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3B1" w:rsidRDefault="009933B1" w:rsidP="009933B1">
      <w:pPr>
        <w:pStyle w:val="Title"/>
        <w:tabs>
          <w:tab w:val="left" w:pos="5670"/>
        </w:tabs>
        <w:jc w:val="left"/>
        <w:rPr>
          <w:sz w:val="40"/>
          <w:szCs w:val="40"/>
        </w:rPr>
      </w:pPr>
      <w:bookmarkStart w:id="0" w:name="_Toc159143932"/>
      <w:bookmarkStart w:id="1" w:name="_Toc159148493"/>
    </w:p>
    <w:p w:rsidR="009933B1" w:rsidRDefault="009933B1" w:rsidP="009933B1">
      <w:pPr>
        <w:pStyle w:val="Title"/>
        <w:tabs>
          <w:tab w:val="left" w:pos="5670"/>
        </w:tabs>
        <w:jc w:val="left"/>
        <w:rPr>
          <w:sz w:val="40"/>
          <w:szCs w:val="40"/>
        </w:rPr>
      </w:pPr>
    </w:p>
    <w:p w:rsidR="009933B1" w:rsidRDefault="009933B1" w:rsidP="009933B1">
      <w:pPr>
        <w:pStyle w:val="Title"/>
        <w:tabs>
          <w:tab w:val="left" w:pos="5670"/>
        </w:tabs>
        <w:jc w:val="left"/>
        <w:rPr>
          <w:sz w:val="40"/>
          <w:szCs w:val="40"/>
        </w:rPr>
      </w:pPr>
    </w:p>
    <w:p w:rsidR="009933B1" w:rsidRPr="005A4B80" w:rsidRDefault="009933B1" w:rsidP="009933B1">
      <w:pPr>
        <w:pStyle w:val="Title"/>
        <w:tabs>
          <w:tab w:val="left" w:pos="5670"/>
        </w:tabs>
        <w:jc w:val="left"/>
        <w:rPr>
          <w:sz w:val="40"/>
          <w:szCs w:val="40"/>
        </w:rPr>
      </w:pPr>
    </w:p>
    <w:p w:rsidR="009933B1" w:rsidRDefault="009933B1" w:rsidP="009933B1">
      <w:pPr>
        <w:pStyle w:val="Title"/>
        <w:jc w:val="left"/>
        <w:rPr>
          <w:sz w:val="40"/>
          <w:szCs w:val="40"/>
        </w:rPr>
      </w:pPr>
    </w:p>
    <w:p w:rsidR="009933B1" w:rsidRPr="005A4B80" w:rsidRDefault="009933B1" w:rsidP="009933B1">
      <w:pPr>
        <w:pStyle w:val="Title"/>
        <w:jc w:val="left"/>
        <w:rPr>
          <w:sz w:val="40"/>
          <w:szCs w:val="40"/>
        </w:rPr>
      </w:pPr>
    </w:p>
    <w:p w:rsidR="009933B1" w:rsidRPr="005A4B80" w:rsidRDefault="009933B1" w:rsidP="009933B1">
      <w:pPr>
        <w:pStyle w:val="Title"/>
        <w:jc w:val="left"/>
        <w:rPr>
          <w:sz w:val="40"/>
          <w:szCs w:val="40"/>
        </w:rPr>
      </w:pPr>
    </w:p>
    <w:p w:rsidR="009933B1" w:rsidRDefault="00673BBB" w:rsidP="009933B1">
      <w:pPr>
        <w:pStyle w:val="Title"/>
        <w:rPr>
          <w:sz w:val="40"/>
          <w:szCs w:val="40"/>
        </w:rPr>
      </w:pPr>
      <w:r>
        <w:rPr>
          <w:sz w:val="40"/>
          <w:szCs w:val="40"/>
        </w:rPr>
        <w:t>DRAFT</w:t>
      </w:r>
    </w:p>
    <w:p w:rsidR="009933B1" w:rsidRPr="005A4B80" w:rsidRDefault="009933B1" w:rsidP="009933B1">
      <w:pPr>
        <w:pStyle w:val="Title"/>
        <w:jc w:val="left"/>
        <w:rPr>
          <w:sz w:val="40"/>
          <w:szCs w:val="40"/>
        </w:rPr>
      </w:pPr>
    </w:p>
    <w:p w:rsidR="009933B1" w:rsidRPr="00C16029" w:rsidRDefault="009933B1" w:rsidP="009933B1">
      <w:pPr>
        <w:shd w:val="clear" w:color="auto" w:fill="008080"/>
        <w:jc w:val="center"/>
        <w:rPr>
          <w:rFonts w:ascii="Times New Roman" w:hAnsi="Times New Roman"/>
          <w:b/>
          <w:bCs/>
          <w:smallCaps/>
          <w:color w:val="000000"/>
          <w:sz w:val="52"/>
          <w:szCs w:val="52"/>
        </w:rPr>
      </w:pPr>
      <w:r w:rsidRPr="00C16029">
        <w:rPr>
          <w:rFonts w:ascii="Times New Roman" w:hAnsi="Times New Roman"/>
          <w:b/>
          <w:bCs/>
          <w:smallCaps/>
          <w:color w:val="000000"/>
          <w:sz w:val="52"/>
          <w:szCs w:val="52"/>
        </w:rPr>
        <w:t>Basin Management Action Plan</w:t>
      </w:r>
    </w:p>
    <w:p w:rsidR="009933B1" w:rsidRPr="00C16029" w:rsidRDefault="009933B1" w:rsidP="009933B1">
      <w:pPr>
        <w:jc w:val="center"/>
        <w:rPr>
          <w:rFonts w:ascii="Times New Roman" w:hAnsi="Times New Roman"/>
          <w:b/>
          <w:sz w:val="40"/>
          <w:szCs w:val="40"/>
        </w:rPr>
      </w:pPr>
    </w:p>
    <w:p w:rsidR="009933B1" w:rsidRDefault="009933B1" w:rsidP="009933B1">
      <w:pPr>
        <w:jc w:val="center"/>
        <w:rPr>
          <w:rFonts w:ascii="Times New Roman" w:hAnsi="Times New Roman"/>
          <w:b/>
          <w:sz w:val="40"/>
          <w:szCs w:val="40"/>
        </w:rPr>
      </w:pPr>
      <w:proofErr w:type="gramStart"/>
      <w:r w:rsidRPr="00C16029">
        <w:rPr>
          <w:rFonts w:ascii="Times New Roman" w:hAnsi="Times New Roman"/>
          <w:b/>
          <w:sz w:val="40"/>
          <w:szCs w:val="40"/>
        </w:rPr>
        <w:t>for</w:t>
      </w:r>
      <w:proofErr w:type="gramEnd"/>
      <w:r w:rsidRPr="00C16029">
        <w:rPr>
          <w:rFonts w:ascii="Times New Roman" w:hAnsi="Times New Roman"/>
          <w:b/>
          <w:sz w:val="40"/>
          <w:szCs w:val="40"/>
        </w:rPr>
        <w:t xml:space="preserve"> the Implementation of </w:t>
      </w:r>
    </w:p>
    <w:p w:rsidR="009933B1" w:rsidRDefault="009933B1" w:rsidP="009933B1">
      <w:pPr>
        <w:jc w:val="center"/>
        <w:rPr>
          <w:rFonts w:ascii="Times New Roman" w:hAnsi="Times New Roman"/>
          <w:b/>
          <w:sz w:val="40"/>
          <w:szCs w:val="40"/>
        </w:rPr>
      </w:pPr>
      <w:r w:rsidRPr="00C16029">
        <w:rPr>
          <w:rFonts w:ascii="Times New Roman" w:hAnsi="Times New Roman"/>
          <w:b/>
          <w:sz w:val="40"/>
          <w:szCs w:val="40"/>
        </w:rPr>
        <w:t xml:space="preserve">Total Maximum Daily Loads for </w:t>
      </w:r>
    </w:p>
    <w:p w:rsidR="009933B1" w:rsidRPr="00C16029" w:rsidRDefault="009933B1" w:rsidP="009933B1">
      <w:pPr>
        <w:jc w:val="center"/>
        <w:rPr>
          <w:rFonts w:ascii="Times New Roman" w:hAnsi="Times New Roman"/>
          <w:b/>
          <w:sz w:val="40"/>
          <w:szCs w:val="40"/>
        </w:rPr>
      </w:pPr>
      <w:r w:rsidRPr="00C16029">
        <w:rPr>
          <w:rFonts w:ascii="Times New Roman" w:hAnsi="Times New Roman"/>
          <w:b/>
          <w:sz w:val="40"/>
          <w:szCs w:val="40"/>
        </w:rPr>
        <w:t xml:space="preserve">Nutrients </w:t>
      </w:r>
      <w:r>
        <w:rPr>
          <w:rFonts w:ascii="Times New Roman" w:hAnsi="Times New Roman"/>
          <w:b/>
          <w:sz w:val="40"/>
          <w:szCs w:val="40"/>
        </w:rPr>
        <w:t>and Fecal Coliforms Adopted</w:t>
      </w:r>
      <w:r w:rsidRPr="00C16029">
        <w:rPr>
          <w:rFonts w:ascii="Times New Roman" w:hAnsi="Times New Roman"/>
          <w:b/>
          <w:sz w:val="40"/>
          <w:szCs w:val="40"/>
        </w:rPr>
        <w:t xml:space="preserve"> by </w:t>
      </w:r>
      <w:r>
        <w:rPr>
          <w:rFonts w:ascii="Times New Roman" w:hAnsi="Times New Roman"/>
          <w:b/>
          <w:sz w:val="40"/>
          <w:szCs w:val="40"/>
        </w:rPr>
        <w:br/>
      </w:r>
      <w:r w:rsidRPr="00C16029">
        <w:rPr>
          <w:rFonts w:ascii="Times New Roman" w:hAnsi="Times New Roman"/>
          <w:b/>
          <w:sz w:val="40"/>
          <w:szCs w:val="40"/>
        </w:rPr>
        <w:t>the Florida Department of Environmental Protection</w:t>
      </w:r>
    </w:p>
    <w:p w:rsidR="009933B1" w:rsidRPr="00C16029" w:rsidRDefault="009933B1" w:rsidP="009933B1">
      <w:pPr>
        <w:jc w:val="center"/>
        <w:rPr>
          <w:rFonts w:ascii="Times New Roman" w:hAnsi="Times New Roman"/>
          <w:b/>
          <w:sz w:val="40"/>
          <w:szCs w:val="40"/>
        </w:rPr>
      </w:pPr>
      <w:proofErr w:type="gramStart"/>
      <w:r w:rsidRPr="00C16029">
        <w:rPr>
          <w:rFonts w:ascii="Times New Roman" w:hAnsi="Times New Roman"/>
          <w:b/>
          <w:sz w:val="40"/>
          <w:szCs w:val="40"/>
        </w:rPr>
        <w:t>in</w:t>
      </w:r>
      <w:proofErr w:type="gramEnd"/>
      <w:r w:rsidRPr="00C16029">
        <w:rPr>
          <w:rFonts w:ascii="Times New Roman" w:hAnsi="Times New Roman"/>
          <w:b/>
          <w:sz w:val="40"/>
          <w:szCs w:val="40"/>
        </w:rPr>
        <w:t xml:space="preserve"> the </w:t>
      </w:r>
      <w:r>
        <w:rPr>
          <w:rFonts w:ascii="Times New Roman" w:hAnsi="Times New Roman"/>
          <w:b/>
          <w:sz w:val="40"/>
          <w:szCs w:val="40"/>
        </w:rPr>
        <w:t>Manatee River</w:t>
      </w:r>
      <w:r w:rsidRPr="00104404">
        <w:rPr>
          <w:rFonts w:ascii="Times New Roman" w:hAnsi="Times New Roman"/>
          <w:b/>
          <w:sz w:val="40"/>
          <w:szCs w:val="40"/>
        </w:rPr>
        <w:t xml:space="preserve"> Basin</w:t>
      </w:r>
    </w:p>
    <w:p w:rsidR="009933B1" w:rsidRDefault="009933B1" w:rsidP="009933B1">
      <w:pPr>
        <w:jc w:val="center"/>
        <w:rPr>
          <w:rFonts w:ascii="Times New Roman" w:hAnsi="Times New Roman"/>
          <w:b/>
          <w:sz w:val="32"/>
          <w:szCs w:val="32"/>
        </w:rPr>
      </w:pPr>
    </w:p>
    <w:p w:rsidR="009933B1" w:rsidRDefault="009933B1" w:rsidP="009933B1">
      <w:pPr>
        <w:jc w:val="center"/>
        <w:rPr>
          <w:rFonts w:ascii="Times New Roman" w:hAnsi="Times New Roman"/>
          <w:b/>
          <w:sz w:val="32"/>
          <w:szCs w:val="32"/>
        </w:rPr>
      </w:pPr>
    </w:p>
    <w:p w:rsidR="009933B1" w:rsidRDefault="009933B1" w:rsidP="009933B1">
      <w:pPr>
        <w:jc w:val="center"/>
        <w:rPr>
          <w:rFonts w:ascii="Times New Roman" w:hAnsi="Times New Roman"/>
          <w:b/>
          <w:sz w:val="32"/>
          <w:szCs w:val="32"/>
        </w:rPr>
      </w:pPr>
    </w:p>
    <w:p w:rsidR="009933B1" w:rsidRDefault="009933B1" w:rsidP="009933B1">
      <w:pPr>
        <w:jc w:val="center"/>
        <w:rPr>
          <w:rFonts w:ascii="Times New Roman" w:hAnsi="Times New Roman"/>
          <w:b/>
          <w:sz w:val="32"/>
          <w:szCs w:val="32"/>
        </w:rPr>
      </w:pPr>
    </w:p>
    <w:p w:rsidR="009933B1" w:rsidRPr="00104404" w:rsidRDefault="009933B1" w:rsidP="009933B1">
      <w:pPr>
        <w:jc w:val="center"/>
        <w:rPr>
          <w:rFonts w:ascii="Times New Roman" w:hAnsi="Times New Roman"/>
          <w:sz w:val="32"/>
          <w:szCs w:val="32"/>
        </w:rPr>
      </w:pPr>
      <w:proofErr w:type="gramStart"/>
      <w:r w:rsidRPr="0047291A">
        <w:rPr>
          <w:rFonts w:ascii="Times New Roman" w:hAnsi="Times New Roman"/>
          <w:sz w:val="32"/>
          <w:szCs w:val="32"/>
        </w:rPr>
        <w:t>developed</w:t>
      </w:r>
      <w:proofErr w:type="gramEnd"/>
      <w:r w:rsidRPr="0047291A">
        <w:rPr>
          <w:rFonts w:ascii="Times New Roman" w:hAnsi="Times New Roman"/>
          <w:sz w:val="32"/>
          <w:szCs w:val="32"/>
        </w:rPr>
        <w:t xml:space="preserve"> by </w:t>
      </w:r>
      <w:r w:rsidR="008F1923">
        <w:rPr>
          <w:rFonts w:ascii="Times New Roman" w:hAnsi="Times New Roman"/>
          <w:sz w:val="32"/>
          <w:szCs w:val="32"/>
        </w:rPr>
        <w:t>the</w:t>
      </w:r>
    </w:p>
    <w:p w:rsidR="009933B1" w:rsidRPr="00C16029" w:rsidRDefault="00502E50" w:rsidP="009933B1">
      <w:pPr>
        <w:jc w:val="center"/>
        <w:rPr>
          <w:rFonts w:ascii="Times New Roman" w:hAnsi="Times New Roman"/>
          <w:b/>
          <w:sz w:val="32"/>
          <w:szCs w:val="32"/>
        </w:rPr>
      </w:pPr>
      <w:r>
        <w:rPr>
          <w:rFonts w:ascii="Times New Roman" w:hAnsi="Times New Roman"/>
          <w:b/>
          <w:sz w:val="32"/>
          <w:szCs w:val="32"/>
        </w:rPr>
        <w:t>Manatee River Basin Stakeholders</w:t>
      </w:r>
    </w:p>
    <w:p w:rsidR="009933B1" w:rsidRPr="00C16029" w:rsidRDefault="009933B1" w:rsidP="009933B1">
      <w:pPr>
        <w:jc w:val="center"/>
        <w:rPr>
          <w:rFonts w:ascii="Times New Roman" w:hAnsi="Times New Roman"/>
          <w:b/>
          <w:sz w:val="32"/>
          <w:szCs w:val="32"/>
        </w:rPr>
      </w:pPr>
    </w:p>
    <w:p w:rsidR="009933B1" w:rsidRPr="00104404" w:rsidRDefault="009933B1" w:rsidP="009933B1">
      <w:pPr>
        <w:jc w:val="center"/>
        <w:rPr>
          <w:rFonts w:ascii="Times New Roman" w:hAnsi="Times New Roman"/>
          <w:sz w:val="32"/>
          <w:szCs w:val="32"/>
        </w:rPr>
      </w:pPr>
      <w:proofErr w:type="gramStart"/>
      <w:r w:rsidRPr="0047291A">
        <w:rPr>
          <w:rFonts w:ascii="Times New Roman" w:hAnsi="Times New Roman"/>
          <w:sz w:val="32"/>
          <w:szCs w:val="32"/>
        </w:rPr>
        <w:t>in</w:t>
      </w:r>
      <w:proofErr w:type="gramEnd"/>
      <w:r w:rsidRPr="0047291A">
        <w:rPr>
          <w:rFonts w:ascii="Times New Roman" w:hAnsi="Times New Roman"/>
          <w:sz w:val="32"/>
          <w:szCs w:val="32"/>
        </w:rPr>
        <w:t xml:space="preserve"> cooperation with the</w:t>
      </w:r>
    </w:p>
    <w:p w:rsidR="009933B1" w:rsidRPr="00104404" w:rsidRDefault="009933B1" w:rsidP="009933B1">
      <w:pPr>
        <w:jc w:val="center"/>
        <w:rPr>
          <w:rFonts w:ascii="Times New Roman" w:hAnsi="Times New Roman"/>
          <w:b/>
          <w:sz w:val="32"/>
          <w:szCs w:val="32"/>
        </w:rPr>
      </w:pPr>
      <w:r w:rsidRPr="0047291A">
        <w:rPr>
          <w:rFonts w:ascii="Times New Roman" w:hAnsi="Times New Roman"/>
          <w:b/>
          <w:sz w:val="32"/>
          <w:szCs w:val="32"/>
        </w:rPr>
        <w:t>Division of Environmental Assessment and Restoration</w:t>
      </w:r>
    </w:p>
    <w:p w:rsidR="009933B1" w:rsidRPr="00104404" w:rsidRDefault="009933B1" w:rsidP="009933B1">
      <w:pPr>
        <w:jc w:val="center"/>
        <w:rPr>
          <w:rFonts w:ascii="Times New Roman" w:hAnsi="Times New Roman"/>
          <w:sz w:val="32"/>
          <w:szCs w:val="32"/>
        </w:rPr>
      </w:pPr>
      <w:r w:rsidRPr="00104404">
        <w:rPr>
          <w:rFonts w:ascii="Times New Roman" w:hAnsi="Times New Roman"/>
          <w:sz w:val="32"/>
          <w:szCs w:val="32"/>
        </w:rPr>
        <w:t>Bureau of Watershed Restoration</w:t>
      </w:r>
    </w:p>
    <w:p w:rsidR="009933B1" w:rsidRPr="00104404" w:rsidRDefault="009933B1" w:rsidP="009933B1">
      <w:pPr>
        <w:jc w:val="center"/>
        <w:rPr>
          <w:rFonts w:ascii="Times New Roman" w:hAnsi="Times New Roman"/>
          <w:sz w:val="32"/>
          <w:szCs w:val="32"/>
        </w:rPr>
      </w:pPr>
      <w:r w:rsidRPr="0047291A">
        <w:rPr>
          <w:rFonts w:ascii="Times New Roman" w:hAnsi="Times New Roman"/>
          <w:sz w:val="32"/>
          <w:szCs w:val="32"/>
        </w:rPr>
        <w:t>Florida Department of Environmental Protection</w:t>
      </w:r>
    </w:p>
    <w:p w:rsidR="009933B1" w:rsidRPr="00104404" w:rsidRDefault="009933B1" w:rsidP="009933B1">
      <w:pPr>
        <w:jc w:val="center"/>
        <w:rPr>
          <w:rFonts w:ascii="Times New Roman" w:hAnsi="Times New Roman"/>
          <w:sz w:val="32"/>
          <w:szCs w:val="32"/>
        </w:rPr>
      </w:pPr>
      <w:r w:rsidRPr="0047291A">
        <w:rPr>
          <w:rFonts w:ascii="Times New Roman" w:hAnsi="Times New Roman"/>
          <w:sz w:val="32"/>
          <w:szCs w:val="32"/>
        </w:rPr>
        <w:t>Tallahassee, FL 32399</w:t>
      </w:r>
    </w:p>
    <w:p w:rsidR="009933B1" w:rsidRDefault="009933B1" w:rsidP="009933B1">
      <w:pPr>
        <w:jc w:val="center"/>
        <w:rPr>
          <w:rFonts w:ascii="Times New Roman" w:hAnsi="Times New Roman"/>
          <w:b/>
          <w:sz w:val="32"/>
          <w:szCs w:val="32"/>
        </w:rPr>
      </w:pPr>
    </w:p>
    <w:p w:rsidR="009933B1" w:rsidRPr="00720F8E" w:rsidRDefault="009933B1" w:rsidP="009933B1">
      <w:pPr>
        <w:jc w:val="center"/>
        <w:rPr>
          <w:rFonts w:ascii="Times New Roman" w:hAnsi="Times New Roman"/>
          <w:b/>
          <w:sz w:val="32"/>
          <w:szCs w:val="32"/>
        </w:rPr>
      </w:pPr>
    </w:p>
    <w:p w:rsidR="009933B1" w:rsidRPr="005A4B80" w:rsidRDefault="00860D3A" w:rsidP="009933B1">
      <w:pPr>
        <w:jc w:val="center"/>
        <w:rPr>
          <w:sz w:val="40"/>
          <w:szCs w:val="40"/>
        </w:rPr>
      </w:pPr>
      <w:r>
        <w:rPr>
          <w:rFonts w:ascii="Times New Roman" w:hAnsi="Times New Roman"/>
          <w:sz w:val="28"/>
          <w:szCs w:val="28"/>
        </w:rPr>
        <w:t>February</w:t>
      </w:r>
      <w:r w:rsidR="003C7179">
        <w:rPr>
          <w:rFonts w:ascii="Times New Roman" w:hAnsi="Times New Roman"/>
          <w:sz w:val="28"/>
          <w:szCs w:val="28"/>
        </w:rPr>
        <w:t xml:space="preserve"> </w:t>
      </w:r>
      <w:r w:rsidR="009933B1">
        <w:rPr>
          <w:rFonts w:ascii="Times New Roman" w:hAnsi="Times New Roman"/>
          <w:sz w:val="28"/>
          <w:szCs w:val="28"/>
        </w:rPr>
        <w:t>201</w:t>
      </w:r>
      <w:r w:rsidR="003C7179">
        <w:rPr>
          <w:rFonts w:ascii="Times New Roman" w:hAnsi="Times New Roman"/>
          <w:sz w:val="28"/>
          <w:szCs w:val="28"/>
        </w:rPr>
        <w:t>4</w:t>
      </w:r>
    </w:p>
    <w:p w:rsidR="009933B1" w:rsidRDefault="009933B1" w:rsidP="00E27D05">
      <w:pPr>
        <w:pStyle w:val="BodyText1"/>
      </w:pPr>
    </w:p>
    <w:p w:rsidR="009933B1" w:rsidRDefault="009933B1" w:rsidP="00E27D05">
      <w:pPr>
        <w:pStyle w:val="BodyText1"/>
        <w:sectPr w:rsidR="009933B1" w:rsidSect="00E83BD7">
          <w:footerReference w:type="even" r:id="rId8"/>
          <w:type w:val="continuous"/>
          <w:pgSz w:w="12240" w:h="15840" w:code="1"/>
          <w:pgMar w:top="1080" w:right="1080" w:bottom="1080" w:left="1080" w:header="720" w:footer="720" w:gutter="0"/>
          <w:pgNumType w:fmt="lowerRoman" w:start="17"/>
          <w:cols w:space="720"/>
          <w:docGrid w:linePitch="360"/>
        </w:sectPr>
      </w:pPr>
    </w:p>
    <w:bookmarkEnd w:id="0"/>
    <w:bookmarkEnd w:id="1"/>
    <w:p w:rsidR="0034635A" w:rsidRDefault="0034635A" w:rsidP="00E27D05">
      <w:pPr>
        <w:pStyle w:val="BodyText1"/>
      </w:pPr>
      <w:r w:rsidRPr="009933B1">
        <w:rPr>
          <w:b/>
        </w:rPr>
        <w:lastRenderedPageBreak/>
        <w:t>Acknowledgments:</w:t>
      </w:r>
      <w:r w:rsidRPr="005F0890">
        <w:t xml:space="preserve">  The </w:t>
      </w:r>
      <w:r w:rsidR="00BA265E">
        <w:rPr>
          <w:i/>
        </w:rPr>
        <w:t>Manatee</w:t>
      </w:r>
      <w:r w:rsidR="00F36664">
        <w:rPr>
          <w:i/>
        </w:rPr>
        <w:t xml:space="preserve"> River</w:t>
      </w:r>
      <w:r w:rsidR="00CE660D">
        <w:rPr>
          <w:i/>
        </w:rPr>
        <w:t xml:space="preserve"> </w:t>
      </w:r>
      <w:r w:rsidRPr="005F0890">
        <w:rPr>
          <w:i/>
        </w:rPr>
        <w:t xml:space="preserve">Basin Management Action Plan </w:t>
      </w:r>
      <w:r w:rsidRPr="005F0890">
        <w:t xml:space="preserve">was prepared as part of a statewide watershed management approach to restore and protect Florida’s water quality.  It was developed by </w:t>
      </w:r>
      <w:r w:rsidR="00DB1827">
        <w:t xml:space="preserve">the </w:t>
      </w:r>
      <w:r w:rsidR="00BA265E">
        <w:t>Manatee</w:t>
      </w:r>
      <w:r w:rsidR="00F36664">
        <w:t xml:space="preserve"> River</w:t>
      </w:r>
      <w:r w:rsidR="00CE660D">
        <w:t xml:space="preserve"> </w:t>
      </w:r>
      <w:r w:rsidR="001C5883">
        <w:t>stakeholders</w:t>
      </w:r>
      <w:r w:rsidR="00CE660D">
        <w:t>,</w:t>
      </w:r>
      <w:r w:rsidR="00DB1827">
        <w:t xml:space="preserve"> identified below</w:t>
      </w:r>
      <w:r w:rsidRPr="00512085">
        <w:t>, with participation from affected</w:t>
      </w:r>
      <w:r w:rsidRPr="005F0890">
        <w:t xml:space="preserve"> local, regional, and state governmental interests; </w:t>
      </w:r>
      <w:r w:rsidRPr="00F53152">
        <w:t>elected officials and citizens; and private interests.</w:t>
      </w:r>
      <w:r w:rsidRPr="005F0890">
        <w:t xml:space="preserve">   </w:t>
      </w:r>
    </w:p>
    <w:p w:rsidR="0034635A" w:rsidRDefault="0034635A" w:rsidP="00E27D05">
      <w:pPr>
        <w:pStyle w:val="Bodytextreduced"/>
      </w:pPr>
    </w:p>
    <w:p w:rsidR="0034635A" w:rsidRDefault="00BA265E" w:rsidP="00C7367E">
      <w:pPr>
        <w:jc w:val="center"/>
        <w:rPr>
          <w:rFonts w:ascii="Times New Roman" w:hAnsi="Times New Roman"/>
          <w:b/>
          <w:smallCaps/>
          <w:sz w:val="28"/>
          <w:szCs w:val="28"/>
        </w:rPr>
      </w:pPr>
      <w:r w:rsidRPr="00C7367E">
        <w:rPr>
          <w:rFonts w:ascii="Times New Roman" w:hAnsi="Times New Roman"/>
          <w:b/>
          <w:smallCaps/>
          <w:sz w:val="28"/>
          <w:szCs w:val="28"/>
        </w:rPr>
        <w:t>Manatee</w:t>
      </w:r>
      <w:r w:rsidR="00F36664" w:rsidRPr="00C7367E">
        <w:rPr>
          <w:rFonts w:ascii="Times New Roman" w:hAnsi="Times New Roman"/>
          <w:b/>
          <w:smallCaps/>
          <w:sz w:val="28"/>
          <w:szCs w:val="28"/>
        </w:rPr>
        <w:t xml:space="preserve"> River</w:t>
      </w:r>
      <w:r w:rsidR="00CE660D" w:rsidRPr="00C7367E">
        <w:rPr>
          <w:rFonts w:ascii="Times New Roman" w:hAnsi="Times New Roman"/>
          <w:b/>
          <w:smallCaps/>
          <w:sz w:val="28"/>
          <w:szCs w:val="28"/>
        </w:rPr>
        <w:t xml:space="preserve"> Basin Participants</w:t>
      </w:r>
    </w:p>
    <w:p w:rsidR="00C7367E" w:rsidRPr="00C7367E" w:rsidRDefault="00C7367E" w:rsidP="00C7367E">
      <w:pPr>
        <w:pStyle w:val="Bodytextreduced"/>
      </w:pPr>
    </w:p>
    <w:tbl>
      <w:tblPr>
        <w:tblW w:w="672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6728"/>
      </w:tblGrid>
      <w:tr w:rsidR="000A65A5" w:rsidRPr="00CE660D" w:rsidTr="00E7364A">
        <w:trPr>
          <w:trHeight w:val="360"/>
          <w:tblHeader/>
          <w:jc w:val="center"/>
        </w:trPr>
        <w:tc>
          <w:tcPr>
            <w:tcW w:w="6728" w:type="dxa"/>
            <w:shd w:val="clear" w:color="auto" w:fill="FABF8F"/>
            <w:vAlign w:val="center"/>
          </w:tcPr>
          <w:p w:rsidR="000A65A5" w:rsidRPr="00CE660D" w:rsidRDefault="000A65A5" w:rsidP="009933B1">
            <w:pPr>
              <w:pStyle w:val="Tablecolheader"/>
            </w:pPr>
            <w:r w:rsidRPr="00CE660D">
              <w:t>Entity</w:t>
            </w:r>
          </w:p>
        </w:tc>
      </w:tr>
      <w:tr w:rsidR="000A65A5" w:rsidRPr="009933B1" w:rsidTr="00E7364A">
        <w:trPr>
          <w:trHeight w:val="360"/>
          <w:jc w:val="center"/>
        </w:trPr>
        <w:tc>
          <w:tcPr>
            <w:tcW w:w="6728" w:type="dxa"/>
            <w:vAlign w:val="center"/>
          </w:tcPr>
          <w:p w:rsidR="000A65A5" w:rsidRPr="009933B1" w:rsidRDefault="000A65A5" w:rsidP="009933B1">
            <w:pPr>
              <w:pStyle w:val="TableText"/>
            </w:pPr>
            <w:r w:rsidRPr="009933B1">
              <w:t>Manatee County</w:t>
            </w:r>
          </w:p>
        </w:tc>
      </w:tr>
      <w:tr w:rsidR="000A65A5" w:rsidRPr="009933B1" w:rsidTr="00E7364A">
        <w:trPr>
          <w:trHeight w:val="360"/>
          <w:jc w:val="center"/>
        </w:trPr>
        <w:tc>
          <w:tcPr>
            <w:tcW w:w="6728" w:type="dxa"/>
            <w:vAlign w:val="center"/>
          </w:tcPr>
          <w:p w:rsidR="000A65A5" w:rsidRPr="009933B1" w:rsidRDefault="000A65A5" w:rsidP="009933B1">
            <w:pPr>
              <w:pStyle w:val="TableText"/>
            </w:pPr>
            <w:r w:rsidRPr="009933B1">
              <w:t>F</w:t>
            </w:r>
            <w:r w:rsidR="009933B1" w:rsidRPr="009933B1">
              <w:t>lorida Department of Agriculture and Consumer Services</w:t>
            </w:r>
          </w:p>
        </w:tc>
      </w:tr>
      <w:tr w:rsidR="000A65A5" w:rsidRPr="009933B1" w:rsidTr="00E7364A">
        <w:trPr>
          <w:trHeight w:val="360"/>
          <w:jc w:val="center"/>
        </w:trPr>
        <w:tc>
          <w:tcPr>
            <w:tcW w:w="6728" w:type="dxa"/>
            <w:vAlign w:val="center"/>
          </w:tcPr>
          <w:p w:rsidR="000A65A5" w:rsidRPr="009933B1" w:rsidRDefault="000A65A5" w:rsidP="009933B1">
            <w:pPr>
              <w:pStyle w:val="TableText"/>
            </w:pPr>
            <w:r w:rsidRPr="009933B1">
              <w:t>F</w:t>
            </w:r>
            <w:r w:rsidR="009933B1" w:rsidRPr="009933B1">
              <w:t>lorida Department of Transportation</w:t>
            </w:r>
          </w:p>
        </w:tc>
      </w:tr>
      <w:tr w:rsidR="000A65A5" w:rsidRPr="009933B1" w:rsidTr="00E7364A">
        <w:trPr>
          <w:trHeight w:val="360"/>
          <w:jc w:val="center"/>
        </w:trPr>
        <w:tc>
          <w:tcPr>
            <w:tcW w:w="6728" w:type="dxa"/>
            <w:vAlign w:val="center"/>
          </w:tcPr>
          <w:p w:rsidR="000A65A5" w:rsidRPr="009933B1" w:rsidRDefault="000A65A5" w:rsidP="009933B1">
            <w:pPr>
              <w:pStyle w:val="TableText"/>
            </w:pPr>
            <w:r w:rsidRPr="009933B1">
              <w:t>F</w:t>
            </w:r>
            <w:r w:rsidR="009933B1" w:rsidRPr="009933B1">
              <w:t>lorida Power and Light</w:t>
            </w:r>
          </w:p>
        </w:tc>
      </w:tr>
      <w:tr w:rsidR="000A65A5" w:rsidRPr="009933B1" w:rsidTr="00E7364A">
        <w:trPr>
          <w:trHeight w:val="360"/>
          <w:jc w:val="center"/>
        </w:trPr>
        <w:tc>
          <w:tcPr>
            <w:tcW w:w="6728" w:type="dxa"/>
            <w:vAlign w:val="center"/>
          </w:tcPr>
          <w:p w:rsidR="000A65A5" w:rsidRPr="009933B1" w:rsidRDefault="000A65A5" w:rsidP="009933B1">
            <w:pPr>
              <w:pStyle w:val="TableText"/>
            </w:pPr>
            <w:r w:rsidRPr="009933B1">
              <w:t>City of Palmetto</w:t>
            </w:r>
          </w:p>
        </w:tc>
      </w:tr>
      <w:tr w:rsidR="000A65A5" w:rsidRPr="009933B1" w:rsidTr="00E7364A">
        <w:trPr>
          <w:trHeight w:val="360"/>
          <w:jc w:val="center"/>
        </w:trPr>
        <w:tc>
          <w:tcPr>
            <w:tcW w:w="6728" w:type="dxa"/>
            <w:vAlign w:val="center"/>
          </w:tcPr>
          <w:p w:rsidR="000A65A5" w:rsidRPr="009933B1" w:rsidRDefault="000A65A5" w:rsidP="009933B1">
            <w:pPr>
              <w:pStyle w:val="TableText"/>
            </w:pPr>
            <w:r w:rsidRPr="009933B1">
              <w:t>SMR Farms</w:t>
            </w:r>
          </w:p>
        </w:tc>
      </w:tr>
      <w:tr w:rsidR="000A65A5" w:rsidRPr="009933B1" w:rsidTr="00E7364A">
        <w:trPr>
          <w:trHeight w:val="360"/>
          <w:jc w:val="center"/>
        </w:trPr>
        <w:tc>
          <w:tcPr>
            <w:tcW w:w="6728" w:type="dxa"/>
            <w:vAlign w:val="center"/>
          </w:tcPr>
          <w:p w:rsidR="000A65A5" w:rsidRPr="009933B1" w:rsidRDefault="000A65A5" w:rsidP="009933B1">
            <w:pPr>
              <w:pStyle w:val="TableText"/>
            </w:pPr>
            <w:r w:rsidRPr="009933B1">
              <w:t>CSX</w:t>
            </w:r>
          </w:p>
        </w:tc>
      </w:tr>
      <w:tr w:rsidR="000A65A5" w:rsidRPr="009933B1" w:rsidTr="00E7364A">
        <w:trPr>
          <w:trHeight w:val="360"/>
          <w:jc w:val="center"/>
        </w:trPr>
        <w:tc>
          <w:tcPr>
            <w:tcW w:w="6728" w:type="dxa"/>
            <w:vAlign w:val="center"/>
          </w:tcPr>
          <w:p w:rsidR="000A65A5" w:rsidRPr="009933B1" w:rsidRDefault="000A65A5" w:rsidP="009933B1">
            <w:pPr>
              <w:pStyle w:val="TableText"/>
            </w:pPr>
            <w:r w:rsidRPr="009933B1">
              <w:t>T</w:t>
            </w:r>
            <w:r w:rsidR="009933B1" w:rsidRPr="009933B1">
              <w:t>ampa Bay Regional Planning Council</w:t>
            </w:r>
          </w:p>
        </w:tc>
      </w:tr>
      <w:tr w:rsidR="000A65A5" w:rsidRPr="009933B1" w:rsidTr="00E7364A">
        <w:trPr>
          <w:trHeight w:val="360"/>
          <w:jc w:val="center"/>
        </w:trPr>
        <w:tc>
          <w:tcPr>
            <w:tcW w:w="6728" w:type="dxa"/>
            <w:vAlign w:val="center"/>
          </w:tcPr>
          <w:p w:rsidR="000A65A5" w:rsidRPr="009933B1" w:rsidRDefault="000A65A5" w:rsidP="009933B1">
            <w:pPr>
              <w:pStyle w:val="TableText"/>
            </w:pPr>
            <w:r w:rsidRPr="009933B1">
              <w:t>S</w:t>
            </w:r>
            <w:r w:rsidR="009933B1" w:rsidRPr="009933B1">
              <w:t>outhwest Florida Water Management District</w:t>
            </w:r>
          </w:p>
        </w:tc>
      </w:tr>
      <w:tr w:rsidR="000A65A5" w:rsidRPr="009933B1" w:rsidTr="00E7364A">
        <w:trPr>
          <w:trHeight w:val="360"/>
          <w:jc w:val="center"/>
        </w:trPr>
        <w:tc>
          <w:tcPr>
            <w:tcW w:w="6728" w:type="dxa"/>
            <w:vAlign w:val="center"/>
          </w:tcPr>
          <w:p w:rsidR="000A65A5" w:rsidRPr="009933B1" w:rsidRDefault="000A65A5" w:rsidP="009933B1">
            <w:pPr>
              <w:pStyle w:val="TableText"/>
            </w:pPr>
            <w:r w:rsidRPr="009933B1">
              <w:t>T</w:t>
            </w:r>
            <w:r w:rsidR="009933B1" w:rsidRPr="009933B1">
              <w:t>ampa Bay Estuary Program</w:t>
            </w:r>
          </w:p>
        </w:tc>
      </w:tr>
      <w:tr w:rsidR="000A65A5" w:rsidRPr="009933B1" w:rsidTr="00E7364A">
        <w:trPr>
          <w:trHeight w:val="360"/>
          <w:jc w:val="center"/>
        </w:trPr>
        <w:tc>
          <w:tcPr>
            <w:tcW w:w="6728" w:type="dxa"/>
            <w:vAlign w:val="center"/>
          </w:tcPr>
          <w:p w:rsidR="000A65A5" w:rsidRPr="009933B1" w:rsidRDefault="000A65A5" w:rsidP="009933B1">
            <w:pPr>
              <w:pStyle w:val="TableText"/>
            </w:pPr>
            <w:r w:rsidRPr="009933B1">
              <w:t>Sierra Club</w:t>
            </w:r>
          </w:p>
        </w:tc>
      </w:tr>
      <w:tr w:rsidR="000A65A5" w:rsidRPr="009933B1" w:rsidTr="00E7364A">
        <w:trPr>
          <w:trHeight w:val="360"/>
          <w:jc w:val="center"/>
        </w:trPr>
        <w:tc>
          <w:tcPr>
            <w:tcW w:w="6728" w:type="dxa"/>
            <w:vAlign w:val="center"/>
          </w:tcPr>
          <w:p w:rsidR="000A65A5" w:rsidRPr="009933B1" w:rsidRDefault="00420631" w:rsidP="009933B1">
            <w:pPr>
              <w:pStyle w:val="TableText"/>
            </w:pPr>
            <w:r w:rsidRPr="009933B1">
              <w:t xml:space="preserve">The </w:t>
            </w:r>
            <w:r w:rsidR="000A65A5" w:rsidRPr="009933B1">
              <w:t>Mosaic</w:t>
            </w:r>
            <w:r w:rsidRPr="009933B1">
              <w:t xml:space="preserve"> Company</w:t>
            </w:r>
          </w:p>
        </w:tc>
      </w:tr>
      <w:tr w:rsidR="000A65A5" w:rsidRPr="009933B1" w:rsidTr="00E7364A">
        <w:trPr>
          <w:trHeight w:val="360"/>
          <w:jc w:val="center"/>
        </w:trPr>
        <w:tc>
          <w:tcPr>
            <w:tcW w:w="6728" w:type="dxa"/>
            <w:vAlign w:val="center"/>
          </w:tcPr>
          <w:p w:rsidR="000A65A5" w:rsidRPr="009933B1" w:rsidRDefault="000A65A5" w:rsidP="009933B1">
            <w:pPr>
              <w:pStyle w:val="TableText"/>
            </w:pPr>
            <w:r w:rsidRPr="009933B1">
              <w:t>Lakewood Ranch</w:t>
            </w:r>
          </w:p>
        </w:tc>
      </w:tr>
      <w:tr w:rsidR="000A65A5" w:rsidRPr="009933B1" w:rsidTr="00E7364A">
        <w:trPr>
          <w:trHeight w:val="360"/>
          <w:jc w:val="center"/>
        </w:trPr>
        <w:tc>
          <w:tcPr>
            <w:tcW w:w="6728" w:type="dxa"/>
            <w:vAlign w:val="center"/>
          </w:tcPr>
          <w:p w:rsidR="000A65A5" w:rsidRPr="009933B1" w:rsidRDefault="000A65A5" w:rsidP="009933B1">
            <w:pPr>
              <w:pStyle w:val="TableText"/>
            </w:pPr>
            <w:r w:rsidRPr="009933B1">
              <w:t>City of Bradenton</w:t>
            </w:r>
          </w:p>
        </w:tc>
      </w:tr>
      <w:tr w:rsidR="000A65A5" w:rsidRPr="009933B1" w:rsidTr="00E7364A">
        <w:trPr>
          <w:trHeight w:val="360"/>
          <w:jc w:val="center"/>
        </w:trPr>
        <w:tc>
          <w:tcPr>
            <w:tcW w:w="6728" w:type="dxa"/>
            <w:vAlign w:val="center"/>
          </w:tcPr>
          <w:p w:rsidR="000A65A5" w:rsidRPr="009933B1" w:rsidRDefault="000A65A5" w:rsidP="009933B1">
            <w:pPr>
              <w:pStyle w:val="TableText"/>
            </w:pPr>
            <w:r w:rsidRPr="009933B1">
              <w:t>CF Industries</w:t>
            </w:r>
          </w:p>
        </w:tc>
      </w:tr>
      <w:tr w:rsidR="000A65A5" w:rsidRPr="009933B1" w:rsidTr="00E7364A">
        <w:trPr>
          <w:trHeight w:val="360"/>
          <w:jc w:val="center"/>
        </w:trPr>
        <w:tc>
          <w:tcPr>
            <w:tcW w:w="6728" w:type="dxa"/>
            <w:vAlign w:val="center"/>
          </w:tcPr>
          <w:p w:rsidR="000A65A5" w:rsidRPr="009933B1" w:rsidRDefault="000A65A5" w:rsidP="009933B1">
            <w:pPr>
              <w:pStyle w:val="TableText"/>
            </w:pPr>
            <w:r w:rsidRPr="009933B1">
              <w:t>Schroeder</w:t>
            </w:r>
            <w:r w:rsidR="00D06819">
              <w:t>-</w:t>
            </w:r>
            <w:r w:rsidRPr="009933B1">
              <w:t>Manatee Ranch</w:t>
            </w:r>
          </w:p>
        </w:tc>
      </w:tr>
      <w:tr w:rsidR="000A65A5" w:rsidRPr="009933B1" w:rsidTr="00E7364A">
        <w:trPr>
          <w:trHeight w:val="360"/>
          <w:jc w:val="center"/>
        </w:trPr>
        <w:tc>
          <w:tcPr>
            <w:tcW w:w="6728" w:type="dxa"/>
            <w:vAlign w:val="center"/>
          </w:tcPr>
          <w:p w:rsidR="000A65A5" w:rsidRPr="009933B1" w:rsidRDefault="000A65A5" w:rsidP="009933B1">
            <w:pPr>
              <w:pStyle w:val="TableText"/>
            </w:pPr>
            <w:r w:rsidRPr="009933B1">
              <w:t>Braden River Utilities</w:t>
            </w:r>
          </w:p>
        </w:tc>
      </w:tr>
      <w:tr w:rsidR="000A65A5" w:rsidRPr="009933B1" w:rsidTr="00E7364A">
        <w:trPr>
          <w:trHeight w:val="360"/>
          <w:jc w:val="center"/>
        </w:trPr>
        <w:tc>
          <w:tcPr>
            <w:tcW w:w="6728" w:type="dxa"/>
            <w:vAlign w:val="center"/>
          </w:tcPr>
          <w:p w:rsidR="000A65A5" w:rsidRPr="009933B1" w:rsidRDefault="000A65A5" w:rsidP="009933B1">
            <w:pPr>
              <w:pStyle w:val="TableText"/>
            </w:pPr>
            <w:r w:rsidRPr="009933B1">
              <w:t>F</w:t>
            </w:r>
            <w:r w:rsidR="009933B1" w:rsidRPr="009933B1">
              <w:t>lorida Department of Health</w:t>
            </w:r>
          </w:p>
        </w:tc>
      </w:tr>
    </w:tbl>
    <w:p w:rsidR="007038FD" w:rsidRDefault="007038FD" w:rsidP="00745992">
      <w:pPr>
        <w:pStyle w:val="Bodytextreduced"/>
      </w:pPr>
    </w:p>
    <w:p w:rsidR="00ED4920" w:rsidRDefault="00ED4920" w:rsidP="00234B77">
      <w:pPr>
        <w:pStyle w:val="BodyText"/>
        <w:spacing w:afterLines="60"/>
        <w:jc w:val="left"/>
        <w:rPr>
          <w:rFonts w:cs="Arial"/>
          <w:i/>
          <w:szCs w:val="22"/>
        </w:rPr>
      </w:pPr>
    </w:p>
    <w:p w:rsidR="0034635A" w:rsidRPr="0034635A" w:rsidRDefault="00DB1827" w:rsidP="00E27D05">
      <w:pPr>
        <w:pStyle w:val="BodyText1"/>
        <w:rPr>
          <w:snapToGrid w:val="0"/>
          <w:highlight w:val="magenta"/>
        </w:rPr>
      </w:pPr>
      <w:r>
        <w:br w:type="page"/>
      </w:r>
      <w:r w:rsidR="0034635A" w:rsidRPr="0034635A">
        <w:lastRenderedPageBreak/>
        <w:t xml:space="preserve">For additional information on Total Maximum Daily Loads and the watershed management approach in the </w:t>
      </w:r>
      <w:r w:rsidR="00BA265E">
        <w:t>Manatee</w:t>
      </w:r>
      <w:r w:rsidR="00F36664">
        <w:t xml:space="preserve"> River</w:t>
      </w:r>
      <w:r w:rsidR="001C5883">
        <w:t xml:space="preserve"> Basin</w:t>
      </w:r>
      <w:r w:rsidR="0034635A" w:rsidRPr="0034635A">
        <w:t>, contact</w:t>
      </w:r>
      <w:r w:rsidR="0034635A" w:rsidRPr="009536BC">
        <w:t>:</w:t>
      </w:r>
    </w:p>
    <w:p w:rsidR="00904D4C" w:rsidRDefault="00CE660D" w:rsidP="009933B1">
      <w:pPr>
        <w:pStyle w:val="BTnospace"/>
        <w:rPr>
          <w:color w:val="000000"/>
        </w:rPr>
      </w:pPr>
      <w:r>
        <w:t>Terry Hansen</w:t>
      </w:r>
      <w:r w:rsidR="003C7179">
        <w:t>,</w:t>
      </w:r>
      <w:r w:rsidR="00CF7E9E">
        <w:t xml:space="preserve"> P.G.</w:t>
      </w:r>
      <w:r w:rsidR="00D90332">
        <w:t>, Basin Coordinator</w:t>
      </w:r>
    </w:p>
    <w:p w:rsidR="00904D4C" w:rsidRPr="0034635A" w:rsidRDefault="00904D4C" w:rsidP="009933B1">
      <w:pPr>
        <w:pStyle w:val="BTnospace"/>
        <w:rPr>
          <w:color w:val="000000"/>
        </w:rPr>
      </w:pPr>
      <w:r w:rsidRPr="0034635A">
        <w:rPr>
          <w:color w:val="000000"/>
        </w:rPr>
        <w:t>Florida Department of Environmental Protection</w:t>
      </w:r>
    </w:p>
    <w:p w:rsidR="00904D4C" w:rsidRPr="0034635A" w:rsidRDefault="00904D4C" w:rsidP="009933B1">
      <w:pPr>
        <w:pStyle w:val="BTnospace"/>
        <w:rPr>
          <w:color w:val="000000"/>
        </w:rPr>
      </w:pPr>
      <w:r w:rsidRPr="0034635A">
        <w:rPr>
          <w:color w:val="000000"/>
        </w:rPr>
        <w:t xml:space="preserve">Bureau of Watershed </w:t>
      </w:r>
      <w:r w:rsidR="009A1657">
        <w:rPr>
          <w:color w:val="000000"/>
        </w:rPr>
        <w:t>Restoration</w:t>
      </w:r>
      <w:r w:rsidRPr="0034635A">
        <w:rPr>
          <w:color w:val="000000"/>
        </w:rPr>
        <w:t>, Watershed Planning and Coordination Section</w:t>
      </w:r>
    </w:p>
    <w:p w:rsidR="00904D4C" w:rsidRPr="0034635A" w:rsidRDefault="00904D4C" w:rsidP="009933B1">
      <w:pPr>
        <w:pStyle w:val="BTnospace"/>
        <w:rPr>
          <w:color w:val="000000"/>
        </w:rPr>
      </w:pPr>
      <w:r w:rsidRPr="0034635A">
        <w:rPr>
          <w:color w:val="000000"/>
        </w:rPr>
        <w:t xml:space="preserve">2600 Blair Stone Road, </w:t>
      </w:r>
      <w:r w:rsidR="00AB4242">
        <w:rPr>
          <w:color w:val="000000"/>
        </w:rPr>
        <w:t xml:space="preserve">Mail Station </w:t>
      </w:r>
      <w:r>
        <w:rPr>
          <w:color w:val="000000"/>
        </w:rPr>
        <w:t>3565</w:t>
      </w:r>
    </w:p>
    <w:p w:rsidR="00904D4C" w:rsidRPr="0034635A" w:rsidRDefault="00904D4C" w:rsidP="009933B1">
      <w:pPr>
        <w:pStyle w:val="BTnospace"/>
        <w:rPr>
          <w:color w:val="000000"/>
        </w:rPr>
      </w:pPr>
      <w:r w:rsidRPr="0034635A">
        <w:rPr>
          <w:color w:val="000000"/>
        </w:rPr>
        <w:t>Tallahassee, FL 32399-2400</w:t>
      </w:r>
    </w:p>
    <w:p w:rsidR="00904D4C" w:rsidRDefault="00904D4C" w:rsidP="009933B1">
      <w:pPr>
        <w:pStyle w:val="BTnospace"/>
      </w:pPr>
      <w:r w:rsidRPr="0034635A">
        <w:t xml:space="preserve">Email: </w:t>
      </w:r>
      <w:hyperlink r:id="rId9" w:history="1">
        <w:r w:rsidR="00CE660D" w:rsidRPr="008E7460">
          <w:rPr>
            <w:rStyle w:val="Hyperlink"/>
          </w:rPr>
          <w:t>Terry.Hansen@dep.state.fl.us</w:t>
        </w:r>
      </w:hyperlink>
      <w:r w:rsidR="00CE660D">
        <w:t xml:space="preserve"> </w:t>
      </w:r>
      <w:r w:rsidR="004C3ADB">
        <w:t xml:space="preserve"> </w:t>
      </w:r>
    </w:p>
    <w:p w:rsidR="00904D4C" w:rsidRPr="0034635A" w:rsidRDefault="00904D4C" w:rsidP="009933B1">
      <w:pPr>
        <w:pStyle w:val="BTnospace"/>
      </w:pPr>
      <w:r w:rsidRPr="0034635A">
        <w:t>Phone: (850) 245</w:t>
      </w:r>
      <w:r w:rsidR="00AB4242">
        <w:t>–</w:t>
      </w:r>
      <w:r w:rsidR="00CE660D">
        <w:t>8561</w:t>
      </w:r>
      <w:r w:rsidRPr="0034635A">
        <w:t xml:space="preserve"> </w:t>
      </w:r>
    </w:p>
    <w:p w:rsidR="0034635A" w:rsidRPr="00FF2C7B" w:rsidRDefault="0034635A" w:rsidP="00FF2C7B">
      <w:pPr>
        <w:jc w:val="center"/>
        <w:rPr>
          <w:rFonts w:ascii="Times New Roman" w:hAnsi="Times New Roman"/>
          <w:b/>
          <w:smallCaps/>
          <w:sz w:val="28"/>
          <w:szCs w:val="28"/>
        </w:rPr>
      </w:pPr>
      <w:r>
        <w:br w:type="page"/>
      </w:r>
      <w:r w:rsidRPr="00FF2C7B">
        <w:rPr>
          <w:rFonts w:ascii="Times New Roman" w:hAnsi="Times New Roman"/>
          <w:b/>
          <w:smallCaps/>
          <w:sz w:val="28"/>
          <w:szCs w:val="28"/>
        </w:rPr>
        <w:lastRenderedPageBreak/>
        <w:t>Table of Contents</w:t>
      </w:r>
    </w:p>
    <w:p w:rsidR="0088268A" w:rsidRDefault="0088268A" w:rsidP="00FF2C7B">
      <w:pPr>
        <w:pStyle w:val="Bodytextreduced"/>
      </w:pPr>
    </w:p>
    <w:p w:rsidR="007E5BED" w:rsidRPr="00341EE7" w:rsidRDefault="002F2AFF">
      <w:pPr>
        <w:pStyle w:val="TOC1"/>
        <w:rPr>
          <w:rFonts w:ascii="Calibri" w:hAnsi="Calibri"/>
          <w:b w:val="0"/>
          <w:caps w:val="0"/>
          <w:sz w:val="22"/>
          <w:szCs w:val="22"/>
        </w:rPr>
      </w:pPr>
      <w:r w:rsidRPr="002F2AFF">
        <w:fldChar w:fldCharType="begin"/>
      </w:r>
      <w:r w:rsidR="00C7367E">
        <w:instrText xml:space="preserve"> TOC \o "2-2" \h \z \t "Heading 1,1,Heading 3,3,Appendix subhead,2,Heading centered,1,Heading 1 no numbers,1" </w:instrText>
      </w:r>
      <w:r w:rsidRPr="002F2AFF">
        <w:fldChar w:fldCharType="separate"/>
      </w:r>
      <w:hyperlink w:anchor="_Toc378689599" w:history="1">
        <w:r w:rsidR="007E5BED" w:rsidRPr="003263ED">
          <w:rPr>
            <w:rStyle w:val="Hyperlink"/>
          </w:rPr>
          <w:t>List of Acronyms and Abbreviations</w:t>
        </w:r>
        <w:r w:rsidR="007E5BED">
          <w:rPr>
            <w:webHidden/>
          </w:rPr>
          <w:tab/>
        </w:r>
        <w:r>
          <w:rPr>
            <w:webHidden/>
          </w:rPr>
          <w:fldChar w:fldCharType="begin"/>
        </w:r>
        <w:r w:rsidR="007E5BED">
          <w:rPr>
            <w:webHidden/>
          </w:rPr>
          <w:instrText xml:space="preserve"> PAGEREF _Toc378689599 \h </w:instrText>
        </w:r>
        <w:r>
          <w:rPr>
            <w:webHidden/>
          </w:rPr>
        </w:r>
        <w:r>
          <w:rPr>
            <w:webHidden/>
          </w:rPr>
          <w:fldChar w:fldCharType="separate"/>
        </w:r>
        <w:r w:rsidR="00EC5911">
          <w:rPr>
            <w:webHidden/>
          </w:rPr>
          <w:t>viii</w:t>
        </w:r>
        <w:r>
          <w:rPr>
            <w:webHidden/>
          </w:rPr>
          <w:fldChar w:fldCharType="end"/>
        </w:r>
      </w:hyperlink>
    </w:p>
    <w:p w:rsidR="007E5BED" w:rsidRPr="00341EE7" w:rsidRDefault="002F2AFF">
      <w:pPr>
        <w:pStyle w:val="TOC1"/>
        <w:rPr>
          <w:rFonts w:ascii="Calibri" w:hAnsi="Calibri"/>
          <w:b w:val="0"/>
          <w:caps w:val="0"/>
          <w:sz w:val="22"/>
          <w:szCs w:val="22"/>
        </w:rPr>
      </w:pPr>
      <w:hyperlink w:anchor="_Toc378689600" w:history="1">
        <w:r w:rsidR="007E5BED" w:rsidRPr="003263ED">
          <w:rPr>
            <w:rStyle w:val="Hyperlink"/>
          </w:rPr>
          <w:t>Executive Summary</w:t>
        </w:r>
        <w:r w:rsidR="007E5BED">
          <w:rPr>
            <w:webHidden/>
          </w:rPr>
          <w:tab/>
        </w:r>
        <w:r>
          <w:rPr>
            <w:webHidden/>
          </w:rPr>
          <w:fldChar w:fldCharType="begin"/>
        </w:r>
        <w:r w:rsidR="007E5BED">
          <w:rPr>
            <w:webHidden/>
          </w:rPr>
          <w:instrText xml:space="preserve"> PAGEREF _Toc378689600 \h </w:instrText>
        </w:r>
        <w:r>
          <w:rPr>
            <w:webHidden/>
          </w:rPr>
        </w:r>
        <w:r>
          <w:rPr>
            <w:webHidden/>
          </w:rPr>
          <w:fldChar w:fldCharType="separate"/>
        </w:r>
        <w:r w:rsidR="00EC5911">
          <w:rPr>
            <w:webHidden/>
          </w:rPr>
          <w:t>x</w:t>
        </w:r>
        <w:r>
          <w:rPr>
            <w:webHidden/>
          </w:rPr>
          <w:fldChar w:fldCharType="end"/>
        </w:r>
      </w:hyperlink>
    </w:p>
    <w:p w:rsidR="007E5BED" w:rsidRPr="00341EE7" w:rsidRDefault="002F2AFF">
      <w:pPr>
        <w:pStyle w:val="TOC1"/>
        <w:rPr>
          <w:rFonts w:ascii="Calibri" w:hAnsi="Calibri"/>
          <w:b w:val="0"/>
          <w:caps w:val="0"/>
          <w:sz w:val="22"/>
          <w:szCs w:val="22"/>
        </w:rPr>
      </w:pPr>
      <w:hyperlink w:anchor="_Toc378689601" w:history="1">
        <w:r w:rsidR="007E5BED" w:rsidRPr="003263ED">
          <w:rPr>
            <w:rStyle w:val="Hyperlink"/>
            <w:rFonts w:ascii="Times New Roman Bold" w:hAnsi="Times New Roman Bold"/>
          </w:rPr>
          <w:t>Chapter 1</w:t>
        </w:r>
        <w:r w:rsidR="007E5BED" w:rsidRPr="003263ED">
          <w:rPr>
            <w:rStyle w:val="Hyperlink"/>
          </w:rPr>
          <w:t xml:space="preserve"> :  Context, Purpose, and Scope of the Plan</w:t>
        </w:r>
        <w:r w:rsidR="007E5BED">
          <w:rPr>
            <w:webHidden/>
          </w:rPr>
          <w:tab/>
        </w:r>
        <w:r>
          <w:rPr>
            <w:webHidden/>
          </w:rPr>
          <w:fldChar w:fldCharType="begin"/>
        </w:r>
        <w:r w:rsidR="007E5BED">
          <w:rPr>
            <w:webHidden/>
          </w:rPr>
          <w:instrText xml:space="preserve"> PAGEREF _Toc378689601 \h </w:instrText>
        </w:r>
        <w:r>
          <w:rPr>
            <w:webHidden/>
          </w:rPr>
        </w:r>
        <w:r>
          <w:rPr>
            <w:webHidden/>
          </w:rPr>
          <w:fldChar w:fldCharType="separate"/>
        </w:r>
        <w:r w:rsidR="00EC5911">
          <w:rPr>
            <w:webHidden/>
          </w:rPr>
          <w:t>1</w:t>
        </w:r>
        <w:r>
          <w:rPr>
            <w:webHidden/>
          </w:rPr>
          <w:fldChar w:fldCharType="end"/>
        </w:r>
      </w:hyperlink>
    </w:p>
    <w:p w:rsidR="007E5BED" w:rsidRPr="00341EE7" w:rsidRDefault="002F2AFF">
      <w:pPr>
        <w:pStyle w:val="TOC2"/>
        <w:rPr>
          <w:rFonts w:ascii="Calibri" w:hAnsi="Calibri"/>
          <w:b w:val="0"/>
          <w:sz w:val="22"/>
          <w:szCs w:val="22"/>
        </w:rPr>
      </w:pPr>
      <w:hyperlink w:anchor="_Toc378689602" w:history="1">
        <w:r w:rsidR="007E5BED" w:rsidRPr="003263ED">
          <w:rPr>
            <w:rStyle w:val="Hyperlink"/>
          </w:rPr>
          <w:t>1.1</w:t>
        </w:r>
        <w:r w:rsidR="007E5BED" w:rsidRPr="00341EE7">
          <w:rPr>
            <w:rFonts w:ascii="Calibri" w:hAnsi="Calibri"/>
            <w:b w:val="0"/>
            <w:sz w:val="22"/>
            <w:szCs w:val="22"/>
          </w:rPr>
          <w:tab/>
        </w:r>
        <w:r w:rsidR="007E5BED" w:rsidRPr="003263ED">
          <w:rPr>
            <w:rStyle w:val="Hyperlink"/>
          </w:rPr>
          <w:t>Water Quality Standards and Total Maximum Daily Loads</w:t>
        </w:r>
        <w:r w:rsidR="007E5BED">
          <w:rPr>
            <w:webHidden/>
          </w:rPr>
          <w:tab/>
        </w:r>
        <w:r>
          <w:rPr>
            <w:webHidden/>
          </w:rPr>
          <w:fldChar w:fldCharType="begin"/>
        </w:r>
        <w:r w:rsidR="007E5BED">
          <w:rPr>
            <w:webHidden/>
          </w:rPr>
          <w:instrText xml:space="preserve"> PAGEREF _Toc378689602 \h </w:instrText>
        </w:r>
        <w:r>
          <w:rPr>
            <w:webHidden/>
          </w:rPr>
        </w:r>
        <w:r>
          <w:rPr>
            <w:webHidden/>
          </w:rPr>
          <w:fldChar w:fldCharType="separate"/>
        </w:r>
        <w:r w:rsidR="00EC5911">
          <w:rPr>
            <w:webHidden/>
          </w:rPr>
          <w:t>1</w:t>
        </w:r>
        <w:r>
          <w:rPr>
            <w:webHidden/>
          </w:rPr>
          <w:fldChar w:fldCharType="end"/>
        </w:r>
      </w:hyperlink>
    </w:p>
    <w:p w:rsidR="007E5BED" w:rsidRPr="00341EE7" w:rsidRDefault="002F2AFF">
      <w:pPr>
        <w:pStyle w:val="TOC2"/>
        <w:rPr>
          <w:rFonts w:ascii="Calibri" w:hAnsi="Calibri"/>
          <w:b w:val="0"/>
          <w:sz w:val="22"/>
          <w:szCs w:val="22"/>
        </w:rPr>
      </w:pPr>
      <w:hyperlink w:anchor="_Toc378689603" w:history="1">
        <w:r w:rsidR="007E5BED" w:rsidRPr="003263ED">
          <w:rPr>
            <w:rStyle w:val="Hyperlink"/>
          </w:rPr>
          <w:t>1.2</w:t>
        </w:r>
        <w:r w:rsidR="007E5BED" w:rsidRPr="00341EE7">
          <w:rPr>
            <w:rFonts w:ascii="Calibri" w:hAnsi="Calibri"/>
            <w:b w:val="0"/>
            <w:sz w:val="22"/>
            <w:szCs w:val="22"/>
          </w:rPr>
          <w:tab/>
        </w:r>
        <w:r w:rsidR="007E5BED" w:rsidRPr="003263ED">
          <w:rPr>
            <w:rStyle w:val="Hyperlink"/>
          </w:rPr>
          <w:t>TMDL Implementation</w:t>
        </w:r>
        <w:r w:rsidR="007E5BED">
          <w:rPr>
            <w:webHidden/>
          </w:rPr>
          <w:tab/>
        </w:r>
        <w:r>
          <w:rPr>
            <w:webHidden/>
          </w:rPr>
          <w:fldChar w:fldCharType="begin"/>
        </w:r>
        <w:r w:rsidR="007E5BED">
          <w:rPr>
            <w:webHidden/>
          </w:rPr>
          <w:instrText xml:space="preserve"> PAGEREF _Toc378689603 \h </w:instrText>
        </w:r>
        <w:r>
          <w:rPr>
            <w:webHidden/>
          </w:rPr>
        </w:r>
        <w:r>
          <w:rPr>
            <w:webHidden/>
          </w:rPr>
          <w:fldChar w:fldCharType="separate"/>
        </w:r>
        <w:r w:rsidR="00EC5911">
          <w:rPr>
            <w:webHidden/>
          </w:rPr>
          <w:t>2</w:t>
        </w:r>
        <w:r>
          <w:rPr>
            <w:webHidden/>
          </w:rPr>
          <w:fldChar w:fldCharType="end"/>
        </w:r>
      </w:hyperlink>
    </w:p>
    <w:p w:rsidR="007E5BED" w:rsidRPr="00341EE7" w:rsidRDefault="002F2AFF">
      <w:pPr>
        <w:pStyle w:val="TOC2"/>
        <w:rPr>
          <w:rFonts w:ascii="Calibri" w:hAnsi="Calibri"/>
          <w:b w:val="0"/>
          <w:sz w:val="22"/>
          <w:szCs w:val="22"/>
        </w:rPr>
      </w:pPr>
      <w:hyperlink w:anchor="_Toc378689604" w:history="1">
        <w:r w:rsidR="007E5BED" w:rsidRPr="003263ED">
          <w:rPr>
            <w:rStyle w:val="Hyperlink"/>
          </w:rPr>
          <w:t>1.3</w:t>
        </w:r>
        <w:r w:rsidR="007E5BED" w:rsidRPr="00341EE7">
          <w:rPr>
            <w:rFonts w:ascii="Calibri" w:hAnsi="Calibri"/>
            <w:b w:val="0"/>
            <w:sz w:val="22"/>
            <w:szCs w:val="22"/>
          </w:rPr>
          <w:tab/>
        </w:r>
        <w:r w:rsidR="007E5BED" w:rsidRPr="003263ED">
          <w:rPr>
            <w:rStyle w:val="Hyperlink"/>
          </w:rPr>
          <w:t>The Manatee River BMAP</w:t>
        </w:r>
        <w:r w:rsidR="007E5BED">
          <w:rPr>
            <w:webHidden/>
          </w:rPr>
          <w:tab/>
        </w:r>
        <w:r>
          <w:rPr>
            <w:webHidden/>
          </w:rPr>
          <w:fldChar w:fldCharType="begin"/>
        </w:r>
        <w:r w:rsidR="007E5BED">
          <w:rPr>
            <w:webHidden/>
          </w:rPr>
          <w:instrText xml:space="preserve"> PAGEREF _Toc378689604 \h </w:instrText>
        </w:r>
        <w:r>
          <w:rPr>
            <w:webHidden/>
          </w:rPr>
        </w:r>
        <w:r>
          <w:rPr>
            <w:webHidden/>
          </w:rPr>
          <w:fldChar w:fldCharType="separate"/>
        </w:r>
        <w:r w:rsidR="00EC5911">
          <w:rPr>
            <w:webHidden/>
          </w:rPr>
          <w:t>3</w:t>
        </w:r>
        <w:r>
          <w:rPr>
            <w:webHidden/>
          </w:rPr>
          <w:fldChar w:fldCharType="end"/>
        </w:r>
      </w:hyperlink>
    </w:p>
    <w:p w:rsidR="007E5BED" w:rsidRPr="00341EE7" w:rsidRDefault="002F2AFF">
      <w:pPr>
        <w:pStyle w:val="TOC3"/>
        <w:rPr>
          <w:rFonts w:ascii="Calibri" w:hAnsi="Calibri"/>
          <w:b w:val="0"/>
          <w:i w:val="0"/>
          <w:sz w:val="22"/>
          <w:szCs w:val="22"/>
        </w:rPr>
      </w:pPr>
      <w:hyperlink w:anchor="_Toc378689605" w:history="1">
        <w:r w:rsidR="007E5BED" w:rsidRPr="003263ED">
          <w:rPr>
            <w:rStyle w:val="Hyperlink"/>
            <w:rFonts w:ascii="Times New Roman Bold" w:hAnsi="Times New Roman Bold"/>
          </w:rPr>
          <w:t>1.3.1</w:t>
        </w:r>
        <w:r w:rsidR="007E5BED" w:rsidRPr="00341EE7">
          <w:rPr>
            <w:rFonts w:ascii="Calibri" w:hAnsi="Calibri"/>
            <w:b w:val="0"/>
            <w:i w:val="0"/>
            <w:sz w:val="22"/>
            <w:szCs w:val="22"/>
          </w:rPr>
          <w:tab/>
        </w:r>
        <w:r w:rsidR="007E5BED" w:rsidRPr="003263ED">
          <w:rPr>
            <w:rStyle w:val="Hyperlink"/>
          </w:rPr>
          <w:t>Stakeholder Involvement</w:t>
        </w:r>
        <w:r w:rsidR="007E5BED">
          <w:rPr>
            <w:webHidden/>
          </w:rPr>
          <w:tab/>
        </w:r>
        <w:r>
          <w:rPr>
            <w:webHidden/>
          </w:rPr>
          <w:fldChar w:fldCharType="begin"/>
        </w:r>
        <w:r w:rsidR="007E5BED">
          <w:rPr>
            <w:webHidden/>
          </w:rPr>
          <w:instrText xml:space="preserve"> PAGEREF _Toc378689605 \h </w:instrText>
        </w:r>
        <w:r>
          <w:rPr>
            <w:webHidden/>
          </w:rPr>
        </w:r>
        <w:r>
          <w:rPr>
            <w:webHidden/>
          </w:rPr>
          <w:fldChar w:fldCharType="separate"/>
        </w:r>
        <w:r w:rsidR="00EC5911">
          <w:rPr>
            <w:webHidden/>
          </w:rPr>
          <w:t>3</w:t>
        </w:r>
        <w:r>
          <w:rPr>
            <w:webHidden/>
          </w:rPr>
          <w:fldChar w:fldCharType="end"/>
        </w:r>
      </w:hyperlink>
    </w:p>
    <w:p w:rsidR="007E5BED" w:rsidRPr="00341EE7" w:rsidRDefault="002F2AFF">
      <w:pPr>
        <w:pStyle w:val="TOC3"/>
        <w:rPr>
          <w:rFonts w:ascii="Calibri" w:hAnsi="Calibri"/>
          <w:b w:val="0"/>
          <w:i w:val="0"/>
          <w:sz w:val="22"/>
          <w:szCs w:val="22"/>
        </w:rPr>
      </w:pPr>
      <w:hyperlink w:anchor="_Toc378689606" w:history="1">
        <w:r w:rsidR="007E5BED" w:rsidRPr="003263ED">
          <w:rPr>
            <w:rStyle w:val="Hyperlink"/>
            <w:rFonts w:ascii="Times New Roman Bold" w:hAnsi="Times New Roman Bold"/>
          </w:rPr>
          <w:t>1.3.2</w:t>
        </w:r>
        <w:r w:rsidR="007E5BED" w:rsidRPr="00341EE7">
          <w:rPr>
            <w:rFonts w:ascii="Calibri" w:hAnsi="Calibri"/>
            <w:b w:val="0"/>
            <w:i w:val="0"/>
            <w:sz w:val="22"/>
            <w:szCs w:val="22"/>
          </w:rPr>
          <w:tab/>
        </w:r>
        <w:r w:rsidR="007E5BED" w:rsidRPr="003263ED">
          <w:rPr>
            <w:rStyle w:val="Hyperlink"/>
          </w:rPr>
          <w:t>Plan Purpose and Scope</w:t>
        </w:r>
        <w:r w:rsidR="007E5BED">
          <w:rPr>
            <w:webHidden/>
          </w:rPr>
          <w:tab/>
        </w:r>
        <w:r>
          <w:rPr>
            <w:webHidden/>
          </w:rPr>
          <w:fldChar w:fldCharType="begin"/>
        </w:r>
        <w:r w:rsidR="007E5BED">
          <w:rPr>
            <w:webHidden/>
          </w:rPr>
          <w:instrText xml:space="preserve"> PAGEREF _Toc378689606 \h </w:instrText>
        </w:r>
        <w:r>
          <w:rPr>
            <w:webHidden/>
          </w:rPr>
        </w:r>
        <w:r>
          <w:rPr>
            <w:webHidden/>
          </w:rPr>
          <w:fldChar w:fldCharType="separate"/>
        </w:r>
        <w:r w:rsidR="00EC5911">
          <w:rPr>
            <w:webHidden/>
          </w:rPr>
          <w:t>3</w:t>
        </w:r>
        <w:r>
          <w:rPr>
            <w:webHidden/>
          </w:rPr>
          <w:fldChar w:fldCharType="end"/>
        </w:r>
      </w:hyperlink>
    </w:p>
    <w:p w:rsidR="007E5BED" w:rsidRPr="00341EE7" w:rsidRDefault="002F2AFF">
      <w:pPr>
        <w:pStyle w:val="TOC3"/>
        <w:rPr>
          <w:rFonts w:ascii="Calibri" w:hAnsi="Calibri"/>
          <w:b w:val="0"/>
          <w:i w:val="0"/>
          <w:sz w:val="22"/>
          <w:szCs w:val="22"/>
        </w:rPr>
      </w:pPr>
      <w:hyperlink w:anchor="_Toc378689607" w:history="1">
        <w:r w:rsidR="007E5BED" w:rsidRPr="003263ED">
          <w:rPr>
            <w:rStyle w:val="Hyperlink"/>
            <w:rFonts w:ascii="Times New Roman Bold" w:hAnsi="Times New Roman Bold"/>
          </w:rPr>
          <w:t>1.3.3</w:t>
        </w:r>
        <w:r w:rsidR="007E5BED" w:rsidRPr="00341EE7">
          <w:rPr>
            <w:rFonts w:ascii="Calibri" w:hAnsi="Calibri"/>
            <w:b w:val="0"/>
            <w:i w:val="0"/>
            <w:sz w:val="22"/>
            <w:szCs w:val="22"/>
          </w:rPr>
          <w:tab/>
        </w:r>
        <w:r w:rsidR="007E5BED" w:rsidRPr="003263ED">
          <w:rPr>
            <w:rStyle w:val="Hyperlink"/>
          </w:rPr>
          <w:t>Pollutant Reduction and Discharge Allocations</w:t>
        </w:r>
        <w:r w:rsidR="007E5BED">
          <w:rPr>
            <w:webHidden/>
          </w:rPr>
          <w:tab/>
        </w:r>
        <w:r>
          <w:rPr>
            <w:webHidden/>
          </w:rPr>
          <w:fldChar w:fldCharType="begin"/>
        </w:r>
        <w:r w:rsidR="007E5BED">
          <w:rPr>
            <w:webHidden/>
          </w:rPr>
          <w:instrText xml:space="preserve"> PAGEREF _Toc378689607 \h </w:instrText>
        </w:r>
        <w:r>
          <w:rPr>
            <w:webHidden/>
          </w:rPr>
        </w:r>
        <w:r>
          <w:rPr>
            <w:webHidden/>
          </w:rPr>
          <w:fldChar w:fldCharType="separate"/>
        </w:r>
        <w:r w:rsidR="00EC5911">
          <w:rPr>
            <w:webHidden/>
          </w:rPr>
          <w:t>4</w:t>
        </w:r>
        <w:r>
          <w:rPr>
            <w:webHidden/>
          </w:rPr>
          <w:fldChar w:fldCharType="end"/>
        </w:r>
      </w:hyperlink>
    </w:p>
    <w:p w:rsidR="007E5BED" w:rsidRPr="00341EE7" w:rsidRDefault="002F2AFF">
      <w:pPr>
        <w:pStyle w:val="TOC3"/>
        <w:rPr>
          <w:rFonts w:ascii="Calibri" w:hAnsi="Calibri"/>
          <w:b w:val="0"/>
          <w:i w:val="0"/>
          <w:sz w:val="22"/>
          <w:szCs w:val="22"/>
        </w:rPr>
      </w:pPr>
      <w:hyperlink w:anchor="_Toc378689608" w:history="1">
        <w:r w:rsidR="007E5BED" w:rsidRPr="003263ED">
          <w:rPr>
            <w:rStyle w:val="Hyperlink"/>
            <w:rFonts w:ascii="Times New Roman Bold" w:hAnsi="Times New Roman Bold"/>
          </w:rPr>
          <w:t>1.3.4</w:t>
        </w:r>
        <w:r w:rsidR="007E5BED" w:rsidRPr="00341EE7">
          <w:rPr>
            <w:rFonts w:ascii="Calibri" w:hAnsi="Calibri"/>
            <w:b w:val="0"/>
            <w:i w:val="0"/>
            <w:sz w:val="22"/>
            <w:szCs w:val="22"/>
          </w:rPr>
          <w:tab/>
        </w:r>
        <w:r w:rsidR="007E5BED" w:rsidRPr="003263ED">
          <w:rPr>
            <w:rStyle w:val="Hyperlink"/>
          </w:rPr>
          <w:t>Manatee River Basin TMDLs</w:t>
        </w:r>
        <w:r w:rsidR="007E5BED">
          <w:rPr>
            <w:webHidden/>
          </w:rPr>
          <w:tab/>
        </w:r>
        <w:r>
          <w:rPr>
            <w:webHidden/>
          </w:rPr>
          <w:fldChar w:fldCharType="begin"/>
        </w:r>
        <w:r w:rsidR="007E5BED">
          <w:rPr>
            <w:webHidden/>
          </w:rPr>
          <w:instrText xml:space="preserve"> PAGEREF _Toc378689608 \h </w:instrText>
        </w:r>
        <w:r>
          <w:rPr>
            <w:webHidden/>
          </w:rPr>
        </w:r>
        <w:r>
          <w:rPr>
            <w:webHidden/>
          </w:rPr>
          <w:fldChar w:fldCharType="separate"/>
        </w:r>
        <w:r w:rsidR="00EC5911">
          <w:rPr>
            <w:webHidden/>
          </w:rPr>
          <w:t>6</w:t>
        </w:r>
        <w:r>
          <w:rPr>
            <w:webHidden/>
          </w:rPr>
          <w:fldChar w:fldCharType="end"/>
        </w:r>
      </w:hyperlink>
    </w:p>
    <w:p w:rsidR="007E5BED" w:rsidRPr="00341EE7" w:rsidRDefault="002F2AFF">
      <w:pPr>
        <w:pStyle w:val="TOC2"/>
        <w:rPr>
          <w:rFonts w:ascii="Calibri" w:hAnsi="Calibri"/>
          <w:b w:val="0"/>
          <w:sz w:val="22"/>
          <w:szCs w:val="22"/>
        </w:rPr>
      </w:pPr>
      <w:hyperlink w:anchor="_Toc378689609" w:history="1">
        <w:r w:rsidR="007E5BED" w:rsidRPr="003263ED">
          <w:rPr>
            <w:rStyle w:val="Hyperlink"/>
          </w:rPr>
          <w:t>1.4</w:t>
        </w:r>
        <w:r w:rsidR="007E5BED" w:rsidRPr="00341EE7">
          <w:rPr>
            <w:rFonts w:ascii="Calibri" w:hAnsi="Calibri"/>
            <w:b w:val="0"/>
            <w:sz w:val="22"/>
            <w:szCs w:val="22"/>
          </w:rPr>
          <w:tab/>
        </w:r>
        <w:r w:rsidR="007E5BED" w:rsidRPr="003263ED">
          <w:rPr>
            <w:rStyle w:val="Hyperlink"/>
          </w:rPr>
          <w:t>Assumptions and Considerations Regarding TMDL Implementation</w:t>
        </w:r>
        <w:r w:rsidR="007E5BED">
          <w:rPr>
            <w:webHidden/>
          </w:rPr>
          <w:tab/>
        </w:r>
        <w:r>
          <w:rPr>
            <w:webHidden/>
          </w:rPr>
          <w:fldChar w:fldCharType="begin"/>
        </w:r>
        <w:r w:rsidR="007E5BED">
          <w:rPr>
            <w:webHidden/>
          </w:rPr>
          <w:instrText xml:space="preserve"> PAGEREF _Toc378689609 \h </w:instrText>
        </w:r>
        <w:r>
          <w:rPr>
            <w:webHidden/>
          </w:rPr>
        </w:r>
        <w:r>
          <w:rPr>
            <w:webHidden/>
          </w:rPr>
          <w:fldChar w:fldCharType="separate"/>
        </w:r>
        <w:r w:rsidR="00EC5911">
          <w:rPr>
            <w:webHidden/>
          </w:rPr>
          <w:t>6</w:t>
        </w:r>
        <w:r>
          <w:rPr>
            <w:webHidden/>
          </w:rPr>
          <w:fldChar w:fldCharType="end"/>
        </w:r>
      </w:hyperlink>
    </w:p>
    <w:p w:rsidR="007E5BED" w:rsidRPr="00341EE7" w:rsidRDefault="002F2AFF">
      <w:pPr>
        <w:pStyle w:val="TOC3"/>
        <w:rPr>
          <w:rFonts w:ascii="Calibri" w:hAnsi="Calibri"/>
          <w:b w:val="0"/>
          <w:i w:val="0"/>
          <w:sz w:val="22"/>
          <w:szCs w:val="22"/>
        </w:rPr>
      </w:pPr>
      <w:hyperlink w:anchor="_Toc378689610" w:history="1">
        <w:r w:rsidR="007E5BED" w:rsidRPr="003263ED">
          <w:rPr>
            <w:rStyle w:val="Hyperlink"/>
            <w:rFonts w:ascii="Times New Roman Bold" w:hAnsi="Times New Roman Bold"/>
          </w:rPr>
          <w:t>1.4.1</w:t>
        </w:r>
        <w:r w:rsidR="007E5BED" w:rsidRPr="00341EE7">
          <w:rPr>
            <w:rFonts w:ascii="Calibri" w:hAnsi="Calibri"/>
            <w:b w:val="0"/>
            <w:i w:val="0"/>
            <w:sz w:val="22"/>
            <w:szCs w:val="22"/>
          </w:rPr>
          <w:tab/>
        </w:r>
        <w:r w:rsidR="007E5BED" w:rsidRPr="003263ED">
          <w:rPr>
            <w:rStyle w:val="Hyperlink"/>
          </w:rPr>
          <w:t>Assumptions</w:t>
        </w:r>
        <w:r w:rsidR="007E5BED">
          <w:rPr>
            <w:webHidden/>
          </w:rPr>
          <w:tab/>
        </w:r>
        <w:r>
          <w:rPr>
            <w:webHidden/>
          </w:rPr>
          <w:fldChar w:fldCharType="begin"/>
        </w:r>
        <w:r w:rsidR="007E5BED">
          <w:rPr>
            <w:webHidden/>
          </w:rPr>
          <w:instrText xml:space="preserve"> PAGEREF _Toc378689610 \h </w:instrText>
        </w:r>
        <w:r>
          <w:rPr>
            <w:webHidden/>
          </w:rPr>
        </w:r>
        <w:r>
          <w:rPr>
            <w:webHidden/>
          </w:rPr>
          <w:fldChar w:fldCharType="separate"/>
        </w:r>
        <w:r w:rsidR="00EC5911">
          <w:rPr>
            <w:webHidden/>
          </w:rPr>
          <w:t>7</w:t>
        </w:r>
        <w:r>
          <w:rPr>
            <w:webHidden/>
          </w:rPr>
          <w:fldChar w:fldCharType="end"/>
        </w:r>
      </w:hyperlink>
    </w:p>
    <w:p w:rsidR="007E5BED" w:rsidRPr="00341EE7" w:rsidRDefault="002F2AFF">
      <w:pPr>
        <w:pStyle w:val="TOC3"/>
        <w:rPr>
          <w:rFonts w:ascii="Calibri" w:hAnsi="Calibri"/>
          <w:b w:val="0"/>
          <w:i w:val="0"/>
          <w:sz w:val="22"/>
          <w:szCs w:val="22"/>
        </w:rPr>
      </w:pPr>
      <w:hyperlink w:anchor="_Toc378689611" w:history="1">
        <w:r w:rsidR="007E5BED" w:rsidRPr="003263ED">
          <w:rPr>
            <w:rStyle w:val="Hyperlink"/>
            <w:rFonts w:ascii="Times New Roman Bold" w:hAnsi="Times New Roman Bold"/>
          </w:rPr>
          <w:t>1.4.2</w:t>
        </w:r>
        <w:r w:rsidR="007E5BED" w:rsidRPr="00341EE7">
          <w:rPr>
            <w:rFonts w:ascii="Calibri" w:hAnsi="Calibri"/>
            <w:b w:val="0"/>
            <w:i w:val="0"/>
            <w:sz w:val="22"/>
            <w:szCs w:val="22"/>
          </w:rPr>
          <w:tab/>
        </w:r>
        <w:r w:rsidR="007E5BED" w:rsidRPr="003263ED">
          <w:rPr>
            <w:rStyle w:val="Hyperlink"/>
          </w:rPr>
          <w:t>Considerations</w:t>
        </w:r>
        <w:r w:rsidR="007E5BED">
          <w:rPr>
            <w:webHidden/>
          </w:rPr>
          <w:tab/>
        </w:r>
        <w:r>
          <w:rPr>
            <w:webHidden/>
          </w:rPr>
          <w:fldChar w:fldCharType="begin"/>
        </w:r>
        <w:r w:rsidR="007E5BED">
          <w:rPr>
            <w:webHidden/>
          </w:rPr>
          <w:instrText xml:space="preserve"> PAGEREF _Toc378689611 \h </w:instrText>
        </w:r>
        <w:r>
          <w:rPr>
            <w:webHidden/>
          </w:rPr>
        </w:r>
        <w:r>
          <w:rPr>
            <w:webHidden/>
          </w:rPr>
          <w:fldChar w:fldCharType="separate"/>
        </w:r>
        <w:r w:rsidR="00EC5911">
          <w:rPr>
            <w:webHidden/>
          </w:rPr>
          <w:t>7</w:t>
        </w:r>
        <w:r>
          <w:rPr>
            <w:webHidden/>
          </w:rPr>
          <w:fldChar w:fldCharType="end"/>
        </w:r>
      </w:hyperlink>
    </w:p>
    <w:p w:rsidR="007E5BED" w:rsidRPr="00341EE7" w:rsidRDefault="002F2AFF">
      <w:pPr>
        <w:pStyle w:val="TOC2"/>
        <w:rPr>
          <w:rFonts w:ascii="Calibri" w:hAnsi="Calibri"/>
          <w:b w:val="0"/>
          <w:sz w:val="22"/>
          <w:szCs w:val="22"/>
        </w:rPr>
      </w:pPr>
      <w:hyperlink w:anchor="_Toc378689612" w:history="1">
        <w:r w:rsidR="007E5BED" w:rsidRPr="003263ED">
          <w:rPr>
            <w:rStyle w:val="Hyperlink"/>
          </w:rPr>
          <w:t>1.5</w:t>
        </w:r>
        <w:r w:rsidR="007E5BED" w:rsidRPr="00341EE7">
          <w:rPr>
            <w:rFonts w:ascii="Calibri" w:hAnsi="Calibri"/>
            <w:b w:val="0"/>
            <w:sz w:val="22"/>
            <w:szCs w:val="22"/>
          </w:rPr>
          <w:tab/>
        </w:r>
        <w:r w:rsidR="007E5BED" w:rsidRPr="003263ED">
          <w:rPr>
            <w:rStyle w:val="Hyperlink"/>
          </w:rPr>
          <w:t>Future Growth in the Watershed</w:t>
        </w:r>
        <w:r w:rsidR="007E5BED">
          <w:rPr>
            <w:webHidden/>
          </w:rPr>
          <w:tab/>
        </w:r>
        <w:r>
          <w:rPr>
            <w:webHidden/>
          </w:rPr>
          <w:fldChar w:fldCharType="begin"/>
        </w:r>
        <w:r w:rsidR="007E5BED">
          <w:rPr>
            <w:webHidden/>
          </w:rPr>
          <w:instrText xml:space="preserve"> PAGEREF _Toc378689612 \h </w:instrText>
        </w:r>
        <w:r>
          <w:rPr>
            <w:webHidden/>
          </w:rPr>
        </w:r>
        <w:r>
          <w:rPr>
            <w:webHidden/>
          </w:rPr>
          <w:fldChar w:fldCharType="separate"/>
        </w:r>
        <w:r w:rsidR="00EC5911">
          <w:rPr>
            <w:webHidden/>
          </w:rPr>
          <w:t>8</w:t>
        </w:r>
        <w:r>
          <w:rPr>
            <w:webHidden/>
          </w:rPr>
          <w:fldChar w:fldCharType="end"/>
        </w:r>
      </w:hyperlink>
    </w:p>
    <w:p w:rsidR="007E5BED" w:rsidRPr="00341EE7" w:rsidRDefault="002F2AFF">
      <w:pPr>
        <w:pStyle w:val="TOC1"/>
        <w:rPr>
          <w:rFonts w:ascii="Calibri" w:hAnsi="Calibri"/>
          <w:b w:val="0"/>
          <w:caps w:val="0"/>
          <w:sz w:val="22"/>
          <w:szCs w:val="22"/>
        </w:rPr>
      </w:pPr>
      <w:hyperlink w:anchor="_Toc378689613" w:history="1">
        <w:r w:rsidR="007E5BED" w:rsidRPr="003263ED">
          <w:rPr>
            <w:rStyle w:val="Hyperlink"/>
            <w:rFonts w:ascii="Times New Roman Bold" w:hAnsi="Times New Roman Bold"/>
          </w:rPr>
          <w:t>Chapter 2</w:t>
        </w:r>
        <w:r w:rsidR="007E5BED" w:rsidRPr="003263ED">
          <w:rPr>
            <w:rStyle w:val="Hyperlink"/>
          </w:rPr>
          <w:t xml:space="preserve"> : Manatee  River Basin Setting</w:t>
        </w:r>
        <w:r w:rsidR="007E5BED">
          <w:rPr>
            <w:webHidden/>
          </w:rPr>
          <w:tab/>
        </w:r>
        <w:r>
          <w:rPr>
            <w:webHidden/>
          </w:rPr>
          <w:fldChar w:fldCharType="begin"/>
        </w:r>
        <w:r w:rsidR="007E5BED">
          <w:rPr>
            <w:webHidden/>
          </w:rPr>
          <w:instrText xml:space="preserve"> PAGEREF _Toc378689613 \h </w:instrText>
        </w:r>
        <w:r>
          <w:rPr>
            <w:webHidden/>
          </w:rPr>
        </w:r>
        <w:r>
          <w:rPr>
            <w:webHidden/>
          </w:rPr>
          <w:fldChar w:fldCharType="separate"/>
        </w:r>
        <w:r w:rsidR="00EC5911">
          <w:rPr>
            <w:webHidden/>
          </w:rPr>
          <w:t>10</w:t>
        </w:r>
        <w:r>
          <w:rPr>
            <w:webHidden/>
          </w:rPr>
          <w:fldChar w:fldCharType="end"/>
        </w:r>
      </w:hyperlink>
    </w:p>
    <w:p w:rsidR="007E5BED" w:rsidRPr="00341EE7" w:rsidRDefault="002F2AFF">
      <w:pPr>
        <w:pStyle w:val="TOC2"/>
        <w:rPr>
          <w:rFonts w:ascii="Calibri" w:hAnsi="Calibri"/>
          <w:b w:val="0"/>
          <w:sz w:val="22"/>
          <w:szCs w:val="22"/>
        </w:rPr>
      </w:pPr>
      <w:hyperlink w:anchor="_Toc378689614" w:history="1">
        <w:r w:rsidR="007E5BED" w:rsidRPr="003263ED">
          <w:rPr>
            <w:rStyle w:val="Hyperlink"/>
          </w:rPr>
          <w:t>2.1</w:t>
        </w:r>
        <w:r w:rsidR="007E5BED" w:rsidRPr="00341EE7">
          <w:rPr>
            <w:rFonts w:ascii="Calibri" w:hAnsi="Calibri"/>
            <w:b w:val="0"/>
            <w:sz w:val="22"/>
            <w:szCs w:val="22"/>
          </w:rPr>
          <w:tab/>
        </w:r>
        <w:r w:rsidR="007E5BED" w:rsidRPr="003263ED">
          <w:rPr>
            <w:rStyle w:val="Hyperlink"/>
          </w:rPr>
          <w:t>Jurisdictions, Population, and Land Uses</w:t>
        </w:r>
        <w:r w:rsidR="007E5BED">
          <w:rPr>
            <w:webHidden/>
          </w:rPr>
          <w:tab/>
        </w:r>
        <w:r>
          <w:rPr>
            <w:webHidden/>
          </w:rPr>
          <w:fldChar w:fldCharType="begin"/>
        </w:r>
        <w:r w:rsidR="007E5BED">
          <w:rPr>
            <w:webHidden/>
          </w:rPr>
          <w:instrText xml:space="preserve"> PAGEREF _Toc378689614 \h </w:instrText>
        </w:r>
        <w:r>
          <w:rPr>
            <w:webHidden/>
          </w:rPr>
        </w:r>
        <w:r>
          <w:rPr>
            <w:webHidden/>
          </w:rPr>
          <w:fldChar w:fldCharType="separate"/>
        </w:r>
        <w:r w:rsidR="00EC5911">
          <w:rPr>
            <w:webHidden/>
          </w:rPr>
          <w:t>10</w:t>
        </w:r>
        <w:r>
          <w:rPr>
            <w:webHidden/>
          </w:rPr>
          <w:fldChar w:fldCharType="end"/>
        </w:r>
      </w:hyperlink>
    </w:p>
    <w:p w:rsidR="007E5BED" w:rsidRPr="00341EE7" w:rsidRDefault="002F2AFF">
      <w:pPr>
        <w:pStyle w:val="TOC2"/>
        <w:rPr>
          <w:rFonts w:ascii="Calibri" w:hAnsi="Calibri"/>
          <w:b w:val="0"/>
          <w:sz w:val="22"/>
          <w:szCs w:val="22"/>
        </w:rPr>
      </w:pPr>
      <w:hyperlink w:anchor="_Toc378689615" w:history="1">
        <w:r w:rsidR="007E5BED" w:rsidRPr="003263ED">
          <w:rPr>
            <w:rStyle w:val="Hyperlink"/>
          </w:rPr>
          <w:t>2.2</w:t>
        </w:r>
        <w:r w:rsidR="007E5BED" w:rsidRPr="00341EE7">
          <w:rPr>
            <w:rFonts w:ascii="Calibri" w:hAnsi="Calibri"/>
            <w:b w:val="0"/>
            <w:sz w:val="22"/>
            <w:szCs w:val="22"/>
          </w:rPr>
          <w:tab/>
        </w:r>
        <w:r w:rsidR="007E5BED" w:rsidRPr="003263ED">
          <w:rPr>
            <w:rStyle w:val="Hyperlink"/>
          </w:rPr>
          <w:t>Physiography and Geology</w:t>
        </w:r>
        <w:r w:rsidR="007E5BED">
          <w:rPr>
            <w:webHidden/>
          </w:rPr>
          <w:tab/>
        </w:r>
        <w:r>
          <w:rPr>
            <w:webHidden/>
          </w:rPr>
          <w:fldChar w:fldCharType="begin"/>
        </w:r>
        <w:r w:rsidR="007E5BED">
          <w:rPr>
            <w:webHidden/>
          </w:rPr>
          <w:instrText xml:space="preserve"> PAGEREF _Toc378689615 \h </w:instrText>
        </w:r>
        <w:r>
          <w:rPr>
            <w:webHidden/>
          </w:rPr>
        </w:r>
        <w:r>
          <w:rPr>
            <w:webHidden/>
          </w:rPr>
          <w:fldChar w:fldCharType="separate"/>
        </w:r>
        <w:r w:rsidR="00EC5911">
          <w:rPr>
            <w:webHidden/>
          </w:rPr>
          <w:t>10</w:t>
        </w:r>
        <w:r>
          <w:rPr>
            <w:webHidden/>
          </w:rPr>
          <w:fldChar w:fldCharType="end"/>
        </w:r>
      </w:hyperlink>
    </w:p>
    <w:p w:rsidR="007E5BED" w:rsidRPr="00341EE7" w:rsidRDefault="002F2AFF">
      <w:pPr>
        <w:pStyle w:val="TOC2"/>
        <w:rPr>
          <w:rFonts w:ascii="Calibri" w:hAnsi="Calibri"/>
          <w:b w:val="0"/>
          <w:sz w:val="22"/>
          <w:szCs w:val="22"/>
        </w:rPr>
      </w:pPr>
      <w:hyperlink w:anchor="_Toc378689616" w:history="1">
        <w:r w:rsidR="007E5BED" w:rsidRPr="003263ED">
          <w:rPr>
            <w:rStyle w:val="Hyperlink"/>
          </w:rPr>
          <w:t>2.3</w:t>
        </w:r>
        <w:r w:rsidR="007E5BED" w:rsidRPr="00341EE7">
          <w:rPr>
            <w:rFonts w:ascii="Calibri" w:hAnsi="Calibri"/>
            <w:b w:val="0"/>
            <w:sz w:val="22"/>
            <w:szCs w:val="22"/>
          </w:rPr>
          <w:tab/>
        </w:r>
        <w:r w:rsidR="007E5BED" w:rsidRPr="003263ED">
          <w:rPr>
            <w:rStyle w:val="Hyperlink"/>
          </w:rPr>
          <w:t>Water Quality Trends</w:t>
        </w:r>
        <w:r w:rsidR="007E5BED">
          <w:rPr>
            <w:webHidden/>
          </w:rPr>
          <w:tab/>
        </w:r>
        <w:r>
          <w:rPr>
            <w:webHidden/>
          </w:rPr>
          <w:fldChar w:fldCharType="begin"/>
        </w:r>
        <w:r w:rsidR="007E5BED">
          <w:rPr>
            <w:webHidden/>
          </w:rPr>
          <w:instrText xml:space="preserve"> PAGEREF _Toc378689616 \h </w:instrText>
        </w:r>
        <w:r>
          <w:rPr>
            <w:webHidden/>
          </w:rPr>
        </w:r>
        <w:r>
          <w:rPr>
            <w:webHidden/>
          </w:rPr>
          <w:fldChar w:fldCharType="separate"/>
        </w:r>
        <w:r w:rsidR="00EC5911">
          <w:rPr>
            <w:webHidden/>
          </w:rPr>
          <w:t>14</w:t>
        </w:r>
        <w:r>
          <w:rPr>
            <w:webHidden/>
          </w:rPr>
          <w:fldChar w:fldCharType="end"/>
        </w:r>
      </w:hyperlink>
    </w:p>
    <w:p w:rsidR="007E5BED" w:rsidRPr="00341EE7" w:rsidRDefault="002F2AFF">
      <w:pPr>
        <w:pStyle w:val="TOC3"/>
        <w:rPr>
          <w:rFonts w:ascii="Calibri" w:hAnsi="Calibri"/>
          <w:b w:val="0"/>
          <w:i w:val="0"/>
          <w:sz w:val="22"/>
          <w:szCs w:val="22"/>
        </w:rPr>
      </w:pPr>
      <w:hyperlink w:anchor="_Toc378689617" w:history="1">
        <w:r w:rsidR="007E5BED" w:rsidRPr="003263ED">
          <w:rPr>
            <w:rStyle w:val="Hyperlink"/>
            <w:rFonts w:ascii="Times New Roman Bold" w:hAnsi="Times New Roman Bold"/>
          </w:rPr>
          <w:t>2.3.1</w:t>
        </w:r>
        <w:r w:rsidR="007E5BED" w:rsidRPr="00341EE7">
          <w:rPr>
            <w:rFonts w:ascii="Calibri" w:hAnsi="Calibri"/>
            <w:b w:val="0"/>
            <w:i w:val="0"/>
            <w:sz w:val="22"/>
            <w:szCs w:val="22"/>
          </w:rPr>
          <w:tab/>
        </w:r>
        <w:r w:rsidR="007E5BED" w:rsidRPr="003263ED">
          <w:rPr>
            <w:rStyle w:val="Hyperlink"/>
          </w:rPr>
          <w:t>WBID 1923 (Rattlesnake Slough)</w:t>
        </w:r>
        <w:r w:rsidR="007E5BED">
          <w:rPr>
            <w:webHidden/>
          </w:rPr>
          <w:tab/>
        </w:r>
        <w:r>
          <w:rPr>
            <w:webHidden/>
          </w:rPr>
          <w:fldChar w:fldCharType="begin"/>
        </w:r>
        <w:r w:rsidR="007E5BED">
          <w:rPr>
            <w:webHidden/>
          </w:rPr>
          <w:instrText xml:space="preserve"> PAGEREF _Toc378689617 \h </w:instrText>
        </w:r>
        <w:r>
          <w:rPr>
            <w:webHidden/>
          </w:rPr>
        </w:r>
        <w:r>
          <w:rPr>
            <w:webHidden/>
          </w:rPr>
          <w:fldChar w:fldCharType="separate"/>
        </w:r>
        <w:r w:rsidR="00EC5911">
          <w:rPr>
            <w:webHidden/>
          </w:rPr>
          <w:t>14</w:t>
        </w:r>
        <w:r>
          <w:rPr>
            <w:webHidden/>
          </w:rPr>
          <w:fldChar w:fldCharType="end"/>
        </w:r>
      </w:hyperlink>
    </w:p>
    <w:p w:rsidR="007E5BED" w:rsidRPr="00341EE7" w:rsidRDefault="002F2AFF">
      <w:pPr>
        <w:pStyle w:val="TOC3"/>
        <w:rPr>
          <w:rFonts w:ascii="Calibri" w:hAnsi="Calibri"/>
          <w:b w:val="0"/>
          <w:i w:val="0"/>
          <w:sz w:val="22"/>
          <w:szCs w:val="22"/>
        </w:rPr>
      </w:pPr>
      <w:hyperlink w:anchor="_Toc378689618" w:history="1">
        <w:r w:rsidR="007E5BED" w:rsidRPr="003263ED">
          <w:rPr>
            <w:rStyle w:val="Hyperlink"/>
            <w:rFonts w:ascii="Times New Roman Bold" w:hAnsi="Times New Roman Bold"/>
          </w:rPr>
          <w:t>2.3.2</w:t>
        </w:r>
        <w:r w:rsidR="007E5BED" w:rsidRPr="00341EE7">
          <w:rPr>
            <w:rFonts w:ascii="Calibri" w:hAnsi="Calibri"/>
            <w:b w:val="0"/>
            <w:i w:val="0"/>
            <w:sz w:val="22"/>
            <w:szCs w:val="22"/>
          </w:rPr>
          <w:tab/>
        </w:r>
        <w:r w:rsidR="007E5BED" w:rsidRPr="003263ED">
          <w:rPr>
            <w:rStyle w:val="Hyperlink"/>
          </w:rPr>
          <w:t>WBID 1913 (Nonsense Creek)</w:t>
        </w:r>
        <w:r w:rsidR="007E5BED">
          <w:rPr>
            <w:webHidden/>
          </w:rPr>
          <w:tab/>
        </w:r>
        <w:r>
          <w:rPr>
            <w:webHidden/>
          </w:rPr>
          <w:fldChar w:fldCharType="begin"/>
        </w:r>
        <w:r w:rsidR="007E5BED">
          <w:rPr>
            <w:webHidden/>
          </w:rPr>
          <w:instrText xml:space="preserve"> PAGEREF _Toc378689618 \h </w:instrText>
        </w:r>
        <w:r>
          <w:rPr>
            <w:webHidden/>
          </w:rPr>
        </w:r>
        <w:r>
          <w:rPr>
            <w:webHidden/>
          </w:rPr>
          <w:fldChar w:fldCharType="separate"/>
        </w:r>
        <w:r w:rsidR="00EC5911">
          <w:rPr>
            <w:webHidden/>
          </w:rPr>
          <w:t>17</w:t>
        </w:r>
        <w:r>
          <w:rPr>
            <w:webHidden/>
          </w:rPr>
          <w:fldChar w:fldCharType="end"/>
        </w:r>
      </w:hyperlink>
    </w:p>
    <w:p w:rsidR="007E5BED" w:rsidRPr="00341EE7" w:rsidRDefault="002F2AFF">
      <w:pPr>
        <w:pStyle w:val="TOC2"/>
        <w:rPr>
          <w:rFonts w:ascii="Calibri" w:hAnsi="Calibri"/>
          <w:b w:val="0"/>
          <w:sz w:val="22"/>
          <w:szCs w:val="22"/>
        </w:rPr>
      </w:pPr>
      <w:hyperlink w:anchor="_Toc378689619" w:history="1">
        <w:r w:rsidR="007E5BED" w:rsidRPr="003263ED">
          <w:rPr>
            <w:rStyle w:val="Hyperlink"/>
          </w:rPr>
          <w:t>2.4</w:t>
        </w:r>
        <w:r w:rsidR="007E5BED" w:rsidRPr="00341EE7">
          <w:rPr>
            <w:rFonts w:ascii="Calibri" w:hAnsi="Calibri"/>
            <w:b w:val="0"/>
            <w:sz w:val="22"/>
            <w:szCs w:val="22"/>
          </w:rPr>
          <w:tab/>
        </w:r>
        <w:r w:rsidR="007E5BED" w:rsidRPr="003263ED">
          <w:rPr>
            <w:rStyle w:val="Hyperlink"/>
          </w:rPr>
          <w:t>WBIDs with Fecal Coliform TMDLs</w:t>
        </w:r>
        <w:r w:rsidR="007E5BED">
          <w:rPr>
            <w:webHidden/>
          </w:rPr>
          <w:tab/>
        </w:r>
        <w:r>
          <w:rPr>
            <w:webHidden/>
          </w:rPr>
          <w:fldChar w:fldCharType="begin"/>
        </w:r>
        <w:r w:rsidR="007E5BED">
          <w:rPr>
            <w:webHidden/>
          </w:rPr>
          <w:instrText xml:space="preserve"> PAGEREF _Toc378689619 \h </w:instrText>
        </w:r>
        <w:r>
          <w:rPr>
            <w:webHidden/>
          </w:rPr>
        </w:r>
        <w:r>
          <w:rPr>
            <w:webHidden/>
          </w:rPr>
          <w:fldChar w:fldCharType="separate"/>
        </w:r>
        <w:r w:rsidR="00EC5911">
          <w:rPr>
            <w:webHidden/>
          </w:rPr>
          <w:t>21</w:t>
        </w:r>
        <w:r>
          <w:rPr>
            <w:webHidden/>
          </w:rPr>
          <w:fldChar w:fldCharType="end"/>
        </w:r>
      </w:hyperlink>
    </w:p>
    <w:p w:rsidR="007E5BED" w:rsidRPr="00341EE7" w:rsidRDefault="002F2AFF">
      <w:pPr>
        <w:pStyle w:val="TOC1"/>
        <w:rPr>
          <w:rFonts w:ascii="Calibri" w:hAnsi="Calibri"/>
          <w:b w:val="0"/>
          <w:caps w:val="0"/>
          <w:sz w:val="22"/>
          <w:szCs w:val="22"/>
        </w:rPr>
      </w:pPr>
      <w:hyperlink w:anchor="_Toc378689620" w:history="1">
        <w:r w:rsidR="007E5BED" w:rsidRPr="003263ED">
          <w:rPr>
            <w:rStyle w:val="Hyperlink"/>
            <w:rFonts w:ascii="Times New Roman Bold" w:hAnsi="Times New Roman Bold"/>
          </w:rPr>
          <w:t>Chapter 3</w:t>
        </w:r>
        <w:r w:rsidR="007E5BED" w:rsidRPr="003263ED">
          <w:rPr>
            <w:rStyle w:val="Hyperlink"/>
          </w:rPr>
          <w:t xml:space="preserve"> : Pollutant Sources, Anticipated Outcomes, and Management Actions</w:t>
        </w:r>
        <w:r w:rsidR="007E5BED">
          <w:rPr>
            <w:webHidden/>
          </w:rPr>
          <w:tab/>
        </w:r>
        <w:r>
          <w:rPr>
            <w:webHidden/>
          </w:rPr>
          <w:fldChar w:fldCharType="begin"/>
        </w:r>
        <w:r w:rsidR="007E5BED">
          <w:rPr>
            <w:webHidden/>
          </w:rPr>
          <w:instrText xml:space="preserve"> PAGEREF _Toc378689620 \h </w:instrText>
        </w:r>
        <w:r>
          <w:rPr>
            <w:webHidden/>
          </w:rPr>
        </w:r>
        <w:r>
          <w:rPr>
            <w:webHidden/>
          </w:rPr>
          <w:fldChar w:fldCharType="separate"/>
        </w:r>
        <w:r w:rsidR="00EC5911">
          <w:rPr>
            <w:webHidden/>
          </w:rPr>
          <w:t>29</w:t>
        </w:r>
        <w:r>
          <w:rPr>
            <w:webHidden/>
          </w:rPr>
          <w:fldChar w:fldCharType="end"/>
        </w:r>
      </w:hyperlink>
    </w:p>
    <w:p w:rsidR="007E5BED" w:rsidRPr="00341EE7" w:rsidRDefault="002F2AFF">
      <w:pPr>
        <w:pStyle w:val="TOC2"/>
        <w:rPr>
          <w:rFonts w:ascii="Calibri" w:hAnsi="Calibri"/>
          <w:b w:val="0"/>
          <w:sz w:val="22"/>
          <w:szCs w:val="22"/>
        </w:rPr>
      </w:pPr>
      <w:hyperlink w:anchor="_Toc378689621" w:history="1">
        <w:r w:rsidR="007E5BED" w:rsidRPr="003263ED">
          <w:rPr>
            <w:rStyle w:val="Hyperlink"/>
          </w:rPr>
          <w:t>3.1</w:t>
        </w:r>
        <w:r w:rsidR="007E5BED" w:rsidRPr="00341EE7">
          <w:rPr>
            <w:rFonts w:ascii="Calibri" w:hAnsi="Calibri"/>
            <w:b w:val="0"/>
            <w:sz w:val="22"/>
            <w:szCs w:val="22"/>
          </w:rPr>
          <w:tab/>
        </w:r>
        <w:r w:rsidR="007E5BED" w:rsidRPr="003263ED">
          <w:rPr>
            <w:rStyle w:val="Hyperlink"/>
          </w:rPr>
          <w:t>Summary of Sources in the TMDLs</w:t>
        </w:r>
        <w:r w:rsidR="007E5BED">
          <w:rPr>
            <w:webHidden/>
          </w:rPr>
          <w:tab/>
        </w:r>
        <w:r>
          <w:rPr>
            <w:webHidden/>
          </w:rPr>
          <w:fldChar w:fldCharType="begin"/>
        </w:r>
        <w:r w:rsidR="007E5BED">
          <w:rPr>
            <w:webHidden/>
          </w:rPr>
          <w:instrText xml:space="preserve"> PAGEREF _Toc378689621 \h </w:instrText>
        </w:r>
        <w:r>
          <w:rPr>
            <w:webHidden/>
          </w:rPr>
        </w:r>
        <w:r>
          <w:rPr>
            <w:webHidden/>
          </w:rPr>
          <w:fldChar w:fldCharType="separate"/>
        </w:r>
        <w:r w:rsidR="00EC5911">
          <w:rPr>
            <w:webHidden/>
          </w:rPr>
          <w:t>29</w:t>
        </w:r>
        <w:r>
          <w:rPr>
            <w:webHidden/>
          </w:rPr>
          <w:fldChar w:fldCharType="end"/>
        </w:r>
      </w:hyperlink>
    </w:p>
    <w:p w:rsidR="007E5BED" w:rsidRPr="00341EE7" w:rsidRDefault="002F2AFF">
      <w:pPr>
        <w:pStyle w:val="TOC3"/>
        <w:rPr>
          <w:rFonts w:ascii="Calibri" w:hAnsi="Calibri"/>
          <w:b w:val="0"/>
          <w:i w:val="0"/>
          <w:sz w:val="22"/>
          <w:szCs w:val="22"/>
        </w:rPr>
      </w:pPr>
      <w:hyperlink w:anchor="_Toc378689622" w:history="1">
        <w:r w:rsidR="007E5BED" w:rsidRPr="003263ED">
          <w:rPr>
            <w:rStyle w:val="Hyperlink"/>
            <w:rFonts w:ascii="Times New Roman Bold" w:hAnsi="Times New Roman Bold"/>
          </w:rPr>
          <w:t>3.1.1</w:t>
        </w:r>
        <w:r w:rsidR="007E5BED" w:rsidRPr="00341EE7">
          <w:rPr>
            <w:rFonts w:ascii="Calibri" w:hAnsi="Calibri"/>
            <w:b w:val="0"/>
            <w:i w:val="0"/>
            <w:sz w:val="22"/>
            <w:szCs w:val="22"/>
          </w:rPr>
          <w:tab/>
        </w:r>
        <w:r w:rsidR="007E5BED" w:rsidRPr="003263ED">
          <w:rPr>
            <w:rStyle w:val="Hyperlink"/>
          </w:rPr>
          <w:t>Point Source facilities</w:t>
        </w:r>
        <w:r w:rsidR="007E5BED">
          <w:rPr>
            <w:webHidden/>
          </w:rPr>
          <w:tab/>
        </w:r>
        <w:r>
          <w:rPr>
            <w:webHidden/>
          </w:rPr>
          <w:fldChar w:fldCharType="begin"/>
        </w:r>
        <w:r w:rsidR="007E5BED">
          <w:rPr>
            <w:webHidden/>
          </w:rPr>
          <w:instrText xml:space="preserve"> PAGEREF _Toc378689622 \h </w:instrText>
        </w:r>
        <w:r>
          <w:rPr>
            <w:webHidden/>
          </w:rPr>
        </w:r>
        <w:r>
          <w:rPr>
            <w:webHidden/>
          </w:rPr>
          <w:fldChar w:fldCharType="separate"/>
        </w:r>
        <w:r w:rsidR="00EC5911">
          <w:rPr>
            <w:webHidden/>
          </w:rPr>
          <w:t>29</w:t>
        </w:r>
        <w:r>
          <w:rPr>
            <w:webHidden/>
          </w:rPr>
          <w:fldChar w:fldCharType="end"/>
        </w:r>
      </w:hyperlink>
    </w:p>
    <w:p w:rsidR="007E5BED" w:rsidRPr="00341EE7" w:rsidRDefault="002F2AFF">
      <w:pPr>
        <w:pStyle w:val="TOC3"/>
        <w:rPr>
          <w:rFonts w:ascii="Calibri" w:hAnsi="Calibri"/>
          <w:b w:val="0"/>
          <w:i w:val="0"/>
          <w:sz w:val="22"/>
          <w:szCs w:val="22"/>
        </w:rPr>
      </w:pPr>
      <w:hyperlink w:anchor="_Toc378689623" w:history="1">
        <w:r w:rsidR="007E5BED" w:rsidRPr="003263ED">
          <w:rPr>
            <w:rStyle w:val="Hyperlink"/>
            <w:rFonts w:ascii="Times New Roman Bold" w:hAnsi="Times New Roman Bold"/>
          </w:rPr>
          <w:t>3.1.2</w:t>
        </w:r>
        <w:r w:rsidR="007E5BED" w:rsidRPr="00341EE7">
          <w:rPr>
            <w:rFonts w:ascii="Calibri" w:hAnsi="Calibri"/>
            <w:b w:val="0"/>
            <w:i w:val="0"/>
            <w:sz w:val="22"/>
            <w:szCs w:val="22"/>
          </w:rPr>
          <w:tab/>
        </w:r>
        <w:r w:rsidR="007E5BED" w:rsidRPr="003263ED">
          <w:rPr>
            <w:rStyle w:val="Hyperlink"/>
          </w:rPr>
          <w:t>Municipal Separate Storm Sewer Systems</w:t>
        </w:r>
        <w:r w:rsidR="007E5BED">
          <w:rPr>
            <w:webHidden/>
          </w:rPr>
          <w:tab/>
        </w:r>
        <w:r>
          <w:rPr>
            <w:webHidden/>
          </w:rPr>
          <w:fldChar w:fldCharType="begin"/>
        </w:r>
        <w:r w:rsidR="007E5BED">
          <w:rPr>
            <w:webHidden/>
          </w:rPr>
          <w:instrText xml:space="preserve"> PAGEREF _Toc378689623 \h </w:instrText>
        </w:r>
        <w:r>
          <w:rPr>
            <w:webHidden/>
          </w:rPr>
        </w:r>
        <w:r>
          <w:rPr>
            <w:webHidden/>
          </w:rPr>
          <w:fldChar w:fldCharType="separate"/>
        </w:r>
        <w:r w:rsidR="00EC5911">
          <w:rPr>
            <w:webHidden/>
          </w:rPr>
          <w:t>30</w:t>
        </w:r>
        <w:r>
          <w:rPr>
            <w:webHidden/>
          </w:rPr>
          <w:fldChar w:fldCharType="end"/>
        </w:r>
      </w:hyperlink>
    </w:p>
    <w:p w:rsidR="007E5BED" w:rsidRPr="00341EE7" w:rsidRDefault="002F2AFF">
      <w:pPr>
        <w:pStyle w:val="TOC2"/>
        <w:rPr>
          <w:rFonts w:ascii="Calibri" w:hAnsi="Calibri"/>
          <w:b w:val="0"/>
          <w:sz w:val="22"/>
          <w:szCs w:val="22"/>
        </w:rPr>
      </w:pPr>
      <w:hyperlink w:anchor="_Toc378689624" w:history="1">
        <w:r w:rsidR="007E5BED" w:rsidRPr="003263ED">
          <w:rPr>
            <w:rStyle w:val="Hyperlink"/>
          </w:rPr>
          <w:t>3.2</w:t>
        </w:r>
        <w:r w:rsidR="007E5BED" w:rsidRPr="00341EE7">
          <w:rPr>
            <w:rFonts w:ascii="Calibri" w:hAnsi="Calibri"/>
            <w:b w:val="0"/>
            <w:sz w:val="22"/>
            <w:szCs w:val="22"/>
          </w:rPr>
          <w:tab/>
        </w:r>
        <w:r w:rsidR="007E5BED" w:rsidRPr="003263ED">
          <w:rPr>
            <w:rStyle w:val="Hyperlink"/>
          </w:rPr>
          <w:t>Anticipated Outcomes of BMAP Implementation</w:t>
        </w:r>
        <w:r w:rsidR="007E5BED">
          <w:rPr>
            <w:webHidden/>
          </w:rPr>
          <w:tab/>
        </w:r>
        <w:r>
          <w:rPr>
            <w:webHidden/>
          </w:rPr>
          <w:fldChar w:fldCharType="begin"/>
        </w:r>
        <w:r w:rsidR="007E5BED">
          <w:rPr>
            <w:webHidden/>
          </w:rPr>
          <w:instrText xml:space="preserve"> PAGEREF _Toc378689624 \h </w:instrText>
        </w:r>
        <w:r>
          <w:rPr>
            <w:webHidden/>
          </w:rPr>
        </w:r>
        <w:r>
          <w:rPr>
            <w:webHidden/>
          </w:rPr>
          <w:fldChar w:fldCharType="separate"/>
        </w:r>
        <w:r w:rsidR="00EC5911">
          <w:rPr>
            <w:webHidden/>
          </w:rPr>
          <w:t>33</w:t>
        </w:r>
        <w:r>
          <w:rPr>
            <w:webHidden/>
          </w:rPr>
          <w:fldChar w:fldCharType="end"/>
        </w:r>
      </w:hyperlink>
    </w:p>
    <w:p w:rsidR="007E5BED" w:rsidRPr="00341EE7" w:rsidRDefault="002F2AFF">
      <w:pPr>
        <w:pStyle w:val="TOC2"/>
        <w:rPr>
          <w:rFonts w:ascii="Calibri" w:hAnsi="Calibri"/>
          <w:b w:val="0"/>
          <w:sz w:val="22"/>
          <w:szCs w:val="22"/>
        </w:rPr>
      </w:pPr>
      <w:hyperlink w:anchor="_Toc378689626" w:history="1">
        <w:r w:rsidR="007E5BED" w:rsidRPr="003263ED">
          <w:rPr>
            <w:rStyle w:val="Hyperlink"/>
          </w:rPr>
          <w:t>3.3</w:t>
        </w:r>
        <w:r w:rsidR="007E5BED" w:rsidRPr="00341EE7">
          <w:rPr>
            <w:rFonts w:ascii="Calibri" w:hAnsi="Calibri"/>
            <w:b w:val="0"/>
            <w:sz w:val="22"/>
            <w:szCs w:val="22"/>
          </w:rPr>
          <w:tab/>
        </w:r>
        <w:r w:rsidR="007E5BED" w:rsidRPr="003263ED">
          <w:rPr>
            <w:rStyle w:val="Hyperlink"/>
          </w:rPr>
          <w:t>Management Actions</w:t>
        </w:r>
        <w:r w:rsidR="007E5BED">
          <w:rPr>
            <w:webHidden/>
          </w:rPr>
          <w:tab/>
        </w:r>
        <w:r>
          <w:rPr>
            <w:webHidden/>
          </w:rPr>
          <w:fldChar w:fldCharType="begin"/>
        </w:r>
        <w:r w:rsidR="007E5BED">
          <w:rPr>
            <w:webHidden/>
          </w:rPr>
          <w:instrText xml:space="preserve"> PAGEREF _Toc378689626 \h </w:instrText>
        </w:r>
        <w:r>
          <w:rPr>
            <w:webHidden/>
          </w:rPr>
        </w:r>
        <w:r>
          <w:rPr>
            <w:webHidden/>
          </w:rPr>
          <w:fldChar w:fldCharType="separate"/>
        </w:r>
        <w:r w:rsidR="00EC5911">
          <w:rPr>
            <w:webHidden/>
          </w:rPr>
          <w:t>34</w:t>
        </w:r>
        <w:r>
          <w:rPr>
            <w:webHidden/>
          </w:rPr>
          <w:fldChar w:fldCharType="end"/>
        </w:r>
      </w:hyperlink>
    </w:p>
    <w:p w:rsidR="007E5BED" w:rsidRPr="00341EE7" w:rsidRDefault="002F2AFF">
      <w:pPr>
        <w:pStyle w:val="TOC3"/>
        <w:rPr>
          <w:rFonts w:ascii="Calibri" w:hAnsi="Calibri"/>
          <w:b w:val="0"/>
          <w:i w:val="0"/>
          <w:sz w:val="22"/>
          <w:szCs w:val="22"/>
        </w:rPr>
      </w:pPr>
      <w:hyperlink w:anchor="_Toc378689627" w:history="1">
        <w:r w:rsidR="007E5BED" w:rsidRPr="003263ED">
          <w:rPr>
            <w:rStyle w:val="Hyperlink"/>
            <w:rFonts w:ascii="Times New Roman Bold" w:hAnsi="Times New Roman Bold"/>
          </w:rPr>
          <w:t>3.3.1</w:t>
        </w:r>
        <w:r w:rsidR="007E5BED" w:rsidRPr="00341EE7">
          <w:rPr>
            <w:rFonts w:ascii="Calibri" w:hAnsi="Calibri"/>
            <w:b w:val="0"/>
            <w:i w:val="0"/>
            <w:sz w:val="22"/>
            <w:szCs w:val="22"/>
          </w:rPr>
          <w:tab/>
        </w:r>
        <w:r w:rsidR="007E5BED" w:rsidRPr="003263ED">
          <w:rPr>
            <w:rStyle w:val="Hyperlink"/>
          </w:rPr>
          <w:t>Types of Management Strategies</w:t>
        </w:r>
        <w:r w:rsidR="007E5BED">
          <w:rPr>
            <w:webHidden/>
          </w:rPr>
          <w:tab/>
        </w:r>
        <w:r>
          <w:rPr>
            <w:webHidden/>
          </w:rPr>
          <w:fldChar w:fldCharType="begin"/>
        </w:r>
        <w:r w:rsidR="007E5BED">
          <w:rPr>
            <w:webHidden/>
          </w:rPr>
          <w:instrText xml:space="preserve"> PAGEREF _Toc378689627 \h </w:instrText>
        </w:r>
        <w:r>
          <w:rPr>
            <w:webHidden/>
          </w:rPr>
        </w:r>
        <w:r>
          <w:rPr>
            <w:webHidden/>
          </w:rPr>
          <w:fldChar w:fldCharType="separate"/>
        </w:r>
        <w:r w:rsidR="00EC5911">
          <w:rPr>
            <w:webHidden/>
          </w:rPr>
          <w:t>34</w:t>
        </w:r>
        <w:r>
          <w:rPr>
            <w:webHidden/>
          </w:rPr>
          <w:fldChar w:fldCharType="end"/>
        </w:r>
      </w:hyperlink>
    </w:p>
    <w:p w:rsidR="007E5BED" w:rsidRPr="00341EE7" w:rsidRDefault="002F2AFF">
      <w:pPr>
        <w:pStyle w:val="TOC2"/>
        <w:rPr>
          <w:rFonts w:ascii="Calibri" w:hAnsi="Calibri"/>
          <w:b w:val="0"/>
          <w:sz w:val="22"/>
          <w:szCs w:val="22"/>
        </w:rPr>
      </w:pPr>
      <w:hyperlink w:anchor="_Toc378689628" w:history="1">
        <w:r w:rsidR="007E5BED" w:rsidRPr="003263ED">
          <w:rPr>
            <w:rStyle w:val="Hyperlink"/>
          </w:rPr>
          <w:t>3.4</w:t>
        </w:r>
        <w:r w:rsidR="007E5BED" w:rsidRPr="00341EE7">
          <w:rPr>
            <w:rFonts w:ascii="Calibri" w:hAnsi="Calibri"/>
            <w:b w:val="0"/>
            <w:sz w:val="22"/>
            <w:szCs w:val="22"/>
          </w:rPr>
          <w:tab/>
        </w:r>
        <w:r w:rsidR="007E5BED" w:rsidRPr="003263ED">
          <w:rPr>
            <w:rStyle w:val="Hyperlink"/>
          </w:rPr>
          <w:t>Addressing Agricultural Nonpoint Pollution</w:t>
        </w:r>
        <w:r w:rsidR="007E5BED">
          <w:rPr>
            <w:webHidden/>
          </w:rPr>
          <w:tab/>
        </w:r>
        <w:r>
          <w:rPr>
            <w:webHidden/>
          </w:rPr>
          <w:fldChar w:fldCharType="begin"/>
        </w:r>
        <w:r w:rsidR="007E5BED">
          <w:rPr>
            <w:webHidden/>
          </w:rPr>
          <w:instrText xml:space="preserve"> PAGEREF _Toc378689628 \h </w:instrText>
        </w:r>
        <w:r>
          <w:rPr>
            <w:webHidden/>
          </w:rPr>
        </w:r>
        <w:r>
          <w:rPr>
            <w:webHidden/>
          </w:rPr>
          <w:fldChar w:fldCharType="separate"/>
        </w:r>
        <w:r w:rsidR="00EC5911">
          <w:rPr>
            <w:webHidden/>
          </w:rPr>
          <w:t>35</w:t>
        </w:r>
        <w:r>
          <w:rPr>
            <w:webHidden/>
          </w:rPr>
          <w:fldChar w:fldCharType="end"/>
        </w:r>
      </w:hyperlink>
    </w:p>
    <w:p w:rsidR="007E5BED" w:rsidRPr="00341EE7" w:rsidRDefault="002F2AFF">
      <w:pPr>
        <w:pStyle w:val="TOC3"/>
        <w:rPr>
          <w:rFonts w:ascii="Calibri" w:hAnsi="Calibri"/>
          <w:b w:val="0"/>
          <w:i w:val="0"/>
          <w:sz w:val="22"/>
          <w:szCs w:val="22"/>
        </w:rPr>
      </w:pPr>
      <w:hyperlink w:anchor="_Toc378689629" w:history="1">
        <w:r w:rsidR="007E5BED" w:rsidRPr="003263ED">
          <w:rPr>
            <w:rStyle w:val="Hyperlink"/>
            <w:rFonts w:ascii="Times New Roman Bold" w:hAnsi="Times New Roman Bold"/>
          </w:rPr>
          <w:t>3.4.1</w:t>
        </w:r>
        <w:r w:rsidR="007E5BED" w:rsidRPr="00341EE7">
          <w:rPr>
            <w:rFonts w:ascii="Calibri" w:hAnsi="Calibri"/>
            <w:b w:val="0"/>
            <w:i w:val="0"/>
            <w:sz w:val="22"/>
            <w:szCs w:val="22"/>
          </w:rPr>
          <w:tab/>
        </w:r>
        <w:r w:rsidR="007E5BED" w:rsidRPr="003263ED">
          <w:rPr>
            <w:rStyle w:val="Hyperlink"/>
          </w:rPr>
          <w:t>Agricultural BMPs</w:t>
        </w:r>
        <w:r w:rsidR="007E5BED">
          <w:rPr>
            <w:webHidden/>
          </w:rPr>
          <w:tab/>
        </w:r>
        <w:r>
          <w:rPr>
            <w:webHidden/>
          </w:rPr>
          <w:fldChar w:fldCharType="begin"/>
        </w:r>
        <w:r w:rsidR="007E5BED">
          <w:rPr>
            <w:webHidden/>
          </w:rPr>
          <w:instrText xml:space="preserve"> PAGEREF _Toc378689629 \h </w:instrText>
        </w:r>
        <w:r>
          <w:rPr>
            <w:webHidden/>
          </w:rPr>
        </w:r>
        <w:r>
          <w:rPr>
            <w:webHidden/>
          </w:rPr>
          <w:fldChar w:fldCharType="separate"/>
        </w:r>
        <w:r w:rsidR="00EC5911">
          <w:rPr>
            <w:webHidden/>
          </w:rPr>
          <w:t>35</w:t>
        </w:r>
        <w:r>
          <w:rPr>
            <w:webHidden/>
          </w:rPr>
          <w:fldChar w:fldCharType="end"/>
        </w:r>
      </w:hyperlink>
    </w:p>
    <w:p w:rsidR="007E5BED" w:rsidRPr="00341EE7" w:rsidRDefault="002F2AFF">
      <w:pPr>
        <w:pStyle w:val="TOC3"/>
        <w:rPr>
          <w:rFonts w:ascii="Calibri" w:hAnsi="Calibri"/>
          <w:b w:val="0"/>
          <w:i w:val="0"/>
          <w:sz w:val="22"/>
          <w:szCs w:val="22"/>
        </w:rPr>
      </w:pPr>
      <w:hyperlink w:anchor="_Toc378689630" w:history="1">
        <w:r w:rsidR="007E5BED" w:rsidRPr="003263ED">
          <w:rPr>
            <w:rStyle w:val="Hyperlink"/>
            <w:rFonts w:ascii="Times New Roman Bold" w:hAnsi="Times New Roman Bold"/>
          </w:rPr>
          <w:t>3.4.2</w:t>
        </w:r>
        <w:r w:rsidR="007E5BED" w:rsidRPr="00341EE7">
          <w:rPr>
            <w:rFonts w:ascii="Calibri" w:hAnsi="Calibri"/>
            <w:b w:val="0"/>
            <w:i w:val="0"/>
            <w:sz w:val="22"/>
            <w:szCs w:val="22"/>
          </w:rPr>
          <w:tab/>
        </w:r>
        <w:r w:rsidR="007E5BED" w:rsidRPr="003263ED">
          <w:rPr>
            <w:rStyle w:val="Hyperlink"/>
          </w:rPr>
          <w:t>FDACS’ OAWP Role in BMP Implementation and Follow-Up</w:t>
        </w:r>
        <w:r w:rsidR="007E5BED">
          <w:rPr>
            <w:webHidden/>
          </w:rPr>
          <w:tab/>
        </w:r>
        <w:r>
          <w:rPr>
            <w:webHidden/>
          </w:rPr>
          <w:fldChar w:fldCharType="begin"/>
        </w:r>
        <w:r w:rsidR="007E5BED">
          <w:rPr>
            <w:webHidden/>
          </w:rPr>
          <w:instrText xml:space="preserve"> PAGEREF _Toc378689630 \h </w:instrText>
        </w:r>
        <w:r>
          <w:rPr>
            <w:webHidden/>
          </w:rPr>
        </w:r>
        <w:r>
          <w:rPr>
            <w:webHidden/>
          </w:rPr>
          <w:fldChar w:fldCharType="separate"/>
        </w:r>
        <w:r w:rsidR="00EC5911">
          <w:rPr>
            <w:webHidden/>
          </w:rPr>
          <w:t>36</w:t>
        </w:r>
        <w:r>
          <w:rPr>
            <w:webHidden/>
          </w:rPr>
          <w:fldChar w:fldCharType="end"/>
        </w:r>
      </w:hyperlink>
    </w:p>
    <w:p w:rsidR="007E5BED" w:rsidRPr="00341EE7" w:rsidRDefault="002F2AFF">
      <w:pPr>
        <w:pStyle w:val="TOC3"/>
        <w:rPr>
          <w:rFonts w:ascii="Calibri" w:hAnsi="Calibri"/>
          <w:b w:val="0"/>
          <w:i w:val="0"/>
          <w:sz w:val="22"/>
          <w:szCs w:val="22"/>
        </w:rPr>
      </w:pPr>
      <w:hyperlink w:anchor="_Toc378689631" w:history="1">
        <w:r w:rsidR="007E5BED" w:rsidRPr="003263ED">
          <w:rPr>
            <w:rStyle w:val="Hyperlink"/>
            <w:rFonts w:ascii="Times New Roman Bold" w:hAnsi="Times New Roman Bold"/>
          </w:rPr>
          <w:t>3.4.3</w:t>
        </w:r>
        <w:r w:rsidR="007E5BED" w:rsidRPr="00341EE7">
          <w:rPr>
            <w:rFonts w:ascii="Calibri" w:hAnsi="Calibri"/>
            <w:b w:val="0"/>
            <w:i w:val="0"/>
            <w:sz w:val="22"/>
            <w:szCs w:val="22"/>
          </w:rPr>
          <w:tab/>
        </w:r>
        <w:r w:rsidR="007E5BED" w:rsidRPr="003263ED">
          <w:rPr>
            <w:rStyle w:val="Hyperlink"/>
          </w:rPr>
          <w:t>BMP Enrollment Goals and Load Reduction Estimates</w:t>
        </w:r>
        <w:r w:rsidR="007E5BED">
          <w:rPr>
            <w:webHidden/>
          </w:rPr>
          <w:tab/>
        </w:r>
        <w:r>
          <w:rPr>
            <w:webHidden/>
          </w:rPr>
          <w:fldChar w:fldCharType="begin"/>
        </w:r>
        <w:r w:rsidR="007E5BED">
          <w:rPr>
            <w:webHidden/>
          </w:rPr>
          <w:instrText xml:space="preserve"> PAGEREF _Toc378689631 \h </w:instrText>
        </w:r>
        <w:r>
          <w:rPr>
            <w:webHidden/>
          </w:rPr>
        </w:r>
        <w:r>
          <w:rPr>
            <w:webHidden/>
          </w:rPr>
          <w:fldChar w:fldCharType="separate"/>
        </w:r>
        <w:r w:rsidR="00EC5911">
          <w:rPr>
            <w:webHidden/>
          </w:rPr>
          <w:t>39</w:t>
        </w:r>
        <w:r>
          <w:rPr>
            <w:webHidden/>
          </w:rPr>
          <w:fldChar w:fldCharType="end"/>
        </w:r>
      </w:hyperlink>
    </w:p>
    <w:p w:rsidR="007E5BED" w:rsidRPr="00341EE7" w:rsidRDefault="002F2AFF">
      <w:pPr>
        <w:pStyle w:val="TOC2"/>
        <w:rPr>
          <w:rFonts w:ascii="Calibri" w:hAnsi="Calibri"/>
          <w:b w:val="0"/>
          <w:sz w:val="22"/>
          <w:szCs w:val="22"/>
        </w:rPr>
      </w:pPr>
      <w:hyperlink w:anchor="_Toc378689634" w:history="1">
        <w:r w:rsidR="007E5BED" w:rsidRPr="003263ED">
          <w:rPr>
            <w:rStyle w:val="Hyperlink"/>
          </w:rPr>
          <w:t>3.5</w:t>
        </w:r>
        <w:r w:rsidR="007E5BED" w:rsidRPr="00341EE7">
          <w:rPr>
            <w:rFonts w:ascii="Calibri" w:hAnsi="Calibri"/>
            <w:b w:val="0"/>
            <w:sz w:val="22"/>
            <w:szCs w:val="22"/>
          </w:rPr>
          <w:tab/>
        </w:r>
        <w:r w:rsidR="007E5BED" w:rsidRPr="003263ED">
          <w:rPr>
            <w:rStyle w:val="Hyperlink"/>
          </w:rPr>
          <w:t>Funding Elements</w:t>
        </w:r>
        <w:r w:rsidR="007E5BED">
          <w:rPr>
            <w:webHidden/>
          </w:rPr>
          <w:tab/>
        </w:r>
        <w:r>
          <w:rPr>
            <w:webHidden/>
          </w:rPr>
          <w:fldChar w:fldCharType="begin"/>
        </w:r>
        <w:r w:rsidR="007E5BED">
          <w:rPr>
            <w:webHidden/>
          </w:rPr>
          <w:instrText xml:space="preserve"> PAGEREF _Toc378689634 \h </w:instrText>
        </w:r>
        <w:r>
          <w:rPr>
            <w:webHidden/>
          </w:rPr>
        </w:r>
        <w:r>
          <w:rPr>
            <w:webHidden/>
          </w:rPr>
          <w:fldChar w:fldCharType="separate"/>
        </w:r>
        <w:r w:rsidR="00EC5911">
          <w:rPr>
            <w:webHidden/>
          </w:rPr>
          <w:t>42</w:t>
        </w:r>
        <w:r>
          <w:rPr>
            <w:webHidden/>
          </w:rPr>
          <w:fldChar w:fldCharType="end"/>
        </w:r>
      </w:hyperlink>
    </w:p>
    <w:p w:rsidR="007E5BED" w:rsidRPr="00341EE7" w:rsidRDefault="002F2AFF">
      <w:pPr>
        <w:pStyle w:val="TOC1"/>
        <w:rPr>
          <w:rFonts w:ascii="Calibri" w:hAnsi="Calibri"/>
          <w:b w:val="0"/>
          <w:caps w:val="0"/>
          <w:sz w:val="22"/>
          <w:szCs w:val="22"/>
        </w:rPr>
      </w:pPr>
      <w:hyperlink w:anchor="_Toc378689635" w:history="1">
        <w:r w:rsidR="007E5BED" w:rsidRPr="003263ED">
          <w:rPr>
            <w:rStyle w:val="Hyperlink"/>
            <w:rFonts w:ascii="Times New Roman Bold" w:hAnsi="Times New Roman Bold"/>
          </w:rPr>
          <w:t>Chapter 4</w:t>
        </w:r>
        <w:r w:rsidR="007E5BED" w:rsidRPr="003263ED">
          <w:rPr>
            <w:rStyle w:val="Hyperlink"/>
          </w:rPr>
          <w:t xml:space="preserve"> : Assessing Progress and Making Changes</w:t>
        </w:r>
        <w:r w:rsidR="007E5BED">
          <w:rPr>
            <w:webHidden/>
          </w:rPr>
          <w:tab/>
        </w:r>
        <w:r>
          <w:rPr>
            <w:webHidden/>
          </w:rPr>
          <w:fldChar w:fldCharType="begin"/>
        </w:r>
        <w:r w:rsidR="007E5BED">
          <w:rPr>
            <w:webHidden/>
          </w:rPr>
          <w:instrText xml:space="preserve"> PAGEREF _Toc378689635 \h </w:instrText>
        </w:r>
        <w:r>
          <w:rPr>
            <w:webHidden/>
          </w:rPr>
        </w:r>
        <w:r>
          <w:rPr>
            <w:webHidden/>
          </w:rPr>
          <w:fldChar w:fldCharType="separate"/>
        </w:r>
        <w:r w:rsidR="00EC5911">
          <w:rPr>
            <w:webHidden/>
          </w:rPr>
          <w:t>43</w:t>
        </w:r>
        <w:r>
          <w:rPr>
            <w:webHidden/>
          </w:rPr>
          <w:fldChar w:fldCharType="end"/>
        </w:r>
      </w:hyperlink>
    </w:p>
    <w:p w:rsidR="007E5BED" w:rsidRPr="00341EE7" w:rsidRDefault="002F2AFF">
      <w:pPr>
        <w:pStyle w:val="TOC2"/>
        <w:rPr>
          <w:rFonts w:ascii="Calibri" w:hAnsi="Calibri"/>
          <w:b w:val="0"/>
          <w:sz w:val="22"/>
          <w:szCs w:val="22"/>
        </w:rPr>
      </w:pPr>
      <w:hyperlink w:anchor="_Toc378689636" w:history="1">
        <w:r w:rsidR="007E5BED" w:rsidRPr="003263ED">
          <w:rPr>
            <w:rStyle w:val="Hyperlink"/>
          </w:rPr>
          <w:t>4.1</w:t>
        </w:r>
        <w:r w:rsidR="007E5BED" w:rsidRPr="00341EE7">
          <w:rPr>
            <w:rFonts w:ascii="Calibri" w:hAnsi="Calibri"/>
            <w:b w:val="0"/>
            <w:sz w:val="22"/>
            <w:szCs w:val="22"/>
          </w:rPr>
          <w:tab/>
        </w:r>
        <w:r w:rsidR="007E5BED" w:rsidRPr="003263ED">
          <w:rPr>
            <w:rStyle w:val="Hyperlink"/>
          </w:rPr>
          <w:t>Tracking Implementation</w:t>
        </w:r>
        <w:r w:rsidR="007E5BED">
          <w:rPr>
            <w:webHidden/>
          </w:rPr>
          <w:tab/>
        </w:r>
        <w:r>
          <w:rPr>
            <w:webHidden/>
          </w:rPr>
          <w:fldChar w:fldCharType="begin"/>
        </w:r>
        <w:r w:rsidR="007E5BED">
          <w:rPr>
            <w:webHidden/>
          </w:rPr>
          <w:instrText xml:space="preserve"> PAGEREF _Toc378689636 \h </w:instrText>
        </w:r>
        <w:r>
          <w:rPr>
            <w:webHidden/>
          </w:rPr>
        </w:r>
        <w:r>
          <w:rPr>
            <w:webHidden/>
          </w:rPr>
          <w:fldChar w:fldCharType="separate"/>
        </w:r>
        <w:r w:rsidR="00EC5911">
          <w:rPr>
            <w:webHidden/>
          </w:rPr>
          <w:t>43</w:t>
        </w:r>
        <w:r>
          <w:rPr>
            <w:webHidden/>
          </w:rPr>
          <w:fldChar w:fldCharType="end"/>
        </w:r>
      </w:hyperlink>
    </w:p>
    <w:p w:rsidR="007E5BED" w:rsidRPr="00341EE7" w:rsidRDefault="002F2AFF">
      <w:pPr>
        <w:pStyle w:val="TOC2"/>
        <w:rPr>
          <w:rFonts w:ascii="Calibri" w:hAnsi="Calibri"/>
          <w:b w:val="0"/>
          <w:sz w:val="22"/>
          <w:szCs w:val="22"/>
        </w:rPr>
      </w:pPr>
      <w:hyperlink w:anchor="_Toc378689638" w:history="1">
        <w:r w:rsidR="007E5BED" w:rsidRPr="003263ED">
          <w:rPr>
            <w:rStyle w:val="Hyperlink"/>
          </w:rPr>
          <w:t>4.2</w:t>
        </w:r>
        <w:r w:rsidR="007E5BED" w:rsidRPr="00341EE7">
          <w:rPr>
            <w:rFonts w:ascii="Calibri" w:hAnsi="Calibri"/>
            <w:b w:val="0"/>
            <w:sz w:val="22"/>
            <w:szCs w:val="22"/>
          </w:rPr>
          <w:tab/>
        </w:r>
        <w:r w:rsidR="007E5BED" w:rsidRPr="003263ED">
          <w:rPr>
            <w:rStyle w:val="Hyperlink"/>
          </w:rPr>
          <w:t>Water Quality Monitoring</w:t>
        </w:r>
        <w:r w:rsidR="007E5BED">
          <w:rPr>
            <w:webHidden/>
          </w:rPr>
          <w:tab/>
        </w:r>
        <w:r>
          <w:rPr>
            <w:webHidden/>
          </w:rPr>
          <w:fldChar w:fldCharType="begin"/>
        </w:r>
        <w:r w:rsidR="007E5BED">
          <w:rPr>
            <w:webHidden/>
          </w:rPr>
          <w:instrText xml:space="preserve"> PAGEREF _Toc378689638 \h </w:instrText>
        </w:r>
        <w:r>
          <w:rPr>
            <w:webHidden/>
          </w:rPr>
        </w:r>
        <w:r>
          <w:rPr>
            <w:webHidden/>
          </w:rPr>
          <w:fldChar w:fldCharType="separate"/>
        </w:r>
        <w:r w:rsidR="00EC5911">
          <w:rPr>
            <w:webHidden/>
          </w:rPr>
          <w:t>44</w:t>
        </w:r>
        <w:r>
          <w:rPr>
            <w:webHidden/>
          </w:rPr>
          <w:fldChar w:fldCharType="end"/>
        </w:r>
      </w:hyperlink>
    </w:p>
    <w:p w:rsidR="007E5BED" w:rsidRPr="00341EE7" w:rsidRDefault="002F2AFF">
      <w:pPr>
        <w:pStyle w:val="TOC3"/>
        <w:rPr>
          <w:rFonts w:ascii="Calibri" w:hAnsi="Calibri"/>
          <w:b w:val="0"/>
          <w:i w:val="0"/>
          <w:sz w:val="22"/>
          <w:szCs w:val="22"/>
        </w:rPr>
      </w:pPr>
      <w:hyperlink w:anchor="_Toc378689639" w:history="1">
        <w:r w:rsidR="007E5BED" w:rsidRPr="003263ED">
          <w:rPr>
            <w:rStyle w:val="Hyperlink"/>
            <w:rFonts w:ascii="Times New Roman Bold" w:hAnsi="Times New Roman Bold"/>
          </w:rPr>
          <w:t>4.2.1</w:t>
        </w:r>
        <w:r w:rsidR="007E5BED" w:rsidRPr="00341EE7">
          <w:rPr>
            <w:rFonts w:ascii="Calibri" w:hAnsi="Calibri"/>
            <w:b w:val="0"/>
            <w:i w:val="0"/>
            <w:sz w:val="22"/>
            <w:szCs w:val="22"/>
          </w:rPr>
          <w:tab/>
        </w:r>
        <w:r w:rsidR="007E5BED" w:rsidRPr="003263ED">
          <w:rPr>
            <w:rStyle w:val="Hyperlink"/>
          </w:rPr>
          <w:t>Water Quality Monitoring Objectives</w:t>
        </w:r>
        <w:r w:rsidR="007E5BED">
          <w:rPr>
            <w:webHidden/>
          </w:rPr>
          <w:tab/>
        </w:r>
        <w:r>
          <w:rPr>
            <w:webHidden/>
          </w:rPr>
          <w:fldChar w:fldCharType="begin"/>
        </w:r>
        <w:r w:rsidR="007E5BED">
          <w:rPr>
            <w:webHidden/>
          </w:rPr>
          <w:instrText xml:space="preserve"> PAGEREF _Toc378689639 \h </w:instrText>
        </w:r>
        <w:r>
          <w:rPr>
            <w:webHidden/>
          </w:rPr>
        </w:r>
        <w:r>
          <w:rPr>
            <w:webHidden/>
          </w:rPr>
          <w:fldChar w:fldCharType="separate"/>
        </w:r>
        <w:r w:rsidR="00EC5911">
          <w:rPr>
            <w:webHidden/>
          </w:rPr>
          <w:t>44</w:t>
        </w:r>
        <w:r>
          <w:rPr>
            <w:webHidden/>
          </w:rPr>
          <w:fldChar w:fldCharType="end"/>
        </w:r>
      </w:hyperlink>
    </w:p>
    <w:p w:rsidR="007E5BED" w:rsidRPr="00341EE7" w:rsidRDefault="002F2AFF">
      <w:pPr>
        <w:pStyle w:val="TOC3"/>
        <w:rPr>
          <w:rFonts w:ascii="Calibri" w:hAnsi="Calibri"/>
          <w:b w:val="0"/>
          <w:i w:val="0"/>
          <w:sz w:val="22"/>
          <w:szCs w:val="22"/>
        </w:rPr>
      </w:pPr>
      <w:hyperlink w:anchor="_Toc378689640" w:history="1">
        <w:r w:rsidR="007E5BED" w:rsidRPr="003263ED">
          <w:rPr>
            <w:rStyle w:val="Hyperlink"/>
            <w:rFonts w:ascii="Times New Roman Bold" w:hAnsi="Times New Roman Bold"/>
          </w:rPr>
          <w:t>4.2.2</w:t>
        </w:r>
        <w:r w:rsidR="007E5BED" w:rsidRPr="00341EE7">
          <w:rPr>
            <w:rFonts w:ascii="Calibri" w:hAnsi="Calibri"/>
            <w:b w:val="0"/>
            <w:i w:val="0"/>
            <w:sz w:val="22"/>
            <w:szCs w:val="22"/>
          </w:rPr>
          <w:tab/>
        </w:r>
        <w:r w:rsidR="007E5BED" w:rsidRPr="003263ED">
          <w:rPr>
            <w:rStyle w:val="Hyperlink"/>
          </w:rPr>
          <w:t>Water Quality Indicators and Resource Responses</w:t>
        </w:r>
        <w:r w:rsidR="007E5BED">
          <w:rPr>
            <w:webHidden/>
          </w:rPr>
          <w:tab/>
        </w:r>
        <w:r>
          <w:rPr>
            <w:webHidden/>
          </w:rPr>
          <w:fldChar w:fldCharType="begin"/>
        </w:r>
        <w:r w:rsidR="007E5BED">
          <w:rPr>
            <w:webHidden/>
          </w:rPr>
          <w:instrText xml:space="preserve"> PAGEREF _Toc378689640 \h </w:instrText>
        </w:r>
        <w:r>
          <w:rPr>
            <w:webHidden/>
          </w:rPr>
        </w:r>
        <w:r>
          <w:rPr>
            <w:webHidden/>
          </w:rPr>
          <w:fldChar w:fldCharType="separate"/>
        </w:r>
        <w:r w:rsidR="00EC5911">
          <w:rPr>
            <w:webHidden/>
          </w:rPr>
          <w:t>45</w:t>
        </w:r>
        <w:r>
          <w:rPr>
            <w:webHidden/>
          </w:rPr>
          <w:fldChar w:fldCharType="end"/>
        </w:r>
      </w:hyperlink>
    </w:p>
    <w:p w:rsidR="007E5BED" w:rsidRPr="00341EE7" w:rsidRDefault="002F2AFF">
      <w:pPr>
        <w:pStyle w:val="TOC3"/>
        <w:rPr>
          <w:rFonts w:ascii="Calibri" w:hAnsi="Calibri"/>
          <w:b w:val="0"/>
          <w:i w:val="0"/>
          <w:sz w:val="22"/>
          <w:szCs w:val="22"/>
        </w:rPr>
      </w:pPr>
      <w:hyperlink w:anchor="_Toc378689641" w:history="1">
        <w:r w:rsidR="007E5BED" w:rsidRPr="003263ED">
          <w:rPr>
            <w:rStyle w:val="Hyperlink"/>
            <w:rFonts w:ascii="Times New Roman Bold" w:hAnsi="Times New Roman Bold"/>
          </w:rPr>
          <w:t>4.2.3</w:t>
        </w:r>
        <w:r w:rsidR="007E5BED" w:rsidRPr="00341EE7">
          <w:rPr>
            <w:rFonts w:ascii="Calibri" w:hAnsi="Calibri"/>
            <w:b w:val="0"/>
            <w:i w:val="0"/>
            <w:sz w:val="22"/>
            <w:szCs w:val="22"/>
          </w:rPr>
          <w:tab/>
        </w:r>
        <w:r w:rsidR="007E5BED" w:rsidRPr="003263ED">
          <w:rPr>
            <w:rStyle w:val="Hyperlink"/>
          </w:rPr>
          <w:t>Monitoring Network</w:t>
        </w:r>
        <w:r w:rsidR="007E5BED">
          <w:rPr>
            <w:webHidden/>
          </w:rPr>
          <w:tab/>
        </w:r>
        <w:r>
          <w:rPr>
            <w:webHidden/>
          </w:rPr>
          <w:fldChar w:fldCharType="begin"/>
        </w:r>
        <w:r w:rsidR="007E5BED">
          <w:rPr>
            <w:webHidden/>
          </w:rPr>
          <w:instrText xml:space="preserve"> PAGEREF _Toc378689641 \h </w:instrText>
        </w:r>
        <w:r>
          <w:rPr>
            <w:webHidden/>
          </w:rPr>
        </w:r>
        <w:r>
          <w:rPr>
            <w:webHidden/>
          </w:rPr>
          <w:fldChar w:fldCharType="separate"/>
        </w:r>
        <w:r w:rsidR="00EC5911">
          <w:rPr>
            <w:webHidden/>
          </w:rPr>
          <w:t>46</w:t>
        </w:r>
        <w:r>
          <w:rPr>
            <w:webHidden/>
          </w:rPr>
          <w:fldChar w:fldCharType="end"/>
        </w:r>
      </w:hyperlink>
    </w:p>
    <w:p w:rsidR="007E5BED" w:rsidRPr="00341EE7" w:rsidRDefault="002F2AFF">
      <w:pPr>
        <w:pStyle w:val="TOC3"/>
        <w:rPr>
          <w:rFonts w:ascii="Calibri" w:hAnsi="Calibri"/>
          <w:b w:val="0"/>
          <w:i w:val="0"/>
          <w:sz w:val="22"/>
          <w:szCs w:val="22"/>
        </w:rPr>
      </w:pPr>
      <w:hyperlink w:anchor="_Toc378689642" w:history="1">
        <w:r w:rsidR="007E5BED" w:rsidRPr="003263ED">
          <w:rPr>
            <w:rStyle w:val="Hyperlink"/>
            <w:rFonts w:ascii="Times New Roman Bold" w:hAnsi="Times New Roman Bold"/>
          </w:rPr>
          <w:t>4.2.4</w:t>
        </w:r>
        <w:r w:rsidR="007E5BED" w:rsidRPr="00341EE7">
          <w:rPr>
            <w:rFonts w:ascii="Calibri" w:hAnsi="Calibri"/>
            <w:b w:val="0"/>
            <w:i w:val="0"/>
            <w:sz w:val="22"/>
            <w:szCs w:val="22"/>
          </w:rPr>
          <w:tab/>
        </w:r>
        <w:r w:rsidR="007E5BED" w:rsidRPr="003263ED">
          <w:rPr>
            <w:rStyle w:val="Hyperlink"/>
          </w:rPr>
          <w:t>Quality Assurance/Quality Control</w:t>
        </w:r>
        <w:r w:rsidR="007E5BED">
          <w:rPr>
            <w:webHidden/>
          </w:rPr>
          <w:tab/>
        </w:r>
        <w:r>
          <w:rPr>
            <w:webHidden/>
          </w:rPr>
          <w:fldChar w:fldCharType="begin"/>
        </w:r>
        <w:r w:rsidR="007E5BED">
          <w:rPr>
            <w:webHidden/>
          </w:rPr>
          <w:instrText xml:space="preserve"> PAGEREF _Toc378689642 \h </w:instrText>
        </w:r>
        <w:r>
          <w:rPr>
            <w:webHidden/>
          </w:rPr>
        </w:r>
        <w:r>
          <w:rPr>
            <w:webHidden/>
          </w:rPr>
          <w:fldChar w:fldCharType="separate"/>
        </w:r>
        <w:r w:rsidR="00EC5911">
          <w:rPr>
            <w:webHidden/>
          </w:rPr>
          <w:t>46</w:t>
        </w:r>
        <w:r>
          <w:rPr>
            <w:webHidden/>
          </w:rPr>
          <w:fldChar w:fldCharType="end"/>
        </w:r>
      </w:hyperlink>
    </w:p>
    <w:p w:rsidR="007E5BED" w:rsidRPr="00341EE7" w:rsidRDefault="002F2AFF">
      <w:pPr>
        <w:pStyle w:val="TOC3"/>
        <w:rPr>
          <w:rFonts w:ascii="Calibri" w:hAnsi="Calibri"/>
          <w:b w:val="0"/>
          <w:i w:val="0"/>
          <w:sz w:val="22"/>
          <w:szCs w:val="22"/>
        </w:rPr>
      </w:pPr>
      <w:hyperlink w:anchor="_Toc378689643" w:history="1">
        <w:r w:rsidR="007E5BED" w:rsidRPr="003263ED">
          <w:rPr>
            <w:rStyle w:val="Hyperlink"/>
            <w:rFonts w:ascii="Times New Roman Bold" w:hAnsi="Times New Roman Bold"/>
          </w:rPr>
          <w:t>4.2.5</w:t>
        </w:r>
        <w:r w:rsidR="007E5BED" w:rsidRPr="00341EE7">
          <w:rPr>
            <w:rFonts w:ascii="Calibri" w:hAnsi="Calibri"/>
            <w:b w:val="0"/>
            <w:i w:val="0"/>
            <w:sz w:val="22"/>
            <w:szCs w:val="22"/>
          </w:rPr>
          <w:tab/>
        </w:r>
        <w:r w:rsidR="007E5BED" w:rsidRPr="003263ED">
          <w:rPr>
            <w:rStyle w:val="Hyperlink"/>
          </w:rPr>
          <w:t>Data Management and Assessment</w:t>
        </w:r>
        <w:r w:rsidR="007E5BED">
          <w:rPr>
            <w:webHidden/>
          </w:rPr>
          <w:tab/>
        </w:r>
        <w:r>
          <w:rPr>
            <w:webHidden/>
          </w:rPr>
          <w:fldChar w:fldCharType="begin"/>
        </w:r>
        <w:r w:rsidR="007E5BED">
          <w:rPr>
            <w:webHidden/>
          </w:rPr>
          <w:instrText xml:space="preserve"> PAGEREF _Toc378689643 \h </w:instrText>
        </w:r>
        <w:r>
          <w:rPr>
            <w:webHidden/>
          </w:rPr>
        </w:r>
        <w:r>
          <w:rPr>
            <w:webHidden/>
          </w:rPr>
          <w:fldChar w:fldCharType="separate"/>
        </w:r>
        <w:r w:rsidR="00EC5911">
          <w:rPr>
            <w:webHidden/>
          </w:rPr>
          <w:t>48</w:t>
        </w:r>
        <w:r>
          <w:rPr>
            <w:webHidden/>
          </w:rPr>
          <w:fldChar w:fldCharType="end"/>
        </w:r>
      </w:hyperlink>
    </w:p>
    <w:p w:rsidR="007E5BED" w:rsidRPr="00341EE7" w:rsidRDefault="002F2AFF">
      <w:pPr>
        <w:pStyle w:val="TOC2"/>
        <w:rPr>
          <w:rFonts w:ascii="Calibri" w:hAnsi="Calibri"/>
          <w:b w:val="0"/>
          <w:sz w:val="22"/>
          <w:szCs w:val="22"/>
        </w:rPr>
      </w:pPr>
      <w:hyperlink w:anchor="_Toc378689644" w:history="1">
        <w:r w:rsidR="007E5BED" w:rsidRPr="003263ED">
          <w:rPr>
            <w:rStyle w:val="Hyperlink"/>
          </w:rPr>
          <w:t>4.3</w:t>
        </w:r>
        <w:r w:rsidR="007E5BED" w:rsidRPr="00341EE7">
          <w:rPr>
            <w:rFonts w:ascii="Calibri" w:hAnsi="Calibri"/>
            <w:b w:val="0"/>
            <w:sz w:val="22"/>
            <w:szCs w:val="22"/>
          </w:rPr>
          <w:tab/>
        </w:r>
        <w:r w:rsidR="007E5BED" w:rsidRPr="003263ED">
          <w:rPr>
            <w:rStyle w:val="Hyperlink"/>
          </w:rPr>
          <w:t>Adaptive Management Measures</w:t>
        </w:r>
        <w:r w:rsidR="007E5BED">
          <w:rPr>
            <w:webHidden/>
          </w:rPr>
          <w:tab/>
        </w:r>
        <w:r>
          <w:rPr>
            <w:webHidden/>
          </w:rPr>
          <w:fldChar w:fldCharType="begin"/>
        </w:r>
        <w:r w:rsidR="007E5BED">
          <w:rPr>
            <w:webHidden/>
          </w:rPr>
          <w:instrText xml:space="preserve"> PAGEREF _Toc378689644 \h </w:instrText>
        </w:r>
        <w:r>
          <w:rPr>
            <w:webHidden/>
          </w:rPr>
        </w:r>
        <w:r>
          <w:rPr>
            <w:webHidden/>
          </w:rPr>
          <w:fldChar w:fldCharType="separate"/>
        </w:r>
        <w:r w:rsidR="00EC5911">
          <w:rPr>
            <w:webHidden/>
          </w:rPr>
          <w:t>48</w:t>
        </w:r>
        <w:r>
          <w:rPr>
            <w:webHidden/>
          </w:rPr>
          <w:fldChar w:fldCharType="end"/>
        </w:r>
      </w:hyperlink>
    </w:p>
    <w:p w:rsidR="007E5BED" w:rsidRPr="00341EE7" w:rsidRDefault="002F2AFF">
      <w:pPr>
        <w:pStyle w:val="TOC1"/>
        <w:rPr>
          <w:rFonts w:ascii="Calibri" w:hAnsi="Calibri"/>
          <w:b w:val="0"/>
          <w:caps w:val="0"/>
          <w:sz w:val="22"/>
          <w:szCs w:val="22"/>
        </w:rPr>
      </w:pPr>
      <w:hyperlink w:anchor="_Toc378689645" w:history="1">
        <w:r w:rsidR="007E5BED" w:rsidRPr="003263ED">
          <w:rPr>
            <w:rStyle w:val="Hyperlink"/>
            <w:rFonts w:ascii="Times New Roman Bold" w:hAnsi="Times New Roman Bold"/>
          </w:rPr>
          <w:t>Chapter 5</w:t>
        </w:r>
        <w:r w:rsidR="007E5BED" w:rsidRPr="003263ED">
          <w:rPr>
            <w:rStyle w:val="Hyperlink"/>
          </w:rPr>
          <w:t xml:space="preserve"> : Commitment to Plan Implementation</w:t>
        </w:r>
        <w:r w:rsidR="007E5BED">
          <w:rPr>
            <w:webHidden/>
          </w:rPr>
          <w:tab/>
        </w:r>
        <w:r>
          <w:rPr>
            <w:webHidden/>
          </w:rPr>
          <w:fldChar w:fldCharType="begin"/>
        </w:r>
        <w:r w:rsidR="007E5BED">
          <w:rPr>
            <w:webHidden/>
          </w:rPr>
          <w:instrText xml:space="preserve"> PAGEREF _Toc378689645 \h </w:instrText>
        </w:r>
        <w:r>
          <w:rPr>
            <w:webHidden/>
          </w:rPr>
        </w:r>
        <w:r>
          <w:rPr>
            <w:webHidden/>
          </w:rPr>
          <w:fldChar w:fldCharType="separate"/>
        </w:r>
        <w:r w:rsidR="00EC5911">
          <w:rPr>
            <w:webHidden/>
          </w:rPr>
          <w:t>50</w:t>
        </w:r>
        <w:r>
          <w:rPr>
            <w:webHidden/>
          </w:rPr>
          <w:fldChar w:fldCharType="end"/>
        </w:r>
      </w:hyperlink>
    </w:p>
    <w:p w:rsidR="007E5BED" w:rsidRPr="00341EE7" w:rsidRDefault="002F2AFF">
      <w:pPr>
        <w:pStyle w:val="TOC1"/>
        <w:rPr>
          <w:rFonts w:ascii="Calibri" w:hAnsi="Calibri"/>
          <w:b w:val="0"/>
          <w:caps w:val="0"/>
          <w:sz w:val="22"/>
          <w:szCs w:val="22"/>
        </w:rPr>
      </w:pPr>
      <w:hyperlink w:anchor="_Toc378689646" w:history="1">
        <w:r w:rsidR="007E5BED" w:rsidRPr="003263ED">
          <w:rPr>
            <w:rStyle w:val="Hyperlink"/>
          </w:rPr>
          <w:t>APPENDICES</w:t>
        </w:r>
        <w:r w:rsidR="007E5BED">
          <w:rPr>
            <w:webHidden/>
          </w:rPr>
          <w:tab/>
        </w:r>
        <w:r>
          <w:rPr>
            <w:webHidden/>
          </w:rPr>
          <w:fldChar w:fldCharType="begin"/>
        </w:r>
        <w:r w:rsidR="007E5BED">
          <w:rPr>
            <w:webHidden/>
          </w:rPr>
          <w:instrText xml:space="preserve"> PAGEREF _Toc378689646 \h </w:instrText>
        </w:r>
        <w:r>
          <w:rPr>
            <w:webHidden/>
          </w:rPr>
        </w:r>
        <w:r>
          <w:rPr>
            <w:webHidden/>
          </w:rPr>
          <w:fldChar w:fldCharType="separate"/>
        </w:r>
        <w:r w:rsidR="00EC5911">
          <w:rPr>
            <w:webHidden/>
          </w:rPr>
          <w:t>51</w:t>
        </w:r>
        <w:r>
          <w:rPr>
            <w:webHidden/>
          </w:rPr>
          <w:fldChar w:fldCharType="end"/>
        </w:r>
      </w:hyperlink>
    </w:p>
    <w:p w:rsidR="007E5BED" w:rsidRPr="00341EE7" w:rsidRDefault="002F2AFF">
      <w:pPr>
        <w:pStyle w:val="TOC2"/>
        <w:tabs>
          <w:tab w:val="left" w:pos="2160"/>
        </w:tabs>
        <w:rPr>
          <w:rFonts w:ascii="Calibri" w:hAnsi="Calibri"/>
          <w:b w:val="0"/>
          <w:sz w:val="22"/>
          <w:szCs w:val="22"/>
        </w:rPr>
      </w:pPr>
      <w:hyperlink w:anchor="_Toc378689647" w:history="1">
        <w:r w:rsidR="007E5BED" w:rsidRPr="003263ED">
          <w:rPr>
            <w:rStyle w:val="Hyperlink"/>
          </w:rPr>
          <w:t>Appendix A:</w:t>
        </w:r>
        <w:r w:rsidR="007E5BED" w:rsidRPr="00341EE7">
          <w:rPr>
            <w:rFonts w:ascii="Calibri" w:hAnsi="Calibri"/>
            <w:b w:val="0"/>
            <w:sz w:val="22"/>
            <w:szCs w:val="22"/>
          </w:rPr>
          <w:tab/>
        </w:r>
        <w:r w:rsidR="007E5BED" w:rsidRPr="003263ED">
          <w:rPr>
            <w:rStyle w:val="Hyperlink"/>
          </w:rPr>
          <w:t>TMDL Basin Rotation Schedule</w:t>
        </w:r>
        <w:r w:rsidR="007E5BED">
          <w:rPr>
            <w:webHidden/>
          </w:rPr>
          <w:tab/>
        </w:r>
        <w:r>
          <w:rPr>
            <w:webHidden/>
          </w:rPr>
          <w:fldChar w:fldCharType="begin"/>
        </w:r>
        <w:r w:rsidR="007E5BED">
          <w:rPr>
            <w:webHidden/>
          </w:rPr>
          <w:instrText xml:space="preserve"> PAGEREF _Toc378689647 \h </w:instrText>
        </w:r>
        <w:r>
          <w:rPr>
            <w:webHidden/>
          </w:rPr>
        </w:r>
        <w:r>
          <w:rPr>
            <w:webHidden/>
          </w:rPr>
          <w:fldChar w:fldCharType="separate"/>
        </w:r>
        <w:r w:rsidR="00EC5911">
          <w:rPr>
            <w:webHidden/>
          </w:rPr>
          <w:t>52</w:t>
        </w:r>
        <w:r>
          <w:rPr>
            <w:webHidden/>
          </w:rPr>
          <w:fldChar w:fldCharType="end"/>
        </w:r>
      </w:hyperlink>
    </w:p>
    <w:p w:rsidR="007E5BED" w:rsidRPr="00341EE7" w:rsidRDefault="002F2AFF">
      <w:pPr>
        <w:pStyle w:val="TOC2"/>
        <w:tabs>
          <w:tab w:val="left" w:pos="2160"/>
        </w:tabs>
        <w:rPr>
          <w:rFonts w:ascii="Calibri" w:hAnsi="Calibri"/>
          <w:b w:val="0"/>
          <w:sz w:val="22"/>
          <w:szCs w:val="22"/>
        </w:rPr>
      </w:pPr>
      <w:hyperlink w:anchor="_Toc378689648" w:history="1">
        <w:r w:rsidR="007E5BED" w:rsidRPr="003263ED">
          <w:rPr>
            <w:rStyle w:val="Hyperlink"/>
          </w:rPr>
          <w:t>Appendix B:</w:t>
        </w:r>
        <w:r w:rsidR="007E5BED" w:rsidRPr="00341EE7">
          <w:rPr>
            <w:rFonts w:ascii="Calibri" w:hAnsi="Calibri"/>
            <w:b w:val="0"/>
            <w:sz w:val="22"/>
            <w:szCs w:val="22"/>
          </w:rPr>
          <w:tab/>
        </w:r>
        <w:r w:rsidR="007E5BED" w:rsidRPr="003263ED">
          <w:rPr>
            <w:rStyle w:val="Hyperlink"/>
          </w:rPr>
          <w:t>Manatee River Basin Stakeholder Involvement in BMAP Development</w:t>
        </w:r>
        <w:r w:rsidR="007E5BED">
          <w:rPr>
            <w:webHidden/>
          </w:rPr>
          <w:tab/>
        </w:r>
        <w:r>
          <w:rPr>
            <w:webHidden/>
          </w:rPr>
          <w:fldChar w:fldCharType="begin"/>
        </w:r>
        <w:r w:rsidR="007E5BED">
          <w:rPr>
            <w:webHidden/>
          </w:rPr>
          <w:instrText xml:space="preserve"> PAGEREF _Toc378689648 \h </w:instrText>
        </w:r>
        <w:r>
          <w:rPr>
            <w:webHidden/>
          </w:rPr>
        </w:r>
        <w:r>
          <w:rPr>
            <w:webHidden/>
          </w:rPr>
          <w:fldChar w:fldCharType="separate"/>
        </w:r>
        <w:r w:rsidR="00EC5911">
          <w:rPr>
            <w:webHidden/>
          </w:rPr>
          <w:t>53</w:t>
        </w:r>
        <w:r>
          <w:rPr>
            <w:webHidden/>
          </w:rPr>
          <w:fldChar w:fldCharType="end"/>
        </w:r>
      </w:hyperlink>
    </w:p>
    <w:p w:rsidR="007E5BED" w:rsidRPr="00341EE7" w:rsidRDefault="002F2AFF">
      <w:pPr>
        <w:pStyle w:val="TOC2"/>
        <w:tabs>
          <w:tab w:val="left" w:pos="2160"/>
        </w:tabs>
        <w:rPr>
          <w:rFonts w:ascii="Calibri" w:hAnsi="Calibri"/>
          <w:b w:val="0"/>
          <w:sz w:val="22"/>
          <w:szCs w:val="22"/>
        </w:rPr>
      </w:pPr>
      <w:hyperlink w:anchor="_Toc378689649" w:history="1">
        <w:r w:rsidR="007E5BED" w:rsidRPr="003263ED">
          <w:rPr>
            <w:rStyle w:val="Hyperlink"/>
          </w:rPr>
          <w:t>Appendix C:</w:t>
        </w:r>
        <w:r w:rsidR="007E5BED" w:rsidRPr="00341EE7">
          <w:rPr>
            <w:rFonts w:ascii="Calibri" w:hAnsi="Calibri"/>
            <w:b w:val="0"/>
            <w:sz w:val="22"/>
            <w:szCs w:val="22"/>
          </w:rPr>
          <w:tab/>
        </w:r>
        <w:r w:rsidR="007E5BED" w:rsidRPr="003263ED">
          <w:rPr>
            <w:rStyle w:val="Hyperlink"/>
          </w:rPr>
          <w:t>Summary of EPA-Recommended Elements of a Comprehensive Watershed Plan</w:t>
        </w:r>
        <w:r w:rsidR="007E5BED">
          <w:rPr>
            <w:webHidden/>
          </w:rPr>
          <w:tab/>
        </w:r>
        <w:r>
          <w:rPr>
            <w:webHidden/>
          </w:rPr>
          <w:fldChar w:fldCharType="begin"/>
        </w:r>
        <w:r w:rsidR="007E5BED">
          <w:rPr>
            <w:webHidden/>
          </w:rPr>
          <w:instrText xml:space="preserve"> PAGEREF _Toc378689649 \h </w:instrText>
        </w:r>
        <w:r>
          <w:rPr>
            <w:webHidden/>
          </w:rPr>
        </w:r>
        <w:r>
          <w:rPr>
            <w:webHidden/>
          </w:rPr>
          <w:fldChar w:fldCharType="separate"/>
        </w:r>
        <w:r w:rsidR="00EC5911">
          <w:rPr>
            <w:webHidden/>
          </w:rPr>
          <w:t>54</w:t>
        </w:r>
        <w:r>
          <w:rPr>
            <w:webHidden/>
          </w:rPr>
          <w:fldChar w:fldCharType="end"/>
        </w:r>
      </w:hyperlink>
    </w:p>
    <w:p w:rsidR="007E5BED" w:rsidRPr="00341EE7" w:rsidRDefault="002F2AFF">
      <w:pPr>
        <w:pStyle w:val="TOC2"/>
        <w:tabs>
          <w:tab w:val="left" w:pos="2160"/>
        </w:tabs>
        <w:rPr>
          <w:rFonts w:ascii="Calibri" w:hAnsi="Calibri"/>
          <w:b w:val="0"/>
          <w:sz w:val="22"/>
          <w:szCs w:val="22"/>
        </w:rPr>
      </w:pPr>
      <w:hyperlink w:anchor="_Toc378689650" w:history="1">
        <w:r w:rsidR="007E5BED" w:rsidRPr="003263ED">
          <w:rPr>
            <w:rStyle w:val="Hyperlink"/>
          </w:rPr>
          <w:t>Appendix D:</w:t>
        </w:r>
        <w:r w:rsidR="007E5BED" w:rsidRPr="00341EE7">
          <w:rPr>
            <w:rFonts w:ascii="Calibri" w:hAnsi="Calibri"/>
            <w:b w:val="0"/>
            <w:sz w:val="22"/>
            <w:szCs w:val="22"/>
          </w:rPr>
          <w:tab/>
        </w:r>
        <w:r w:rsidR="007E5BED" w:rsidRPr="003263ED">
          <w:rPr>
            <w:rStyle w:val="Hyperlink"/>
          </w:rPr>
          <w:t>Projects To Achieve the TMDLs</w:t>
        </w:r>
        <w:r w:rsidR="007E5BED">
          <w:rPr>
            <w:webHidden/>
          </w:rPr>
          <w:tab/>
        </w:r>
        <w:r>
          <w:rPr>
            <w:webHidden/>
          </w:rPr>
          <w:fldChar w:fldCharType="begin"/>
        </w:r>
        <w:r w:rsidR="007E5BED">
          <w:rPr>
            <w:webHidden/>
          </w:rPr>
          <w:instrText xml:space="preserve"> PAGEREF _Toc378689650 \h </w:instrText>
        </w:r>
        <w:r>
          <w:rPr>
            <w:webHidden/>
          </w:rPr>
        </w:r>
        <w:r>
          <w:rPr>
            <w:webHidden/>
          </w:rPr>
          <w:fldChar w:fldCharType="separate"/>
        </w:r>
        <w:r w:rsidR="00EC5911">
          <w:rPr>
            <w:webHidden/>
          </w:rPr>
          <w:t>58</w:t>
        </w:r>
        <w:r>
          <w:rPr>
            <w:webHidden/>
          </w:rPr>
          <w:fldChar w:fldCharType="end"/>
        </w:r>
      </w:hyperlink>
    </w:p>
    <w:p w:rsidR="007E5BED" w:rsidRPr="00341EE7" w:rsidRDefault="002F2AFF">
      <w:pPr>
        <w:pStyle w:val="TOC2"/>
        <w:tabs>
          <w:tab w:val="left" w:pos="2160"/>
        </w:tabs>
        <w:rPr>
          <w:rFonts w:ascii="Calibri" w:hAnsi="Calibri"/>
          <w:b w:val="0"/>
          <w:sz w:val="22"/>
          <w:szCs w:val="22"/>
        </w:rPr>
      </w:pPr>
      <w:hyperlink w:anchor="_Toc378689651" w:history="1">
        <w:r w:rsidR="007E5BED" w:rsidRPr="003263ED">
          <w:rPr>
            <w:rStyle w:val="Hyperlink"/>
          </w:rPr>
          <w:t xml:space="preserve">Appendix E: </w:t>
        </w:r>
        <w:r w:rsidR="007E5BED" w:rsidRPr="00341EE7">
          <w:rPr>
            <w:rFonts w:ascii="Calibri" w:hAnsi="Calibri"/>
            <w:b w:val="0"/>
            <w:sz w:val="22"/>
            <w:szCs w:val="22"/>
          </w:rPr>
          <w:tab/>
        </w:r>
        <w:r w:rsidR="007E5BED" w:rsidRPr="003263ED">
          <w:rPr>
            <w:rStyle w:val="Hyperlink"/>
          </w:rPr>
          <w:t>Glossary of Terms</w:t>
        </w:r>
        <w:r w:rsidR="007E5BED">
          <w:rPr>
            <w:webHidden/>
          </w:rPr>
          <w:tab/>
        </w:r>
        <w:r>
          <w:rPr>
            <w:webHidden/>
          </w:rPr>
          <w:fldChar w:fldCharType="begin"/>
        </w:r>
        <w:r w:rsidR="007E5BED">
          <w:rPr>
            <w:webHidden/>
          </w:rPr>
          <w:instrText xml:space="preserve"> PAGEREF _Toc378689651 \h </w:instrText>
        </w:r>
        <w:r>
          <w:rPr>
            <w:webHidden/>
          </w:rPr>
        </w:r>
        <w:r>
          <w:rPr>
            <w:webHidden/>
          </w:rPr>
          <w:fldChar w:fldCharType="separate"/>
        </w:r>
        <w:r w:rsidR="00EC5911">
          <w:rPr>
            <w:webHidden/>
          </w:rPr>
          <w:t>68</w:t>
        </w:r>
        <w:r>
          <w:rPr>
            <w:webHidden/>
          </w:rPr>
          <w:fldChar w:fldCharType="end"/>
        </w:r>
      </w:hyperlink>
    </w:p>
    <w:p w:rsidR="007E5BED" w:rsidRPr="00341EE7" w:rsidRDefault="002F2AFF">
      <w:pPr>
        <w:pStyle w:val="TOC2"/>
        <w:tabs>
          <w:tab w:val="left" w:pos="2160"/>
        </w:tabs>
        <w:rPr>
          <w:rFonts w:ascii="Calibri" w:hAnsi="Calibri"/>
          <w:b w:val="0"/>
          <w:sz w:val="22"/>
          <w:szCs w:val="22"/>
        </w:rPr>
      </w:pPr>
      <w:hyperlink w:anchor="_Toc378689652" w:history="1">
        <w:r w:rsidR="007E5BED" w:rsidRPr="003263ED">
          <w:rPr>
            <w:rStyle w:val="Hyperlink"/>
          </w:rPr>
          <w:t>Appendix F:</w:t>
        </w:r>
        <w:r w:rsidR="007E5BED" w:rsidRPr="00341EE7">
          <w:rPr>
            <w:rFonts w:ascii="Calibri" w:hAnsi="Calibri"/>
            <w:b w:val="0"/>
            <w:sz w:val="22"/>
            <w:szCs w:val="22"/>
          </w:rPr>
          <w:tab/>
        </w:r>
        <w:r w:rsidR="007E5BED" w:rsidRPr="003263ED">
          <w:rPr>
            <w:rStyle w:val="Hyperlink"/>
          </w:rPr>
          <w:t>Potential Funding Sources</w:t>
        </w:r>
        <w:r w:rsidR="007E5BED">
          <w:rPr>
            <w:webHidden/>
          </w:rPr>
          <w:tab/>
        </w:r>
        <w:r>
          <w:rPr>
            <w:webHidden/>
          </w:rPr>
          <w:fldChar w:fldCharType="begin"/>
        </w:r>
        <w:r w:rsidR="007E5BED">
          <w:rPr>
            <w:webHidden/>
          </w:rPr>
          <w:instrText xml:space="preserve"> PAGEREF _Toc378689652 \h </w:instrText>
        </w:r>
        <w:r>
          <w:rPr>
            <w:webHidden/>
          </w:rPr>
        </w:r>
        <w:r>
          <w:rPr>
            <w:webHidden/>
          </w:rPr>
          <w:fldChar w:fldCharType="separate"/>
        </w:r>
        <w:r w:rsidR="00EC5911">
          <w:rPr>
            <w:webHidden/>
          </w:rPr>
          <w:t>74</w:t>
        </w:r>
        <w:r>
          <w:rPr>
            <w:webHidden/>
          </w:rPr>
          <w:fldChar w:fldCharType="end"/>
        </w:r>
      </w:hyperlink>
    </w:p>
    <w:p w:rsidR="007E5BED" w:rsidRPr="00341EE7" w:rsidRDefault="002F2AFF">
      <w:pPr>
        <w:pStyle w:val="TOC2"/>
        <w:tabs>
          <w:tab w:val="left" w:pos="2160"/>
        </w:tabs>
        <w:rPr>
          <w:rFonts w:ascii="Calibri" w:hAnsi="Calibri"/>
          <w:b w:val="0"/>
          <w:sz w:val="22"/>
          <w:szCs w:val="22"/>
        </w:rPr>
      </w:pPr>
      <w:hyperlink w:anchor="_Toc378689653" w:history="1">
        <w:r w:rsidR="007E5BED" w:rsidRPr="003263ED">
          <w:rPr>
            <w:rStyle w:val="Hyperlink"/>
          </w:rPr>
          <w:t>Appendix G:</w:t>
        </w:r>
        <w:r w:rsidR="007E5BED" w:rsidRPr="00341EE7">
          <w:rPr>
            <w:rFonts w:ascii="Calibri" w:hAnsi="Calibri"/>
            <w:b w:val="0"/>
            <w:sz w:val="22"/>
            <w:szCs w:val="22"/>
          </w:rPr>
          <w:tab/>
        </w:r>
        <w:r w:rsidR="007E5BED" w:rsidRPr="003263ED">
          <w:rPr>
            <w:rStyle w:val="Hyperlink"/>
          </w:rPr>
          <w:t>Water Quality Monitoring Stations in the Manatee River Basin</w:t>
        </w:r>
        <w:r w:rsidR="007E5BED">
          <w:rPr>
            <w:webHidden/>
          </w:rPr>
          <w:tab/>
        </w:r>
        <w:r>
          <w:rPr>
            <w:webHidden/>
          </w:rPr>
          <w:fldChar w:fldCharType="begin"/>
        </w:r>
        <w:r w:rsidR="007E5BED">
          <w:rPr>
            <w:webHidden/>
          </w:rPr>
          <w:instrText xml:space="preserve"> PAGEREF _Toc378689653 \h </w:instrText>
        </w:r>
        <w:r>
          <w:rPr>
            <w:webHidden/>
          </w:rPr>
        </w:r>
        <w:r>
          <w:rPr>
            <w:webHidden/>
          </w:rPr>
          <w:fldChar w:fldCharType="separate"/>
        </w:r>
        <w:r w:rsidR="00EC5911">
          <w:rPr>
            <w:webHidden/>
          </w:rPr>
          <w:t>79</w:t>
        </w:r>
        <w:r>
          <w:rPr>
            <w:webHidden/>
          </w:rPr>
          <w:fldChar w:fldCharType="end"/>
        </w:r>
      </w:hyperlink>
    </w:p>
    <w:p w:rsidR="007E5BED" w:rsidRPr="00341EE7" w:rsidRDefault="002F2AFF">
      <w:pPr>
        <w:pStyle w:val="TOC2"/>
        <w:tabs>
          <w:tab w:val="left" w:pos="2160"/>
        </w:tabs>
        <w:rPr>
          <w:rFonts w:ascii="Calibri" w:hAnsi="Calibri"/>
          <w:b w:val="0"/>
          <w:sz w:val="22"/>
          <w:szCs w:val="22"/>
        </w:rPr>
      </w:pPr>
      <w:hyperlink w:anchor="_Toc378689654" w:history="1">
        <w:r w:rsidR="007E5BED" w:rsidRPr="003263ED">
          <w:rPr>
            <w:rStyle w:val="Hyperlink"/>
          </w:rPr>
          <w:t>Appendix H:</w:t>
        </w:r>
        <w:r w:rsidR="007E5BED" w:rsidRPr="00341EE7">
          <w:rPr>
            <w:rFonts w:ascii="Calibri" w:hAnsi="Calibri"/>
            <w:b w:val="0"/>
            <w:sz w:val="22"/>
            <w:szCs w:val="22"/>
          </w:rPr>
          <w:tab/>
        </w:r>
        <w:r w:rsidR="007E5BED" w:rsidRPr="003263ED">
          <w:rPr>
            <w:rStyle w:val="Hyperlink"/>
          </w:rPr>
          <w:t>Bibliography of Key References and Websites</w:t>
        </w:r>
        <w:r w:rsidR="007E5BED">
          <w:rPr>
            <w:webHidden/>
          </w:rPr>
          <w:tab/>
        </w:r>
        <w:r>
          <w:rPr>
            <w:webHidden/>
          </w:rPr>
          <w:fldChar w:fldCharType="begin"/>
        </w:r>
        <w:r w:rsidR="007E5BED">
          <w:rPr>
            <w:webHidden/>
          </w:rPr>
          <w:instrText xml:space="preserve"> PAGEREF _Toc378689654 \h </w:instrText>
        </w:r>
        <w:r>
          <w:rPr>
            <w:webHidden/>
          </w:rPr>
        </w:r>
        <w:r>
          <w:rPr>
            <w:webHidden/>
          </w:rPr>
          <w:fldChar w:fldCharType="separate"/>
        </w:r>
        <w:r w:rsidR="00EC5911">
          <w:rPr>
            <w:webHidden/>
          </w:rPr>
          <w:t>80</w:t>
        </w:r>
        <w:r>
          <w:rPr>
            <w:webHidden/>
          </w:rPr>
          <w:fldChar w:fldCharType="end"/>
        </w:r>
      </w:hyperlink>
    </w:p>
    <w:p w:rsidR="00482166" w:rsidRPr="00482166" w:rsidRDefault="002F2AFF" w:rsidP="00482166">
      <w:r>
        <w:fldChar w:fldCharType="end"/>
      </w:r>
    </w:p>
    <w:p w:rsidR="0034635A" w:rsidRPr="00FF2C7B" w:rsidRDefault="00F73C5A" w:rsidP="00FF2C7B">
      <w:pPr>
        <w:jc w:val="center"/>
        <w:rPr>
          <w:rFonts w:ascii="Times New Roman" w:hAnsi="Times New Roman"/>
          <w:b/>
          <w:smallCaps/>
          <w:sz w:val="28"/>
          <w:szCs w:val="28"/>
        </w:rPr>
      </w:pPr>
      <w:r>
        <w:br w:type="page"/>
      </w:r>
      <w:r w:rsidR="0034635A" w:rsidRPr="00FF2C7B">
        <w:rPr>
          <w:rFonts w:ascii="Times New Roman" w:hAnsi="Times New Roman"/>
          <w:b/>
          <w:smallCaps/>
          <w:sz w:val="28"/>
          <w:szCs w:val="28"/>
        </w:rPr>
        <w:lastRenderedPageBreak/>
        <w:t>List of Figures</w:t>
      </w:r>
    </w:p>
    <w:p w:rsidR="00B8430B" w:rsidRPr="00FF2C7B" w:rsidRDefault="00B8430B" w:rsidP="00B8430B">
      <w:pPr>
        <w:jc w:val="center"/>
        <w:rPr>
          <w:rFonts w:ascii="Times New Roman" w:hAnsi="Times New Roman"/>
          <w:b/>
          <w:smallCaps/>
          <w:sz w:val="24"/>
          <w:szCs w:val="24"/>
        </w:rPr>
      </w:pPr>
    </w:p>
    <w:p w:rsidR="007E5BED" w:rsidRPr="00341EE7" w:rsidRDefault="002F2AFF">
      <w:pPr>
        <w:pStyle w:val="TableofFigures"/>
        <w:rPr>
          <w:rFonts w:ascii="Calibri" w:hAnsi="Calibri"/>
          <w:b w:val="0"/>
          <w:i w:val="0"/>
          <w:sz w:val="22"/>
          <w:szCs w:val="22"/>
        </w:rPr>
      </w:pPr>
      <w:r w:rsidRPr="002F2AFF">
        <w:rPr>
          <w:rFonts w:cs="Arial"/>
          <w:bCs/>
          <w:smallCaps/>
          <w:szCs w:val="22"/>
        </w:rPr>
        <w:fldChar w:fldCharType="begin"/>
      </w:r>
      <w:r w:rsidR="00866926">
        <w:rPr>
          <w:rFonts w:cs="Arial"/>
          <w:bCs/>
          <w:smallCaps/>
          <w:szCs w:val="22"/>
        </w:rPr>
        <w:instrText xml:space="preserve"> TOC \h \z \t "Figure heading" \c </w:instrText>
      </w:r>
      <w:r w:rsidRPr="002F2AFF">
        <w:rPr>
          <w:rFonts w:cs="Arial"/>
          <w:bCs/>
          <w:smallCaps/>
          <w:szCs w:val="22"/>
        </w:rPr>
        <w:fldChar w:fldCharType="separate"/>
      </w:r>
      <w:hyperlink w:anchor="_Toc378689655" w:history="1">
        <w:r w:rsidR="007E5BED" w:rsidRPr="00751F4A">
          <w:rPr>
            <w:rStyle w:val="Hyperlink"/>
          </w:rPr>
          <w:t>Figure 1.</w:t>
        </w:r>
        <w:r w:rsidR="007E5BED" w:rsidRPr="00341EE7">
          <w:rPr>
            <w:rFonts w:ascii="Calibri" w:hAnsi="Calibri"/>
            <w:b w:val="0"/>
            <w:i w:val="0"/>
            <w:sz w:val="22"/>
            <w:szCs w:val="22"/>
          </w:rPr>
          <w:tab/>
        </w:r>
        <w:r w:rsidR="007E5BED" w:rsidRPr="00751F4A">
          <w:rPr>
            <w:rStyle w:val="Hyperlink"/>
          </w:rPr>
          <w:t>Manatee River BMAP WBIDs</w:t>
        </w:r>
        <w:r w:rsidR="007E5BED">
          <w:rPr>
            <w:webHidden/>
          </w:rPr>
          <w:tab/>
        </w:r>
        <w:r>
          <w:rPr>
            <w:webHidden/>
          </w:rPr>
          <w:fldChar w:fldCharType="begin"/>
        </w:r>
        <w:r w:rsidR="007E5BED">
          <w:rPr>
            <w:webHidden/>
          </w:rPr>
          <w:instrText xml:space="preserve"> PAGEREF _Toc378689655 \h </w:instrText>
        </w:r>
        <w:r>
          <w:rPr>
            <w:webHidden/>
          </w:rPr>
        </w:r>
        <w:r>
          <w:rPr>
            <w:webHidden/>
          </w:rPr>
          <w:fldChar w:fldCharType="separate"/>
        </w:r>
        <w:r w:rsidR="00EC5911">
          <w:rPr>
            <w:webHidden/>
          </w:rPr>
          <w:t>5</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56" w:history="1">
        <w:r w:rsidR="007E5BED" w:rsidRPr="00751F4A">
          <w:rPr>
            <w:rStyle w:val="Hyperlink"/>
          </w:rPr>
          <w:t xml:space="preserve">Figure 2. </w:t>
        </w:r>
        <w:r w:rsidR="007E5BED" w:rsidRPr="00341EE7">
          <w:rPr>
            <w:rFonts w:ascii="Calibri" w:hAnsi="Calibri"/>
            <w:b w:val="0"/>
            <w:i w:val="0"/>
            <w:sz w:val="22"/>
            <w:szCs w:val="22"/>
          </w:rPr>
          <w:tab/>
        </w:r>
        <w:r w:rsidR="007E5BED" w:rsidRPr="00751F4A">
          <w:rPr>
            <w:rStyle w:val="Hyperlink"/>
          </w:rPr>
          <w:t>Land cover in the Manatee River BMAP area in 2009</w:t>
        </w:r>
        <w:r w:rsidR="007E5BED">
          <w:rPr>
            <w:webHidden/>
          </w:rPr>
          <w:tab/>
        </w:r>
        <w:r>
          <w:rPr>
            <w:webHidden/>
          </w:rPr>
          <w:fldChar w:fldCharType="begin"/>
        </w:r>
        <w:r w:rsidR="007E5BED">
          <w:rPr>
            <w:webHidden/>
          </w:rPr>
          <w:instrText xml:space="preserve"> PAGEREF _Toc378689656 \h </w:instrText>
        </w:r>
        <w:r>
          <w:rPr>
            <w:webHidden/>
          </w:rPr>
        </w:r>
        <w:r>
          <w:rPr>
            <w:webHidden/>
          </w:rPr>
          <w:fldChar w:fldCharType="separate"/>
        </w:r>
        <w:r w:rsidR="00EC5911">
          <w:rPr>
            <w:webHidden/>
          </w:rPr>
          <w:t>11</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57" w:history="1">
        <w:r w:rsidR="007E5BED" w:rsidRPr="00751F4A">
          <w:rPr>
            <w:rStyle w:val="Hyperlink"/>
          </w:rPr>
          <w:t>Figure 3.</w:t>
        </w:r>
        <w:r w:rsidR="007E5BED" w:rsidRPr="00341EE7">
          <w:rPr>
            <w:rFonts w:ascii="Calibri" w:hAnsi="Calibri"/>
            <w:b w:val="0"/>
            <w:i w:val="0"/>
            <w:sz w:val="22"/>
            <w:szCs w:val="22"/>
          </w:rPr>
          <w:tab/>
        </w:r>
        <w:r w:rsidR="007E5BED" w:rsidRPr="00751F4A">
          <w:rPr>
            <w:rStyle w:val="Hyperlink"/>
          </w:rPr>
          <w:t>Manatee River Basin regional setting</w:t>
        </w:r>
        <w:r w:rsidR="007E5BED">
          <w:rPr>
            <w:webHidden/>
          </w:rPr>
          <w:tab/>
        </w:r>
        <w:r>
          <w:rPr>
            <w:webHidden/>
          </w:rPr>
          <w:fldChar w:fldCharType="begin"/>
        </w:r>
        <w:r w:rsidR="007E5BED">
          <w:rPr>
            <w:webHidden/>
          </w:rPr>
          <w:instrText xml:space="preserve"> PAGEREF _Toc378689657 \h </w:instrText>
        </w:r>
        <w:r>
          <w:rPr>
            <w:webHidden/>
          </w:rPr>
        </w:r>
        <w:r>
          <w:rPr>
            <w:webHidden/>
          </w:rPr>
          <w:fldChar w:fldCharType="separate"/>
        </w:r>
        <w:r w:rsidR="00EC5911">
          <w:rPr>
            <w:webHidden/>
          </w:rPr>
          <w:t>13</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58" w:history="1">
        <w:r w:rsidR="007E5BED" w:rsidRPr="00751F4A">
          <w:rPr>
            <w:rStyle w:val="Hyperlink"/>
          </w:rPr>
          <w:t>Figure 4.</w:t>
        </w:r>
        <w:r w:rsidR="007E5BED" w:rsidRPr="00341EE7">
          <w:rPr>
            <w:rFonts w:ascii="Calibri" w:hAnsi="Calibri"/>
            <w:b w:val="0"/>
            <w:i w:val="0"/>
            <w:sz w:val="22"/>
            <w:szCs w:val="22"/>
          </w:rPr>
          <w:tab/>
        </w:r>
        <w:r w:rsidR="007E5BED" w:rsidRPr="00751F4A">
          <w:rPr>
            <w:rStyle w:val="Hyperlink"/>
          </w:rPr>
          <w:t>Annual geometric mean DO concentrations (top panel), and percentages of monthly DO observations falling below the 5.0 mg/L freshwater DO threshold (bottom panel) at Station TS1 in WBID 1923 (Rattlesnake Slough)</w:t>
        </w:r>
        <w:r w:rsidR="007E5BED">
          <w:rPr>
            <w:webHidden/>
          </w:rPr>
          <w:tab/>
        </w:r>
        <w:r>
          <w:rPr>
            <w:webHidden/>
          </w:rPr>
          <w:fldChar w:fldCharType="begin"/>
        </w:r>
        <w:r w:rsidR="007E5BED">
          <w:rPr>
            <w:webHidden/>
          </w:rPr>
          <w:instrText xml:space="preserve"> PAGEREF _Toc378689658 \h </w:instrText>
        </w:r>
        <w:r>
          <w:rPr>
            <w:webHidden/>
          </w:rPr>
        </w:r>
        <w:r>
          <w:rPr>
            <w:webHidden/>
          </w:rPr>
          <w:fldChar w:fldCharType="separate"/>
        </w:r>
        <w:r w:rsidR="00EC5911">
          <w:rPr>
            <w:webHidden/>
          </w:rPr>
          <w:t>15</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60" w:history="1">
        <w:r w:rsidR="007E5BED" w:rsidRPr="00751F4A">
          <w:rPr>
            <w:rStyle w:val="Hyperlink"/>
          </w:rPr>
          <w:t>Figure 5.</w:t>
        </w:r>
        <w:r w:rsidR="007E5BED" w:rsidRPr="00341EE7">
          <w:rPr>
            <w:rFonts w:ascii="Calibri" w:hAnsi="Calibri"/>
            <w:b w:val="0"/>
            <w:i w:val="0"/>
            <w:sz w:val="22"/>
            <w:szCs w:val="22"/>
          </w:rPr>
          <w:tab/>
        </w:r>
        <w:r w:rsidR="007E5BED" w:rsidRPr="00751F4A">
          <w:rPr>
            <w:rStyle w:val="Hyperlink"/>
          </w:rPr>
          <w:t>Annual geometric mean TN and TP concentrations (upper and lower panels, respectively) at Station TS1 in WBID 1923 (Rattlesnake Slough)</w:t>
        </w:r>
        <w:r w:rsidR="007E5BED">
          <w:rPr>
            <w:webHidden/>
          </w:rPr>
          <w:tab/>
        </w:r>
        <w:r>
          <w:rPr>
            <w:webHidden/>
          </w:rPr>
          <w:fldChar w:fldCharType="begin"/>
        </w:r>
        <w:r w:rsidR="007E5BED">
          <w:rPr>
            <w:webHidden/>
          </w:rPr>
          <w:instrText xml:space="preserve"> PAGEREF _Toc378689660 \h </w:instrText>
        </w:r>
        <w:r>
          <w:rPr>
            <w:webHidden/>
          </w:rPr>
        </w:r>
        <w:r>
          <w:rPr>
            <w:webHidden/>
          </w:rPr>
          <w:fldChar w:fldCharType="separate"/>
        </w:r>
        <w:r w:rsidR="00EC5911">
          <w:rPr>
            <w:webHidden/>
          </w:rPr>
          <w:t>16</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61" w:history="1">
        <w:r w:rsidR="007E5BED" w:rsidRPr="00751F4A">
          <w:rPr>
            <w:rStyle w:val="Hyperlink"/>
          </w:rPr>
          <w:t>Figure 6.</w:t>
        </w:r>
        <w:r w:rsidR="007E5BED" w:rsidRPr="00341EE7">
          <w:rPr>
            <w:rFonts w:ascii="Calibri" w:hAnsi="Calibri"/>
            <w:b w:val="0"/>
            <w:i w:val="0"/>
            <w:sz w:val="22"/>
            <w:szCs w:val="22"/>
          </w:rPr>
          <w:tab/>
        </w:r>
        <w:r w:rsidR="007E5BED" w:rsidRPr="00751F4A">
          <w:rPr>
            <w:rStyle w:val="Hyperlink"/>
          </w:rPr>
          <w:t>Annual geometric mean DO concentrations (top panel), and percentages of monthly DO observations falling below the 5.0 mg/L freshwater DO threshold (bottom panel) at Station TS7 in WBID 1913 (Nonsense Creek)</w:t>
        </w:r>
        <w:r w:rsidR="007E5BED">
          <w:rPr>
            <w:webHidden/>
          </w:rPr>
          <w:tab/>
        </w:r>
        <w:r>
          <w:rPr>
            <w:webHidden/>
          </w:rPr>
          <w:fldChar w:fldCharType="begin"/>
        </w:r>
        <w:r w:rsidR="007E5BED">
          <w:rPr>
            <w:webHidden/>
          </w:rPr>
          <w:instrText xml:space="preserve"> PAGEREF _Toc378689661 \h </w:instrText>
        </w:r>
        <w:r>
          <w:rPr>
            <w:webHidden/>
          </w:rPr>
        </w:r>
        <w:r>
          <w:rPr>
            <w:webHidden/>
          </w:rPr>
          <w:fldChar w:fldCharType="separate"/>
        </w:r>
        <w:r w:rsidR="00EC5911">
          <w:rPr>
            <w:webHidden/>
          </w:rPr>
          <w:t>19</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62" w:history="1">
        <w:r w:rsidR="007E5BED" w:rsidRPr="00751F4A">
          <w:rPr>
            <w:rStyle w:val="Hyperlink"/>
          </w:rPr>
          <w:t>Figure 7.</w:t>
        </w:r>
        <w:r w:rsidR="007E5BED" w:rsidRPr="00341EE7">
          <w:rPr>
            <w:rFonts w:ascii="Calibri" w:hAnsi="Calibri"/>
            <w:b w:val="0"/>
            <w:i w:val="0"/>
            <w:sz w:val="22"/>
            <w:szCs w:val="22"/>
          </w:rPr>
          <w:tab/>
        </w:r>
        <w:r w:rsidR="007E5BED" w:rsidRPr="00751F4A">
          <w:rPr>
            <w:rStyle w:val="Hyperlink"/>
          </w:rPr>
          <w:t>Annual geometric mean TN and TP concentrations (upper and lower panels, respectively) at Station TS7 in WBID 1913 (Nonsense Creek)</w:t>
        </w:r>
        <w:r w:rsidR="007E5BED">
          <w:rPr>
            <w:webHidden/>
          </w:rPr>
          <w:tab/>
        </w:r>
        <w:r>
          <w:rPr>
            <w:webHidden/>
          </w:rPr>
          <w:fldChar w:fldCharType="begin"/>
        </w:r>
        <w:r w:rsidR="007E5BED">
          <w:rPr>
            <w:webHidden/>
          </w:rPr>
          <w:instrText xml:space="preserve"> PAGEREF _Toc378689662 \h </w:instrText>
        </w:r>
        <w:r>
          <w:rPr>
            <w:webHidden/>
          </w:rPr>
        </w:r>
        <w:r>
          <w:rPr>
            <w:webHidden/>
          </w:rPr>
          <w:fldChar w:fldCharType="separate"/>
        </w:r>
        <w:r w:rsidR="00EC5911">
          <w:rPr>
            <w:webHidden/>
          </w:rPr>
          <w:t>20</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63" w:history="1">
        <w:r w:rsidR="007E5BED" w:rsidRPr="00751F4A">
          <w:rPr>
            <w:rStyle w:val="Hyperlink"/>
          </w:rPr>
          <w:t>Figure 8.</w:t>
        </w:r>
        <w:r w:rsidR="007E5BED" w:rsidRPr="00341EE7">
          <w:rPr>
            <w:rFonts w:ascii="Calibri" w:hAnsi="Calibri"/>
            <w:b w:val="0"/>
            <w:i w:val="0"/>
            <w:sz w:val="22"/>
            <w:szCs w:val="22"/>
          </w:rPr>
          <w:tab/>
        </w:r>
        <w:r w:rsidR="007E5BED" w:rsidRPr="00751F4A">
          <w:rPr>
            <w:rStyle w:val="Hyperlink"/>
          </w:rPr>
          <w:t>WBID 1923, Rattlesnake Slough:  Time-series of annual geometric mean fecal coliform counts (CFU/100mL) (top panel) and 3-year MWQA scores (bottom panel) for Station TS1.  Data source: Florida STORET.</w:t>
        </w:r>
        <w:r w:rsidR="007E5BED">
          <w:rPr>
            <w:webHidden/>
          </w:rPr>
          <w:tab/>
        </w:r>
        <w:r>
          <w:rPr>
            <w:webHidden/>
          </w:rPr>
          <w:fldChar w:fldCharType="begin"/>
        </w:r>
        <w:r w:rsidR="007E5BED">
          <w:rPr>
            <w:webHidden/>
          </w:rPr>
          <w:instrText xml:space="preserve"> PAGEREF _Toc378689663 \h </w:instrText>
        </w:r>
        <w:r>
          <w:rPr>
            <w:webHidden/>
          </w:rPr>
        </w:r>
        <w:r>
          <w:rPr>
            <w:webHidden/>
          </w:rPr>
          <w:fldChar w:fldCharType="separate"/>
        </w:r>
        <w:r w:rsidR="00EC5911">
          <w:rPr>
            <w:webHidden/>
          </w:rPr>
          <w:t>25</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64" w:history="1">
        <w:r w:rsidR="007E5BED" w:rsidRPr="00751F4A">
          <w:rPr>
            <w:rStyle w:val="Hyperlink"/>
          </w:rPr>
          <w:t>Figure 9.</w:t>
        </w:r>
        <w:r w:rsidR="007E5BED" w:rsidRPr="00341EE7">
          <w:rPr>
            <w:rFonts w:ascii="Calibri" w:hAnsi="Calibri"/>
            <w:b w:val="0"/>
            <w:i w:val="0"/>
            <w:sz w:val="22"/>
            <w:szCs w:val="22"/>
          </w:rPr>
          <w:tab/>
        </w:r>
        <w:r w:rsidR="007E5BED" w:rsidRPr="00751F4A">
          <w:rPr>
            <w:rStyle w:val="Hyperlink"/>
          </w:rPr>
          <w:t>WBID 1926, Cedar Creek:  Time-series of annual geometric mean fecal coliform counts (CFU/100mL) (top panel) and 3-year MWQA scores (bottom panel) for Station TS2.  Data source: Florida STORET.</w:t>
        </w:r>
        <w:r w:rsidR="007E5BED">
          <w:rPr>
            <w:webHidden/>
          </w:rPr>
          <w:tab/>
        </w:r>
        <w:r>
          <w:rPr>
            <w:webHidden/>
          </w:rPr>
          <w:fldChar w:fldCharType="begin"/>
        </w:r>
        <w:r w:rsidR="007E5BED">
          <w:rPr>
            <w:webHidden/>
          </w:rPr>
          <w:instrText xml:space="preserve"> PAGEREF _Toc378689664 \h </w:instrText>
        </w:r>
        <w:r>
          <w:rPr>
            <w:webHidden/>
          </w:rPr>
        </w:r>
        <w:r>
          <w:rPr>
            <w:webHidden/>
          </w:rPr>
          <w:fldChar w:fldCharType="separate"/>
        </w:r>
        <w:r w:rsidR="00EC5911">
          <w:rPr>
            <w:webHidden/>
          </w:rPr>
          <w:t>26</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65" w:history="1">
        <w:r w:rsidR="007E5BED" w:rsidRPr="00751F4A">
          <w:rPr>
            <w:rStyle w:val="Hyperlink"/>
          </w:rPr>
          <w:t>Figure 10.</w:t>
        </w:r>
        <w:r w:rsidR="007E5BED" w:rsidRPr="00341EE7">
          <w:rPr>
            <w:rFonts w:ascii="Calibri" w:hAnsi="Calibri"/>
            <w:b w:val="0"/>
            <w:i w:val="0"/>
            <w:sz w:val="22"/>
            <w:szCs w:val="22"/>
          </w:rPr>
          <w:tab/>
        </w:r>
        <w:r w:rsidR="007E5BED" w:rsidRPr="00751F4A">
          <w:rPr>
            <w:rStyle w:val="Hyperlink"/>
          </w:rPr>
          <w:t>WBID 1913, Nonsense Creek:  Time-series of annual geometric mean fecal coliform counts (CFU/100mL) (top panel) and 3-year MWQA scores (bottom panel) for Station TS7.  Data source: Florida STORET.</w:t>
        </w:r>
        <w:r w:rsidR="007E5BED">
          <w:rPr>
            <w:webHidden/>
          </w:rPr>
          <w:tab/>
        </w:r>
        <w:r>
          <w:rPr>
            <w:webHidden/>
          </w:rPr>
          <w:fldChar w:fldCharType="begin"/>
        </w:r>
        <w:r w:rsidR="007E5BED">
          <w:rPr>
            <w:webHidden/>
          </w:rPr>
          <w:instrText xml:space="preserve"> PAGEREF _Toc378689665 \h </w:instrText>
        </w:r>
        <w:r>
          <w:rPr>
            <w:webHidden/>
          </w:rPr>
        </w:r>
        <w:r>
          <w:rPr>
            <w:webHidden/>
          </w:rPr>
          <w:fldChar w:fldCharType="separate"/>
        </w:r>
        <w:r w:rsidR="00EC5911">
          <w:rPr>
            <w:webHidden/>
          </w:rPr>
          <w:t>27</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66" w:history="1">
        <w:r w:rsidR="007E5BED" w:rsidRPr="00751F4A">
          <w:rPr>
            <w:rStyle w:val="Hyperlink"/>
          </w:rPr>
          <w:t>Figure 11.</w:t>
        </w:r>
        <w:r w:rsidR="007E5BED" w:rsidRPr="00341EE7">
          <w:rPr>
            <w:rFonts w:ascii="Calibri" w:hAnsi="Calibri"/>
            <w:b w:val="0"/>
            <w:i w:val="0"/>
            <w:sz w:val="22"/>
            <w:szCs w:val="22"/>
          </w:rPr>
          <w:tab/>
        </w:r>
        <w:r w:rsidR="007E5BED" w:rsidRPr="00751F4A">
          <w:rPr>
            <w:rStyle w:val="Hyperlink"/>
          </w:rPr>
          <w:t>WBID 1914, Braden River above Evers Reservoir:  Time-series of annual geometric mean fecal coliform counts (CFU/100mL) (top panel) and 3-year MWQA scores (bottom panel) for Station TS6.  Data source: Florida STORET.</w:t>
        </w:r>
        <w:r w:rsidR="007E5BED">
          <w:rPr>
            <w:webHidden/>
          </w:rPr>
          <w:tab/>
        </w:r>
        <w:r>
          <w:rPr>
            <w:webHidden/>
          </w:rPr>
          <w:fldChar w:fldCharType="begin"/>
        </w:r>
        <w:r w:rsidR="007E5BED">
          <w:rPr>
            <w:webHidden/>
          </w:rPr>
          <w:instrText xml:space="preserve"> PAGEREF _Toc378689666 \h </w:instrText>
        </w:r>
        <w:r>
          <w:rPr>
            <w:webHidden/>
          </w:rPr>
        </w:r>
        <w:r>
          <w:rPr>
            <w:webHidden/>
          </w:rPr>
          <w:fldChar w:fldCharType="separate"/>
        </w:r>
        <w:r w:rsidR="00EC5911">
          <w:rPr>
            <w:webHidden/>
          </w:rPr>
          <w:t>28</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67" w:history="1">
        <w:r w:rsidR="007E5BED" w:rsidRPr="00751F4A">
          <w:rPr>
            <w:rStyle w:val="Hyperlink"/>
          </w:rPr>
          <w:t>Figure 12.</w:t>
        </w:r>
        <w:r w:rsidR="007E5BED" w:rsidRPr="00341EE7">
          <w:rPr>
            <w:rFonts w:ascii="Calibri" w:hAnsi="Calibri"/>
            <w:b w:val="0"/>
            <w:i w:val="0"/>
            <w:sz w:val="22"/>
            <w:szCs w:val="22"/>
          </w:rPr>
          <w:tab/>
        </w:r>
        <w:r w:rsidR="007E5BED" w:rsidRPr="00751F4A">
          <w:rPr>
            <w:rStyle w:val="Hyperlink"/>
          </w:rPr>
          <w:t>Agricultural land use based on 2008 SWFWMD data in the Manatee River BMAP WBIDs</w:t>
        </w:r>
        <w:r w:rsidR="007E5BED">
          <w:rPr>
            <w:webHidden/>
          </w:rPr>
          <w:tab/>
        </w:r>
        <w:r>
          <w:rPr>
            <w:webHidden/>
          </w:rPr>
          <w:fldChar w:fldCharType="begin"/>
        </w:r>
        <w:r w:rsidR="007E5BED">
          <w:rPr>
            <w:webHidden/>
          </w:rPr>
          <w:instrText xml:space="preserve"> PAGEREF _Toc378689667 \h </w:instrText>
        </w:r>
        <w:r>
          <w:rPr>
            <w:webHidden/>
          </w:rPr>
        </w:r>
        <w:r>
          <w:rPr>
            <w:webHidden/>
          </w:rPr>
          <w:fldChar w:fldCharType="separate"/>
        </w:r>
        <w:r w:rsidR="00EC5911">
          <w:rPr>
            <w:webHidden/>
          </w:rPr>
          <w:t>39</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68" w:history="1">
        <w:r w:rsidR="007E5BED" w:rsidRPr="00751F4A">
          <w:rPr>
            <w:rStyle w:val="Hyperlink"/>
          </w:rPr>
          <w:t>Figure 13.</w:t>
        </w:r>
        <w:r w:rsidR="007E5BED" w:rsidRPr="00341EE7">
          <w:rPr>
            <w:rFonts w:ascii="Calibri" w:hAnsi="Calibri"/>
            <w:b w:val="0"/>
            <w:i w:val="0"/>
            <w:sz w:val="22"/>
            <w:szCs w:val="22"/>
          </w:rPr>
          <w:tab/>
        </w:r>
        <w:r w:rsidR="007E5BED" w:rsidRPr="00751F4A">
          <w:rPr>
            <w:rStyle w:val="Hyperlink"/>
          </w:rPr>
          <w:t>BMP enrollment as of March 31, 2013, in the Manatee River Basin</w:t>
        </w:r>
        <w:r w:rsidR="007E5BED">
          <w:rPr>
            <w:webHidden/>
          </w:rPr>
          <w:tab/>
        </w:r>
        <w:r>
          <w:rPr>
            <w:webHidden/>
          </w:rPr>
          <w:fldChar w:fldCharType="begin"/>
        </w:r>
        <w:r w:rsidR="007E5BED">
          <w:rPr>
            <w:webHidden/>
          </w:rPr>
          <w:instrText xml:space="preserve"> PAGEREF _Toc378689668 \h </w:instrText>
        </w:r>
        <w:r>
          <w:rPr>
            <w:webHidden/>
          </w:rPr>
        </w:r>
        <w:r>
          <w:rPr>
            <w:webHidden/>
          </w:rPr>
          <w:fldChar w:fldCharType="separate"/>
        </w:r>
        <w:r w:rsidR="00EC5911">
          <w:rPr>
            <w:webHidden/>
          </w:rPr>
          <w:t>41</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69" w:history="1">
        <w:r w:rsidR="007E5BED" w:rsidRPr="00751F4A">
          <w:rPr>
            <w:rStyle w:val="Hyperlink"/>
          </w:rPr>
          <w:t>Figure 14.</w:t>
        </w:r>
        <w:r w:rsidR="007E5BED" w:rsidRPr="00341EE7">
          <w:rPr>
            <w:rFonts w:ascii="Calibri" w:hAnsi="Calibri"/>
            <w:b w:val="0"/>
            <w:i w:val="0"/>
            <w:sz w:val="22"/>
            <w:szCs w:val="22"/>
          </w:rPr>
          <w:tab/>
        </w:r>
        <w:r w:rsidR="007E5BED" w:rsidRPr="00751F4A">
          <w:rPr>
            <w:rStyle w:val="Hyperlink"/>
          </w:rPr>
          <w:t>Water quality monitoring stations in the Manatee River BMAP WBIDs</w:t>
        </w:r>
        <w:r w:rsidR="007E5BED">
          <w:rPr>
            <w:webHidden/>
          </w:rPr>
          <w:tab/>
        </w:r>
        <w:r>
          <w:rPr>
            <w:webHidden/>
          </w:rPr>
          <w:fldChar w:fldCharType="begin"/>
        </w:r>
        <w:r w:rsidR="007E5BED">
          <w:rPr>
            <w:webHidden/>
          </w:rPr>
          <w:instrText xml:space="preserve"> PAGEREF _Toc378689669 \h </w:instrText>
        </w:r>
        <w:r>
          <w:rPr>
            <w:webHidden/>
          </w:rPr>
        </w:r>
        <w:r>
          <w:rPr>
            <w:webHidden/>
          </w:rPr>
          <w:fldChar w:fldCharType="separate"/>
        </w:r>
        <w:r w:rsidR="00EC5911">
          <w:rPr>
            <w:webHidden/>
          </w:rPr>
          <w:t>47</w:t>
        </w:r>
        <w:r>
          <w:rPr>
            <w:webHidden/>
          </w:rPr>
          <w:fldChar w:fldCharType="end"/>
        </w:r>
      </w:hyperlink>
    </w:p>
    <w:p w:rsidR="00FF2C7B" w:rsidRDefault="002F2AFF" w:rsidP="00866926">
      <w:pPr>
        <w:pStyle w:val="TableofFigures"/>
      </w:pPr>
      <w:r>
        <w:fldChar w:fldCharType="end"/>
      </w:r>
    </w:p>
    <w:p w:rsidR="0034635A" w:rsidRPr="00FF2C7B" w:rsidRDefault="0053448D" w:rsidP="00FF2C7B">
      <w:pPr>
        <w:jc w:val="center"/>
        <w:rPr>
          <w:rFonts w:ascii="Times New Roman" w:hAnsi="Times New Roman"/>
          <w:b/>
          <w:smallCaps/>
          <w:sz w:val="28"/>
          <w:szCs w:val="28"/>
        </w:rPr>
      </w:pPr>
      <w:r>
        <w:rPr>
          <w:sz w:val="24"/>
        </w:rPr>
        <w:br w:type="page"/>
      </w:r>
      <w:r w:rsidR="0034635A" w:rsidRPr="00FF2C7B">
        <w:rPr>
          <w:rFonts w:ascii="Times New Roman" w:hAnsi="Times New Roman"/>
          <w:b/>
          <w:smallCaps/>
          <w:sz w:val="28"/>
          <w:szCs w:val="28"/>
        </w:rPr>
        <w:lastRenderedPageBreak/>
        <w:t>List of Tables</w:t>
      </w:r>
    </w:p>
    <w:p w:rsidR="00FF2C7B" w:rsidRPr="00FF2C7B" w:rsidRDefault="00FF2C7B" w:rsidP="00FF2C7B">
      <w:pPr>
        <w:jc w:val="center"/>
        <w:rPr>
          <w:rFonts w:ascii="Times New Roman" w:hAnsi="Times New Roman"/>
          <w:b/>
          <w:smallCaps/>
          <w:sz w:val="24"/>
          <w:szCs w:val="24"/>
        </w:rPr>
      </w:pPr>
    </w:p>
    <w:p w:rsidR="007E5BED" w:rsidRPr="00341EE7" w:rsidRDefault="002F2AFF">
      <w:pPr>
        <w:pStyle w:val="TableofFigures"/>
        <w:rPr>
          <w:rFonts w:ascii="Calibri" w:hAnsi="Calibri"/>
          <w:b w:val="0"/>
          <w:i w:val="0"/>
          <w:sz w:val="22"/>
          <w:szCs w:val="22"/>
        </w:rPr>
      </w:pPr>
      <w:r w:rsidRPr="002F2AFF">
        <w:rPr>
          <w:rFonts w:cs="Arial"/>
          <w:bCs/>
          <w:smallCaps/>
          <w:szCs w:val="22"/>
        </w:rPr>
        <w:fldChar w:fldCharType="begin"/>
      </w:r>
      <w:r w:rsidR="00BC428C">
        <w:rPr>
          <w:rFonts w:cs="Arial"/>
          <w:bCs/>
          <w:smallCaps/>
          <w:szCs w:val="22"/>
        </w:rPr>
        <w:instrText xml:space="preserve"> TOC \h \z \t "Table heading" \c </w:instrText>
      </w:r>
      <w:r w:rsidRPr="002F2AFF">
        <w:rPr>
          <w:rFonts w:cs="Arial"/>
          <w:bCs/>
          <w:smallCaps/>
          <w:szCs w:val="22"/>
        </w:rPr>
        <w:fldChar w:fldCharType="separate"/>
      </w:r>
      <w:hyperlink w:anchor="_Toc378689670" w:history="1">
        <w:r w:rsidR="007E5BED" w:rsidRPr="00053850">
          <w:rPr>
            <w:rStyle w:val="Hyperlink"/>
          </w:rPr>
          <w:t>Table 1.</w:t>
        </w:r>
        <w:r w:rsidR="007E5BED" w:rsidRPr="00341EE7">
          <w:rPr>
            <w:rFonts w:ascii="Calibri" w:hAnsi="Calibri"/>
            <w:b w:val="0"/>
            <w:i w:val="0"/>
            <w:sz w:val="22"/>
            <w:szCs w:val="22"/>
          </w:rPr>
          <w:tab/>
        </w:r>
        <w:r w:rsidR="007E5BED" w:rsidRPr="00053850">
          <w:rPr>
            <w:rStyle w:val="Hyperlink"/>
          </w:rPr>
          <w:t>Designated use attainment categories for Florida surface waters</w:t>
        </w:r>
        <w:r w:rsidR="007E5BED">
          <w:rPr>
            <w:webHidden/>
          </w:rPr>
          <w:tab/>
        </w:r>
        <w:r>
          <w:rPr>
            <w:webHidden/>
          </w:rPr>
          <w:fldChar w:fldCharType="begin"/>
        </w:r>
        <w:r w:rsidR="007E5BED">
          <w:rPr>
            <w:webHidden/>
          </w:rPr>
          <w:instrText xml:space="preserve"> PAGEREF _Toc378689670 \h </w:instrText>
        </w:r>
        <w:r>
          <w:rPr>
            <w:webHidden/>
          </w:rPr>
        </w:r>
        <w:r>
          <w:rPr>
            <w:webHidden/>
          </w:rPr>
          <w:fldChar w:fldCharType="separate"/>
        </w:r>
        <w:r w:rsidR="00EC5911">
          <w:rPr>
            <w:webHidden/>
          </w:rPr>
          <w:t>1</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71" w:history="1">
        <w:r w:rsidR="007E5BED" w:rsidRPr="00053850">
          <w:rPr>
            <w:rStyle w:val="Hyperlink"/>
          </w:rPr>
          <w:t>Table 2.</w:t>
        </w:r>
        <w:r w:rsidR="007E5BED" w:rsidRPr="00341EE7">
          <w:rPr>
            <w:rFonts w:ascii="Calibri" w:hAnsi="Calibri"/>
            <w:b w:val="0"/>
            <w:i w:val="0"/>
            <w:sz w:val="22"/>
            <w:szCs w:val="22"/>
          </w:rPr>
          <w:tab/>
        </w:r>
        <w:r w:rsidR="007E5BED" w:rsidRPr="00053850">
          <w:rPr>
            <w:rStyle w:val="Hyperlink"/>
          </w:rPr>
          <w:t>Phases of the watershed management cycle</w:t>
        </w:r>
        <w:r w:rsidR="007E5BED">
          <w:rPr>
            <w:webHidden/>
          </w:rPr>
          <w:tab/>
        </w:r>
        <w:r>
          <w:rPr>
            <w:webHidden/>
          </w:rPr>
          <w:fldChar w:fldCharType="begin"/>
        </w:r>
        <w:r w:rsidR="007E5BED">
          <w:rPr>
            <w:webHidden/>
          </w:rPr>
          <w:instrText xml:space="preserve"> PAGEREF _Toc378689671 \h </w:instrText>
        </w:r>
        <w:r>
          <w:rPr>
            <w:webHidden/>
          </w:rPr>
        </w:r>
        <w:r>
          <w:rPr>
            <w:webHidden/>
          </w:rPr>
          <w:fldChar w:fldCharType="separate"/>
        </w:r>
        <w:r w:rsidR="00EC5911">
          <w:rPr>
            <w:webHidden/>
          </w:rPr>
          <w:t>2</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72" w:history="1">
        <w:r w:rsidR="007E5BED" w:rsidRPr="00053850">
          <w:rPr>
            <w:rStyle w:val="Hyperlink"/>
          </w:rPr>
          <w:t>Table 3.</w:t>
        </w:r>
        <w:r w:rsidR="007E5BED" w:rsidRPr="00341EE7">
          <w:rPr>
            <w:rFonts w:ascii="Calibri" w:hAnsi="Calibri"/>
            <w:b w:val="0"/>
            <w:i w:val="0"/>
            <w:sz w:val="22"/>
            <w:szCs w:val="22"/>
          </w:rPr>
          <w:tab/>
        </w:r>
        <w:r w:rsidR="007E5BED" w:rsidRPr="00053850">
          <w:rPr>
            <w:rStyle w:val="Hyperlink"/>
          </w:rPr>
          <w:t>Manatee River Basin TMDLs</w:t>
        </w:r>
        <w:r w:rsidR="007E5BED">
          <w:rPr>
            <w:webHidden/>
          </w:rPr>
          <w:tab/>
        </w:r>
        <w:r>
          <w:rPr>
            <w:webHidden/>
          </w:rPr>
          <w:fldChar w:fldCharType="begin"/>
        </w:r>
        <w:r w:rsidR="007E5BED">
          <w:rPr>
            <w:webHidden/>
          </w:rPr>
          <w:instrText xml:space="preserve"> PAGEREF _Toc378689672 \h </w:instrText>
        </w:r>
        <w:r>
          <w:rPr>
            <w:webHidden/>
          </w:rPr>
        </w:r>
        <w:r>
          <w:rPr>
            <w:webHidden/>
          </w:rPr>
          <w:fldChar w:fldCharType="separate"/>
        </w:r>
        <w:r w:rsidR="00EC5911">
          <w:rPr>
            <w:webHidden/>
          </w:rPr>
          <w:t>6</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73" w:history="1">
        <w:r w:rsidR="007E5BED" w:rsidRPr="00053850">
          <w:rPr>
            <w:rStyle w:val="Hyperlink"/>
          </w:rPr>
          <w:t>Table 4.</w:t>
        </w:r>
        <w:r w:rsidR="007E5BED" w:rsidRPr="00341EE7">
          <w:rPr>
            <w:rFonts w:ascii="Calibri" w:hAnsi="Calibri"/>
            <w:b w:val="0"/>
            <w:i w:val="0"/>
            <w:sz w:val="22"/>
            <w:szCs w:val="22"/>
          </w:rPr>
          <w:tab/>
        </w:r>
        <w:r w:rsidR="007E5BED" w:rsidRPr="00053850">
          <w:rPr>
            <w:rStyle w:val="Hyperlink"/>
          </w:rPr>
          <w:t>Land cover in the Manatee River BMAP area in 2009</w:t>
        </w:r>
        <w:r w:rsidR="007E5BED">
          <w:rPr>
            <w:webHidden/>
          </w:rPr>
          <w:tab/>
        </w:r>
        <w:r>
          <w:rPr>
            <w:webHidden/>
          </w:rPr>
          <w:fldChar w:fldCharType="begin"/>
        </w:r>
        <w:r w:rsidR="007E5BED">
          <w:rPr>
            <w:webHidden/>
          </w:rPr>
          <w:instrText xml:space="preserve"> PAGEREF _Toc378689673 \h </w:instrText>
        </w:r>
        <w:r>
          <w:rPr>
            <w:webHidden/>
          </w:rPr>
        </w:r>
        <w:r>
          <w:rPr>
            <w:webHidden/>
          </w:rPr>
          <w:fldChar w:fldCharType="separate"/>
        </w:r>
        <w:r w:rsidR="00EC5911">
          <w:rPr>
            <w:webHidden/>
          </w:rPr>
          <w:t>10</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74" w:history="1">
        <w:r w:rsidR="007E5BED" w:rsidRPr="00053850">
          <w:rPr>
            <w:rStyle w:val="Hyperlink"/>
          </w:rPr>
          <w:t>Table 5.</w:t>
        </w:r>
        <w:r w:rsidR="007E5BED" w:rsidRPr="00341EE7">
          <w:rPr>
            <w:rFonts w:ascii="Calibri" w:hAnsi="Calibri"/>
            <w:b w:val="0"/>
            <w:i w:val="0"/>
            <w:sz w:val="22"/>
            <w:szCs w:val="22"/>
          </w:rPr>
          <w:tab/>
        </w:r>
        <w:r w:rsidR="007E5BED" w:rsidRPr="00053850">
          <w:rPr>
            <w:rStyle w:val="Hyperlink"/>
          </w:rPr>
          <w:t>Required reductions in the Manatee River Basin</w:t>
        </w:r>
        <w:r w:rsidR="007E5BED">
          <w:rPr>
            <w:webHidden/>
          </w:rPr>
          <w:tab/>
        </w:r>
        <w:r>
          <w:rPr>
            <w:webHidden/>
          </w:rPr>
          <w:fldChar w:fldCharType="begin"/>
        </w:r>
        <w:r w:rsidR="007E5BED">
          <w:rPr>
            <w:webHidden/>
          </w:rPr>
          <w:instrText xml:space="preserve"> PAGEREF _Toc378689674 \h </w:instrText>
        </w:r>
        <w:r>
          <w:rPr>
            <w:webHidden/>
          </w:rPr>
        </w:r>
        <w:r>
          <w:rPr>
            <w:webHidden/>
          </w:rPr>
          <w:fldChar w:fldCharType="separate"/>
        </w:r>
        <w:r w:rsidR="00EC5911">
          <w:rPr>
            <w:webHidden/>
          </w:rPr>
          <w:t>29</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75" w:history="1">
        <w:r w:rsidR="007E5BED" w:rsidRPr="00053850">
          <w:rPr>
            <w:rStyle w:val="Hyperlink"/>
          </w:rPr>
          <w:t>Table 6.</w:t>
        </w:r>
        <w:r w:rsidR="007E5BED" w:rsidRPr="00341EE7">
          <w:rPr>
            <w:rFonts w:ascii="Calibri" w:hAnsi="Calibri"/>
            <w:b w:val="0"/>
            <w:i w:val="0"/>
            <w:sz w:val="22"/>
            <w:szCs w:val="22"/>
          </w:rPr>
          <w:tab/>
        </w:r>
        <w:r w:rsidR="007E5BED" w:rsidRPr="00053850">
          <w:rPr>
            <w:rStyle w:val="Hyperlink"/>
          </w:rPr>
          <w:t>Manatee River Basin MS4 permit holders</w:t>
        </w:r>
        <w:r w:rsidR="007E5BED">
          <w:rPr>
            <w:webHidden/>
          </w:rPr>
          <w:tab/>
        </w:r>
        <w:r>
          <w:rPr>
            <w:webHidden/>
          </w:rPr>
          <w:fldChar w:fldCharType="begin"/>
        </w:r>
        <w:r w:rsidR="007E5BED">
          <w:rPr>
            <w:webHidden/>
          </w:rPr>
          <w:instrText xml:space="preserve"> PAGEREF _Toc378689675 \h </w:instrText>
        </w:r>
        <w:r>
          <w:rPr>
            <w:webHidden/>
          </w:rPr>
        </w:r>
        <w:r>
          <w:rPr>
            <w:webHidden/>
          </w:rPr>
          <w:fldChar w:fldCharType="separate"/>
        </w:r>
        <w:r w:rsidR="00EC5911">
          <w:rPr>
            <w:webHidden/>
          </w:rPr>
          <w:t>31</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76" w:history="1">
        <w:r w:rsidR="007E5BED" w:rsidRPr="00053850">
          <w:rPr>
            <w:rStyle w:val="Hyperlink"/>
          </w:rPr>
          <w:t>Table 7.</w:t>
        </w:r>
        <w:r w:rsidR="007E5BED" w:rsidRPr="00341EE7">
          <w:rPr>
            <w:rFonts w:ascii="Calibri" w:hAnsi="Calibri"/>
            <w:b w:val="0"/>
            <w:i w:val="0"/>
            <w:sz w:val="22"/>
            <w:szCs w:val="22"/>
          </w:rPr>
          <w:tab/>
        </w:r>
        <w:r w:rsidR="007E5BED" w:rsidRPr="00053850">
          <w:rPr>
            <w:rStyle w:val="Hyperlink"/>
          </w:rPr>
          <w:t>Summary of Manatee River BMAP projects</w:t>
        </w:r>
        <w:r w:rsidR="007E5BED">
          <w:rPr>
            <w:webHidden/>
          </w:rPr>
          <w:tab/>
        </w:r>
        <w:r>
          <w:rPr>
            <w:webHidden/>
          </w:rPr>
          <w:fldChar w:fldCharType="begin"/>
        </w:r>
        <w:r w:rsidR="007E5BED">
          <w:rPr>
            <w:webHidden/>
          </w:rPr>
          <w:instrText xml:space="preserve"> PAGEREF _Toc378689676 \h </w:instrText>
        </w:r>
        <w:r>
          <w:rPr>
            <w:webHidden/>
          </w:rPr>
        </w:r>
        <w:r>
          <w:rPr>
            <w:webHidden/>
          </w:rPr>
          <w:fldChar w:fldCharType="separate"/>
        </w:r>
        <w:r w:rsidR="00EC5911">
          <w:rPr>
            <w:webHidden/>
          </w:rPr>
          <w:t>34</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77" w:history="1">
        <w:r w:rsidR="007E5BED" w:rsidRPr="00053850">
          <w:rPr>
            <w:rStyle w:val="Hyperlink"/>
          </w:rPr>
          <w:t>Table 8.</w:t>
        </w:r>
        <w:r w:rsidR="007E5BED" w:rsidRPr="00341EE7">
          <w:rPr>
            <w:rFonts w:ascii="Calibri" w:hAnsi="Calibri"/>
            <w:b w:val="0"/>
            <w:i w:val="0"/>
            <w:sz w:val="22"/>
            <w:szCs w:val="22"/>
          </w:rPr>
          <w:tab/>
        </w:r>
        <w:r w:rsidR="007E5BED" w:rsidRPr="00053850">
          <w:rPr>
            <w:rStyle w:val="Hyperlink"/>
          </w:rPr>
          <w:t>Key management and structural BMPs adopted by FDACS’ OAWP</w:t>
        </w:r>
        <w:r w:rsidR="007E5BED" w:rsidRPr="00053850">
          <w:rPr>
            <w:rStyle w:val="Hyperlink"/>
            <w:vertAlign w:val="superscript"/>
          </w:rPr>
          <w:t>1</w:t>
        </w:r>
        <w:r w:rsidR="007E5BED">
          <w:rPr>
            <w:webHidden/>
          </w:rPr>
          <w:tab/>
        </w:r>
        <w:r>
          <w:rPr>
            <w:webHidden/>
          </w:rPr>
          <w:fldChar w:fldCharType="begin"/>
        </w:r>
        <w:r w:rsidR="007E5BED">
          <w:rPr>
            <w:webHidden/>
          </w:rPr>
          <w:instrText xml:space="preserve"> PAGEREF _Toc378689677 \h </w:instrText>
        </w:r>
        <w:r>
          <w:rPr>
            <w:webHidden/>
          </w:rPr>
        </w:r>
        <w:r>
          <w:rPr>
            <w:webHidden/>
          </w:rPr>
          <w:fldChar w:fldCharType="separate"/>
        </w:r>
        <w:r w:rsidR="00EC5911">
          <w:rPr>
            <w:webHidden/>
          </w:rPr>
          <w:t>37</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78" w:history="1">
        <w:r w:rsidR="007E5BED" w:rsidRPr="00053850">
          <w:rPr>
            <w:rStyle w:val="Hyperlink"/>
          </w:rPr>
          <w:t>Table 9.</w:t>
        </w:r>
        <w:r w:rsidR="007E5BED" w:rsidRPr="00341EE7">
          <w:rPr>
            <w:rFonts w:ascii="Calibri" w:hAnsi="Calibri"/>
            <w:b w:val="0"/>
            <w:i w:val="0"/>
            <w:sz w:val="22"/>
            <w:szCs w:val="22"/>
          </w:rPr>
          <w:tab/>
        </w:r>
        <w:r w:rsidR="007E5BED" w:rsidRPr="00053850">
          <w:rPr>
            <w:rStyle w:val="Hyperlink"/>
          </w:rPr>
          <w:t>Agricultural acreage, BMP enrollment, and future enrollment goals in the Manatee River Basin</w:t>
        </w:r>
        <w:r w:rsidR="007E5BED">
          <w:rPr>
            <w:webHidden/>
          </w:rPr>
          <w:tab/>
        </w:r>
        <w:r>
          <w:rPr>
            <w:webHidden/>
          </w:rPr>
          <w:fldChar w:fldCharType="begin"/>
        </w:r>
        <w:r w:rsidR="007E5BED">
          <w:rPr>
            <w:webHidden/>
          </w:rPr>
          <w:instrText xml:space="preserve"> PAGEREF _Toc378689678 \h </w:instrText>
        </w:r>
        <w:r>
          <w:rPr>
            <w:webHidden/>
          </w:rPr>
        </w:r>
        <w:r>
          <w:rPr>
            <w:webHidden/>
          </w:rPr>
          <w:fldChar w:fldCharType="separate"/>
        </w:r>
        <w:r w:rsidR="00EC5911">
          <w:rPr>
            <w:webHidden/>
          </w:rPr>
          <w:t>40</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79" w:history="1">
        <w:r w:rsidR="007E5BED" w:rsidRPr="00053850">
          <w:rPr>
            <w:rStyle w:val="Hyperlink"/>
          </w:rPr>
          <w:t xml:space="preserve">Table 10a. </w:t>
        </w:r>
        <w:r w:rsidR="007E5BED" w:rsidRPr="00341EE7">
          <w:rPr>
            <w:rFonts w:ascii="Calibri" w:hAnsi="Calibri"/>
            <w:b w:val="0"/>
            <w:i w:val="0"/>
            <w:sz w:val="22"/>
            <w:szCs w:val="22"/>
          </w:rPr>
          <w:tab/>
        </w:r>
        <w:r w:rsidR="007E5BED" w:rsidRPr="00053850">
          <w:rPr>
            <w:rStyle w:val="Hyperlink"/>
          </w:rPr>
          <w:t>Core parameters and anticipated trends</w:t>
        </w:r>
        <w:r w:rsidR="007E5BED">
          <w:rPr>
            <w:webHidden/>
          </w:rPr>
          <w:tab/>
        </w:r>
        <w:r>
          <w:rPr>
            <w:webHidden/>
          </w:rPr>
          <w:fldChar w:fldCharType="begin"/>
        </w:r>
        <w:r w:rsidR="007E5BED">
          <w:rPr>
            <w:webHidden/>
          </w:rPr>
          <w:instrText xml:space="preserve"> PAGEREF _Toc378689679 \h </w:instrText>
        </w:r>
        <w:r>
          <w:rPr>
            <w:webHidden/>
          </w:rPr>
        </w:r>
        <w:r>
          <w:rPr>
            <w:webHidden/>
          </w:rPr>
          <w:fldChar w:fldCharType="separate"/>
        </w:r>
        <w:r w:rsidR="00EC5911">
          <w:rPr>
            <w:webHidden/>
          </w:rPr>
          <w:t>45</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80" w:history="1">
        <w:r w:rsidR="007E5BED" w:rsidRPr="00053850">
          <w:rPr>
            <w:rStyle w:val="Hyperlink"/>
          </w:rPr>
          <w:t xml:space="preserve">Table 10b. </w:t>
        </w:r>
        <w:r w:rsidR="007E5BED" w:rsidRPr="00341EE7">
          <w:rPr>
            <w:rFonts w:ascii="Calibri" w:hAnsi="Calibri"/>
            <w:b w:val="0"/>
            <w:i w:val="0"/>
            <w:sz w:val="22"/>
            <w:szCs w:val="22"/>
          </w:rPr>
          <w:tab/>
        </w:r>
        <w:r w:rsidR="007E5BED" w:rsidRPr="00053850">
          <w:rPr>
            <w:rStyle w:val="Hyperlink"/>
          </w:rPr>
          <w:t>Supplemental parameters and anticipated trends</w:t>
        </w:r>
        <w:r w:rsidR="007E5BED">
          <w:rPr>
            <w:webHidden/>
          </w:rPr>
          <w:tab/>
        </w:r>
        <w:r>
          <w:rPr>
            <w:webHidden/>
          </w:rPr>
          <w:fldChar w:fldCharType="begin"/>
        </w:r>
        <w:r w:rsidR="007E5BED">
          <w:rPr>
            <w:webHidden/>
          </w:rPr>
          <w:instrText xml:space="preserve"> PAGEREF _Toc378689680 \h </w:instrText>
        </w:r>
        <w:r>
          <w:rPr>
            <w:webHidden/>
          </w:rPr>
        </w:r>
        <w:r>
          <w:rPr>
            <w:webHidden/>
          </w:rPr>
          <w:fldChar w:fldCharType="separate"/>
        </w:r>
        <w:r w:rsidR="00EC5911">
          <w:rPr>
            <w:webHidden/>
          </w:rPr>
          <w:t>46</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81" w:history="1">
        <w:r w:rsidR="007E5BED" w:rsidRPr="00053850">
          <w:rPr>
            <w:rStyle w:val="Hyperlink"/>
          </w:rPr>
          <w:t>Table 11.</w:t>
        </w:r>
        <w:r w:rsidR="007E5BED" w:rsidRPr="00341EE7">
          <w:rPr>
            <w:rFonts w:ascii="Calibri" w:hAnsi="Calibri"/>
            <w:b w:val="0"/>
            <w:i w:val="0"/>
            <w:sz w:val="22"/>
            <w:szCs w:val="22"/>
          </w:rPr>
          <w:tab/>
        </w:r>
        <w:r w:rsidR="007E5BED" w:rsidRPr="00053850">
          <w:rPr>
            <w:rStyle w:val="Hyperlink"/>
          </w:rPr>
          <w:t>Anticipated resource responses from BMAP implementation</w:t>
        </w:r>
        <w:r w:rsidR="007E5BED">
          <w:rPr>
            <w:webHidden/>
          </w:rPr>
          <w:tab/>
        </w:r>
        <w:r>
          <w:rPr>
            <w:webHidden/>
          </w:rPr>
          <w:fldChar w:fldCharType="begin"/>
        </w:r>
        <w:r w:rsidR="007E5BED">
          <w:rPr>
            <w:webHidden/>
          </w:rPr>
          <w:instrText xml:space="preserve"> PAGEREF _Toc378689681 \h </w:instrText>
        </w:r>
        <w:r>
          <w:rPr>
            <w:webHidden/>
          </w:rPr>
        </w:r>
        <w:r>
          <w:rPr>
            <w:webHidden/>
          </w:rPr>
          <w:fldChar w:fldCharType="separate"/>
        </w:r>
        <w:r w:rsidR="00EC5911">
          <w:rPr>
            <w:webHidden/>
          </w:rPr>
          <w:t>46</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82" w:history="1">
        <w:r w:rsidR="007E5BED" w:rsidRPr="00053850">
          <w:rPr>
            <w:rStyle w:val="Hyperlink"/>
          </w:rPr>
          <w:t xml:space="preserve">Table A-1. </w:t>
        </w:r>
        <w:r w:rsidR="007E5BED" w:rsidRPr="00341EE7">
          <w:rPr>
            <w:rFonts w:ascii="Calibri" w:hAnsi="Calibri"/>
            <w:b w:val="0"/>
            <w:i w:val="0"/>
            <w:sz w:val="22"/>
            <w:szCs w:val="22"/>
          </w:rPr>
          <w:tab/>
        </w:r>
        <w:r w:rsidR="007E5BED" w:rsidRPr="00053850">
          <w:rPr>
            <w:rStyle w:val="Hyperlink"/>
          </w:rPr>
          <w:t>Major hydrologic basins by group and Department District Office</w:t>
        </w:r>
        <w:r w:rsidR="007E5BED">
          <w:rPr>
            <w:webHidden/>
          </w:rPr>
          <w:tab/>
        </w:r>
        <w:r>
          <w:rPr>
            <w:webHidden/>
          </w:rPr>
          <w:fldChar w:fldCharType="begin"/>
        </w:r>
        <w:r w:rsidR="007E5BED">
          <w:rPr>
            <w:webHidden/>
          </w:rPr>
          <w:instrText xml:space="preserve"> PAGEREF _Toc378689682 \h </w:instrText>
        </w:r>
        <w:r>
          <w:rPr>
            <w:webHidden/>
          </w:rPr>
        </w:r>
        <w:r>
          <w:rPr>
            <w:webHidden/>
          </w:rPr>
          <w:fldChar w:fldCharType="separate"/>
        </w:r>
        <w:r w:rsidR="00EC5911">
          <w:rPr>
            <w:webHidden/>
          </w:rPr>
          <w:t>52</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83" w:history="1">
        <w:r w:rsidR="007E5BED" w:rsidRPr="00053850">
          <w:rPr>
            <w:rStyle w:val="Hyperlink"/>
          </w:rPr>
          <w:t>Table H-1.</w:t>
        </w:r>
        <w:r w:rsidR="007E5BED" w:rsidRPr="00341EE7">
          <w:rPr>
            <w:rFonts w:ascii="Calibri" w:hAnsi="Calibri"/>
            <w:b w:val="0"/>
            <w:i w:val="0"/>
            <w:sz w:val="22"/>
            <w:szCs w:val="22"/>
          </w:rPr>
          <w:tab/>
        </w:r>
        <w:r w:rsidR="007E5BED" w:rsidRPr="00053850">
          <w:rPr>
            <w:rStyle w:val="Hyperlink"/>
          </w:rPr>
          <w:t>Local stormwater and water quality protection websites</w:t>
        </w:r>
        <w:r w:rsidR="007E5BED">
          <w:rPr>
            <w:webHidden/>
          </w:rPr>
          <w:tab/>
        </w:r>
        <w:r>
          <w:rPr>
            <w:webHidden/>
          </w:rPr>
          <w:fldChar w:fldCharType="begin"/>
        </w:r>
        <w:r w:rsidR="007E5BED">
          <w:rPr>
            <w:webHidden/>
          </w:rPr>
          <w:instrText xml:space="preserve"> PAGEREF _Toc378689683 \h </w:instrText>
        </w:r>
        <w:r>
          <w:rPr>
            <w:webHidden/>
          </w:rPr>
        </w:r>
        <w:r>
          <w:rPr>
            <w:webHidden/>
          </w:rPr>
          <w:fldChar w:fldCharType="separate"/>
        </w:r>
        <w:r w:rsidR="00EC5911">
          <w:rPr>
            <w:webHidden/>
          </w:rPr>
          <w:t>82</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84" w:history="1">
        <w:r w:rsidR="007E5BED" w:rsidRPr="00053850">
          <w:rPr>
            <w:rStyle w:val="Hyperlink"/>
          </w:rPr>
          <w:t>Table H-2.</w:t>
        </w:r>
        <w:r w:rsidR="007E5BED" w:rsidRPr="00341EE7">
          <w:rPr>
            <w:rFonts w:ascii="Calibri" w:hAnsi="Calibri"/>
            <w:b w:val="0"/>
            <w:i w:val="0"/>
            <w:sz w:val="22"/>
            <w:szCs w:val="22"/>
          </w:rPr>
          <w:tab/>
        </w:r>
        <w:r w:rsidR="007E5BED" w:rsidRPr="00053850">
          <w:rPr>
            <w:rStyle w:val="Hyperlink"/>
          </w:rPr>
          <w:t>State stormwater and water quality protection websites</w:t>
        </w:r>
        <w:r w:rsidR="007E5BED">
          <w:rPr>
            <w:webHidden/>
          </w:rPr>
          <w:tab/>
        </w:r>
        <w:r>
          <w:rPr>
            <w:webHidden/>
          </w:rPr>
          <w:fldChar w:fldCharType="begin"/>
        </w:r>
        <w:r w:rsidR="007E5BED">
          <w:rPr>
            <w:webHidden/>
          </w:rPr>
          <w:instrText xml:space="preserve"> PAGEREF _Toc378689684 \h </w:instrText>
        </w:r>
        <w:r>
          <w:rPr>
            <w:webHidden/>
          </w:rPr>
        </w:r>
        <w:r>
          <w:rPr>
            <w:webHidden/>
          </w:rPr>
          <w:fldChar w:fldCharType="separate"/>
        </w:r>
        <w:r w:rsidR="00EC5911">
          <w:rPr>
            <w:webHidden/>
          </w:rPr>
          <w:t>82</w:t>
        </w:r>
        <w:r>
          <w:rPr>
            <w:webHidden/>
          </w:rPr>
          <w:fldChar w:fldCharType="end"/>
        </w:r>
      </w:hyperlink>
    </w:p>
    <w:p w:rsidR="007E5BED" w:rsidRPr="00341EE7" w:rsidRDefault="002F2AFF">
      <w:pPr>
        <w:pStyle w:val="TableofFigures"/>
        <w:rPr>
          <w:rFonts w:ascii="Calibri" w:hAnsi="Calibri"/>
          <w:b w:val="0"/>
          <w:i w:val="0"/>
          <w:sz w:val="22"/>
          <w:szCs w:val="22"/>
        </w:rPr>
      </w:pPr>
      <w:hyperlink w:anchor="_Toc378689685" w:history="1">
        <w:r w:rsidR="007E5BED" w:rsidRPr="00053850">
          <w:rPr>
            <w:rStyle w:val="Hyperlink"/>
          </w:rPr>
          <w:t>Table H-3.</w:t>
        </w:r>
        <w:r w:rsidR="007E5BED" w:rsidRPr="00341EE7">
          <w:rPr>
            <w:rFonts w:ascii="Calibri" w:hAnsi="Calibri"/>
            <w:b w:val="0"/>
            <w:i w:val="0"/>
            <w:sz w:val="22"/>
            <w:szCs w:val="22"/>
          </w:rPr>
          <w:tab/>
        </w:r>
        <w:r w:rsidR="007E5BED" w:rsidRPr="00053850">
          <w:rPr>
            <w:rStyle w:val="Hyperlink"/>
          </w:rPr>
          <w:t>National stormwater and water quality protection websites</w:t>
        </w:r>
        <w:r w:rsidR="007E5BED">
          <w:rPr>
            <w:webHidden/>
          </w:rPr>
          <w:tab/>
        </w:r>
        <w:r>
          <w:rPr>
            <w:webHidden/>
          </w:rPr>
          <w:fldChar w:fldCharType="begin"/>
        </w:r>
        <w:r w:rsidR="007E5BED">
          <w:rPr>
            <w:webHidden/>
          </w:rPr>
          <w:instrText xml:space="preserve"> PAGEREF _Toc378689685 \h </w:instrText>
        </w:r>
        <w:r>
          <w:rPr>
            <w:webHidden/>
          </w:rPr>
        </w:r>
        <w:r>
          <w:rPr>
            <w:webHidden/>
          </w:rPr>
          <w:fldChar w:fldCharType="separate"/>
        </w:r>
        <w:r w:rsidR="00EC5911">
          <w:rPr>
            <w:webHidden/>
          </w:rPr>
          <w:t>82</w:t>
        </w:r>
        <w:r>
          <w:rPr>
            <w:webHidden/>
          </w:rPr>
          <w:fldChar w:fldCharType="end"/>
        </w:r>
      </w:hyperlink>
    </w:p>
    <w:p w:rsidR="00BC428C" w:rsidRDefault="002F2AFF" w:rsidP="00866926">
      <w:pPr>
        <w:pStyle w:val="TableofFigures"/>
      </w:pPr>
      <w:r>
        <w:fldChar w:fldCharType="end"/>
      </w:r>
    </w:p>
    <w:p w:rsidR="0034635A" w:rsidRPr="0034635A" w:rsidRDefault="0034635A" w:rsidP="0034635A">
      <w:pPr>
        <w:jc w:val="center"/>
        <w:rPr>
          <w:rFonts w:cs="Arial"/>
          <w:b/>
          <w:bCs/>
          <w:smallCaps/>
          <w:sz w:val="24"/>
          <w:szCs w:val="22"/>
        </w:rPr>
      </w:pPr>
    </w:p>
    <w:p w:rsidR="004C3ADB" w:rsidRDefault="004C3ADB" w:rsidP="00A56440">
      <w:pPr>
        <w:jc w:val="center"/>
        <w:rPr>
          <w:rFonts w:cs="Arial"/>
          <w:b/>
          <w:smallCaps/>
          <w:sz w:val="32"/>
          <w:szCs w:val="32"/>
        </w:rPr>
        <w:sectPr w:rsidR="004C3ADB" w:rsidSect="00D06819">
          <w:headerReference w:type="even" r:id="rId10"/>
          <w:headerReference w:type="default" r:id="rId11"/>
          <w:footerReference w:type="default" r:id="rId12"/>
          <w:headerReference w:type="first" r:id="rId13"/>
          <w:pgSz w:w="12240" w:h="15840" w:code="1"/>
          <w:pgMar w:top="1080" w:right="1080" w:bottom="1080" w:left="1080" w:header="720" w:footer="720" w:gutter="0"/>
          <w:pgNumType w:fmt="lowerRoman" w:start="2"/>
          <w:cols w:space="720"/>
          <w:docGrid w:linePitch="360"/>
        </w:sectPr>
      </w:pPr>
    </w:p>
    <w:p w:rsidR="00E83BD7" w:rsidRPr="00E83BD7" w:rsidRDefault="00E83BD7" w:rsidP="00E83BD7">
      <w:pPr>
        <w:pStyle w:val="Heading1nonumbers"/>
      </w:pPr>
      <w:bookmarkStart w:id="2" w:name="_Toc365317515"/>
      <w:bookmarkStart w:id="3" w:name="_Toc365376954"/>
      <w:bookmarkStart w:id="4" w:name="_Toc365379124"/>
      <w:bookmarkStart w:id="5" w:name="_Toc378689599"/>
      <w:r w:rsidRPr="00E83BD7">
        <w:lastRenderedPageBreak/>
        <w:t>List of Acronyms and Abbreviations</w:t>
      </w:r>
      <w:bookmarkEnd w:id="2"/>
      <w:bookmarkEnd w:id="3"/>
      <w:bookmarkEnd w:id="4"/>
      <w:bookmarkEnd w:id="5"/>
    </w:p>
    <w:p w:rsidR="00E83BD7" w:rsidRPr="00813784" w:rsidRDefault="00E83BD7" w:rsidP="00E27D05">
      <w:pPr>
        <w:pStyle w:val="Bodytextreduce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57"/>
        <w:gridCol w:w="6675"/>
      </w:tblGrid>
      <w:tr w:rsidR="00655290" w:rsidRPr="00B40E86" w:rsidTr="00E27D05">
        <w:trPr>
          <w:trHeight w:val="288"/>
          <w:tblHeader/>
          <w:jc w:val="center"/>
        </w:trPr>
        <w:tc>
          <w:tcPr>
            <w:tcW w:w="2857" w:type="dxa"/>
            <w:shd w:val="clear" w:color="auto" w:fill="FABF8F"/>
            <w:vAlign w:val="center"/>
          </w:tcPr>
          <w:p w:rsidR="00655290" w:rsidRPr="00B40E86" w:rsidRDefault="00655290" w:rsidP="00E27D05">
            <w:pPr>
              <w:pStyle w:val="Tablecolheader"/>
            </w:pPr>
            <w:r w:rsidRPr="00B40E86">
              <w:t>Acronym/Abbreviation</w:t>
            </w:r>
          </w:p>
        </w:tc>
        <w:tc>
          <w:tcPr>
            <w:tcW w:w="6675" w:type="dxa"/>
            <w:shd w:val="clear" w:color="auto" w:fill="FABF8F"/>
            <w:vAlign w:val="center"/>
          </w:tcPr>
          <w:p w:rsidR="00655290" w:rsidRPr="00B40E86" w:rsidRDefault="00655290" w:rsidP="00E27D05">
            <w:pPr>
              <w:pStyle w:val="Tablecolheader"/>
            </w:pPr>
            <w:r w:rsidRPr="00B40E86">
              <w:t>Explanation</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µg/L</w:t>
            </w:r>
          </w:p>
        </w:tc>
        <w:tc>
          <w:tcPr>
            <w:tcW w:w="6675" w:type="dxa"/>
            <w:vAlign w:val="center"/>
          </w:tcPr>
          <w:p w:rsidR="00655290" w:rsidRPr="00655290" w:rsidRDefault="00655290" w:rsidP="00E27D05">
            <w:pPr>
              <w:pStyle w:val="TableText"/>
              <w:jc w:val="left"/>
            </w:pPr>
            <w:r w:rsidRPr="00655290">
              <w:t>Micrograms Per Liter</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ACOE</w:t>
            </w:r>
          </w:p>
        </w:tc>
        <w:tc>
          <w:tcPr>
            <w:tcW w:w="6675" w:type="dxa"/>
            <w:vAlign w:val="center"/>
          </w:tcPr>
          <w:p w:rsidR="00655290" w:rsidRPr="00655290" w:rsidRDefault="00655290" w:rsidP="00E27D05">
            <w:pPr>
              <w:pStyle w:val="TableText"/>
              <w:jc w:val="left"/>
            </w:pPr>
            <w:r w:rsidRPr="00655290">
              <w:t>U.S. Army Corps of Engineers</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ASR</w:t>
            </w:r>
          </w:p>
        </w:tc>
        <w:tc>
          <w:tcPr>
            <w:tcW w:w="6675" w:type="dxa"/>
            <w:vAlign w:val="center"/>
          </w:tcPr>
          <w:p w:rsidR="00655290" w:rsidRPr="00655290" w:rsidRDefault="00655290" w:rsidP="00E27D05">
            <w:pPr>
              <w:pStyle w:val="TableText"/>
              <w:jc w:val="left"/>
            </w:pPr>
            <w:r w:rsidRPr="00655290">
              <w:t>Aquifer Storage and Recovery</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BMAP</w:t>
            </w:r>
          </w:p>
        </w:tc>
        <w:tc>
          <w:tcPr>
            <w:tcW w:w="6675" w:type="dxa"/>
            <w:vAlign w:val="center"/>
          </w:tcPr>
          <w:p w:rsidR="00655290" w:rsidRPr="00655290" w:rsidRDefault="00655290" w:rsidP="00E27D05">
            <w:pPr>
              <w:pStyle w:val="TableText"/>
              <w:jc w:val="left"/>
            </w:pPr>
            <w:r w:rsidRPr="00655290">
              <w:t>Basin Management Action Plan</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BMP</w:t>
            </w:r>
          </w:p>
        </w:tc>
        <w:tc>
          <w:tcPr>
            <w:tcW w:w="6675" w:type="dxa"/>
            <w:vAlign w:val="center"/>
          </w:tcPr>
          <w:p w:rsidR="00655290" w:rsidRPr="00655290" w:rsidRDefault="00655290" w:rsidP="00E27D05">
            <w:pPr>
              <w:pStyle w:val="TableText"/>
              <w:jc w:val="left"/>
            </w:pPr>
            <w:r w:rsidRPr="00655290">
              <w:t>Best Management Practice</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BOD</w:t>
            </w:r>
          </w:p>
        </w:tc>
        <w:tc>
          <w:tcPr>
            <w:tcW w:w="6675" w:type="dxa"/>
            <w:vAlign w:val="center"/>
          </w:tcPr>
          <w:p w:rsidR="00655290" w:rsidRPr="00655290" w:rsidRDefault="00655290" w:rsidP="00E27D05">
            <w:pPr>
              <w:pStyle w:val="TableText"/>
              <w:jc w:val="left"/>
            </w:pPr>
            <w:r w:rsidRPr="00655290">
              <w:t xml:space="preserve">Biochemical Oxygen Demand </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BOD</w:t>
            </w:r>
            <w:r w:rsidRPr="00B40E86">
              <w:rPr>
                <w:vertAlign w:val="subscript"/>
              </w:rPr>
              <w:t>5</w:t>
            </w:r>
          </w:p>
        </w:tc>
        <w:tc>
          <w:tcPr>
            <w:tcW w:w="6675" w:type="dxa"/>
            <w:vAlign w:val="center"/>
          </w:tcPr>
          <w:p w:rsidR="00655290" w:rsidRPr="00655290" w:rsidRDefault="00655290" w:rsidP="00E27D05">
            <w:pPr>
              <w:pStyle w:val="TableText"/>
              <w:jc w:val="left"/>
            </w:pPr>
            <w:r w:rsidRPr="00655290">
              <w:t>Five-Day Biochemical Oxygen Demand</w:t>
            </w:r>
          </w:p>
        </w:tc>
      </w:tr>
      <w:tr w:rsidR="00547E6B" w:rsidRPr="00655290" w:rsidTr="00E27D05">
        <w:trPr>
          <w:trHeight w:val="288"/>
          <w:jc w:val="center"/>
        </w:trPr>
        <w:tc>
          <w:tcPr>
            <w:tcW w:w="2857" w:type="dxa"/>
            <w:vAlign w:val="center"/>
          </w:tcPr>
          <w:p w:rsidR="00547E6B" w:rsidRPr="00655290" w:rsidRDefault="00547E6B" w:rsidP="00E27D05">
            <w:pPr>
              <w:pStyle w:val="TableText"/>
              <w:jc w:val="left"/>
            </w:pPr>
            <w:r>
              <w:t>BRASWA</w:t>
            </w:r>
          </w:p>
        </w:tc>
        <w:tc>
          <w:tcPr>
            <w:tcW w:w="6675" w:type="dxa"/>
            <w:vAlign w:val="center"/>
          </w:tcPr>
          <w:p w:rsidR="00547E6B" w:rsidRPr="00655290" w:rsidRDefault="00E27D05" w:rsidP="00E27D05">
            <w:pPr>
              <w:pStyle w:val="TableText"/>
              <w:jc w:val="left"/>
            </w:pPr>
            <w:r w:rsidRPr="00E27D05">
              <w:t>B</w:t>
            </w:r>
            <w:r>
              <w:t xml:space="preserve">raden </w:t>
            </w:r>
            <w:r w:rsidRPr="00E27D05">
              <w:t>R</w:t>
            </w:r>
            <w:r>
              <w:t xml:space="preserve">iver Area </w:t>
            </w:r>
            <w:r w:rsidRPr="00E27D05">
              <w:t>S</w:t>
            </w:r>
            <w:r>
              <w:t xml:space="preserve">urface </w:t>
            </w:r>
            <w:r w:rsidRPr="00E27D05">
              <w:t>W</w:t>
            </w:r>
            <w:r>
              <w:t xml:space="preserve">ater </w:t>
            </w:r>
            <w:r w:rsidRPr="00E27D05">
              <w:t>A</w:t>
            </w:r>
            <w:r>
              <w:t>ssessment</w:t>
            </w:r>
          </w:p>
        </w:tc>
      </w:tr>
      <w:tr w:rsidR="00F569E7" w:rsidRPr="00655290" w:rsidTr="00E27D05">
        <w:trPr>
          <w:trHeight w:val="288"/>
          <w:jc w:val="center"/>
        </w:trPr>
        <w:tc>
          <w:tcPr>
            <w:tcW w:w="2857" w:type="dxa"/>
            <w:vAlign w:val="center"/>
          </w:tcPr>
          <w:p w:rsidR="00F569E7" w:rsidRPr="00655290" w:rsidRDefault="00F569E7" w:rsidP="00E27D05">
            <w:pPr>
              <w:pStyle w:val="TableText"/>
              <w:jc w:val="left"/>
            </w:pPr>
            <w:r>
              <w:t>CBDG</w:t>
            </w:r>
          </w:p>
        </w:tc>
        <w:tc>
          <w:tcPr>
            <w:tcW w:w="6675" w:type="dxa"/>
            <w:vAlign w:val="center"/>
          </w:tcPr>
          <w:p w:rsidR="00F569E7" w:rsidRPr="00655290" w:rsidRDefault="00F569E7" w:rsidP="00E27D05">
            <w:pPr>
              <w:pStyle w:val="TableText"/>
              <w:jc w:val="left"/>
            </w:pPr>
            <w:r>
              <w:t>Community Development Block Grant</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CCMP</w:t>
            </w:r>
          </w:p>
        </w:tc>
        <w:tc>
          <w:tcPr>
            <w:tcW w:w="6675" w:type="dxa"/>
            <w:vAlign w:val="center"/>
          </w:tcPr>
          <w:p w:rsidR="00655290" w:rsidRPr="00655290" w:rsidRDefault="00655290" w:rsidP="00E27D05">
            <w:pPr>
              <w:pStyle w:val="TableText"/>
              <w:jc w:val="left"/>
            </w:pPr>
            <w:r w:rsidRPr="00655290">
              <w:t>Comprehensive Conservation and Management Plan</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CDS</w:t>
            </w:r>
          </w:p>
        </w:tc>
        <w:tc>
          <w:tcPr>
            <w:tcW w:w="6675" w:type="dxa"/>
            <w:vAlign w:val="center"/>
          </w:tcPr>
          <w:p w:rsidR="00655290" w:rsidRPr="00655290" w:rsidRDefault="00655290" w:rsidP="00E27D05">
            <w:pPr>
              <w:pStyle w:val="TableText"/>
              <w:jc w:val="left"/>
            </w:pPr>
            <w:r w:rsidRPr="00655290">
              <w:t>Continuous Deflective Separation</w:t>
            </w:r>
          </w:p>
        </w:tc>
      </w:tr>
      <w:tr w:rsidR="00D7142F" w:rsidRPr="00655290" w:rsidTr="00E27D05">
        <w:trPr>
          <w:trHeight w:val="288"/>
          <w:jc w:val="center"/>
        </w:trPr>
        <w:tc>
          <w:tcPr>
            <w:tcW w:w="2857" w:type="dxa"/>
            <w:vAlign w:val="center"/>
          </w:tcPr>
          <w:p w:rsidR="00D7142F" w:rsidRPr="00655290" w:rsidRDefault="00D7142F" w:rsidP="00E27D05">
            <w:pPr>
              <w:pStyle w:val="TableText"/>
              <w:jc w:val="left"/>
            </w:pPr>
            <w:r>
              <w:t>CES</w:t>
            </w:r>
          </w:p>
        </w:tc>
        <w:tc>
          <w:tcPr>
            <w:tcW w:w="6675" w:type="dxa"/>
            <w:vAlign w:val="center"/>
          </w:tcPr>
          <w:p w:rsidR="00D7142F" w:rsidRPr="00655290" w:rsidRDefault="00D7142F" w:rsidP="00E27D05">
            <w:pPr>
              <w:pStyle w:val="TableText"/>
              <w:jc w:val="left"/>
            </w:pPr>
            <w:r>
              <w:t>Cooperative Extension Service</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C.F.R.</w:t>
            </w:r>
          </w:p>
        </w:tc>
        <w:tc>
          <w:tcPr>
            <w:tcW w:w="6675" w:type="dxa"/>
            <w:vAlign w:val="center"/>
          </w:tcPr>
          <w:p w:rsidR="00655290" w:rsidRPr="00655290" w:rsidRDefault="00655290" w:rsidP="00E27D05">
            <w:pPr>
              <w:pStyle w:val="TableText"/>
              <w:jc w:val="left"/>
            </w:pPr>
            <w:r w:rsidRPr="00655290">
              <w:t>Code of Federal Regulations</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CFU</w:t>
            </w:r>
          </w:p>
        </w:tc>
        <w:tc>
          <w:tcPr>
            <w:tcW w:w="6675" w:type="dxa"/>
            <w:vAlign w:val="center"/>
          </w:tcPr>
          <w:p w:rsidR="00655290" w:rsidRPr="00655290" w:rsidRDefault="00655290" w:rsidP="00E27D05">
            <w:pPr>
              <w:pStyle w:val="TableText"/>
              <w:jc w:val="left"/>
            </w:pPr>
            <w:r w:rsidRPr="00655290">
              <w:t>Colony-Forming Units</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Chl</w:t>
            </w:r>
            <w:r w:rsidRPr="00B40E86">
              <w:rPr>
                <w:i/>
              </w:rPr>
              <w:t>a</w:t>
            </w:r>
          </w:p>
        </w:tc>
        <w:tc>
          <w:tcPr>
            <w:tcW w:w="6675" w:type="dxa"/>
            <w:vAlign w:val="center"/>
          </w:tcPr>
          <w:p w:rsidR="00655290" w:rsidRPr="00655290" w:rsidRDefault="00655290" w:rsidP="00E27D05">
            <w:pPr>
              <w:pStyle w:val="TableText"/>
              <w:jc w:val="left"/>
            </w:pPr>
            <w:r w:rsidRPr="00655290">
              <w:t xml:space="preserve">Chlorophyll </w:t>
            </w:r>
            <w:r w:rsidRPr="00B40E86">
              <w:rPr>
                <w:i/>
              </w:rPr>
              <w:t>a</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Department</w:t>
            </w:r>
          </w:p>
        </w:tc>
        <w:tc>
          <w:tcPr>
            <w:tcW w:w="6675" w:type="dxa"/>
            <w:vAlign w:val="center"/>
          </w:tcPr>
          <w:p w:rsidR="00655290" w:rsidRPr="00655290" w:rsidRDefault="00655290" w:rsidP="00E27D05">
            <w:pPr>
              <w:pStyle w:val="TableText"/>
              <w:jc w:val="left"/>
            </w:pPr>
            <w:r w:rsidRPr="00655290">
              <w:t>Florida Department of Environmental Protection</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DO</w:t>
            </w:r>
          </w:p>
        </w:tc>
        <w:tc>
          <w:tcPr>
            <w:tcW w:w="6675" w:type="dxa"/>
            <w:vAlign w:val="center"/>
          </w:tcPr>
          <w:p w:rsidR="00655290" w:rsidRPr="00655290" w:rsidRDefault="00655290" w:rsidP="00E27D05">
            <w:pPr>
              <w:pStyle w:val="TableText"/>
              <w:jc w:val="left"/>
            </w:pPr>
            <w:r w:rsidRPr="00655290">
              <w:t>Dissolved Oxygen</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EPA</w:t>
            </w:r>
          </w:p>
        </w:tc>
        <w:tc>
          <w:tcPr>
            <w:tcW w:w="6675" w:type="dxa"/>
            <w:vAlign w:val="center"/>
          </w:tcPr>
          <w:p w:rsidR="00655290" w:rsidRPr="00655290" w:rsidRDefault="00655290" w:rsidP="00E27D05">
            <w:pPr>
              <w:pStyle w:val="TableText"/>
              <w:jc w:val="left"/>
            </w:pPr>
            <w:r w:rsidRPr="00655290">
              <w:t>U.S. Environmental Protection Agency</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ERP</w:t>
            </w:r>
          </w:p>
        </w:tc>
        <w:tc>
          <w:tcPr>
            <w:tcW w:w="6675" w:type="dxa"/>
            <w:vAlign w:val="center"/>
          </w:tcPr>
          <w:p w:rsidR="00655290" w:rsidRPr="00655290" w:rsidRDefault="00655290" w:rsidP="00E27D05">
            <w:pPr>
              <w:pStyle w:val="TableText"/>
              <w:jc w:val="left"/>
            </w:pPr>
            <w:r w:rsidRPr="00655290">
              <w:t>Environmental Resource Permit</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F.A.C.</w:t>
            </w:r>
          </w:p>
        </w:tc>
        <w:tc>
          <w:tcPr>
            <w:tcW w:w="6675" w:type="dxa"/>
            <w:vAlign w:val="center"/>
          </w:tcPr>
          <w:p w:rsidR="00655290" w:rsidRPr="00655290" w:rsidRDefault="00655290" w:rsidP="00E27D05">
            <w:pPr>
              <w:pStyle w:val="TableText"/>
              <w:jc w:val="left"/>
            </w:pPr>
            <w:r w:rsidRPr="00655290">
              <w:t>Florida Administrative Code</w:t>
            </w:r>
          </w:p>
        </w:tc>
      </w:tr>
      <w:tr w:rsidR="00D7142F" w:rsidRPr="00655290" w:rsidTr="00E27D05">
        <w:trPr>
          <w:trHeight w:val="288"/>
          <w:jc w:val="center"/>
        </w:trPr>
        <w:tc>
          <w:tcPr>
            <w:tcW w:w="2857" w:type="dxa"/>
            <w:vAlign w:val="center"/>
          </w:tcPr>
          <w:p w:rsidR="00D7142F" w:rsidRPr="00655290" w:rsidRDefault="00D7142F" w:rsidP="00E27D05">
            <w:pPr>
              <w:pStyle w:val="TableText"/>
              <w:jc w:val="left"/>
            </w:pPr>
            <w:r>
              <w:t>FAR</w:t>
            </w:r>
          </w:p>
        </w:tc>
        <w:tc>
          <w:tcPr>
            <w:tcW w:w="6675" w:type="dxa"/>
            <w:vAlign w:val="center"/>
          </w:tcPr>
          <w:p w:rsidR="00D7142F" w:rsidRPr="00655290" w:rsidRDefault="00D7142F" w:rsidP="00E27D05">
            <w:pPr>
              <w:pStyle w:val="TableText"/>
              <w:jc w:val="left"/>
            </w:pPr>
            <w:r>
              <w:t xml:space="preserve">Florida Administrative </w:t>
            </w:r>
            <w:r w:rsidR="00B750B4">
              <w:t>Register</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FDACS</w:t>
            </w:r>
          </w:p>
        </w:tc>
        <w:tc>
          <w:tcPr>
            <w:tcW w:w="6675" w:type="dxa"/>
            <w:vAlign w:val="center"/>
          </w:tcPr>
          <w:p w:rsidR="00655290" w:rsidRPr="00655290" w:rsidRDefault="00655290" w:rsidP="00E27D05">
            <w:pPr>
              <w:pStyle w:val="TableText"/>
              <w:jc w:val="left"/>
            </w:pPr>
            <w:r w:rsidRPr="00655290">
              <w:t xml:space="preserve">Florida Department of Agriculture and Consumer Services </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FDOH</w:t>
            </w:r>
          </w:p>
        </w:tc>
        <w:tc>
          <w:tcPr>
            <w:tcW w:w="6675" w:type="dxa"/>
            <w:vAlign w:val="center"/>
          </w:tcPr>
          <w:p w:rsidR="00655290" w:rsidRPr="00655290" w:rsidRDefault="00655290" w:rsidP="00E27D05">
            <w:pPr>
              <w:pStyle w:val="TableText"/>
              <w:jc w:val="left"/>
            </w:pPr>
            <w:r w:rsidRPr="00655290">
              <w:t>Florida Department of Health</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FDOT</w:t>
            </w:r>
          </w:p>
        </w:tc>
        <w:tc>
          <w:tcPr>
            <w:tcW w:w="6675" w:type="dxa"/>
            <w:vAlign w:val="center"/>
          </w:tcPr>
          <w:p w:rsidR="00655290" w:rsidRPr="00655290" w:rsidRDefault="00655290" w:rsidP="00E27D05">
            <w:pPr>
              <w:pStyle w:val="TableText"/>
              <w:jc w:val="left"/>
            </w:pPr>
            <w:r w:rsidRPr="00655290">
              <w:t>Florida Department of Transportation</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FGD</w:t>
            </w:r>
          </w:p>
        </w:tc>
        <w:tc>
          <w:tcPr>
            <w:tcW w:w="6675" w:type="dxa"/>
            <w:vAlign w:val="center"/>
          </w:tcPr>
          <w:p w:rsidR="00655290" w:rsidRPr="00655290" w:rsidRDefault="00655290" w:rsidP="00E27D05">
            <w:pPr>
              <w:pStyle w:val="TableText"/>
              <w:jc w:val="left"/>
            </w:pPr>
            <w:r w:rsidRPr="00655290">
              <w:t>Flue Gas Desulfurization</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F.S.</w:t>
            </w:r>
          </w:p>
        </w:tc>
        <w:tc>
          <w:tcPr>
            <w:tcW w:w="6675" w:type="dxa"/>
            <w:vAlign w:val="center"/>
          </w:tcPr>
          <w:p w:rsidR="00655290" w:rsidRPr="00655290" w:rsidRDefault="00655290" w:rsidP="00E27D05">
            <w:pPr>
              <w:pStyle w:val="TableText"/>
              <w:jc w:val="left"/>
            </w:pPr>
            <w:r w:rsidRPr="00655290">
              <w:t>Florida Statutes</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FWRA</w:t>
            </w:r>
          </w:p>
        </w:tc>
        <w:tc>
          <w:tcPr>
            <w:tcW w:w="6675" w:type="dxa"/>
            <w:vAlign w:val="center"/>
          </w:tcPr>
          <w:p w:rsidR="00655290" w:rsidRPr="00655290" w:rsidRDefault="00655290" w:rsidP="00E27D05">
            <w:pPr>
              <w:pStyle w:val="TableText"/>
              <w:jc w:val="left"/>
            </w:pPr>
            <w:r w:rsidRPr="00655290">
              <w:t>Florida Watershed Restoration Act</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I</w:t>
            </w:r>
          </w:p>
        </w:tc>
        <w:tc>
          <w:tcPr>
            <w:tcW w:w="6675" w:type="dxa"/>
            <w:vAlign w:val="center"/>
          </w:tcPr>
          <w:p w:rsidR="00655290" w:rsidRPr="00655290" w:rsidRDefault="00655290" w:rsidP="00E27D05">
            <w:pPr>
              <w:pStyle w:val="TableText"/>
              <w:jc w:val="left"/>
            </w:pPr>
            <w:r w:rsidRPr="00655290">
              <w:t>Interstate</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IO</w:t>
            </w:r>
          </w:p>
        </w:tc>
        <w:tc>
          <w:tcPr>
            <w:tcW w:w="6675" w:type="dxa"/>
            <w:vAlign w:val="center"/>
          </w:tcPr>
          <w:p w:rsidR="00655290" w:rsidRPr="00655290" w:rsidRDefault="00655290" w:rsidP="00E27D05">
            <w:pPr>
              <w:pStyle w:val="TableText"/>
              <w:jc w:val="left"/>
            </w:pPr>
            <w:r w:rsidRPr="00655290">
              <w:t>Indicator Organism</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IWR</w:t>
            </w:r>
          </w:p>
        </w:tc>
        <w:tc>
          <w:tcPr>
            <w:tcW w:w="6675" w:type="dxa"/>
            <w:vAlign w:val="center"/>
          </w:tcPr>
          <w:p w:rsidR="00655290" w:rsidRPr="00655290" w:rsidRDefault="00655290" w:rsidP="00E27D05">
            <w:pPr>
              <w:pStyle w:val="TableText"/>
              <w:jc w:val="left"/>
            </w:pPr>
            <w:r w:rsidRPr="00655290">
              <w:t>Impaired Surface Waters Rule</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LA</w:t>
            </w:r>
          </w:p>
        </w:tc>
        <w:tc>
          <w:tcPr>
            <w:tcW w:w="6675" w:type="dxa"/>
            <w:vAlign w:val="center"/>
          </w:tcPr>
          <w:p w:rsidR="00655290" w:rsidRPr="00655290" w:rsidRDefault="00655290" w:rsidP="00E27D05">
            <w:pPr>
              <w:pStyle w:val="TableText"/>
              <w:jc w:val="left"/>
            </w:pPr>
            <w:r w:rsidRPr="00655290">
              <w:t>Load Allocation</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MEP</w:t>
            </w:r>
          </w:p>
        </w:tc>
        <w:tc>
          <w:tcPr>
            <w:tcW w:w="6675" w:type="dxa"/>
            <w:vAlign w:val="center"/>
          </w:tcPr>
          <w:p w:rsidR="00655290" w:rsidRPr="00655290" w:rsidRDefault="00655290" w:rsidP="00E27D05">
            <w:pPr>
              <w:pStyle w:val="TableText"/>
              <w:jc w:val="left"/>
            </w:pPr>
            <w:r w:rsidRPr="00655290">
              <w:t>Maximum Extent Practicable</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MGD</w:t>
            </w:r>
          </w:p>
        </w:tc>
        <w:tc>
          <w:tcPr>
            <w:tcW w:w="6675" w:type="dxa"/>
            <w:vAlign w:val="center"/>
          </w:tcPr>
          <w:p w:rsidR="00655290" w:rsidRPr="00655290" w:rsidRDefault="00655290" w:rsidP="00E27D05">
            <w:pPr>
              <w:pStyle w:val="TableText"/>
              <w:jc w:val="left"/>
            </w:pPr>
            <w:r w:rsidRPr="00655290">
              <w:t>Million Gallons Per Day</w:t>
            </w:r>
          </w:p>
        </w:tc>
      </w:tr>
      <w:tr w:rsidR="00655290" w:rsidRPr="00655290" w:rsidTr="00E27D05">
        <w:trPr>
          <w:trHeight w:val="288"/>
          <w:jc w:val="center"/>
        </w:trPr>
        <w:tc>
          <w:tcPr>
            <w:tcW w:w="2857" w:type="dxa"/>
            <w:vAlign w:val="center"/>
          </w:tcPr>
          <w:p w:rsidR="00655290" w:rsidRPr="00655290" w:rsidRDefault="00547E6B" w:rsidP="00E27D05">
            <w:pPr>
              <w:pStyle w:val="TableText"/>
              <w:jc w:val="left"/>
            </w:pPr>
            <w:r>
              <w:t>m</w:t>
            </w:r>
            <w:r w:rsidRPr="00655290">
              <w:t>g</w:t>
            </w:r>
            <w:r w:rsidR="00655290" w:rsidRPr="00655290">
              <w:t>/L</w:t>
            </w:r>
          </w:p>
        </w:tc>
        <w:tc>
          <w:tcPr>
            <w:tcW w:w="6675" w:type="dxa"/>
            <w:vAlign w:val="center"/>
          </w:tcPr>
          <w:p w:rsidR="00655290" w:rsidRPr="00655290" w:rsidRDefault="00655290" w:rsidP="00E27D05">
            <w:pPr>
              <w:pStyle w:val="TableText"/>
              <w:jc w:val="left"/>
            </w:pPr>
            <w:r w:rsidRPr="00655290">
              <w:t>Milligrams Per Liter</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MIL</w:t>
            </w:r>
          </w:p>
        </w:tc>
        <w:tc>
          <w:tcPr>
            <w:tcW w:w="6675" w:type="dxa"/>
            <w:vAlign w:val="center"/>
          </w:tcPr>
          <w:p w:rsidR="00655290" w:rsidRPr="00655290" w:rsidRDefault="00655290" w:rsidP="00E27D05">
            <w:pPr>
              <w:pStyle w:val="TableText"/>
              <w:jc w:val="left"/>
            </w:pPr>
            <w:r w:rsidRPr="00655290">
              <w:t>Mobile Irrigation Lab</w:t>
            </w:r>
          </w:p>
        </w:tc>
      </w:tr>
      <w:tr w:rsidR="00655290" w:rsidRPr="00655290" w:rsidTr="00E27D05">
        <w:trPr>
          <w:trHeight w:val="288"/>
          <w:jc w:val="center"/>
        </w:trPr>
        <w:tc>
          <w:tcPr>
            <w:tcW w:w="2857" w:type="dxa"/>
            <w:vAlign w:val="center"/>
          </w:tcPr>
          <w:p w:rsidR="00655290" w:rsidRPr="00655290" w:rsidRDefault="00D7142F" w:rsidP="00E27D05">
            <w:pPr>
              <w:pStyle w:val="TableText"/>
              <w:jc w:val="left"/>
            </w:pPr>
            <w:r>
              <w:t>mL</w:t>
            </w:r>
          </w:p>
        </w:tc>
        <w:tc>
          <w:tcPr>
            <w:tcW w:w="6675" w:type="dxa"/>
            <w:vAlign w:val="center"/>
          </w:tcPr>
          <w:p w:rsidR="00655290" w:rsidRPr="00655290" w:rsidRDefault="00655290" w:rsidP="00E27D05">
            <w:pPr>
              <w:pStyle w:val="TableText"/>
              <w:jc w:val="left"/>
            </w:pPr>
            <w:r w:rsidRPr="00655290">
              <w:t>Milliliter</w:t>
            </w:r>
          </w:p>
        </w:tc>
      </w:tr>
      <w:tr w:rsidR="00547E6B" w:rsidRPr="00655290" w:rsidTr="00E27D05">
        <w:trPr>
          <w:trHeight w:val="288"/>
          <w:jc w:val="center"/>
        </w:trPr>
        <w:tc>
          <w:tcPr>
            <w:tcW w:w="2857" w:type="dxa"/>
            <w:vAlign w:val="center"/>
          </w:tcPr>
          <w:p w:rsidR="00547E6B" w:rsidRPr="00655290" w:rsidRDefault="00547E6B" w:rsidP="00E27D05">
            <w:pPr>
              <w:pStyle w:val="TableText"/>
              <w:jc w:val="left"/>
            </w:pPr>
            <w:r>
              <w:t>MOS</w:t>
            </w:r>
          </w:p>
        </w:tc>
        <w:tc>
          <w:tcPr>
            <w:tcW w:w="6675" w:type="dxa"/>
            <w:vAlign w:val="center"/>
          </w:tcPr>
          <w:p w:rsidR="00547E6B" w:rsidRPr="00655290" w:rsidRDefault="00547E6B" w:rsidP="00E27D05">
            <w:pPr>
              <w:pStyle w:val="TableText"/>
              <w:jc w:val="left"/>
            </w:pPr>
            <w:r>
              <w:t>Margin of Safety</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MS4</w:t>
            </w:r>
          </w:p>
        </w:tc>
        <w:tc>
          <w:tcPr>
            <w:tcW w:w="6675" w:type="dxa"/>
            <w:vAlign w:val="center"/>
          </w:tcPr>
          <w:p w:rsidR="00655290" w:rsidRPr="00655290" w:rsidRDefault="00655290" w:rsidP="00E27D05">
            <w:pPr>
              <w:pStyle w:val="TableText"/>
              <w:jc w:val="left"/>
            </w:pPr>
            <w:r w:rsidRPr="00655290">
              <w:t>Municipal Separate Storm Sewer System</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MWQA</w:t>
            </w:r>
          </w:p>
        </w:tc>
        <w:tc>
          <w:tcPr>
            <w:tcW w:w="6675" w:type="dxa"/>
            <w:vAlign w:val="center"/>
          </w:tcPr>
          <w:p w:rsidR="00655290" w:rsidRPr="00655290" w:rsidRDefault="00655290" w:rsidP="00E27D05">
            <w:pPr>
              <w:pStyle w:val="TableText"/>
              <w:jc w:val="left"/>
            </w:pPr>
            <w:r w:rsidRPr="00655290">
              <w:t>Microbial Water Quality Assessment</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NMC</w:t>
            </w:r>
          </w:p>
        </w:tc>
        <w:tc>
          <w:tcPr>
            <w:tcW w:w="6675" w:type="dxa"/>
            <w:vAlign w:val="center"/>
          </w:tcPr>
          <w:p w:rsidR="00655290" w:rsidRPr="00655290" w:rsidRDefault="00655290" w:rsidP="00E27D05">
            <w:pPr>
              <w:pStyle w:val="TableText"/>
              <w:jc w:val="left"/>
            </w:pPr>
            <w:r w:rsidRPr="00655290">
              <w:t>Tampa Bay Nitrogen Management Consortium</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NNC</w:t>
            </w:r>
          </w:p>
        </w:tc>
        <w:tc>
          <w:tcPr>
            <w:tcW w:w="6675" w:type="dxa"/>
            <w:vAlign w:val="center"/>
          </w:tcPr>
          <w:p w:rsidR="00655290" w:rsidRPr="00655290" w:rsidRDefault="00655290" w:rsidP="00E27D05">
            <w:pPr>
              <w:pStyle w:val="TableText"/>
              <w:jc w:val="left"/>
            </w:pPr>
            <w:r w:rsidRPr="00655290">
              <w:t>Numeric Nutrient Criterion</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NOI</w:t>
            </w:r>
          </w:p>
        </w:tc>
        <w:tc>
          <w:tcPr>
            <w:tcW w:w="6675" w:type="dxa"/>
            <w:vAlign w:val="center"/>
          </w:tcPr>
          <w:p w:rsidR="00655290" w:rsidRPr="00655290" w:rsidRDefault="00655290" w:rsidP="00E27D05">
            <w:pPr>
              <w:pStyle w:val="TableText"/>
              <w:jc w:val="left"/>
            </w:pPr>
            <w:r w:rsidRPr="00655290">
              <w:t>Notice of Intent</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proofErr w:type="spellStart"/>
            <w:r w:rsidRPr="00655290">
              <w:lastRenderedPageBreak/>
              <w:t>NOx</w:t>
            </w:r>
            <w:proofErr w:type="spellEnd"/>
          </w:p>
        </w:tc>
        <w:tc>
          <w:tcPr>
            <w:tcW w:w="6675" w:type="dxa"/>
            <w:vAlign w:val="center"/>
          </w:tcPr>
          <w:p w:rsidR="00655290" w:rsidRPr="00655290" w:rsidRDefault="00655290" w:rsidP="00E27D05">
            <w:pPr>
              <w:pStyle w:val="TableText"/>
              <w:jc w:val="left"/>
            </w:pPr>
            <w:r w:rsidRPr="00655290">
              <w:t>Nitrogen Oxide</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NPDES</w:t>
            </w:r>
          </w:p>
        </w:tc>
        <w:tc>
          <w:tcPr>
            <w:tcW w:w="6675" w:type="dxa"/>
            <w:vAlign w:val="center"/>
          </w:tcPr>
          <w:p w:rsidR="00655290" w:rsidRPr="00655290" w:rsidRDefault="00655290" w:rsidP="00E27D05">
            <w:pPr>
              <w:pStyle w:val="TableText"/>
              <w:jc w:val="left"/>
            </w:pPr>
            <w:r w:rsidRPr="00655290">
              <w:t>National Pollutant Discharge Elimination System</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NPS</w:t>
            </w:r>
          </w:p>
        </w:tc>
        <w:tc>
          <w:tcPr>
            <w:tcW w:w="6675" w:type="dxa"/>
            <w:vAlign w:val="center"/>
          </w:tcPr>
          <w:p w:rsidR="00655290" w:rsidRPr="00655290" w:rsidRDefault="00655290" w:rsidP="00E27D05">
            <w:pPr>
              <w:pStyle w:val="TableText"/>
              <w:jc w:val="left"/>
            </w:pPr>
            <w:r w:rsidRPr="00655290">
              <w:t>Nonpoint Source</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OAWP</w:t>
            </w:r>
          </w:p>
        </w:tc>
        <w:tc>
          <w:tcPr>
            <w:tcW w:w="6675" w:type="dxa"/>
            <w:vAlign w:val="center"/>
          </w:tcPr>
          <w:p w:rsidR="00655290" w:rsidRPr="00655290" w:rsidRDefault="00655290" w:rsidP="00E27D05">
            <w:pPr>
              <w:pStyle w:val="TableText"/>
              <w:jc w:val="left"/>
            </w:pPr>
            <w:r w:rsidRPr="00655290">
              <w:t>Office of Agricultural Water Policy</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OFW</w:t>
            </w:r>
          </w:p>
        </w:tc>
        <w:tc>
          <w:tcPr>
            <w:tcW w:w="6675" w:type="dxa"/>
            <w:vAlign w:val="center"/>
          </w:tcPr>
          <w:p w:rsidR="00655290" w:rsidRPr="00655290" w:rsidRDefault="00655290" w:rsidP="00E27D05">
            <w:pPr>
              <w:pStyle w:val="TableText"/>
              <w:jc w:val="left"/>
            </w:pPr>
            <w:r w:rsidRPr="00655290">
              <w:t>Outstanding Florida Water</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OSTDS</w:t>
            </w:r>
          </w:p>
        </w:tc>
        <w:tc>
          <w:tcPr>
            <w:tcW w:w="6675" w:type="dxa"/>
            <w:vAlign w:val="center"/>
          </w:tcPr>
          <w:p w:rsidR="00655290" w:rsidRPr="00655290" w:rsidRDefault="00655290" w:rsidP="00E27D05">
            <w:pPr>
              <w:pStyle w:val="TableText"/>
              <w:jc w:val="left"/>
            </w:pPr>
            <w:r w:rsidRPr="00655290">
              <w:t>Onsite Sewage Treatment and Disposal System</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POTW</w:t>
            </w:r>
          </w:p>
        </w:tc>
        <w:tc>
          <w:tcPr>
            <w:tcW w:w="6675" w:type="dxa"/>
            <w:vAlign w:val="center"/>
          </w:tcPr>
          <w:p w:rsidR="00655290" w:rsidRPr="00655290" w:rsidRDefault="00655290" w:rsidP="00E27D05">
            <w:pPr>
              <w:pStyle w:val="TableText"/>
              <w:jc w:val="left"/>
            </w:pPr>
            <w:r w:rsidRPr="00655290">
              <w:t>Publicly Owned Treatment Works</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QA/QC</w:t>
            </w:r>
          </w:p>
        </w:tc>
        <w:tc>
          <w:tcPr>
            <w:tcW w:w="6675" w:type="dxa"/>
            <w:vAlign w:val="center"/>
          </w:tcPr>
          <w:p w:rsidR="00655290" w:rsidRPr="00655290" w:rsidRDefault="00655290" w:rsidP="00E27D05">
            <w:pPr>
              <w:pStyle w:val="TableText"/>
              <w:jc w:val="left"/>
            </w:pPr>
            <w:r w:rsidRPr="00655290">
              <w:t>Quality Assurance/Quality Control</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RA</w:t>
            </w:r>
          </w:p>
        </w:tc>
        <w:tc>
          <w:tcPr>
            <w:tcW w:w="6675" w:type="dxa"/>
            <w:vAlign w:val="center"/>
          </w:tcPr>
          <w:p w:rsidR="00655290" w:rsidRPr="00655290" w:rsidRDefault="00655290" w:rsidP="00E27D05">
            <w:pPr>
              <w:pStyle w:val="TableText"/>
              <w:jc w:val="left"/>
            </w:pPr>
            <w:r w:rsidRPr="00655290">
              <w:t xml:space="preserve">Reasonable Assurance </w:t>
            </w:r>
          </w:p>
        </w:tc>
      </w:tr>
      <w:tr w:rsidR="00F569E7" w:rsidRPr="00655290" w:rsidTr="00E27D05">
        <w:trPr>
          <w:trHeight w:val="288"/>
          <w:jc w:val="center"/>
        </w:trPr>
        <w:tc>
          <w:tcPr>
            <w:tcW w:w="2857" w:type="dxa"/>
            <w:vAlign w:val="center"/>
          </w:tcPr>
          <w:p w:rsidR="00F569E7" w:rsidRPr="00655290" w:rsidRDefault="00F569E7" w:rsidP="00E27D05">
            <w:pPr>
              <w:pStyle w:val="TableText"/>
              <w:jc w:val="left"/>
            </w:pPr>
            <w:r>
              <w:t>RUS</w:t>
            </w:r>
          </w:p>
        </w:tc>
        <w:tc>
          <w:tcPr>
            <w:tcW w:w="6675" w:type="dxa"/>
            <w:vAlign w:val="center"/>
          </w:tcPr>
          <w:p w:rsidR="00F569E7" w:rsidRPr="00655290" w:rsidRDefault="00F569E7" w:rsidP="00E27D05">
            <w:pPr>
              <w:pStyle w:val="TableText"/>
              <w:jc w:val="left"/>
            </w:pPr>
            <w:r>
              <w:t>Rural Utilities Service</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SCI</w:t>
            </w:r>
          </w:p>
        </w:tc>
        <w:tc>
          <w:tcPr>
            <w:tcW w:w="6675" w:type="dxa"/>
            <w:vAlign w:val="center"/>
          </w:tcPr>
          <w:p w:rsidR="00655290" w:rsidRPr="00655290" w:rsidRDefault="00655290" w:rsidP="00E27D05">
            <w:pPr>
              <w:pStyle w:val="TableText"/>
              <w:jc w:val="left"/>
            </w:pPr>
            <w:r w:rsidRPr="00655290">
              <w:t>Stream Condition Index</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SOP</w:t>
            </w:r>
          </w:p>
        </w:tc>
        <w:tc>
          <w:tcPr>
            <w:tcW w:w="6675" w:type="dxa"/>
            <w:vAlign w:val="center"/>
          </w:tcPr>
          <w:p w:rsidR="00655290" w:rsidRPr="00655290" w:rsidRDefault="00655290" w:rsidP="00E27D05">
            <w:pPr>
              <w:pStyle w:val="TableText"/>
              <w:jc w:val="left"/>
            </w:pPr>
            <w:r w:rsidRPr="00655290">
              <w:t>Standard Operating Procedure</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SR</w:t>
            </w:r>
          </w:p>
        </w:tc>
        <w:tc>
          <w:tcPr>
            <w:tcW w:w="6675" w:type="dxa"/>
            <w:vAlign w:val="center"/>
          </w:tcPr>
          <w:p w:rsidR="00655290" w:rsidRPr="00655290" w:rsidRDefault="00655290" w:rsidP="00E27D05">
            <w:pPr>
              <w:pStyle w:val="TableText"/>
              <w:jc w:val="left"/>
            </w:pPr>
            <w:r w:rsidRPr="00655290">
              <w:t>State Road</w:t>
            </w:r>
          </w:p>
        </w:tc>
      </w:tr>
      <w:tr w:rsidR="00F569E7" w:rsidRPr="00655290" w:rsidTr="00E27D05">
        <w:trPr>
          <w:trHeight w:val="288"/>
          <w:jc w:val="center"/>
        </w:trPr>
        <w:tc>
          <w:tcPr>
            <w:tcW w:w="2857" w:type="dxa"/>
            <w:vAlign w:val="center"/>
          </w:tcPr>
          <w:p w:rsidR="00F569E7" w:rsidRPr="00655290" w:rsidRDefault="00F569E7" w:rsidP="00E27D05">
            <w:pPr>
              <w:pStyle w:val="TableText"/>
              <w:jc w:val="left"/>
            </w:pPr>
            <w:r>
              <w:t>SRF</w:t>
            </w:r>
          </w:p>
        </w:tc>
        <w:tc>
          <w:tcPr>
            <w:tcW w:w="6675" w:type="dxa"/>
            <w:vAlign w:val="center"/>
          </w:tcPr>
          <w:p w:rsidR="00F569E7" w:rsidRPr="00655290" w:rsidRDefault="00F569E7" w:rsidP="00E27D05">
            <w:pPr>
              <w:pStyle w:val="TableText"/>
              <w:jc w:val="left"/>
            </w:pPr>
            <w:r>
              <w:t>State Revolving Fund</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SSO</w:t>
            </w:r>
          </w:p>
        </w:tc>
        <w:tc>
          <w:tcPr>
            <w:tcW w:w="6675" w:type="dxa"/>
            <w:vAlign w:val="center"/>
          </w:tcPr>
          <w:p w:rsidR="00655290" w:rsidRPr="00655290" w:rsidRDefault="00655290" w:rsidP="00E27D05">
            <w:pPr>
              <w:pStyle w:val="TableText"/>
              <w:jc w:val="left"/>
            </w:pPr>
            <w:r w:rsidRPr="00655290">
              <w:t>Sanitary Sewer Overflow</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SWFWMD</w:t>
            </w:r>
          </w:p>
        </w:tc>
        <w:tc>
          <w:tcPr>
            <w:tcW w:w="6675" w:type="dxa"/>
            <w:vAlign w:val="center"/>
          </w:tcPr>
          <w:p w:rsidR="00655290" w:rsidRPr="00655290" w:rsidRDefault="00655290" w:rsidP="00E27D05">
            <w:pPr>
              <w:pStyle w:val="TableText"/>
              <w:jc w:val="left"/>
            </w:pPr>
            <w:r w:rsidRPr="00655290">
              <w:t>Southwest Florida Water Management District</w:t>
            </w:r>
          </w:p>
        </w:tc>
      </w:tr>
      <w:tr w:rsidR="00F569E7" w:rsidRPr="00655290" w:rsidTr="00E27D05">
        <w:trPr>
          <w:trHeight w:val="288"/>
          <w:jc w:val="center"/>
        </w:trPr>
        <w:tc>
          <w:tcPr>
            <w:tcW w:w="2857" w:type="dxa"/>
            <w:vAlign w:val="center"/>
          </w:tcPr>
          <w:p w:rsidR="00F569E7" w:rsidRPr="00655290" w:rsidRDefault="00F569E7" w:rsidP="00E27D05">
            <w:pPr>
              <w:pStyle w:val="TableText"/>
              <w:jc w:val="left"/>
            </w:pPr>
            <w:r>
              <w:t>SWIM</w:t>
            </w:r>
          </w:p>
        </w:tc>
        <w:tc>
          <w:tcPr>
            <w:tcW w:w="6675" w:type="dxa"/>
            <w:vAlign w:val="center"/>
          </w:tcPr>
          <w:p w:rsidR="00F569E7" w:rsidRPr="00655290" w:rsidRDefault="00F569E7" w:rsidP="00E27D05">
            <w:pPr>
              <w:pStyle w:val="TableText"/>
              <w:jc w:val="left"/>
            </w:pPr>
            <w:r>
              <w:t>Surface Water Improvement and Management</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SWMP</w:t>
            </w:r>
          </w:p>
        </w:tc>
        <w:tc>
          <w:tcPr>
            <w:tcW w:w="6675" w:type="dxa"/>
            <w:vAlign w:val="center"/>
          </w:tcPr>
          <w:p w:rsidR="00655290" w:rsidRPr="00655290" w:rsidRDefault="00655290" w:rsidP="00E27D05">
            <w:pPr>
              <w:pStyle w:val="TableText"/>
              <w:jc w:val="left"/>
            </w:pPr>
            <w:r w:rsidRPr="00655290">
              <w:t>Stormwater Management Program</w:t>
            </w:r>
          </w:p>
        </w:tc>
      </w:tr>
      <w:tr w:rsidR="00547E6B" w:rsidRPr="00655290" w:rsidTr="00E27D05">
        <w:trPr>
          <w:trHeight w:val="288"/>
          <w:jc w:val="center"/>
        </w:trPr>
        <w:tc>
          <w:tcPr>
            <w:tcW w:w="2857" w:type="dxa"/>
            <w:vAlign w:val="center"/>
          </w:tcPr>
          <w:p w:rsidR="00547E6B" w:rsidRPr="00E27D05" w:rsidRDefault="00547E6B" w:rsidP="00E27D05">
            <w:pPr>
              <w:pStyle w:val="TableText"/>
              <w:jc w:val="left"/>
            </w:pPr>
            <w:r w:rsidRPr="00E27D05">
              <w:t>SWRA</w:t>
            </w:r>
          </w:p>
        </w:tc>
        <w:tc>
          <w:tcPr>
            <w:tcW w:w="6675" w:type="dxa"/>
            <w:vAlign w:val="center"/>
          </w:tcPr>
          <w:p w:rsidR="00547E6B" w:rsidRPr="00E27D05" w:rsidRDefault="00E27D05" w:rsidP="00E27D05">
            <w:pPr>
              <w:pStyle w:val="TableText"/>
              <w:jc w:val="left"/>
            </w:pPr>
            <w:r w:rsidRPr="00E27D05">
              <w:t>Su</w:t>
            </w:r>
            <w:r>
              <w:t>r</w:t>
            </w:r>
            <w:r w:rsidRPr="00E27D05">
              <w:t>face Water Resource Assessment</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TBEP</w:t>
            </w:r>
          </w:p>
        </w:tc>
        <w:tc>
          <w:tcPr>
            <w:tcW w:w="6675" w:type="dxa"/>
            <w:vAlign w:val="center"/>
          </w:tcPr>
          <w:p w:rsidR="00655290" w:rsidRPr="00655290" w:rsidRDefault="00655290" w:rsidP="00E27D05">
            <w:pPr>
              <w:pStyle w:val="TableText"/>
              <w:jc w:val="left"/>
            </w:pPr>
            <w:r w:rsidRPr="00655290">
              <w:t>Tampa Bay Estuary Program</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TBRPC</w:t>
            </w:r>
          </w:p>
        </w:tc>
        <w:tc>
          <w:tcPr>
            <w:tcW w:w="6675" w:type="dxa"/>
            <w:vAlign w:val="center"/>
          </w:tcPr>
          <w:p w:rsidR="00655290" w:rsidRPr="00655290" w:rsidRDefault="00655290" w:rsidP="00E27D05">
            <w:pPr>
              <w:pStyle w:val="TableText"/>
              <w:jc w:val="left"/>
            </w:pPr>
            <w:r w:rsidRPr="00655290">
              <w:t>Tampa Bay Regional Planning Council</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TKN</w:t>
            </w:r>
          </w:p>
        </w:tc>
        <w:tc>
          <w:tcPr>
            <w:tcW w:w="6675" w:type="dxa"/>
            <w:vAlign w:val="center"/>
          </w:tcPr>
          <w:p w:rsidR="00655290" w:rsidRPr="00655290" w:rsidRDefault="00655290" w:rsidP="00E27D05">
            <w:pPr>
              <w:pStyle w:val="TableText"/>
              <w:jc w:val="left"/>
            </w:pPr>
            <w:r w:rsidRPr="00655290">
              <w:t xml:space="preserve">Total </w:t>
            </w:r>
            <w:proofErr w:type="spellStart"/>
            <w:r w:rsidRPr="00655290">
              <w:t>Kjeldahl</w:t>
            </w:r>
            <w:proofErr w:type="spellEnd"/>
            <w:r w:rsidRPr="00655290">
              <w:t xml:space="preserve"> Nitrogen</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TMDL</w:t>
            </w:r>
          </w:p>
        </w:tc>
        <w:tc>
          <w:tcPr>
            <w:tcW w:w="6675" w:type="dxa"/>
            <w:vAlign w:val="center"/>
          </w:tcPr>
          <w:p w:rsidR="00655290" w:rsidRPr="00655290" w:rsidRDefault="00655290" w:rsidP="00E27D05">
            <w:pPr>
              <w:pStyle w:val="TableText"/>
              <w:jc w:val="left"/>
            </w:pPr>
            <w:r w:rsidRPr="00655290">
              <w:t>Total Maximum Daily Load</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TN</w:t>
            </w:r>
          </w:p>
        </w:tc>
        <w:tc>
          <w:tcPr>
            <w:tcW w:w="6675" w:type="dxa"/>
            <w:vAlign w:val="center"/>
          </w:tcPr>
          <w:p w:rsidR="00655290" w:rsidRPr="00655290" w:rsidRDefault="00655290" w:rsidP="00E27D05">
            <w:pPr>
              <w:pStyle w:val="TableText"/>
              <w:jc w:val="left"/>
            </w:pPr>
            <w:r w:rsidRPr="00655290">
              <w:t>Total Nitrogen</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TP</w:t>
            </w:r>
          </w:p>
        </w:tc>
        <w:tc>
          <w:tcPr>
            <w:tcW w:w="6675" w:type="dxa"/>
            <w:vAlign w:val="center"/>
          </w:tcPr>
          <w:p w:rsidR="00655290" w:rsidRPr="00655290" w:rsidRDefault="00655290" w:rsidP="00E27D05">
            <w:pPr>
              <w:pStyle w:val="TableText"/>
              <w:jc w:val="left"/>
            </w:pPr>
            <w:r w:rsidRPr="00655290">
              <w:t>Total Phosphorus</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TSI</w:t>
            </w:r>
          </w:p>
        </w:tc>
        <w:tc>
          <w:tcPr>
            <w:tcW w:w="6675" w:type="dxa"/>
            <w:vAlign w:val="center"/>
          </w:tcPr>
          <w:p w:rsidR="00655290" w:rsidRPr="00655290" w:rsidRDefault="00655290" w:rsidP="00E27D05">
            <w:pPr>
              <w:pStyle w:val="TableText"/>
              <w:jc w:val="left"/>
            </w:pPr>
            <w:r w:rsidRPr="00655290">
              <w:t>Trophic State Index</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TSS</w:t>
            </w:r>
          </w:p>
        </w:tc>
        <w:tc>
          <w:tcPr>
            <w:tcW w:w="6675" w:type="dxa"/>
            <w:vAlign w:val="center"/>
          </w:tcPr>
          <w:p w:rsidR="00655290" w:rsidRPr="00655290" w:rsidRDefault="00655290" w:rsidP="00E27D05">
            <w:pPr>
              <w:pStyle w:val="TableText"/>
              <w:jc w:val="left"/>
            </w:pPr>
            <w:r w:rsidRPr="00655290">
              <w:t>Total Suspended Solids</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UF–IFAS</w:t>
            </w:r>
          </w:p>
        </w:tc>
        <w:tc>
          <w:tcPr>
            <w:tcW w:w="6675" w:type="dxa"/>
            <w:vAlign w:val="center"/>
          </w:tcPr>
          <w:p w:rsidR="00655290" w:rsidRPr="00655290" w:rsidRDefault="00655290" w:rsidP="00E27D05">
            <w:pPr>
              <w:pStyle w:val="TableText"/>
              <w:jc w:val="left"/>
            </w:pPr>
            <w:r w:rsidRPr="00655290">
              <w:t>University of Florida–Institute of Food and Agricultural Sciences</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WBID</w:t>
            </w:r>
          </w:p>
        </w:tc>
        <w:tc>
          <w:tcPr>
            <w:tcW w:w="6675" w:type="dxa"/>
            <w:vAlign w:val="center"/>
          </w:tcPr>
          <w:p w:rsidR="00655290" w:rsidRPr="00655290" w:rsidRDefault="00655290" w:rsidP="00E27D05">
            <w:pPr>
              <w:pStyle w:val="TableText"/>
              <w:jc w:val="left"/>
            </w:pPr>
            <w:r w:rsidRPr="00655290">
              <w:t>Waterbody Identification</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WLA</w:t>
            </w:r>
          </w:p>
        </w:tc>
        <w:tc>
          <w:tcPr>
            <w:tcW w:w="6675" w:type="dxa"/>
            <w:vAlign w:val="center"/>
          </w:tcPr>
          <w:p w:rsidR="00655290" w:rsidRPr="00655290" w:rsidRDefault="00655290" w:rsidP="00E27D05">
            <w:pPr>
              <w:pStyle w:val="TableText"/>
              <w:jc w:val="left"/>
            </w:pPr>
            <w:proofErr w:type="spellStart"/>
            <w:r w:rsidRPr="00655290">
              <w:t>Wasteload</w:t>
            </w:r>
            <w:proofErr w:type="spellEnd"/>
            <w:r w:rsidRPr="00655290">
              <w:t xml:space="preserve"> Allocation</w:t>
            </w:r>
          </w:p>
        </w:tc>
      </w:tr>
      <w:tr w:rsidR="00655290" w:rsidRPr="00655290" w:rsidTr="00E27D05">
        <w:trPr>
          <w:trHeight w:val="288"/>
          <w:jc w:val="center"/>
        </w:trPr>
        <w:tc>
          <w:tcPr>
            <w:tcW w:w="2857" w:type="dxa"/>
            <w:vAlign w:val="center"/>
          </w:tcPr>
          <w:p w:rsidR="00655290" w:rsidRPr="00655290" w:rsidRDefault="00655290" w:rsidP="00E27D05">
            <w:pPr>
              <w:pStyle w:val="TableText"/>
              <w:jc w:val="left"/>
            </w:pPr>
            <w:r w:rsidRPr="00655290">
              <w:t>WWTF</w:t>
            </w:r>
          </w:p>
        </w:tc>
        <w:tc>
          <w:tcPr>
            <w:tcW w:w="6675" w:type="dxa"/>
            <w:vAlign w:val="center"/>
          </w:tcPr>
          <w:p w:rsidR="00655290" w:rsidRPr="00655290" w:rsidRDefault="00655290" w:rsidP="00E27D05">
            <w:pPr>
              <w:pStyle w:val="TableText"/>
              <w:jc w:val="left"/>
            </w:pPr>
            <w:r w:rsidRPr="00655290">
              <w:t>Wastewater Treatment Facility</w:t>
            </w:r>
          </w:p>
        </w:tc>
      </w:tr>
      <w:tr w:rsidR="00655290" w:rsidRPr="00B40E86" w:rsidTr="00E27D05">
        <w:trPr>
          <w:trHeight w:val="288"/>
          <w:jc w:val="center"/>
        </w:trPr>
        <w:tc>
          <w:tcPr>
            <w:tcW w:w="2857" w:type="dxa"/>
            <w:vAlign w:val="center"/>
          </w:tcPr>
          <w:p w:rsidR="00655290" w:rsidRPr="00655290" w:rsidRDefault="00655290" w:rsidP="00E27D05">
            <w:pPr>
              <w:pStyle w:val="TableText"/>
              <w:jc w:val="left"/>
            </w:pPr>
            <w:r w:rsidRPr="00655290">
              <w:t>WWTP</w:t>
            </w:r>
          </w:p>
        </w:tc>
        <w:tc>
          <w:tcPr>
            <w:tcW w:w="6675" w:type="dxa"/>
            <w:vAlign w:val="center"/>
          </w:tcPr>
          <w:p w:rsidR="00655290" w:rsidRPr="00655290" w:rsidRDefault="00655290" w:rsidP="00E27D05">
            <w:pPr>
              <w:pStyle w:val="TableText"/>
              <w:jc w:val="left"/>
            </w:pPr>
            <w:r w:rsidRPr="00655290">
              <w:t>Wastewater Treatment Plant</w:t>
            </w:r>
          </w:p>
        </w:tc>
      </w:tr>
    </w:tbl>
    <w:p w:rsidR="00866926" w:rsidRDefault="00866926" w:rsidP="00E7364A">
      <w:pPr>
        <w:pStyle w:val="BTnospace"/>
        <w:rPr>
          <w:b/>
        </w:rPr>
      </w:pPr>
    </w:p>
    <w:p w:rsidR="00647D6A" w:rsidRDefault="00647D6A" w:rsidP="0034635A">
      <w:pPr>
        <w:jc w:val="center"/>
        <w:rPr>
          <w:rFonts w:cs="Arial"/>
          <w:b/>
          <w:bCs/>
          <w:smallCaps/>
          <w:sz w:val="24"/>
          <w:szCs w:val="22"/>
        </w:rPr>
      </w:pPr>
    </w:p>
    <w:p w:rsidR="00647D6A" w:rsidRDefault="00647D6A" w:rsidP="00E83BD7">
      <w:pPr>
        <w:pStyle w:val="Heading1nonumbers"/>
      </w:pPr>
      <w:r w:rsidRPr="00636E9A">
        <w:br w:type="page"/>
      </w:r>
      <w:bookmarkStart w:id="6" w:name="_Toc159831620"/>
      <w:bookmarkStart w:id="7" w:name="_Toc233365007"/>
      <w:bookmarkStart w:id="8" w:name="_Toc233365254"/>
      <w:bookmarkStart w:id="9" w:name="_Toc233365494"/>
      <w:bookmarkStart w:id="10" w:name="_Toc365317516"/>
      <w:bookmarkStart w:id="11" w:name="_Toc365376955"/>
      <w:bookmarkStart w:id="12" w:name="_Toc365379125"/>
      <w:bookmarkStart w:id="13" w:name="_Toc378689600"/>
      <w:r w:rsidRPr="00647D6A">
        <w:lastRenderedPageBreak/>
        <w:t>Executive Summary</w:t>
      </w:r>
      <w:bookmarkEnd w:id="6"/>
      <w:bookmarkEnd w:id="7"/>
      <w:bookmarkEnd w:id="8"/>
      <w:bookmarkEnd w:id="9"/>
      <w:bookmarkEnd w:id="10"/>
      <w:bookmarkEnd w:id="11"/>
      <w:bookmarkEnd w:id="12"/>
      <w:bookmarkEnd w:id="13"/>
    </w:p>
    <w:p w:rsidR="00E83BD7" w:rsidRDefault="00E83BD7" w:rsidP="00647D6A">
      <w:pPr>
        <w:pStyle w:val="BodyText"/>
        <w:spacing w:after="0"/>
        <w:rPr>
          <w:rFonts w:cs="Arial"/>
          <w:b/>
          <w:smallCaps/>
          <w:szCs w:val="22"/>
        </w:rPr>
      </w:pPr>
    </w:p>
    <w:p w:rsidR="007038FD" w:rsidRDefault="00BA265E" w:rsidP="00E83BD7">
      <w:pPr>
        <w:pStyle w:val="HeadingExSum"/>
      </w:pPr>
      <w:r>
        <w:t>Manatee</w:t>
      </w:r>
      <w:r w:rsidR="00780D52">
        <w:t xml:space="preserve"> </w:t>
      </w:r>
      <w:r w:rsidR="00F36664">
        <w:t>River</w:t>
      </w:r>
      <w:r w:rsidR="00CE660D">
        <w:t xml:space="preserve"> Basin</w:t>
      </w:r>
    </w:p>
    <w:p w:rsidR="006D7BE3" w:rsidRDefault="006D7BE3" w:rsidP="00E83BD7">
      <w:pPr>
        <w:pStyle w:val="Bodytextreduced"/>
      </w:pPr>
    </w:p>
    <w:p w:rsidR="00B8430B" w:rsidRDefault="006D7BE3" w:rsidP="00E27D05">
      <w:pPr>
        <w:pStyle w:val="BodyText1"/>
      </w:pPr>
      <w:r>
        <w:t>The headwaters of the Manatee River are located in northeastern Manatee County, near the Four Corners area.  The river drains an area of 360 square miles, flowing 45 miles westward and discharging to Lower Tampa Bay (</w:t>
      </w:r>
      <w:fldSimple w:instr=" REF Figure1 \h  \* MERGEFORMAT ">
        <w:r w:rsidR="00EC5911" w:rsidRPr="00EC5911">
          <w:rPr>
            <w:b/>
          </w:rPr>
          <w:t>Figure 1</w:t>
        </w:r>
      </w:fldSimple>
      <w:r>
        <w:t>).  Major tributaries include Gilley Creek, Gamble Creek</w:t>
      </w:r>
      <w:r w:rsidR="00E83BD7">
        <w:t>,</w:t>
      </w:r>
      <w:r>
        <w:t xml:space="preserve"> and the Braden River.  The watershed includes two run-of-the-river water supply reservoirs: </w:t>
      </w:r>
      <w:r w:rsidR="00E7364A">
        <w:t xml:space="preserve"> </w:t>
      </w:r>
      <w:r>
        <w:t xml:space="preserve">Lake Manatee on the Manatee River provides potable water supply to Manatee County, and the Bill Evers Reservoir (also known as Ward Lake) on the Braden River supplies the </w:t>
      </w:r>
      <w:r w:rsidR="00E83BD7">
        <w:t xml:space="preserve">city </w:t>
      </w:r>
      <w:r>
        <w:t xml:space="preserve">of Bradenton.  </w:t>
      </w:r>
    </w:p>
    <w:p w:rsidR="006D7BE3" w:rsidRPr="00E83BD7" w:rsidRDefault="006D7BE3" w:rsidP="00E27D05">
      <w:pPr>
        <w:pStyle w:val="BodyText1"/>
      </w:pPr>
      <w:r>
        <w:t xml:space="preserve">The upper Manatee River and Gilley Creek are major tributaries to the Lake Manatee </w:t>
      </w:r>
      <w:r w:rsidR="00E83BD7">
        <w:t>Reservoir</w:t>
      </w:r>
      <w:r>
        <w:t>.  Tributaries of the Evers Reservoir include the upper Braden River, Rattlesnake Slough, Cedar Creek, Nonsense Creek</w:t>
      </w:r>
      <w:r w:rsidR="00E83BD7">
        <w:t>,</w:t>
      </w:r>
      <w:r>
        <w:t xml:space="preserve"> and </w:t>
      </w:r>
      <w:r w:rsidRPr="00766EBC">
        <w:t>several other streams.  The Manatee River is a tidal, estuarine waterbody downstream of the Lake Manatee Dam, as is the Braden River downstream of the Evers Reservoir (Wolfe and Drew 1990</w:t>
      </w:r>
      <w:r w:rsidR="00E83BD7">
        <w:t xml:space="preserve">; </w:t>
      </w:r>
      <w:r w:rsidRPr="00E83BD7">
        <w:t>S</w:t>
      </w:r>
      <w:r w:rsidR="00E83BD7">
        <w:t>outhwest Florida Water Management District [S</w:t>
      </w:r>
      <w:r w:rsidRPr="00E83BD7">
        <w:t>WFWMD</w:t>
      </w:r>
      <w:r w:rsidR="00B8430B">
        <w:t>]</w:t>
      </w:r>
      <w:r w:rsidRPr="00E83BD7">
        <w:t xml:space="preserve"> 2001).</w:t>
      </w:r>
    </w:p>
    <w:p w:rsidR="00647D6A" w:rsidRPr="00647D6A" w:rsidRDefault="00647D6A" w:rsidP="00E83BD7">
      <w:pPr>
        <w:pStyle w:val="HeadingExSum"/>
      </w:pPr>
      <w:r w:rsidRPr="00647D6A">
        <w:t>Total Maximum Daily Load</w:t>
      </w:r>
    </w:p>
    <w:p w:rsidR="00E83BD7" w:rsidRDefault="00E83BD7" w:rsidP="00E83BD7">
      <w:pPr>
        <w:pStyle w:val="Bodytextreduced"/>
      </w:pPr>
    </w:p>
    <w:p w:rsidR="005505E6" w:rsidRDefault="005505E6" w:rsidP="00E27D05">
      <w:pPr>
        <w:pStyle w:val="BodyText1"/>
      </w:pPr>
      <w:r w:rsidRPr="005505E6">
        <w:t xml:space="preserve">Total Maximum Daily Loads </w:t>
      </w:r>
      <w:r w:rsidR="00CE5E1A">
        <w:t xml:space="preserve">(TMDLs) </w:t>
      </w:r>
      <w:r w:rsidRPr="005505E6">
        <w:t xml:space="preserve">are water quality targets, based on state water quality standards, for specific pollutants (such as excessive nitrogen and phosphorus).  The Florida Department of Environmental Protection identified the </w:t>
      </w:r>
      <w:r w:rsidR="00BA265E">
        <w:t>Manatee</w:t>
      </w:r>
      <w:r>
        <w:t xml:space="preserve"> River</w:t>
      </w:r>
      <w:r w:rsidRPr="005505E6">
        <w:t xml:space="preserve"> to be impaired by nutrients (chlorophyll</w:t>
      </w:r>
      <w:r w:rsidR="00E83BD7">
        <w:t xml:space="preserve"> </w:t>
      </w:r>
      <w:r w:rsidRPr="00E83BD7">
        <w:rPr>
          <w:i/>
          <w:iCs/>
        </w:rPr>
        <w:t>a</w:t>
      </w:r>
      <w:r w:rsidRPr="005505E6">
        <w:rPr>
          <w:iCs/>
        </w:rPr>
        <w:t xml:space="preserve"> [chl</w:t>
      </w:r>
      <w:r w:rsidRPr="005505E6">
        <w:rPr>
          <w:i/>
          <w:iCs/>
        </w:rPr>
        <w:t>a</w:t>
      </w:r>
      <w:r w:rsidRPr="005505E6">
        <w:rPr>
          <w:iCs/>
        </w:rPr>
        <w:t>]</w:t>
      </w:r>
      <w:r w:rsidRPr="005505E6">
        <w:t>)</w:t>
      </w:r>
      <w:r>
        <w:t>, dissolved oxygen (DO), and fecal coliforms</w:t>
      </w:r>
      <w:r w:rsidRPr="005505E6">
        <w:t>.</w:t>
      </w:r>
    </w:p>
    <w:p w:rsidR="003B6137" w:rsidRDefault="003B6137" w:rsidP="00E27D05">
      <w:pPr>
        <w:pStyle w:val="BodyText1"/>
      </w:pPr>
      <w:r>
        <w:t xml:space="preserve">In September 2013, the U.S. Environmental Protection Agency (EPA) approved the revisions to Florida's criteria for </w:t>
      </w:r>
      <w:r w:rsidR="00B8430B">
        <w:t xml:space="preserve">dissolved oxygen </w:t>
      </w:r>
      <w:r>
        <w:t xml:space="preserve">(DO) in </w:t>
      </w:r>
      <w:r w:rsidR="00B8430B">
        <w:t xml:space="preserve">Rules </w:t>
      </w:r>
      <w:r>
        <w:t>62-302 and 62-303, Florida Administrative Code</w:t>
      </w:r>
      <w:r w:rsidR="00B8430B">
        <w:t xml:space="preserve"> (F.A.C.)</w:t>
      </w:r>
      <w:r w:rsidR="00CE5E1A">
        <w:t>.</w:t>
      </w:r>
      <w:r>
        <w:t xml:space="preserve"> The revised DO criteria are now in effect and apply to both fresh and marine waters.  These revisions are not evaluated in this BMAP.</w:t>
      </w:r>
    </w:p>
    <w:p w:rsidR="007843D7" w:rsidRDefault="007843D7" w:rsidP="00E27D05">
      <w:pPr>
        <w:pStyle w:val="BodyText1"/>
      </w:pPr>
      <w:r w:rsidRPr="007B23C8">
        <w:t xml:space="preserve">This </w:t>
      </w:r>
      <w:r w:rsidR="00E7364A">
        <w:t>Basin Management Action Plan</w:t>
      </w:r>
      <w:r w:rsidRPr="007B23C8">
        <w:t xml:space="preserve"> </w:t>
      </w:r>
      <w:r w:rsidR="00CE5E1A">
        <w:t xml:space="preserve">(BMAP) addresses </w:t>
      </w:r>
      <w:r w:rsidR="00F408ED">
        <w:t xml:space="preserve">four fecal coliform TMDLs (WBIDs 1923, 1926, 1913, 1914) and two DO and nutrient TMDLs (WBIDS 1913 and 1914). </w:t>
      </w:r>
    </w:p>
    <w:p w:rsidR="00647D6A" w:rsidRDefault="00647D6A" w:rsidP="00E83BD7">
      <w:pPr>
        <w:pStyle w:val="HeadingExSum"/>
      </w:pPr>
      <w:r w:rsidRPr="00647D6A">
        <w:t xml:space="preserve">The </w:t>
      </w:r>
      <w:r w:rsidR="00BA265E">
        <w:t>Manatee</w:t>
      </w:r>
      <w:r w:rsidR="005505E6">
        <w:t xml:space="preserve"> </w:t>
      </w:r>
      <w:r w:rsidR="00F36664">
        <w:t>River</w:t>
      </w:r>
      <w:r w:rsidR="00CE660D">
        <w:t xml:space="preserve"> </w:t>
      </w:r>
      <w:r w:rsidR="00F408ED">
        <w:t>B</w:t>
      </w:r>
      <w:r w:rsidRPr="00647D6A">
        <w:t>MA</w:t>
      </w:r>
      <w:r w:rsidR="00F408ED">
        <w:t>P</w:t>
      </w:r>
      <w:r w:rsidRPr="00647D6A">
        <w:t xml:space="preserve"> </w:t>
      </w:r>
    </w:p>
    <w:p w:rsidR="00E83BD7" w:rsidRDefault="00E83BD7" w:rsidP="00E83BD7">
      <w:pPr>
        <w:pStyle w:val="Bodytextreduced"/>
      </w:pPr>
    </w:p>
    <w:p w:rsidR="00780D52" w:rsidRDefault="00780D52" w:rsidP="00E27D05">
      <w:pPr>
        <w:pStyle w:val="BodyText1"/>
      </w:pPr>
      <w:r>
        <w:t xml:space="preserve">The </w:t>
      </w:r>
      <w:r w:rsidR="00BA265E">
        <w:t>Manatee</w:t>
      </w:r>
      <w:r>
        <w:t xml:space="preserve"> River BMAP was developed with</w:t>
      </w:r>
      <w:r w:rsidR="00F32304">
        <w:t xml:space="preserve"> </w:t>
      </w:r>
      <w:proofErr w:type="spellStart"/>
      <w:r w:rsidR="00F32304">
        <w:t>areawide</w:t>
      </w:r>
      <w:proofErr w:type="spellEnd"/>
      <w:r w:rsidR="00F32304">
        <w:t xml:space="preserve"> stakeholders,</w:t>
      </w:r>
      <w:r>
        <w:t xml:space="preserve"> the assistance of the Tampa Bay Estuary Program (TBEP) and </w:t>
      </w:r>
      <w:r w:rsidR="00F32304">
        <w:t xml:space="preserve">the </w:t>
      </w:r>
      <w:r w:rsidR="00420631">
        <w:t xml:space="preserve">Tampa Bay </w:t>
      </w:r>
      <w:r w:rsidR="00F32304">
        <w:t>Nitrogen Management Consortium (NMC)</w:t>
      </w:r>
      <w:r>
        <w:t xml:space="preserve">.  The TBEP has been successful in reducing nutrient inputs to Tampa Bay </w:t>
      </w:r>
      <w:r w:rsidR="00F32304">
        <w:t>by working with NMC members to</w:t>
      </w:r>
      <w:r>
        <w:t xml:space="preserve"> assess actual loads generated and then </w:t>
      </w:r>
      <w:r w:rsidR="00F32304">
        <w:t xml:space="preserve">monitor improvements in </w:t>
      </w:r>
      <w:proofErr w:type="spellStart"/>
      <w:r w:rsidR="005505E6">
        <w:t>seagrass</w:t>
      </w:r>
      <w:proofErr w:type="spellEnd"/>
      <w:r w:rsidR="00F32304">
        <w:t xml:space="preserve"> throughout the bay.</w:t>
      </w:r>
    </w:p>
    <w:p w:rsidR="007038FD" w:rsidRPr="00CA1510" w:rsidRDefault="007038FD" w:rsidP="0094623F">
      <w:pPr>
        <w:pStyle w:val="Bodytextreduced"/>
      </w:pPr>
    </w:p>
    <w:p w:rsidR="00647D6A" w:rsidRPr="00647D6A" w:rsidRDefault="00647D6A" w:rsidP="00E83BD7">
      <w:pPr>
        <w:pStyle w:val="HeadingExSum"/>
      </w:pPr>
      <w:r w:rsidRPr="005F4A4B">
        <w:t>Anticipated Outcomes of BMAP Implementation</w:t>
      </w:r>
    </w:p>
    <w:p w:rsidR="00E83BD7" w:rsidRDefault="00E83BD7" w:rsidP="00E83BD7">
      <w:pPr>
        <w:pStyle w:val="Bodytextreduced"/>
      </w:pPr>
    </w:p>
    <w:p w:rsidR="00523FF0" w:rsidRDefault="007B36BA" w:rsidP="00E27D05">
      <w:pPr>
        <w:pStyle w:val="BodyText1"/>
      </w:pPr>
      <w:r>
        <w:t xml:space="preserve">Through </w:t>
      </w:r>
      <w:r w:rsidR="0094623F">
        <w:t xml:space="preserve">the </w:t>
      </w:r>
      <w:r>
        <w:t>implementation</w:t>
      </w:r>
      <w:r w:rsidR="00523FF0" w:rsidRPr="00F02CC0">
        <w:t xml:space="preserve"> of </w:t>
      </w:r>
      <w:r>
        <w:t xml:space="preserve">projects, </w:t>
      </w:r>
      <w:r w:rsidR="00AE0C7A">
        <w:t>activities</w:t>
      </w:r>
      <w:r>
        <w:t xml:space="preserve">, and additional source assessment in </w:t>
      </w:r>
      <w:r w:rsidR="00523FF0" w:rsidRPr="00F02CC0">
        <w:t>this BMAP, stakeholders expect the following outcomes:</w:t>
      </w:r>
    </w:p>
    <w:p w:rsidR="005505E6" w:rsidRPr="00205F0F" w:rsidRDefault="005505E6" w:rsidP="009C1F93">
      <w:pPr>
        <w:pStyle w:val="ListBullet"/>
      </w:pPr>
      <w:r>
        <w:t>Continued i</w:t>
      </w:r>
      <w:r w:rsidRPr="00205F0F">
        <w:t>mprove</w:t>
      </w:r>
      <w:r>
        <w:t>ments in</w:t>
      </w:r>
      <w:r w:rsidRPr="00205F0F">
        <w:t xml:space="preserve"> water quality trends in </w:t>
      </w:r>
      <w:r w:rsidR="00A249BB">
        <w:t xml:space="preserve">the </w:t>
      </w:r>
      <w:r w:rsidR="00BA265E">
        <w:t>Manatee</w:t>
      </w:r>
      <w:r w:rsidR="00A249BB">
        <w:t xml:space="preserve"> Ri</w:t>
      </w:r>
      <w:r>
        <w:t>ver</w:t>
      </w:r>
      <w:r w:rsidR="00E7364A">
        <w:t>.</w:t>
      </w:r>
    </w:p>
    <w:p w:rsidR="005505E6" w:rsidRDefault="005505E6" w:rsidP="009C1F93">
      <w:pPr>
        <w:pStyle w:val="ListBullet"/>
      </w:pPr>
      <w:r w:rsidRPr="00205F0F">
        <w:t>Decreased loading of the target pollutant (</w:t>
      </w:r>
      <w:r w:rsidR="00D06819">
        <w:t>total nitrogen [</w:t>
      </w:r>
      <w:r w:rsidRPr="00205F0F">
        <w:t>TN</w:t>
      </w:r>
      <w:r w:rsidR="00D06819">
        <w:t>]</w:t>
      </w:r>
      <w:r w:rsidRPr="00205F0F">
        <w:t>)</w:t>
      </w:r>
      <w:r w:rsidR="00E7364A">
        <w:t>.</w:t>
      </w:r>
    </w:p>
    <w:p w:rsidR="005505E6" w:rsidRPr="00205F0F" w:rsidRDefault="005505E6" w:rsidP="009C1F93">
      <w:pPr>
        <w:pStyle w:val="ListBullet"/>
      </w:pPr>
      <w:r>
        <w:t>Identification of potential sources of fecal coliform impairments</w:t>
      </w:r>
      <w:r w:rsidR="00E7364A">
        <w:t>.</w:t>
      </w:r>
    </w:p>
    <w:p w:rsidR="005505E6" w:rsidRPr="00205F0F" w:rsidRDefault="005505E6" w:rsidP="009C1F93">
      <w:pPr>
        <w:pStyle w:val="ListBullet"/>
      </w:pPr>
      <w:r w:rsidRPr="00205F0F">
        <w:t xml:space="preserve">Increased coordination between state </w:t>
      </w:r>
      <w:r>
        <w:t>BMAP efforts and the TBEP and NMC members</w:t>
      </w:r>
      <w:r w:rsidRPr="00205F0F">
        <w:t xml:space="preserve"> in problem solving for surface water quality restoration</w:t>
      </w:r>
      <w:r w:rsidR="00E7364A">
        <w:t>.</w:t>
      </w:r>
    </w:p>
    <w:p w:rsidR="005505E6" w:rsidRPr="00205F0F" w:rsidRDefault="005505E6" w:rsidP="009C1F93">
      <w:pPr>
        <w:pStyle w:val="ListBullet"/>
      </w:pPr>
      <w:r w:rsidRPr="00205F0F">
        <w:t>Determination of effective projects through the stakeholder decision-making and priority-setting processes</w:t>
      </w:r>
      <w:r w:rsidR="00D06819">
        <w:t>.</w:t>
      </w:r>
    </w:p>
    <w:p w:rsidR="007038FD" w:rsidRDefault="007038FD" w:rsidP="0094623F">
      <w:pPr>
        <w:pStyle w:val="Bodytextreduced"/>
      </w:pPr>
    </w:p>
    <w:p w:rsidR="00647D6A" w:rsidRPr="00647D6A" w:rsidRDefault="00647D6A" w:rsidP="00E83BD7">
      <w:pPr>
        <w:pStyle w:val="HeadingExSum"/>
      </w:pPr>
      <w:r w:rsidRPr="00647D6A">
        <w:t xml:space="preserve">BMAP Cost </w:t>
      </w:r>
    </w:p>
    <w:p w:rsidR="00E83BD7" w:rsidRDefault="00E83BD7" w:rsidP="00E83BD7">
      <w:pPr>
        <w:pStyle w:val="Bodytextreduced"/>
      </w:pPr>
    </w:p>
    <w:p w:rsidR="00513380" w:rsidRDefault="00BA265E" w:rsidP="00E27D05">
      <w:pPr>
        <w:pStyle w:val="BodyText1"/>
      </w:pPr>
      <w:r>
        <w:t>Manatee</w:t>
      </w:r>
      <w:r w:rsidR="00965ED1">
        <w:t xml:space="preserve"> </w:t>
      </w:r>
      <w:r w:rsidR="00420631">
        <w:t xml:space="preserve">River </w:t>
      </w:r>
      <w:r w:rsidR="00965ED1">
        <w:t xml:space="preserve">BMAP </w:t>
      </w:r>
      <w:r w:rsidR="007941ED">
        <w:t>p</w:t>
      </w:r>
      <w:r w:rsidR="00965ED1">
        <w:t xml:space="preserve">rojects are </w:t>
      </w:r>
      <w:r w:rsidR="007941ED">
        <w:t xml:space="preserve">summarized </w:t>
      </w:r>
      <w:r w:rsidR="00965ED1">
        <w:t xml:space="preserve">in </w:t>
      </w:r>
      <w:fldSimple w:instr=" REF Table7 \h  \* MERGEFORMAT ">
        <w:r w:rsidR="00EC5911" w:rsidRPr="00EC5911">
          <w:rPr>
            <w:b/>
          </w:rPr>
          <w:t>Table 7</w:t>
        </w:r>
      </w:fldSimple>
      <w:r w:rsidR="00965ED1">
        <w:t xml:space="preserve"> and </w:t>
      </w:r>
      <w:r w:rsidR="007941ED">
        <w:t xml:space="preserve">listed in </w:t>
      </w:r>
      <w:fldSimple w:instr=" REF AppendixC \h  \* MERGEFORMAT ">
        <w:r w:rsidR="00EC5911" w:rsidRPr="00EC5911">
          <w:rPr>
            <w:b/>
          </w:rPr>
          <w:t>Appendix C</w:t>
        </w:r>
      </w:fldSimple>
      <w:r w:rsidR="00965ED1">
        <w:t xml:space="preserve">.  The </w:t>
      </w:r>
      <w:r w:rsidR="00965ED1" w:rsidRPr="000A65A5">
        <w:t xml:space="preserve">total cost of projects listed is </w:t>
      </w:r>
      <w:r w:rsidR="000A65A5" w:rsidRPr="000A65A5">
        <w:t>approximately</w:t>
      </w:r>
      <w:r w:rsidR="00965ED1" w:rsidRPr="000A65A5">
        <w:t xml:space="preserve"> $</w:t>
      </w:r>
      <w:r w:rsidR="000A65A5" w:rsidRPr="000A65A5">
        <w:t>50</w:t>
      </w:r>
      <w:r w:rsidR="00965ED1" w:rsidRPr="000A65A5">
        <w:t xml:space="preserve"> million.</w:t>
      </w:r>
    </w:p>
    <w:p w:rsidR="00647D6A" w:rsidRPr="00647D6A" w:rsidRDefault="00647D6A" w:rsidP="00E83BD7">
      <w:pPr>
        <w:pStyle w:val="HeadingExSum"/>
      </w:pPr>
      <w:r w:rsidRPr="00647D6A">
        <w:t>BMAP Follow-</w:t>
      </w:r>
      <w:r w:rsidR="00444ED1">
        <w:t>U</w:t>
      </w:r>
      <w:r w:rsidR="00444ED1" w:rsidRPr="00647D6A">
        <w:t>p</w:t>
      </w:r>
    </w:p>
    <w:p w:rsidR="00E83BD7" w:rsidRDefault="00E83BD7" w:rsidP="00E83BD7">
      <w:pPr>
        <w:pStyle w:val="Bodytextreduced"/>
      </w:pPr>
    </w:p>
    <w:p w:rsidR="00A249BB" w:rsidRDefault="00E83BD7" w:rsidP="00E27D05">
      <w:pPr>
        <w:pStyle w:val="BodyText1"/>
      </w:pPr>
      <w:r>
        <w:t xml:space="preserve">The Department </w:t>
      </w:r>
      <w:r w:rsidR="00A249BB">
        <w:t xml:space="preserve">will work with the </w:t>
      </w:r>
      <w:r w:rsidR="00DC75EE">
        <w:t xml:space="preserve">TBEP and </w:t>
      </w:r>
      <w:r w:rsidR="00A249BB">
        <w:t xml:space="preserve">technical stakeholders to organize the monitoring data and track project implementation.  The results will be used to evaluate whether the plan is effective in continuing to reduce nutrient loads in the watershed.  The technical stakeholders will meet </w:t>
      </w:r>
      <w:r w:rsidR="00DC75EE">
        <w:t>periodically</w:t>
      </w:r>
      <w:r w:rsidR="00A249BB">
        <w:t xml:space="preserve"> as </w:t>
      </w:r>
      <w:r w:rsidR="00F21AEC">
        <w:t>needed after</w:t>
      </w:r>
      <w:r w:rsidR="00A249BB">
        <w:t xml:space="preserve"> the adoption of the BMAP to </w:t>
      </w:r>
      <w:r w:rsidR="00A249BB" w:rsidRPr="000A65A5">
        <w:t>follow up on plan implementation, share new information, and continue to coordinate on TMDL-</w:t>
      </w:r>
      <w:r w:rsidR="00A249BB">
        <w:t>related issues.</w:t>
      </w:r>
    </w:p>
    <w:p w:rsidR="00AC0FA2" w:rsidRDefault="00AC0FA2" w:rsidP="00E83BD7">
      <w:pPr>
        <w:pStyle w:val="HeadingExSum"/>
      </w:pPr>
      <w:r>
        <w:t>Commitment to BMAP Implementation</w:t>
      </w:r>
    </w:p>
    <w:p w:rsidR="00E83BD7" w:rsidRDefault="00E83BD7" w:rsidP="00E83BD7">
      <w:pPr>
        <w:pStyle w:val="Bodytextreduced"/>
      </w:pPr>
    </w:p>
    <w:p w:rsidR="00DC75EE" w:rsidRDefault="008F1923" w:rsidP="00E27D05">
      <w:pPr>
        <w:pStyle w:val="BodyText1"/>
      </w:pPr>
      <w:r>
        <w:t>I</w:t>
      </w:r>
      <w:r w:rsidR="00DC75EE">
        <w:t>n coordinating the Tampa Bay Reasonable Assurance Plan (RA Plan) for Tampa Bay</w:t>
      </w:r>
      <w:r w:rsidR="00E83BD7">
        <w:t>,</w:t>
      </w:r>
      <w:r w:rsidR="00DC75EE">
        <w:t xml:space="preserve"> </w:t>
      </w:r>
      <w:r>
        <w:t xml:space="preserve">the TBEP </w:t>
      </w:r>
      <w:r w:rsidR="00DC75EE">
        <w:t xml:space="preserve">has received </w:t>
      </w:r>
      <w:r w:rsidR="00DC75EE" w:rsidRPr="00205F0F">
        <w:t xml:space="preserve">letters of commitment or resolutions of support to ensure that as staff and board members change over time, the entity has a way to show support for the </w:t>
      </w:r>
      <w:r w:rsidR="00DC75EE">
        <w:t>water quality improvements in Tampa Bay</w:t>
      </w:r>
      <w:r w:rsidR="00E83BD7">
        <w:t>.  T</w:t>
      </w:r>
      <w:r w:rsidR="00DC75EE">
        <w:t xml:space="preserve">his </w:t>
      </w:r>
      <w:r w:rsidR="00DC75EE" w:rsidRPr="00205F0F">
        <w:t xml:space="preserve">BMAP </w:t>
      </w:r>
      <w:r w:rsidR="00DC75EE">
        <w:t>incorporates those efforts.</w:t>
      </w:r>
    </w:p>
    <w:p w:rsidR="0014493B" w:rsidRDefault="0014493B" w:rsidP="00AC0FA2">
      <w:pPr>
        <w:pStyle w:val="BodyText"/>
        <w:spacing w:after="0"/>
        <w:rPr>
          <w:rFonts w:cs="Arial"/>
          <w:b/>
          <w:bCs/>
          <w:smallCaps/>
          <w:szCs w:val="22"/>
        </w:rPr>
      </w:pPr>
    </w:p>
    <w:p w:rsidR="006C3279" w:rsidRDefault="006C3279" w:rsidP="00AC0FA2">
      <w:pPr>
        <w:pStyle w:val="BodyText"/>
        <w:spacing w:after="0"/>
        <w:rPr>
          <w:rFonts w:cs="Arial"/>
          <w:b/>
          <w:bCs/>
          <w:smallCaps/>
          <w:szCs w:val="22"/>
        </w:rPr>
        <w:sectPr w:rsidR="006C3279" w:rsidSect="00D06819">
          <w:headerReference w:type="even" r:id="rId14"/>
          <w:footerReference w:type="default" r:id="rId15"/>
          <w:headerReference w:type="first" r:id="rId16"/>
          <w:pgSz w:w="12240" w:h="15840" w:code="1"/>
          <w:pgMar w:top="1080" w:right="1080" w:bottom="1080" w:left="1080" w:header="720" w:footer="720" w:gutter="0"/>
          <w:pgNumType w:fmt="lowerRoman"/>
          <w:cols w:space="720"/>
          <w:docGrid w:linePitch="360"/>
        </w:sectPr>
      </w:pPr>
    </w:p>
    <w:p w:rsidR="00A249BB" w:rsidRDefault="00A249BB" w:rsidP="0014493B">
      <w:pPr>
        <w:pStyle w:val="Bodytextreduced"/>
      </w:pPr>
    </w:p>
    <w:p w:rsidR="00647D6A" w:rsidRPr="00E83BD7" w:rsidRDefault="00647D6A" w:rsidP="00E83BD7">
      <w:pPr>
        <w:pStyle w:val="Heading1"/>
      </w:pPr>
      <w:bookmarkStart w:id="14" w:name="_Toc159826191"/>
      <w:bookmarkStart w:id="15" w:name="_Toc159831621"/>
      <w:bookmarkStart w:id="16" w:name="_Toc233365008"/>
      <w:bookmarkStart w:id="17" w:name="_Toc233365255"/>
      <w:bookmarkStart w:id="18" w:name="_Toc233365495"/>
      <w:bookmarkStart w:id="19" w:name="_Toc365019425"/>
      <w:bookmarkStart w:id="20" w:name="_Toc365317517"/>
      <w:bookmarkStart w:id="21" w:name="_Toc365364398"/>
      <w:bookmarkStart w:id="22" w:name="_Toc365376956"/>
      <w:bookmarkStart w:id="23" w:name="_Toc365379126"/>
      <w:bookmarkStart w:id="24" w:name="_Toc378689601"/>
      <w:r w:rsidRPr="00E83BD7">
        <w:t xml:space="preserve">: </w:t>
      </w:r>
      <w:r w:rsidR="00E83BD7">
        <w:t xml:space="preserve"> </w:t>
      </w:r>
      <w:r w:rsidRPr="00E83BD7">
        <w:t>Context, Purpose, and Scope of the Plan</w:t>
      </w:r>
      <w:bookmarkEnd w:id="14"/>
      <w:bookmarkEnd w:id="15"/>
      <w:bookmarkEnd w:id="16"/>
      <w:bookmarkEnd w:id="17"/>
      <w:bookmarkEnd w:id="18"/>
      <w:bookmarkEnd w:id="19"/>
      <w:bookmarkEnd w:id="20"/>
      <w:bookmarkEnd w:id="21"/>
      <w:bookmarkEnd w:id="22"/>
      <w:bookmarkEnd w:id="23"/>
      <w:bookmarkEnd w:id="24"/>
    </w:p>
    <w:p w:rsidR="00647D6A" w:rsidRDefault="0048424D" w:rsidP="00E83BD7">
      <w:pPr>
        <w:pStyle w:val="Heading2"/>
      </w:pPr>
      <w:bookmarkStart w:id="25" w:name="_Toc159826192"/>
      <w:bookmarkStart w:id="26" w:name="_Toc159831622"/>
      <w:bookmarkStart w:id="27" w:name="_Toc233365009"/>
      <w:bookmarkStart w:id="28" w:name="_Toc233365256"/>
      <w:bookmarkStart w:id="29" w:name="_Toc233365496"/>
      <w:bookmarkStart w:id="30" w:name="_Toc365019426"/>
      <w:bookmarkStart w:id="31" w:name="_Toc365317518"/>
      <w:bookmarkStart w:id="32" w:name="_Toc365364399"/>
      <w:bookmarkStart w:id="33" w:name="_Toc365376957"/>
      <w:bookmarkStart w:id="34" w:name="_Toc365379127"/>
      <w:bookmarkStart w:id="35" w:name="_Toc378689602"/>
      <w:r>
        <w:t>Water Quality Standards and Total Maximum Daily Loads</w:t>
      </w:r>
      <w:bookmarkEnd w:id="25"/>
      <w:bookmarkEnd w:id="26"/>
      <w:bookmarkEnd w:id="27"/>
      <w:bookmarkEnd w:id="28"/>
      <w:bookmarkEnd w:id="29"/>
      <w:bookmarkEnd w:id="30"/>
      <w:bookmarkEnd w:id="31"/>
      <w:bookmarkEnd w:id="32"/>
      <w:bookmarkEnd w:id="33"/>
      <w:bookmarkEnd w:id="34"/>
      <w:bookmarkEnd w:id="35"/>
    </w:p>
    <w:p w:rsidR="00CE57BE" w:rsidRPr="00CE57BE" w:rsidRDefault="00CE57BE" w:rsidP="00E27D05">
      <w:pPr>
        <w:pStyle w:val="BodyText1"/>
      </w:pPr>
      <w:r w:rsidRPr="00CE57BE">
        <w:t xml:space="preserve">Florida's water quality standards are designed to ensure that surface waters can be used for their designated purposes, such as drinking water, recreation, and agriculture.  Currently, most surface waters in Florida, including those in the </w:t>
      </w:r>
      <w:r w:rsidR="00BA265E">
        <w:t>Manatee</w:t>
      </w:r>
      <w:r w:rsidR="00DC75EE">
        <w:t xml:space="preserve"> </w:t>
      </w:r>
      <w:r w:rsidR="00F36664">
        <w:t>River</w:t>
      </w:r>
      <w:r>
        <w:t xml:space="preserve"> </w:t>
      </w:r>
      <w:r w:rsidR="00CE660D">
        <w:t>Basin</w:t>
      </w:r>
      <w:r w:rsidRPr="00CE57BE">
        <w:t xml:space="preserve">, are categorized as Class III </w:t>
      </w:r>
      <w:r w:rsidR="00E150EF" w:rsidRPr="00CE57BE">
        <w:t xml:space="preserve">waters, </w:t>
      </w:r>
      <w:r w:rsidR="00C915B6">
        <w:t>meaning that</w:t>
      </w:r>
      <w:r w:rsidRPr="00CE57BE">
        <w:t xml:space="preserve"> they must be suitable for recreation and must support the propagation and maintenance of a healthy, well-balanced population of fish and wildlife.  </w:t>
      </w:r>
      <w:fldSimple w:instr=" REF Table1 \h  \* MERGEFORMAT ">
        <w:r w:rsidR="00EC5911" w:rsidRPr="00EC5911">
          <w:rPr>
            <w:b/>
          </w:rPr>
          <w:t>Table 1</w:t>
        </w:r>
      </w:fldSimple>
      <w:r w:rsidRPr="003310B1">
        <w:rPr>
          <w:b/>
        </w:rPr>
        <w:t xml:space="preserve"> </w:t>
      </w:r>
      <w:r w:rsidRPr="00CE57BE">
        <w:t xml:space="preserve">shows </w:t>
      </w:r>
      <w:r w:rsidR="00353B82">
        <w:t>all</w:t>
      </w:r>
      <w:r w:rsidR="00353B82" w:rsidRPr="00CE57BE">
        <w:t xml:space="preserve"> </w:t>
      </w:r>
      <w:r w:rsidRPr="00CE57BE">
        <w:t>designated use categories.</w:t>
      </w:r>
    </w:p>
    <w:p w:rsidR="00CE57BE" w:rsidRDefault="00CE57BE" w:rsidP="00E27D05">
      <w:pPr>
        <w:pStyle w:val="BodyText1"/>
      </w:pPr>
      <w:r w:rsidRPr="00CE57BE">
        <w:t xml:space="preserve">Under Section 303(d) of the federal Clean Water Act, every two years each state must identify its “impaired” waters, including estuaries, lakes, </w:t>
      </w:r>
      <w:r w:rsidR="00E83BD7">
        <w:t>r</w:t>
      </w:r>
      <w:r w:rsidR="00F36664">
        <w:t>iver</w:t>
      </w:r>
      <w:r w:rsidRPr="00CE57BE">
        <w:t>s, and streams, that do not meet their designated uses and are not expected to improve within the subsequent two years.  The Florida Department of Environmental Protection is responsible for developing this “303(d) list”</w:t>
      </w:r>
      <w:r>
        <w:t xml:space="preserve"> of impaired </w:t>
      </w:r>
      <w:r w:rsidRPr="00CE57BE">
        <w:t>waters.</w:t>
      </w:r>
    </w:p>
    <w:p w:rsidR="00CE57BE" w:rsidRDefault="00CE57BE" w:rsidP="00EB0B56">
      <w:pPr>
        <w:pStyle w:val="Tableheading"/>
      </w:pPr>
      <w:bookmarkStart w:id="36" w:name="_Ref159826726"/>
      <w:bookmarkStart w:id="37" w:name="Table1"/>
      <w:bookmarkStart w:id="38" w:name="_Toc159826834"/>
      <w:bookmarkStart w:id="39" w:name="_Toc233423663"/>
      <w:bookmarkStart w:id="40" w:name="_Toc378689670"/>
      <w:proofErr w:type="gramStart"/>
      <w:r>
        <w:t xml:space="preserve">Table </w:t>
      </w:r>
      <w:r w:rsidR="007941ED">
        <w:t>1</w:t>
      </w:r>
      <w:bookmarkEnd w:id="36"/>
      <w:bookmarkEnd w:id="37"/>
      <w:r w:rsidR="00F33EE8">
        <w:t>.</w:t>
      </w:r>
      <w:proofErr w:type="gramEnd"/>
      <w:r w:rsidR="006C3279">
        <w:tab/>
      </w:r>
      <w:r>
        <w:t xml:space="preserve">Designated </w:t>
      </w:r>
      <w:r w:rsidR="006C3279">
        <w:t xml:space="preserve">use attainment categories </w:t>
      </w:r>
      <w:r>
        <w:t xml:space="preserve">for Florida </w:t>
      </w:r>
      <w:r w:rsidR="006C3279">
        <w:t xml:space="preserve">surface </w:t>
      </w:r>
      <w:bookmarkEnd w:id="38"/>
      <w:bookmarkEnd w:id="39"/>
      <w:r w:rsidR="006C3279">
        <w:t>waters</w:t>
      </w:r>
      <w:bookmarkEnd w:id="40"/>
    </w:p>
    <w:p w:rsidR="00E83BD7" w:rsidRDefault="00E83BD7" w:rsidP="00E83BD7">
      <w:pPr>
        <w:pStyle w:val="Bodytextreduced"/>
      </w:pPr>
    </w:p>
    <w:p w:rsidR="00E83BD7" w:rsidRPr="00E83BD7" w:rsidRDefault="00E83BD7" w:rsidP="00E83BD7">
      <w:pPr>
        <w:pStyle w:val="Bodytextreduced"/>
      </w:pPr>
      <w:r w:rsidRPr="00E83BD7">
        <w:t>* Class I and II waters include the uses of the classifications listed below them.</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1530"/>
        <w:gridCol w:w="7218"/>
      </w:tblGrid>
      <w:tr w:rsidR="00CE57BE" w:rsidRPr="00645765" w:rsidTr="00E83BD7">
        <w:trPr>
          <w:trHeight w:val="320"/>
          <w:tblHeader/>
          <w:jc w:val="center"/>
        </w:trPr>
        <w:tc>
          <w:tcPr>
            <w:tcW w:w="1530" w:type="dxa"/>
            <w:shd w:val="clear" w:color="auto" w:fill="FFCC99"/>
            <w:vAlign w:val="center"/>
          </w:tcPr>
          <w:p w:rsidR="00CE57BE" w:rsidRPr="00645765" w:rsidRDefault="00CE57BE" w:rsidP="00C915B6">
            <w:pPr>
              <w:pStyle w:val="Tablecolheader"/>
            </w:pPr>
            <w:r w:rsidRPr="00645765">
              <w:t>Category</w:t>
            </w:r>
          </w:p>
        </w:tc>
        <w:tc>
          <w:tcPr>
            <w:tcW w:w="7218" w:type="dxa"/>
            <w:shd w:val="clear" w:color="auto" w:fill="FFCC99"/>
            <w:vAlign w:val="center"/>
          </w:tcPr>
          <w:p w:rsidR="00CE57BE" w:rsidRPr="00645765" w:rsidRDefault="00CE57BE" w:rsidP="00C915B6">
            <w:pPr>
              <w:pStyle w:val="Tablecolheader"/>
            </w:pPr>
            <w:r w:rsidRPr="00645765">
              <w:t>Description</w:t>
            </w:r>
          </w:p>
        </w:tc>
      </w:tr>
      <w:tr w:rsidR="00CE57BE" w:rsidRPr="00904D4C" w:rsidTr="00E7364A">
        <w:trPr>
          <w:trHeight w:val="360"/>
          <w:jc w:val="center"/>
        </w:trPr>
        <w:tc>
          <w:tcPr>
            <w:tcW w:w="1530" w:type="dxa"/>
            <w:vAlign w:val="center"/>
          </w:tcPr>
          <w:p w:rsidR="00CE57BE" w:rsidRPr="00904D4C" w:rsidRDefault="00CE57BE" w:rsidP="009933B1">
            <w:pPr>
              <w:pStyle w:val="TableText"/>
            </w:pPr>
            <w:r w:rsidRPr="00904D4C">
              <w:t>Class I*</w:t>
            </w:r>
          </w:p>
        </w:tc>
        <w:tc>
          <w:tcPr>
            <w:tcW w:w="7218" w:type="dxa"/>
            <w:vAlign w:val="center"/>
          </w:tcPr>
          <w:p w:rsidR="00CE57BE" w:rsidRPr="00904D4C" w:rsidRDefault="00CE57BE" w:rsidP="009933B1">
            <w:pPr>
              <w:pStyle w:val="TableText"/>
            </w:pPr>
            <w:r w:rsidRPr="00904D4C">
              <w:t>Potable water supplies</w:t>
            </w:r>
          </w:p>
        </w:tc>
      </w:tr>
      <w:tr w:rsidR="00CE57BE" w:rsidRPr="00904D4C" w:rsidTr="00E7364A">
        <w:trPr>
          <w:trHeight w:val="360"/>
          <w:jc w:val="center"/>
        </w:trPr>
        <w:tc>
          <w:tcPr>
            <w:tcW w:w="1530" w:type="dxa"/>
            <w:vAlign w:val="center"/>
          </w:tcPr>
          <w:p w:rsidR="00CE57BE" w:rsidRPr="00904D4C" w:rsidRDefault="00CE57BE" w:rsidP="009933B1">
            <w:pPr>
              <w:pStyle w:val="TableText"/>
            </w:pPr>
            <w:r w:rsidRPr="00904D4C">
              <w:t>Class II*</w:t>
            </w:r>
          </w:p>
        </w:tc>
        <w:tc>
          <w:tcPr>
            <w:tcW w:w="7218" w:type="dxa"/>
            <w:vAlign w:val="center"/>
          </w:tcPr>
          <w:p w:rsidR="00CE57BE" w:rsidRPr="00904D4C" w:rsidRDefault="00CE57BE" w:rsidP="009933B1">
            <w:pPr>
              <w:pStyle w:val="TableText"/>
            </w:pPr>
            <w:r w:rsidRPr="00904D4C">
              <w:t>Shellfish propagation or harvesting</w:t>
            </w:r>
          </w:p>
        </w:tc>
      </w:tr>
      <w:tr w:rsidR="00CE57BE" w:rsidRPr="00645765" w:rsidTr="00482166">
        <w:trPr>
          <w:trHeight w:val="606"/>
          <w:jc w:val="center"/>
        </w:trPr>
        <w:tc>
          <w:tcPr>
            <w:tcW w:w="1530" w:type="dxa"/>
            <w:shd w:val="clear" w:color="auto" w:fill="FFFFCC"/>
            <w:vAlign w:val="center"/>
          </w:tcPr>
          <w:p w:rsidR="00CE57BE" w:rsidRPr="00645765" w:rsidRDefault="00CE57BE" w:rsidP="009933B1">
            <w:pPr>
              <w:pStyle w:val="TableText"/>
            </w:pPr>
            <w:r w:rsidRPr="00645765">
              <w:t>Class III</w:t>
            </w:r>
          </w:p>
        </w:tc>
        <w:tc>
          <w:tcPr>
            <w:tcW w:w="7218" w:type="dxa"/>
            <w:shd w:val="clear" w:color="auto" w:fill="FFFFCC"/>
            <w:vAlign w:val="center"/>
          </w:tcPr>
          <w:p w:rsidR="00CE57BE" w:rsidRPr="00645765" w:rsidRDefault="00CE57BE" w:rsidP="009933B1">
            <w:pPr>
              <w:pStyle w:val="TableText"/>
            </w:pPr>
            <w:r w:rsidRPr="00645765">
              <w:t>Recreation, propagation and maintenance of a healthy, well-balanced population of fish and wildlife</w:t>
            </w:r>
          </w:p>
        </w:tc>
      </w:tr>
      <w:tr w:rsidR="00CE57BE" w:rsidRPr="00904D4C" w:rsidTr="00E7364A">
        <w:trPr>
          <w:trHeight w:val="360"/>
          <w:jc w:val="center"/>
        </w:trPr>
        <w:tc>
          <w:tcPr>
            <w:tcW w:w="1530" w:type="dxa"/>
            <w:vAlign w:val="center"/>
          </w:tcPr>
          <w:p w:rsidR="00CE57BE" w:rsidRPr="00904D4C" w:rsidRDefault="00CE57BE" w:rsidP="009933B1">
            <w:pPr>
              <w:pStyle w:val="TableText"/>
            </w:pPr>
            <w:r w:rsidRPr="00904D4C">
              <w:t>Class IV</w:t>
            </w:r>
          </w:p>
        </w:tc>
        <w:tc>
          <w:tcPr>
            <w:tcW w:w="7218" w:type="dxa"/>
            <w:vAlign w:val="center"/>
          </w:tcPr>
          <w:p w:rsidR="00CE57BE" w:rsidRPr="00904D4C" w:rsidRDefault="00CE57BE" w:rsidP="009933B1">
            <w:pPr>
              <w:pStyle w:val="TableText"/>
            </w:pPr>
            <w:r w:rsidRPr="00904D4C">
              <w:t>Agricultural water supplies</w:t>
            </w:r>
          </w:p>
        </w:tc>
      </w:tr>
      <w:tr w:rsidR="00CE57BE" w:rsidRPr="00904D4C" w:rsidTr="00E7364A">
        <w:trPr>
          <w:trHeight w:val="360"/>
          <w:jc w:val="center"/>
        </w:trPr>
        <w:tc>
          <w:tcPr>
            <w:tcW w:w="1530" w:type="dxa"/>
            <w:vAlign w:val="center"/>
          </w:tcPr>
          <w:p w:rsidR="00CE57BE" w:rsidRPr="00904D4C" w:rsidRDefault="00CE57BE" w:rsidP="009933B1">
            <w:pPr>
              <w:pStyle w:val="TableText"/>
            </w:pPr>
            <w:r w:rsidRPr="00904D4C">
              <w:t>Class V</w:t>
            </w:r>
          </w:p>
        </w:tc>
        <w:tc>
          <w:tcPr>
            <w:tcW w:w="7218" w:type="dxa"/>
            <w:vAlign w:val="center"/>
          </w:tcPr>
          <w:p w:rsidR="00CE57BE" w:rsidRPr="00904D4C" w:rsidRDefault="00CE57BE" w:rsidP="009933B1">
            <w:pPr>
              <w:pStyle w:val="TableText"/>
            </w:pPr>
            <w:r w:rsidRPr="00904D4C">
              <w:t>Navigation, utility, and industrial use (</w:t>
            </w:r>
            <w:r w:rsidRPr="00904D4C">
              <w:rPr>
                <w:i/>
              </w:rPr>
              <w:t>no current Class V designations</w:t>
            </w:r>
            <w:r w:rsidRPr="00904D4C">
              <w:t>)</w:t>
            </w:r>
          </w:p>
        </w:tc>
      </w:tr>
    </w:tbl>
    <w:p w:rsidR="00E83BD7" w:rsidRDefault="00E83BD7" w:rsidP="009D2A07">
      <w:pPr>
        <w:pStyle w:val="Bodytextreduced"/>
      </w:pPr>
    </w:p>
    <w:p w:rsidR="001E0F52" w:rsidRDefault="001E0F52" w:rsidP="009D2A07">
      <w:pPr>
        <w:pStyle w:val="Bodytextreduced"/>
      </w:pPr>
    </w:p>
    <w:p w:rsidR="00CE57BE" w:rsidRPr="00CE57BE" w:rsidRDefault="00CE57BE" w:rsidP="00E27D05">
      <w:pPr>
        <w:pStyle w:val="BodyText1"/>
      </w:pPr>
      <w:r w:rsidRPr="00CE57BE">
        <w:t>Florida's 303(d) list identifies hundreds of water</w:t>
      </w:r>
      <w:r w:rsidR="00DA751F">
        <w:t>body</w:t>
      </w:r>
      <w:r w:rsidRPr="00CE57BE">
        <w:t xml:space="preserve"> segments that fall short of water quality standards.  The three most common water quality concerns are </w:t>
      </w:r>
      <w:r w:rsidR="004C3ADB">
        <w:t xml:space="preserve">fecal </w:t>
      </w:r>
      <w:r w:rsidRPr="00CE57BE">
        <w:t xml:space="preserve">coliform, nutrients, and oxygen-demanding substances. </w:t>
      </w:r>
      <w:r w:rsidR="001A0D1B">
        <w:t xml:space="preserve"> </w:t>
      </w:r>
      <w:r w:rsidRPr="00CE57BE">
        <w:t>The listed water</w:t>
      </w:r>
      <w:r w:rsidR="00DA751F">
        <w:t>body</w:t>
      </w:r>
      <w:r w:rsidRPr="00CE57BE">
        <w:t xml:space="preserve"> segments are candidates for more detailed assessments of water quality to determine whether they are impaired according to state statutory and rule criteria.  </w:t>
      </w:r>
      <w:r w:rsidR="0055426E">
        <w:t>The Department</w:t>
      </w:r>
      <w:r w:rsidR="0055426E" w:rsidRPr="00CE57BE">
        <w:t xml:space="preserve"> </w:t>
      </w:r>
      <w:r w:rsidRPr="00CE57BE">
        <w:t xml:space="preserve">develops and adopts Total Maximum Daily Loads for the waterbody segments it identifies as impaired.  A TMDL is the maximum amount of a specific pollutant that a waterbody can assimilate while maintaining its designated uses.  </w:t>
      </w:r>
    </w:p>
    <w:p w:rsidR="00CE57BE" w:rsidRPr="00CE57BE" w:rsidRDefault="00CE57BE" w:rsidP="00E27D05">
      <w:pPr>
        <w:pStyle w:val="BodyText1"/>
      </w:pPr>
      <w:r w:rsidRPr="00CE57BE">
        <w:t xml:space="preserve">The water quality evaluation and decision-making processes for listing impaired waters and establishing TMDLs are authorized by Section 403.067, Florida Statutes (F.S.), known as the Florida Watershed </w:t>
      </w:r>
      <w:r w:rsidRPr="00CE57BE">
        <w:lastRenderedPageBreak/>
        <w:t>Restoration Act</w:t>
      </w:r>
      <w:r w:rsidR="001E0F52">
        <w:t xml:space="preserve"> (FWRA)</w:t>
      </w:r>
      <w:r w:rsidRPr="00CE57BE">
        <w:t>, and contained in Florida’s Identification of Impaired Surface Waters Rule</w:t>
      </w:r>
      <w:r w:rsidR="009D2A07">
        <w:t xml:space="preserve"> (IWR)</w:t>
      </w:r>
      <w:r w:rsidRPr="00CE57BE">
        <w:t xml:space="preserve">, </w:t>
      </w:r>
      <w:r w:rsidR="002D4767">
        <w:t>Rule</w:t>
      </w:r>
      <w:r w:rsidR="00DA751F" w:rsidRPr="00CE57BE">
        <w:t xml:space="preserve"> </w:t>
      </w:r>
      <w:r w:rsidRPr="00CE57BE">
        <w:t xml:space="preserve">62-303, </w:t>
      </w:r>
      <w:proofErr w:type="gramStart"/>
      <w:r w:rsidRPr="00CE57BE">
        <w:t>Florida</w:t>
      </w:r>
      <w:proofErr w:type="gramEnd"/>
      <w:r w:rsidRPr="00CE57BE">
        <w:t xml:space="preserve"> Administrative Code (F.A.C.).  The impaired waters in the </w:t>
      </w:r>
      <w:r w:rsidR="00BA265E">
        <w:t>Manatee</w:t>
      </w:r>
      <w:r w:rsidR="00F36664">
        <w:t xml:space="preserve"> River</w:t>
      </w:r>
      <w:r w:rsidRPr="00CE57BE">
        <w:t xml:space="preserve"> Basin addressed in this plan are all Class III waters.  TMD</w:t>
      </w:r>
      <w:r w:rsidR="002E1820">
        <w:t xml:space="preserve">Ls </w:t>
      </w:r>
      <w:r w:rsidR="00DA751F">
        <w:t xml:space="preserve">have been established </w:t>
      </w:r>
      <w:r w:rsidR="002E1820">
        <w:t>for the</w:t>
      </w:r>
      <w:r w:rsidRPr="00CE57BE">
        <w:t xml:space="preserve">se waters, identifying the amount of </w:t>
      </w:r>
      <w:r w:rsidR="00CE660D">
        <w:t xml:space="preserve">nutrients </w:t>
      </w:r>
      <w:r w:rsidRPr="00CE57BE">
        <w:t xml:space="preserve">and other pollutants they can receive and still maintain Class III designated uses. </w:t>
      </w:r>
    </w:p>
    <w:p w:rsidR="00CE57BE" w:rsidRDefault="00CE57BE" w:rsidP="00DB19ED">
      <w:pPr>
        <w:pStyle w:val="BodyText1"/>
      </w:pPr>
      <w:r w:rsidRPr="00CE57BE">
        <w:t xml:space="preserve">TMDLs are developed and implemented as part of a watershed management cycle that rotates through the </w:t>
      </w:r>
      <w:r w:rsidR="009D2A07">
        <w:t xml:space="preserve">state’s 52 </w:t>
      </w:r>
      <w:r w:rsidR="00E7364A">
        <w:t>river</w:t>
      </w:r>
      <w:r w:rsidR="00E7364A" w:rsidRPr="00CE57BE">
        <w:t xml:space="preserve"> </w:t>
      </w:r>
      <w:r w:rsidRPr="00CE57BE">
        <w:t xml:space="preserve">basins </w:t>
      </w:r>
      <w:r w:rsidR="009D2A07">
        <w:t>every 5 years</w:t>
      </w:r>
      <w:r w:rsidRPr="00CE57BE">
        <w:t xml:space="preserve"> (see </w:t>
      </w:r>
      <w:fldSimple w:instr=" REF AppendixA \h  \* MERGEFORMAT ">
        <w:r w:rsidR="00EC5911" w:rsidRPr="00EC5911">
          <w:rPr>
            <w:b/>
          </w:rPr>
          <w:t>Appendix A</w:t>
        </w:r>
      </w:fldSimple>
      <w:r w:rsidRPr="00CE57BE">
        <w:t xml:space="preserve">) to evaluate waters, determine impairments, and develop and implement management strategies to restore impaired waters to their designated uses.  </w:t>
      </w:r>
      <w:fldSimple w:instr=" REF Table2 \h  \* MERGEFORMAT ">
        <w:r w:rsidR="00EC5911" w:rsidRPr="00EC5911">
          <w:rPr>
            <w:b/>
          </w:rPr>
          <w:t>Table 2</w:t>
        </w:r>
      </w:fldSimple>
      <w:r w:rsidR="009D2A07" w:rsidRPr="009D2A07">
        <w:rPr>
          <w:b/>
        </w:rPr>
        <w:t xml:space="preserve"> </w:t>
      </w:r>
      <w:r w:rsidR="009D2A07">
        <w:t>summarizes t</w:t>
      </w:r>
      <w:r w:rsidRPr="00CE57BE">
        <w:t>he five phases of the watershed management cycle.</w:t>
      </w:r>
    </w:p>
    <w:p w:rsidR="00CE57BE" w:rsidRDefault="00CE57BE" w:rsidP="00EB0B56">
      <w:pPr>
        <w:pStyle w:val="Tableheading"/>
      </w:pPr>
      <w:bookmarkStart w:id="41" w:name="Table2"/>
      <w:bookmarkStart w:id="42" w:name="_Ref159826818"/>
      <w:bookmarkStart w:id="43" w:name="_Toc159826835"/>
      <w:bookmarkStart w:id="44" w:name="_Toc233423664"/>
      <w:bookmarkStart w:id="45" w:name="_Toc378689671"/>
      <w:proofErr w:type="gramStart"/>
      <w:r>
        <w:t xml:space="preserve">Table </w:t>
      </w:r>
      <w:r w:rsidR="007941ED">
        <w:t>2</w:t>
      </w:r>
      <w:bookmarkEnd w:id="41"/>
      <w:bookmarkEnd w:id="42"/>
      <w:r w:rsidR="00F33EE8">
        <w:t>.</w:t>
      </w:r>
      <w:proofErr w:type="gramEnd"/>
      <w:r w:rsidR="00FF2C7B">
        <w:tab/>
      </w:r>
      <w:r>
        <w:t xml:space="preserve">Phases of the </w:t>
      </w:r>
      <w:r w:rsidR="006C3279">
        <w:t xml:space="preserve">watershed management </w:t>
      </w:r>
      <w:bookmarkEnd w:id="43"/>
      <w:bookmarkEnd w:id="44"/>
      <w:r w:rsidR="006C3279">
        <w:t>cycle</w:t>
      </w:r>
      <w:bookmarkEnd w:id="45"/>
    </w:p>
    <w:p w:rsidR="002F2B70" w:rsidRDefault="002F2B70" w:rsidP="002F2B70">
      <w:pPr>
        <w:pStyle w:val="Bodytextreduced"/>
      </w:pPr>
    </w:p>
    <w:tbl>
      <w:tblPr>
        <w:tblW w:w="0" w:type="auto"/>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1080"/>
        <w:gridCol w:w="7290"/>
      </w:tblGrid>
      <w:tr w:rsidR="00E7364A" w:rsidRPr="00904D4C" w:rsidTr="00E7364A">
        <w:trPr>
          <w:trHeight w:val="360"/>
          <w:tblHeader/>
        </w:trPr>
        <w:tc>
          <w:tcPr>
            <w:tcW w:w="1080" w:type="dxa"/>
            <w:shd w:val="clear" w:color="auto" w:fill="FABF8F"/>
            <w:vAlign w:val="center"/>
          </w:tcPr>
          <w:p w:rsidR="00E7364A" w:rsidRPr="00645765" w:rsidRDefault="00E7364A" w:rsidP="00E7364A">
            <w:pPr>
              <w:pStyle w:val="Tablecolheader"/>
            </w:pPr>
            <w:r>
              <w:t>Phase</w:t>
            </w:r>
          </w:p>
        </w:tc>
        <w:tc>
          <w:tcPr>
            <w:tcW w:w="7290" w:type="dxa"/>
            <w:shd w:val="clear" w:color="auto" w:fill="FABF8F"/>
            <w:vAlign w:val="center"/>
          </w:tcPr>
          <w:p w:rsidR="00E7364A" w:rsidRPr="00904D4C" w:rsidRDefault="00E7364A" w:rsidP="00E7364A">
            <w:pPr>
              <w:pStyle w:val="Tablecolheader"/>
            </w:pPr>
            <w:r>
              <w:t>Activity</w:t>
            </w:r>
          </w:p>
        </w:tc>
      </w:tr>
      <w:tr w:rsidR="00CE57BE" w:rsidRPr="00904D4C" w:rsidTr="00E7364A">
        <w:trPr>
          <w:trHeight w:val="360"/>
          <w:tblHeader/>
        </w:trPr>
        <w:tc>
          <w:tcPr>
            <w:tcW w:w="1080" w:type="dxa"/>
            <w:shd w:val="clear" w:color="auto" w:fill="auto"/>
            <w:vAlign w:val="center"/>
          </w:tcPr>
          <w:p w:rsidR="00CE57BE" w:rsidRPr="00645765" w:rsidRDefault="00CE57BE" w:rsidP="009933B1">
            <w:pPr>
              <w:pStyle w:val="TableText"/>
            </w:pPr>
            <w:r w:rsidRPr="00645765">
              <w:t>Phase 1</w:t>
            </w:r>
          </w:p>
        </w:tc>
        <w:tc>
          <w:tcPr>
            <w:tcW w:w="7290" w:type="dxa"/>
            <w:shd w:val="clear" w:color="auto" w:fill="auto"/>
            <w:vAlign w:val="center"/>
          </w:tcPr>
          <w:p w:rsidR="00CE57BE" w:rsidRPr="00904D4C" w:rsidRDefault="00CE57BE" w:rsidP="009933B1">
            <w:pPr>
              <w:pStyle w:val="TableText"/>
            </w:pPr>
            <w:r w:rsidRPr="00904D4C">
              <w:t>Preliminary evaluation of water quality</w:t>
            </w:r>
          </w:p>
        </w:tc>
      </w:tr>
      <w:tr w:rsidR="00CE57BE" w:rsidRPr="00904D4C" w:rsidTr="00E7364A">
        <w:trPr>
          <w:cantSplit/>
          <w:trHeight w:val="360"/>
        </w:trPr>
        <w:tc>
          <w:tcPr>
            <w:tcW w:w="1080" w:type="dxa"/>
            <w:shd w:val="clear" w:color="auto" w:fill="auto"/>
            <w:vAlign w:val="center"/>
          </w:tcPr>
          <w:p w:rsidR="00CE57BE" w:rsidRPr="00645765" w:rsidRDefault="00CE57BE" w:rsidP="009933B1">
            <w:pPr>
              <w:pStyle w:val="TableText"/>
            </w:pPr>
            <w:r w:rsidRPr="00645765">
              <w:t>Phase 2</w:t>
            </w:r>
          </w:p>
        </w:tc>
        <w:tc>
          <w:tcPr>
            <w:tcW w:w="7290" w:type="dxa"/>
            <w:shd w:val="clear" w:color="auto" w:fill="auto"/>
            <w:vAlign w:val="center"/>
          </w:tcPr>
          <w:p w:rsidR="00CE57BE" w:rsidRPr="00904D4C" w:rsidRDefault="00CE57BE" w:rsidP="009933B1">
            <w:pPr>
              <w:pStyle w:val="TableText"/>
            </w:pPr>
            <w:r w:rsidRPr="00904D4C">
              <w:t>Strategic monitoring and assessment to verify water quality impairments</w:t>
            </w:r>
          </w:p>
        </w:tc>
      </w:tr>
      <w:tr w:rsidR="00CE57BE" w:rsidRPr="00904D4C" w:rsidTr="00E7364A">
        <w:trPr>
          <w:cantSplit/>
          <w:trHeight w:val="360"/>
        </w:trPr>
        <w:tc>
          <w:tcPr>
            <w:tcW w:w="1080" w:type="dxa"/>
            <w:shd w:val="clear" w:color="auto" w:fill="auto"/>
            <w:vAlign w:val="center"/>
          </w:tcPr>
          <w:p w:rsidR="00CE57BE" w:rsidRPr="00645765" w:rsidRDefault="00CE57BE" w:rsidP="009933B1">
            <w:pPr>
              <w:pStyle w:val="TableText"/>
            </w:pPr>
            <w:r w:rsidRPr="00645765">
              <w:t>Phase 3</w:t>
            </w:r>
          </w:p>
        </w:tc>
        <w:tc>
          <w:tcPr>
            <w:tcW w:w="7290" w:type="dxa"/>
            <w:shd w:val="clear" w:color="auto" w:fill="auto"/>
            <w:vAlign w:val="center"/>
          </w:tcPr>
          <w:p w:rsidR="00CE57BE" w:rsidRPr="00904D4C" w:rsidRDefault="00CE57BE" w:rsidP="009933B1">
            <w:pPr>
              <w:pStyle w:val="TableText"/>
            </w:pPr>
            <w:r w:rsidRPr="00904D4C">
              <w:t>Development and adoption of TMDL</w:t>
            </w:r>
            <w:r w:rsidR="00D06819">
              <w:t>(</w:t>
            </w:r>
            <w:r w:rsidRPr="00904D4C">
              <w:t>s</w:t>
            </w:r>
            <w:r w:rsidR="00D06819">
              <w:t>)</w:t>
            </w:r>
            <w:r w:rsidRPr="00904D4C">
              <w:t xml:space="preserve"> for waters verified as impaired</w:t>
            </w:r>
          </w:p>
        </w:tc>
      </w:tr>
      <w:tr w:rsidR="00CE57BE" w:rsidRPr="00904D4C" w:rsidTr="00E7364A">
        <w:trPr>
          <w:cantSplit/>
          <w:trHeight w:val="360"/>
        </w:trPr>
        <w:tc>
          <w:tcPr>
            <w:tcW w:w="1080" w:type="dxa"/>
            <w:shd w:val="clear" w:color="auto" w:fill="auto"/>
            <w:vAlign w:val="center"/>
          </w:tcPr>
          <w:p w:rsidR="00CE57BE" w:rsidRPr="00645765" w:rsidRDefault="00CE57BE" w:rsidP="009933B1">
            <w:pPr>
              <w:pStyle w:val="TableText"/>
            </w:pPr>
            <w:r w:rsidRPr="00645765">
              <w:t>Phase 4</w:t>
            </w:r>
          </w:p>
        </w:tc>
        <w:tc>
          <w:tcPr>
            <w:tcW w:w="7290" w:type="dxa"/>
            <w:shd w:val="clear" w:color="auto" w:fill="auto"/>
            <w:vAlign w:val="center"/>
          </w:tcPr>
          <w:p w:rsidR="00CE57BE" w:rsidRPr="00904D4C" w:rsidRDefault="00CE57BE" w:rsidP="009933B1">
            <w:pPr>
              <w:pStyle w:val="TableText"/>
            </w:pPr>
            <w:r w:rsidRPr="00904D4C">
              <w:t>Development of management strategies to achieve the TMDL(s)</w:t>
            </w:r>
          </w:p>
        </w:tc>
      </w:tr>
      <w:tr w:rsidR="00CE57BE" w:rsidRPr="00904D4C" w:rsidTr="00E7364A">
        <w:trPr>
          <w:cantSplit/>
          <w:trHeight w:val="360"/>
        </w:trPr>
        <w:tc>
          <w:tcPr>
            <w:tcW w:w="1080" w:type="dxa"/>
            <w:shd w:val="clear" w:color="auto" w:fill="auto"/>
            <w:vAlign w:val="center"/>
          </w:tcPr>
          <w:p w:rsidR="00CE57BE" w:rsidRPr="00645765" w:rsidRDefault="00CE57BE" w:rsidP="009933B1">
            <w:pPr>
              <w:pStyle w:val="TableText"/>
            </w:pPr>
            <w:r w:rsidRPr="00645765">
              <w:t>Phase 5</w:t>
            </w:r>
          </w:p>
        </w:tc>
        <w:tc>
          <w:tcPr>
            <w:tcW w:w="7290" w:type="dxa"/>
            <w:shd w:val="clear" w:color="auto" w:fill="auto"/>
            <w:vAlign w:val="center"/>
          </w:tcPr>
          <w:p w:rsidR="00CE57BE" w:rsidRPr="00904D4C" w:rsidRDefault="00CE57BE" w:rsidP="009933B1">
            <w:pPr>
              <w:pStyle w:val="TableText"/>
            </w:pPr>
            <w:r w:rsidRPr="00904D4C">
              <w:t>Implementation of TMDL(s), including monitoring and assessment</w:t>
            </w:r>
          </w:p>
        </w:tc>
      </w:tr>
    </w:tbl>
    <w:p w:rsidR="00E7364A" w:rsidRDefault="00E7364A" w:rsidP="00E7364A">
      <w:pPr>
        <w:pStyle w:val="Bodytextreduced"/>
      </w:pPr>
      <w:bookmarkStart w:id="46" w:name="_Toc159831623"/>
      <w:bookmarkStart w:id="47" w:name="_Toc233365010"/>
      <w:bookmarkStart w:id="48" w:name="_Toc233365257"/>
      <w:bookmarkStart w:id="49" w:name="_Toc233365497"/>
    </w:p>
    <w:p w:rsidR="00E94376" w:rsidRPr="00E94376" w:rsidRDefault="00E94376" w:rsidP="00E83BD7">
      <w:pPr>
        <w:pStyle w:val="Heading2"/>
        <w:rPr>
          <w:szCs w:val="32"/>
        </w:rPr>
      </w:pPr>
      <w:bookmarkStart w:id="50" w:name="_Toc365019427"/>
      <w:bookmarkStart w:id="51" w:name="_Toc365317519"/>
      <w:bookmarkStart w:id="52" w:name="_Toc365364400"/>
      <w:bookmarkStart w:id="53" w:name="_Toc365376958"/>
      <w:bookmarkStart w:id="54" w:name="_Toc365379128"/>
      <w:bookmarkStart w:id="55" w:name="_Toc378689603"/>
      <w:r>
        <w:t>TMDL Implementation</w:t>
      </w:r>
      <w:bookmarkEnd w:id="46"/>
      <w:bookmarkEnd w:id="47"/>
      <w:bookmarkEnd w:id="48"/>
      <w:bookmarkEnd w:id="49"/>
      <w:bookmarkEnd w:id="50"/>
      <w:bookmarkEnd w:id="51"/>
      <w:bookmarkEnd w:id="52"/>
      <w:bookmarkEnd w:id="53"/>
      <w:bookmarkEnd w:id="54"/>
      <w:bookmarkEnd w:id="55"/>
    </w:p>
    <w:p w:rsidR="00E94376" w:rsidRPr="00E9545C" w:rsidRDefault="00E94376" w:rsidP="00E27D05">
      <w:pPr>
        <w:pStyle w:val="BodyText1"/>
      </w:pPr>
      <w:r w:rsidRPr="00E9545C">
        <w:t>R</w:t>
      </w:r>
      <w:r w:rsidRPr="00E9545C">
        <w:rPr>
          <w:snapToGrid w:val="0"/>
        </w:rPr>
        <w:t xml:space="preserve">ule-adopted TMDLs </w:t>
      </w:r>
      <w:r w:rsidR="00102661">
        <w:rPr>
          <w:snapToGrid w:val="0"/>
        </w:rPr>
        <w:t>are typically</w:t>
      </w:r>
      <w:r w:rsidRPr="00E9545C">
        <w:rPr>
          <w:snapToGrid w:val="0"/>
        </w:rPr>
        <w:t xml:space="preserve"> implemented through </w:t>
      </w:r>
      <w:r w:rsidR="00353B82">
        <w:rPr>
          <w:snapToGrid w:val="0"/>
        </w:rPr>
        <w:t>B</w:t>
      </w:r>
      <w:r w:rsidRPr="00E9545C">
        <w:rPr>
          <w:snapToGrid w:val="0"/>
        </w:rPr>
        <w:t xml:space="preserve">asin </w:t>
      </w:r>
      <w:r w:rsidR="00353B82">
        <w:rPr>
          <w:snapToGrid w:val="0"/>
        </w:rPr>
        <w:t>M</w:t>
      </w:r>
      <w:r w:rsidRPr="00E9545C">
        <w:rPr>
          <w:snapToGrid w:val="0"/>
        </w:rPr>
        <w:t xml:space="preserve">anagement </w:t>
      </w:r>
      <w:r w:rsidR="00353B82">
        <w:rPr>
          <w:snapToGrid w:val="0"/>
        </w:rPr>
        <w:t>A</w:t>
      </w:r>
      <w:r w:rsidRPr="00E9545C">
        <w:rPr>
          <w:snapToGrid w:val="0"/>
        </w:rPr>
        <w:t xml:space="preserve">ction </w:t>
      </w:r>
      <w:r w:rsidR="00353B82">
        <w:rPr>
          <w:snapToGrid w:val="0"/>
        </w:rPr>
        <w:t>P</w:t>
      </w:r>
      <w:r w:rsidRPr="00E9545C">
        <w:rPr>
          <w:snapToGrid w:val="0"/>
        </w:rPr>
        <w:t xml:space="preserve">lans, which contain strategies to reduce and prevent pollutant discharges through various cost-effective means.  During Phase 4 of the TMDL process, </w:t>
      </w:r>
      <w:r w:rsidR="00E7364A">
        <w:rPr>
          <w:snapToGrid w:val="0"/>
        </w:rPr>
        <w:t>the Department</w:t>
      </w:r>
      <w:r w:rsidR="00E7364A" w:rsidRPr="00E9545C">
        <w:rPr>
          <w:snapToGrid w:val="0"/>
        </w:rPr>
        <w:t xml:space="preserve"> </w:t>
      </w:r>
      <w:r w:rsidR="00E150EF" w:rsidRPr="00E9545C">
        <w:rPr>
          <w:snapToGrid w:val="0"/>
        </w:rPr>
        <w:t>and the affected stakeholders in the various basins jointly develop BMAPs or other implementation approaches</w:t>
      </w:r>
      <w:r w:rsidRPr="00E9545C">
        <w:rPr>
          <w:snapToGrid w:val="0"/>
        </w:rPr>
        <w:t xml:space="preserve">.  A basin may have more than one BMAP, based on practical considerations.  </w:t>
      </w:r>
      <w:r w:rsidRPr="00E9545C">
        <w:t xml:space="preserve">The </w:t>
      </w:r>
      <w:r w:rsidR="001E0F52">
        <w:t>FWRA</w:t>
      </w:r>
      <w:r w:rsidRPr="00E9545C">
        <w:t xml:space="preserve"> contains provisions that guide the development of BMAPs and other TMDL implementation approaches.</w:t>
      </w:r>
    </w:p>
    <w:p w:rsidR="00E94376" w:rsidRPr="003F73A9" w:rsidRDefault="00E94376" w:rsidP="00E27D05">
      <w:pPr>
        <w:pStyle w:val="BodyText1"/>
        <w:rPr>
          <w:b/>
          <w:bCs/>
          <w:snapToGrid w:val="0"/>
        </w:rPr>
      </w:pPr>
      <w:r w:rsidRPr="003F73A9">
        <w:rPr>
          <w:color w:val="000000"/>
        </w:rPr>
        <w:t xml:space="preserve">Stakeholder involvement is critical to the success of the </w:t>
      </w:r>
      <w:r w:rsidRPr="003F73A9">
        <w:t xml:space="preserve">TMDL </w:t>
      </w:r>
      <w:r>
        <w:t>Program,</w:t>
      </w:r>
      <w:r w:rsidRPr="003F73A9">
        <w:t xml:space="preserve"> and varies with each phase of implementation to achieve different purposes.</w:t>
      </w:r>
      <w:r w:rsidRPr="003F73A9">
        <w:rPr>
          <w:b/>
        </w:rPr>
        <w:t xml:space="preserve"> </w:t>
      </w:r>
      <w:r w:rsidRPr="003F73A9">
        <w:t xml:space="preserve"> The BMAP </w:t>
      </w:r>
      <w:r>
        <w:t xml:space="preserve">development </w:t>
      </w:r>
      <w:r w:rsidRPr="003F73A9">
        <w:t xml:space="preserve">process is </w:t>
      </w:r>
      <w:r>
        <w:t>structured</w:t>
      </w:r>
      <w:r w:rsidRPr="003F73A9">
        <w:t xml:space="preserve"> to </w:t>
      </w:r>
      <w:r>
        <w:t>achieve cooperation and consensus among a broad</w:t>
      </w:r>
      <w:r w:rsidRPr="003F73A9">
        <w:t xml:space="preserve"> range of interested </w:t>
      </w:r>
      <w:r>
        <w:t>parties</w:t>
      </w:r>
      <w:r w:rsidRPr="003F73A9">
        <w:t xml:space="preserve">.  </w:t>
      </w:r>
      <w:r w:rsidR="009D2A07">
        <w:t>Under</w:t>
      </w:r>
      <w:r w:rsidRPr="003F73A9">
        <w:t xml:space="preserve"> statute, </w:t>
      </w:r>
      <w:r w:rsidR="00E7364A">
        <w:rPr>
          <w:snapToGrid w:val="0"/>
        </w:rPr>
        <w:t>the Department</w:t>
      </w:r>
      <w:r w:rsidR="00E7364A" w:rsidRPr="00E9545C">
        <w:rPr>
          <w:snapToGrid w:val="0"/>
        </w:rPr>
        <w:t xml:space="preserve"> </w:t>
      </w:r>
      <w:r w:rsidRPr="003F73A9">
        <w:t xml:space="preserve">invites stakeholders to participate in the BMAP development process and encourages public participation to the greatest practicable extent.  </w:t>
      </w:r>
      <w:r w:rsidR="00E7364A">
        <w:rPr>
          <w:snapToGrid w:val="0"/>
        </w:rPr>
        <w:t>The Department</w:t>
      </w:r>
      <w:r w:rsidR="00E7364A" w:rsidRPr="00E9545C">
        <w:rPr>
          <w:snapToGrid w:val="0"/>
        </w:rPr>
        <w:t xml:space="preserve"> </w:t>
      </w:r>
      <w:r w:rsidRPr="003F73A9">
        <w:t>must hold at least one noticed public meeting in the basin to discuss and receive comments during the planning process.</w:t>
      </w:r>
      <w:r>
        <w:t xml:space="preserve">  </w:t>
      </w:r>
      <w:r>
        <w:rPr>
          <w:snapToGrid w:val="0"/>
        </w:rPr>
        <w:t>S</w:t>
      </w:r>
      <w:r>
        <w:rPr>
          <w:bCs/>
        </w:rPr>
        <w:t>takeholder involvement is essential to develop, gain support for, and secure commitments to implement the BMAP.</w:t>
      </w:r>
    </w:p>
    <w:p w:rsidR="0034635A" w:rsidRDefault="00E94376" w:rsidP="00E83BD7">
      <w:pPr>
        <w:pStyle w:val="Heading2"/>
      </w:pPr>
      <w:bookmarkStart w:id="56" w:name="_Toc159831624"/>
      <w:bookmarkStart w:id="57" w:name="_Toc233365011"/>
      <w:bookmarkStart w:id="58" w:name="_Toc233365258"/>
      <w:bookmarkStart w:id="59" w:name="_Toc233365498"/>
      <w:bookmarkStart w:id="60" w:name="_Toc365019428"/>
      <w:bookmarkStart w:id="61" w:name="_Toc365317520"/>
      <w:bookmarkStart w:id="62" w:name="_Toc365364401"/>
      <w:bookmarkStart w:id="63" w:name="_Toc365376959"/>
      <w:bookmarkStart w:id="64" w:name="_Toc365379129"/>
      <w:bookmarkStart w:id="65" w:name="_Toc378689604"/>
      <w:r>
        <w:lastRenderedPageBreak/>
        <w:t xml:space="preserve">The </w:t>
      </w:r>
      <w:r w:rsidR="00BA265E">
        <w:t>Manatee</w:t>
      </w:r>
      <w:r w:rsidR="00F21AEC">
        <w:t xml:space="preserve"> </w:t>
      </w:r>
      <w:r w:rsidR="00F36664">
        <w:t>River</w:t>
      </w:r>
      <w:r w:rsidR="007038FD">
        <w:t xml:space="preserve"> </w:t>
      </w:r>
      <w:r>
        <w:t>B</w:t>
      </w:r>
      <w:r w:rsidR="00D06819">
        <w:t>MAP</w:t>
      </w:r>
      <w:bookmarkEnd w:id="56"/>
      <w:bookmarkEnd w:id="57"/>
      <w:bookmarkEnd w:id="58"/>
      <w:bookmarkEnd w:id="59"/>
      <w:bookmarkEnd w:id="60"/>
      <w:bookmarkEnd w:id="61"/>
      <w:bookmarkEnd w:id="62"/>
      <w:bookmarkEnd w:id="63"/>
      <w:bookmarkEnd w:id="64"/>
      <w:bookmarkEnd w:id="65"/>
    </w:p>
    <w:p w:rsidR="00E94376" w:rsidRDefault="00E94376" w:rsidP="00C915B6">
      <w:pPr>
        <w:pStyle w:val="Heading3"/>
      </w:pPr>
      <w:bookmarkStart w:id="66" w:name="_Toc159831625"/>
      <w:bookmarkStart w:id="67" w:name="_Ref223354451"/>
      <w:bookmarkStart w:id="68" w:name="_Toc233365012"/>
      <w:bookmarkStart w:id="69" w:name="_Toc233365259"/>
      <w:bookmarkStart w:id="70" w:name="_Toc233365499"/>
      <w:bookmarkStart w:id="71" w:name="_Toc365019429"/>
      <w:bookmarkStart w:id="72" w:name="_Toc365317521"/>
      <w:bookmarkStart w:id="73" w:name="_Toc365364402"/>
      <w:bookmarkStart w:id="74" w:name="_Ref365364515"/>
      <w:bookmarkStart w:id="75" w:name="_Toc365376960"/>
      <w:bookmarkStart w:id="76" w:name="_Toc365379130"/>
      <w:bookmarkStart w:id="77" w:name="_Toc378689605"/>
      <w:r>
        <w:t>Stakeholder Involvement</w:t>
      </w:r>
      <w:bookmarkEnd w:id="66"/>
      <w:bookmarkEnd w:id="67"/>
      <w:bookmarkEnd w:id="68"/>
      <w:bookmarkEnd w:id="69"/>
      <w:bookmarkEnd w:id="70"/>
      <w:bookmarkEnd w:id="71"/>
      <w:bookmarkEnd w:id="72"/>
      <w:bookmarkEnd w:id="73"/>
      <w:bookmarkEnd w:id="74"/>
      <w:bookmarkEnd w:id="75"/>
      <w:bookmarkEnd w:id="76"/>
      <w:bookmarkEnd w:id="77"/>
    </w:p>
    <w:p w:rsidR="007A69E0" w:rsidRDefault="007A69E0" w:rsidP="00E27D05">
      <w:pPr>
        <w:pStyle w:val="BodyText1"/>
      </w:pPr>
      <w:r>
        <w:t>Stakeholder</w:t>
      </w:r>
      <w:r w:rsidRPr="003F152D">
        <w:t xml:space="preserve"> involvement </w:t>
      </w:r>
      <w:r w:rsidR="00F21AEC">
        <w:t xml:space="preserve">with the </w:t>
      </w:r>
      <w:r w:rsidR="00D06819">
        <w:t>Tampa Bay Estuary Program (</w:t>
      </w:r>
      <w:r w:rsidR="00F21AEC">
        <w:t>TBEP</w:t>
      </w:r>
      <w:r w:rsidR="00D06819">
        <w:t>)</w:t>
      </w:r>
      <w:r w:rsidR="00F21AEC">
        <w:t xml:space="preserve"> and </w:t>
      </w:r>
      <w:r w:rsidR="002626E4">
        <w:t>Nitrogen</w:t>
      </w:r>
      <w:r w:rsidR="00D06819">
        <w:t xml:space="preserve"> Management Consortium (</w:t>
      </w:r>
      <w:r w:rsidR="00F21AEC">
        <w:t>NMC</w:t>
      </w:r>
      <w:r w:rsidR="00D06819">
        <w:t>)</w:t>
      </w:r>
      <w:r w:rsidR="00F21AEC">
        <w:t xml:space="preserve"> </w:t>
      </w:r>
      <w:r>
        <w:t xml:space="preserve">was a key component in developing the </w:t>
      </w:r>
      <w:r w:rsidR="00BA265E">
        <w:t>Manatee</w:t>
      </w:r>
      <w:r>
        <w:t xml:space="preserve"> River BMAP.  The BMAP process engages local stakeholders and promotes coordination and collaboration to address the </w:t>
      </w:r>
      <w:r w:rsidR="00E7364A">
        <w:t>total nitrogen (</w:t>
      </w:r>
      <w:r>
        <w:t>TN</w:t>
      </w:r>
      <w:r w:rsidR="00E7364A">
        <w:t>)</w:t>
      </w:r>
      <w:r>
        <w:t xml:space="preserve"> and </w:t>
      </w:r>
      <w:r w:rsidR="00E7364A">
        <w:t>total phosphorus (</w:t>
      </w:r>
      <w:r>
        <w:t>TP</w:t>
      </w:r>
      <w:r w:rsidR="00E7364A">
        <w:t>)</w:t>
      </w:r>
      <w:r>
        <w:t xml:space="preserve"> reductions needed to achieve the nutrient TMDL, as well as identifying fecal coliform sources for the fecal TMDL.</w:t>
      </w:r>
    </w:p>
    <w:p w:rsidR="007A69E0" w:rsidRDefault="007A69E0" w:rsidP="00E27D05">
      <w:pPr>
        <w:pStyle w:val="BodyText1"/>
      </w:pPr>
      <w:r>
        <w:t xml:space="preserve">Starting in </w:t>
      </w:r>
      <w:r w:rsidR="009F389E">
        <w:t>June</w:t>
      </w:r>
      <w:r>
        <w:t xml:space="preserve"> 20</w:t>
      </w:r>
      <w:r w:rsidR="009F389E">
        <w:t>11</w:t>
      </w:r>
      <w:r>
        <w:t xml:space="preserve">, </w:t>
      </w:r>
      <w:r w:rsidR="00C915B6">
        <w:t xml:space="preserve">the Department </w:t>
      </w:r>
      <w:r>
        <w:t>initiated the BMAP development process and held a series of technical meetings involving key stakeholders and the general public.  T</w:t>
      </w:r>
      <w:r>
        <w:rPr>
          <w:color w:val="000000"/>
        </w:rPr>
        <w:t xml:space="preserve">echnical meetings were open to the public and noticed in the </w:t>
      </w:r>
      <w:r w:rsidR="00B750B4">
        <w:rPr>
          <w:i/>
          <w:color w:val="000000"/>
        </w:rPr>
        <w:t xml:space="preserve">Florida Administrative </w:t>
      </w:r>
      <w:r w:rsidR="004F1F37">
        <w:rPr>
          <w:i/>
          <w:color w:val="000000"/>
        </w:rPr>
        <w:t>Register</w:t>
      </w:r>
      <w:r w:rsidRPr="005A6265">
        <w:rPr>
          <w:i/>
          <w:color w:val="000000"/>
        </w:rPr>
        <w:t xml:space="preserve"> </w:t>
      </w:r>
      <w:r>
        <w:rPr>
          <w:color w:val="000000"/>
        </w:rPr>
        <w:t>(FA</w:t>
      </w:r>
      <w:r w:rsidR="004F1F37">
        <w:rPr>
          <w:color w:val="000000"/>
        </w:rPr>
        <w:t>R</w:t>
      </w:r>
      <w:r>
        <w:rPr>
          <w:color w:val="000000"/>
        </w:rPr>
        <w:t xml:space="preserve">).  </w:t>
      </w:r>
      <w:r>
        <w:t>The purpose of these meetings was to consult with key stakeholders to gather information on the impaired WBIDs and their contributing areas, in order to aid in the development of the BMAP and identify specific management actions that would reduce TN</w:t>
      </w:r>
      <w:r w:rsidR="00D06819">
        <w:t xml:space="preserve"> and </w:t>
      </w:r>
      <w:r w:rsidR="009F389E">
        <w:t>TP</w:t>
      </w:r>
      <w:r>
        <w:t xml:space="preserve"> loading</w:t>
      </w:r>
      <w:r w:rsidR="009F389E">
        <w:t xml:space="preserve"> and identify fecal coliform sources</w:t>
      </w:r>
      <w:r>
        <w:t xml:space="preserve">.  </w:t>
      </w:r>
      <w:r w:rsidR="004F1F37">
        <w:t>Since</w:t>
      </w:r>
      <w:r w:rsidR="00E7364A">
        <w:t xml:space="preserve"> </w:t>
      </w:r>
      <w:r>
        <w:t>20</w:t>
      </w:r>
      <w:r w:rsidR="009F389E">
        <w:t>11</w:t>
      </w:r>
      <w:r>
        <w:t xml:space="preserve">, six technical meetings </w:t>
      </w:r>
      <w:r w:rsidR="004F1F37">
        <w:t>have been</w:t>
      </w:r>
      <w:r>
        <w:t xml:space="preserve"> held to gather information; identify potential sources; conduct field reconnaissance; define programs, projects, and actions currently under way; and develop the BMAP contents and </w:t>
      </w:r>
      <w:r w:rsidR="009A276B">
        <w:t>actions that will result in</w:t>
      </w:r>
      <w:r w:rsidR="00B47564">
        <w:t xml:space="preserve"> a </w:t>
      </w:r>
      <w:r>
        <w:t>reduction of TN</w:t>
      </w:r>
      <w:r w:rsidR="00D06819">
        <w:t xml:space="preserve"> and </w:t>
      </w:r>
      <w:r w:rsidR="009F389E">
        <w:t>TP</w:t>
      </w:r>
      <w:r>
        <w:t xml:space="preserve"> with the ultimate goal of achieving the TMDL target reductions</w:t>
      </w:r>
      <w:r w:rsidR="00B47564">
        <w:t xml:space="preserve">.  The technical meetings also served to plan the </w:t>
      </w:r>
      <w:r w:rsidR="00D06819">
        <w:t xml:space="preserve">“Walk </w:t>
      </w:r>
      <w:r w:rsidR="00B47564">
        <w:t xml:space="preserve">the </w:t>
      </w:r>
      <w:r w:rsidR="00D06819">
        <w:t xml:space="preserve">Waterbody” </w:t>
      </w:r>
      <w:r w:rsidR="00B47564">
        <w:t>process for the WBIDs</w:t>
      </w:r>
      <w:r w:rsidR="00E7364A">
        <w:t xml:space="preserve"> impaired for fecal coliform</w:t>
      </w:r>
      <w:r>
        <w:t xml:space="preserve">.  </w:t>
      </w:r>
    </w:p>
    <w:p w:rsidR="004F1F37" w:rsidRPr="004F1F37" w:rsidRDefault="007A69E0" w:rsidP="00E27D05">
      <w:pPr>
        <w:pStyle w:val="BodyText1"/>
      </w:pPr>
      <w:r w:rsidRPr="004F1F37">
        <w:t xml:space="preserve">In addition to technical meetings, </w:t>
      </w:r>
      <w:r w:rsidR="00E7364A" w:rsidRPr="004F1F37">
        <w:t xml:space="preserve">the Department </w:t>
      </w:r>
      <w:r w:rsidRPr="004F1F37">
        <w:t>also met with stakeholders in one-on-one meetings</w:t>
      </w:r>
      <w:r w:rsidR="004F1F37" w:rsidRPr="004F1F37">
        <w:t>.  The purpose of these meetings was to discuss project-specific information with stakeholders.</w:t>
      </w:r>
    </w:p>
    <w:p w:rsidR="00BC7AD5" w:rsidRPr="00512085" w:rsidRDefault="00BC7AD5" w:rsidP="00E27D05">
      <w:pPr>
        <w:pStyle w:val="BodyText1"/>
        <w:rPr>
          <w:i/>
        </w:rPr>
      </w:pPr>
      <w:r>
        <w:t>Except as specifically noted in subsequent sections, this BMAP doc</w:t>
      </w:r>
      <w:r w:rsidR="00B342D9">
        <w:t xml:space="preserve">ument reflects the input of </w:t>
      </w:r>
      <w:r w:rsidR="00D96342">
        <w:t>the stakeholders</w:t>
      </w:r>
      <w:r w:rsidR="005353EA">
        <w:t>,</w:t>
      </w:r>
      <w:r w:rsidR="00D96342">
        <w:t xml:space="preserve"> </w:t>
      </w:r>
      <w:r>
        <w:t xml:space="preserve">along with public input from </w:t>
      </w:r>
      <w:r w:rsidRPr="00F53152">
        <w:t>workshops and meetings</w:t>
      </w:r>
      <w:r>
        <w:t xml:space="preserve"> held to discuss key aspects of the TMDL and BMAP development</w:t>
      </w:r>
      <w:r w:rsidRPr="009B017E">
        <w:t xml:space="preserve">.  </w:t>
      </w:r>
      <w:fldSimple w:instr=" REF AppendixB \h  \* MERGEFORMAT ">
        <w:r w:rsidR="00EC5911" w:rsidRPr="00EC5911">
          <w:rPr>
            <w:b/>
          </w:rPr>
          <w:t>Appendix B</w:t>
        </w:r>
      </w:fldSimple>
      <w:r w:rsidR="009D2A07" w:rsidRPr="009D2A07">
        <w:rPr>
          <w:b/>
        </w:rPr>
        <w:t xml:space="preserve"> </w:t>
      </w:r>
      <w:r w:rsidR="009D2A07">
        <w:t>provides f</w:t>
      </w:r>
      <w:r w:rsidRPr="009B017E">
        <w:t>urther details</w:t>
      </w:r>
      <w:r w:rsidRPr="001612D3">
        <w:t>.</w:t>
      </w:r>
    </w:p>
    <w:p w:rsidR="00E94376" w:rsidRPr="00C915B6" w:rsidRDefault="00E94376" w:rsidP="00C915B6">
      <w:pPr>
        <w:pStyle w:val="Heading3"/>
      </w:pPr>
      <w:bookmarkStart w:id="78" w:name="_Toc159831626"/>
      <w:bookmarkStart w:id="79" w:name="_Toc233365013"/>
      <w:bookmarkStart w:id="80" w:name="_Toc233365260"/>
      <w:bookmarkStart w:id="81" w:name="_Toc233365500"/>
      <w:bookmarkStart w:id="82" w:name="_Toc365019430"/>
      <w:bookmarkStart w:id="83" w:name="_Toc365317522"/>
      <w:bookmarkStart w:id="84" w:name="_Toc365364403"/>
      <w:bookmarkStart w:id="85" w:name="_Toc365376961"/>
      <w:bookmarkStart w:id="86" w:name="_Toc365379131"/>
      <w:bookmarkStart w:id="87" w:name="_Toc378689606"/>
      <w:r w:rsidRPr="00C915B6">
        <w:t>Plan Purpose</w:t>
      </w:r>
      <w:bookmarkEnd w:id="78"/>
      <w:r w:rsidR="005B5F5D" w:rsidRPr="00C915B6">
        <w:t xml:space="preserve"> and </w:t>
      </w:r>
      <w:bookmarkEnd w:id="79"/>
      <w:bookmarkEnd w:id="80"/>
      <w:bookmarkEnd w:id="81"/>
      <w:r w:rsidR="00CE660D" w:rsidRPr="00C915B6">
        <w:t>Scope</w:t>
      </w:r>
      <w:bookmarkEnd w:id="82"/>
      <w:bookmarkEnd w:id="83"/>
      <w:bookmarkEnd w:id="84"/>
      <w:bookmarkEnd w:id="85"/>
      <w:bookmarkEnd w:id="86"/>
      <w:bookmarkEnd w:id="87"/>
    </w:p>
    <w:p w:rsidR="009A276B" w:rsidRDefault="00CE660D" w:rsidP="00E27D05">
      <w:pPr>
        <w:pStyle w:val="BodyText1"/>
      </w:pPr>
      <w:r>
        <w:t>T</w:t>
      </w:r>
      <w:r w:rsidRPr="00CE660D">
        <w:t xml:space="preserve">he purpose of this BMAP is to implement load reductions to achieve the nutrient </w:t>
      </w:r>
      <w:r>
        <w:t xml:space="preserve">and dissolved oxygen </w:t>
      </w:r>
      <w:r w:rsidR="00E7364A">
        <w:t xml:space="preserve">(DO) </w:t>
      </w:r>
      <w:r w:rsidRPr="00CE660D">
        <w:t xml:space="preserve">TMDLs for the </w:t>
      </w:r>
      <w:r w:rsidR="00BA265E">
        <w:t>Manatee</w:t>
      </w:r>
      <w:r w:rsidR="009A276B">
        <w:t xml:space="preserve"> </w:t>
      </w:r>
      <w:r w:rsidR="00F36664">
        <w:t>River</w:t>
      </w:r>
      <w:r w:rsidRPr="00CE660D">
        <w:t xml:space="preserve"> Basin</w:t>
      </w:r>
      <w:r w:rsidR="00DC75EE">
        <w:t xml:space="preserve"> </w:t>
      </w:r>
      <w:r w:rsidR="00CD4341">
        <w:t xml:space="preserve">and </w:t>
      </w:r>
      <w:r w:rsidR="00DC75EE">
        <w:t>develop a process for identifying and abating fecal coliform sources in the impacted WBIDs</w:t>
      </w:r>
      <w:r w:rsidRPr="00CE660D">
        <w:t xml:space="preserve">.  This plan outlines specific projects that will achieve load reductions and a schedule for implementation.  The document details a monitoring approach to measure progress toward meeting load reductions and to report on how the TMDL is being accomplished. </w:t>
      </w:r>
      <w:r w:rsidR="00A604EB">
        <w:t xml:space="preserve"> The </w:t>
      </w:r>
      <w:r w:rsidR="00A604EB">
        <w:lastRenderedPageBreak/>
        <w:t xml:space="preserve">BMAP is an adaptive process and if water quality standards change or the WBIDs are determined to no longer be </w:t>
      </w:r>
      <w:proofErr w:type="gramStart"/>
      <w:r w:rsidR="00A604EB">
        <w:t>impaired,</w:t>
      </w:r>
      <w:proofErr w:type="gramEnd"/>
      <w:r w:rsidR="00A604EB">
        <w:t xml:space="preserve"> the appropriate information will be included in the report updates.</w:t>
      </w:r>
    </w:p>
    <w:p w:rsidR="007843D7" w:rsidRPr="00964486" w:rsidRDefault="007843D7" w:rsidP="00DB19ED">
      <w:pPr>
        <w:pStyle w:val="BodyText1"/>
      </w:pPr>
      <w:r w:rsidRPr="00E27D05">
        <w:t xml:space="preserve">This BMAP covers the following impaired </w:t>
      </w:r>
      <w:r w:rsidR="00F03E95" w:rsidRPr="00964486">
        <w:t xml:space="preserve">segments with </w:t>
      </w:r>
      <w:r w:rsidR="00F03E95" w:rsidRPr="00E27D05">
        <w:rPr>
          <w:b/>
        </w:rPr>
        <w:t>w</w:t>
      </w:r>
      <w:r w:rsidR="00F03E95" w:rsidRPr="00E27D05">
        <w:t>ater</w:t>
      </w:r>
      <w:r w:rsidR="00F03E95" w:rsidRPr="00E27D05">
        <w:rPr>
          <w:b/>
        </w:rPr>
        <w:t>b</w:t>
      </w:r>
      <w:r w:rsidR="00F03E95" w:rsidRPr="00E27D05">
        <w:t xml:space="preserve">ody </w:t>
      </w:r>
      <w:r w:rsidR="00F03E95" w:rsidRPr="00E27D05">
        <w:rPr>
          <w:b/>
        </w:rPr>
        <w:t>id</w:t>
      </w:r>
      <w:r w:rsidR="00F03E95" w:rsidRPr="00E27D05">
        <w:t xml:space="preserve">entification (WBID) numbers </w:t>
      </w:r>
      <w:r w:rsidRPr="00E27D05">
        <w:t xml:space="preserve">in the Manatee River </w:t>
      </w:r>
      <w:r w:rsidR="00E7364A" w:rsidRPr="00E27D05">
        <w:t>Basin</w:t>
      </w:r>
      <w:r w:rsidRPr="00E27D05">
        <w:t xml:space="preserve">: </w:t>
      </w:r>
      <w:r w:rsidR="00F03E95" w:rsidRPr="00E27D05">
        <w:t xml:space="preserve"> </w:t>
      </w:r>
      <w:r w:rsidR="00E7364A" w:rsidRPr="00E27D05">
        <w:t xml:space="preserve">WBID </w:t>
      </w:r>
      <w:r w:rsidR="00420631" w:rsidRPr="00E27D05">
        <w:t>1923, R</w:t>
      </w:r>
      <w:r w:rsidRPr="00E27D05">
        <w:t xml:space="preserve">attlesnake Slough; </w:t>
      </w:r>
      <w:r w:rsidR="00E7364A" w:rsidRPr="00E27D05">
        <w:t xml:space="preserve">WBID </w:t>
      </w:r>
      <w:r w:rsidRPr="00E27D05">
        <w:t>1926</w:t>
      </w:r>
      <w:r w:rsidR="00E7364A" w:rsidRPr="00E27D05">
        <w:t>,</w:t>
      </w:r>
      <w:r w:rsidRPr="00E27D05">
        <w:t xml:space="preserve"> Cedar Creek; </w:t>
      </w:r>
      <w:r w:rsidR="00E7364A" w:rsidRPr="00E27D05">
        <w:t xml:space="preserve">WBID </w:t>
      </w:r>
      <w:r w:rsidRPr="00E27D05">
        <w:t>1913</w:t>
      </w:r>
      <w:r w:rsidR="00E7364A" w:rsidRPr="00E27D05">
        <w:t>,</w:t>
      </w:r>
      <w:r w:rsidRPr="00E27D05">
        <w:t xml:space="preserve"> Nonsense Creek; and </w:t>
      </w:r>
      <w:r w:rsidR="00E7364A" w:rsidRPr="00E27D05">
        <w:t xml:space="preserve">WBID </w:t>
      </w:r>
      <w:r w:rsidRPr="00E27D05">
        <w:t>1914</w:t>
      </w:r>
      <w:r w:rsidR="00E7364A" w:rsidRPr="00E27D05">
        <w:t>,</w:t>
      </w:r>
      <w:r w:rsidRPr="00E27D05">
        <w:t xml:space="preserve"> Braden River above Evers Reservoir.</w:t>
      </w:r>
      <w:r w:rsidR="0014493B" w:rsidRPr="00E27D05">
        <w:t xml:space="preserve">  </w:t>
      </w:r>
      <w:r w:rsidR="002F2AFF">
        <w:fldChar w:fldCharType="begin"/>
      </w:r>
      <w:r w:rsidR="00EB6936">
        <w:instrText xml:space="preserve"> REF Figure1 \h  \* MERGEFORMAT </w:instrText>
      </w:r>
      <w:r w:rsidR="002F2AFF">
        <w:fldChar w:fldCharType="separate"/>
      </w:r>
      <w:r w:rsidR="00EC5911" w:rsidRPr="00EC5911">
        <w:rPr>
          <w:b/>
        </w:rPr>
        <w:t xml:space="preserve">Figure </w:t>
      </w:r>
      <w:proofErr w:type="gramStart"/>
      <w:r w:rsidR="00EC5911" w:rsidRPr="00EC5911">
        <w:rPr>
          <w:b/>
        </w:rPr>
        <w:t>1</w:t>
      </w:r>
      <w:r w:rsidR="002F2AFF">
        <w:fldChar w:fldCharType="end"/>
      </w:r>
      <w:r w:rsidR="0014493B" w:rsidRPr="00E27D05">
        <w:rPr>
          <w:b/>
        </w:rPr>
        <w:t xml:space="preserve"> </w:t>
      </w:r>
      <w:r w:rsidR="0014493B" w:rsidRPr="00E27D05">
        <w:t>shows</w:t>
      </w:r>
      <w:proofErr w:type="gramEnd"/>
      <w:r w:rsidR="0014493B" w:rsidRPr="00E27D05">
        <w:t xml:space="preserve"> the WBIDs addressed in this report.</w:t>
      </w:r>
    </w:p>
    <w:p w:rsidR="0014493B" w:rsidRDefault="0014493B" w:rsidP="0014493B">
      <w:pPr>
        <w:pStyle w:val="Heading3"/>
      </w:pPr>
      <w:bookmarkStart w:id="88" w:name="_Toc365317523"/>
      <w:bookmarkStart w:id="89" w:name="_Toc365364404"/>
      <w:bookmarkStart w:id="90" w:name="_Toc365376962"/>
      <w:bookmarkStart w:id="91" w:name="_Toc365379132"/>
      <w:bookmarkStart w:id="92" w:name="_Toc378689607"/>
      <w:r>
        <w:t>Pollutant Reduction and Discharge Allocations</w:t>
      </w:r>
      <w:bookmarkEnd w:id="88"/>
      <w:bookmarkEnd w:id="89"/>
      <w:bookmarkEnd w:id="90"/>
      <w:bookmarkEnd w:id="91"/>
      <w:bookmarkEnd w:id="92"/>
    </w:p>
    <w:p w:rsidR="0014493B" w:rsidRDefault="00F03E95" w:rsidP="0014493B">
      <w:pPr>
        <w:pStyle w:val="Heading4"/>
      </w:pPr>
      <w:r>
        <w:t>1.3.3.1</w:t>
      </w:r>
      <w:r>
        <w:tab/>
      </w:r>
      <w:r w:rsidR="0014493B">
        <w:t>Categories for Rule Allocations</w:t>
      </w:r>
    </w:p>
    <w:p w:rsidR="0014493B" w:rsidRDefault="0014493B" w:rsidP="00E27D05">
      <w:pPr>
        <w:pStyle w:val="BodyText1"/>
      </w:pPr>
      <w:r>
        <w:t>The rules adopting TMDLs must establish reasonable and equitable allocations that will alone, or in conjunction with other management and restoration activities, attain the TMDLs.  Allocations may be to individual sources, source categories, or basins that discharge to the impaired waterbody.  The allocations identify either how much pollutant discharge per day each source designation may continue to contribute (</w:t>
      </w:r>
      <w:r w:rsidRPr="002005E5">
        <w:t>discharge allocation</w:t>
      </w:r>
      <w:r>
        <w:t>), or the percentage</w:t>
      </w:r>
      <w:r w:rsidRPr="002F0BAA">
        <w:t xml:space="preserve"> of </w:t>
      </w:r>
      <w:r>
        <w:t>its</w:t>
      </w:r>
      <w:r w:rsidRPr="002F0BAA">
        <w:t xml:space="preserve"> loading the source </w:t>
      </w:r>
      <w:r>
        <w:t xml:space="preserve">designation </w:t>
      </w:r>
      <w:r w:rsidRPr="002F0BAA">
        <w:t>must reduce</w:t>
      </w:r>
      <w:r>
        <w:t xml:space="preserve"> </w:t>
      </w:r>
      <w:r w:rsidRPr="002005E5">
        <w:t>(reduction allocation</w:t>
      </w:r>
      <w:r>
        <w:t>)</w:t>
      </w:r>
      <w:r w:rsidRPr="002F0BAA">
        <w:t xml:space="preserve">.  </w:t>
      </w:r>
      <w:r>
        <w:t xml:space="preserve">Currently, the TMDL allocation </w:t>
      </w:r>
      <w:r w:rsidRPr="002F0BAA">
        <w:t>categories are</w:t>
      </w:r>
      <w:r>
        <w:t xml:space="preserve"> as follows</w:t>
      </w:r>
      <w:r w:rsidRPr="002F0BAA">
        <w:t>:</w:t>
      </w:r>
    </w:p>
    <w:p w:rsidR="0014493B" w:rsidRPr="003F4E39" w:rsidRDefault="0014493B" w:rsidP="009C1F93">
      <w:pPr>
        <w:pStyle w:val="ListBullet"/>
      </w:pPr>
      <w:proofErr w:type="spellStart"/>
      <w:r w:rsidRPr="003F4E39">
        <w:rPr>
          <w:b/>
        </w:rPr>
        <w:t>Wasteload</w:t>
      </w:r>
      <w:proofErr w:type="spellEnd"/>
      <w:r w:rsidRPr="003F4E39">
        <w:rPr>
          <w:b/>
        </w:rPr>
        <w:t xml:space="preserve"> Allocation (WLA) </w:t>
      </w:r>
      <w:r w:rsidRPr="003F4E39">
        <w:t>– The allocation to point sources permitted under the National Pollutant Discharge Elimination System (NPDES) Program includes the following:</w:t>
      </w:r>
    </w:p>
    <w:p w:rsidR="0014493B" w:rsidRPr="006071EC" w:rsidRDefault="0014493B" w:rsidP="006071EC">
      <w:pPr>
        <w:pStyle w:val="Listsubbullet"/>
      </w:pPr>
      <w:r w:rsidRPr="00E27D05">
        <w:rPr>
          <w:b/>
        </w:rPr>
        <w:t>Wastewater Allocation</w:t>
      </w:r>
      <w:r w:rsidRPr="006071EC">
        <w:t xml:space="preserve"> is the allocation to industrial and domestic wastewater facilities. </w:t>
      </w:r>
    </w:p>
    <w:p w:rsidR="0014493B" w:rsidRPr="00CD64F4" w:rsidRDefault="0014493B" w:rsidP="006071EC">
      <w:pPr>
        <w:pStyle w:val="Listsubbullet"/>
      </w:pPr>
      <w:r w:rsidRPr="00CD64F4">
        <w:rPr>
          <w:b/>
        </w:rPr>
        <w:t>NPDES Stormwater Allocation</w:t>
      </w:r>
      <w:r w:rsidRPr="00CD64F4">
        <w:t xml:space="preserve"> is the allocation to</w:t>
      </w:r>
      <w:r w:rsidRPr="00CD64F4">
        <w:rPr>
          <w:i/>
        </w:rPr>
        <w:t xml:space="preserve"> </w:t>
      </w:r>
      <w:r w:rsidRPr="00CD64F4">
        <w:t>NPDES stormwater permittees that operate municipal separate storm sewer systems (MS4s).  These permittees are treated as point sources under the TMDL Program.</w:t>
      </w:r>
    </w:p>
    <w:p w:rsidR="0014493B" w:rsidRPr="00CD64F4" w:rsidRDefault="0014493B" w:rsidP="009C1F93">
      <w:pPr>
        <w:pStyle w:val="ListBullet"/>
      </w:pPr>
      <w:r w:rsidRPr="00CD64F4">
        <w:rPr>
          <w:b/>
        </w:rPr>
        <w:t>Load Allocation</w:t>
      </w:r>
      <w:r w:rsidRPr="00CD64F4">
        <w:t xml:space="preserve"> </w:t>
      </w:r>
      <w:r w:rsidR="003F4E39">
        <w:t>– T</w:t>
      </w:r>
      <w:r w:rsidRPr="00CD64F4">
        <w:t>he allocation to nonpoint sources, including agricultural runoff and stormwater from areas that are not covered by an MS4.</w:t>
      </w:r>
    </w:p>
    <w:p w:rsidR="0014493B" w:rsidRDefault="004F1F37" w:rsidP="0014493B">
      <w:pPr>
        <w:pStyle w:val="Heading4"/>
      </w:pPr>
      <w:r>
        <w:t xml:space="preserve">1.3.3.2 </w:t>
      </w:r>
      <w:r w:rsidR="0014493B">
        <w:t>Allocations</w:t>
      </w:r>
    </w:p>
    <w:p w:rsidR="0014493B" w:rsidRDefault="0014493B" w:rsidP="00E27D05">
      <w:pPr>
        <w:pStyle w:val="BodyText1"/>
      </w:pPr>
      <w:r w:rsidRPr="00C17628">
        <w:t>Under the FWRA, the TMDL allocation adopted by rule m</w:t>
      </w:r>
      <w:r w:rsidR="00F408ED">
        <w:t>ust include an allocation</w:t>
      </w:r>
      <w:r w:rsidRPr="00C17628">
        <w:t xml:space="preserve"> among point and nonpoint sources.  In </w:t>
      </w:r>
      <w:r w:rsidR="004F1F37">
        <w:t>the Manatee BMAP this TMDL allocation is applied to the entire basin.  Allocations must be determined based on a number of factors listed in the FWRA, including cost-benefit, technical and environmental feasibility, implementation time frames, and others.</w:t>
      </w:r>
    </w:p>
    <w:p w:rsidR="009A34DD" w:rsidRDefault="009A34DD" w:rsidP="00A249BB">
      <w:pPr>
        <w:pStyle w:val="Bodytextreduced"/>
        <w:jc w:val="left"/>
        <w:rPr>
          <w:color w:val="000000"/>
          <w:sz w:val="22"/>
          <w:szCs w:val="22"/>
        </w:rPr>
        <w:sectPr w:rsidR="009A34DD" w:rsidSect="0014493B">
          <w:footerReference w:type="default" r:id="rId17"/>
          <w:pgSz w:w="12240" w:h="15840" w:code="1"/>
          <w:pgMar w:top="1080" w:right="1080" w:bottom="1080" w:left="1080" w:header="720" w:footer="720" w:gutter="0"/>
          <w:pgNumType w:start="1"/>
          <w:cols w:space="720"/>
          <w:docGrid w:linePitch="360"/>
        </w:sectPr>
      </w:pPr>
    </w:p>
    <w:p w:rsidR="00E7364A" w:rsidRDefault="00D37C3E" w:rsidP="00E7364A">
      <w:pPr>
        <w:pStyle w:val="Bodytextreduced"/>
        <w:jc w:val="center"/>
      </w:pPr>
      <w:bookmarkStart w:id="93" w:name="_Ref160588571"/>
      <w:bookmarkStart w:id="94" w:name="_Toc233367238"/>
      <w:r w:rsidRPr="0064083F">
        <w:rPr>
          <w:noProof/>
        </w:rPr>
        <w:lastRenderedPageBreak/>
        <w:drawing>
          <wp:inline distT="0" distB="0" distL="0" distR="0">
            <wp:extent cx="8402320" cy="5943600"/>
            <wp:effectExtent l="0" t="0" r="0" b="0"/>
            <wp:docPr id="2" name="Picture 2" descr="Figure 1. Manatee River BMAP WBIDs&#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Manatee River BMAP WBIDs&#10; &#10;"/>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02320" cy="5943600"/>
                    </a:xfrm>
                    <a:prstGeom prst="rect">
                      <a:avLst/>
                    </a:prstGeom>
                    <a:noFill/>
                    <a:ln>
                      <a:noFill/>
                    </a:ln>
                  </pic:spPr>
                </pic:pic>
              </a:graphicData>
            </a:graphic>
          </wp:inline>
        </w:drawing>
      </w:r>
    </w:p>
    <w:p w:rsidR="00E7364A" w:rsidRPr="002F2B70" w:rsidRDefault="005F4A4B" w:rsidP="00E27D05">
      <w:pPr>
        <w:pStyle w:val="Figureheading"/>
      </w:pPr>
      <w:bookmarkStart w:id="95" w:name="Figure1"/>
      <w:bookmarkStart w:id="96" w:name="_Toc378689655"/>
      <w:proofErr w:type="gramStart"/>
      <w:r w:rsidRPr="002F2B70">
        <w:t xml:space="preserve">Figure </w:t>
      </w:r>
      <w:r w:rsidR="007941ED">
        <w:t>1</w:t>
      </w:r>
      <w:bookmarkEnd w:id="93"/>
      <w:bookmarkEnd w:id="94"/>
      <w:bookmarkEnd w:id="95"/>
      <w:r w:rsidR="002A753B">
        <w:t>.</w:t>
      </w:r>
      <w:proofErr w:type="gramEnd"/>
      <w:r w:rsidR="00E7364A" w:rsidRPr="002F2B70">
        <w:tab/>
      </w:r>
      <w:r w:rsidR="00BA265E" w:rsidRPr="002F2B70">
        <w:t>Manatee</w:t>
      </w:r>
      <w:r w:rsidR="009A276B" w:rsidRPr="002F2B70">
        <w:t xml:space="preserve"> </w:t>
      </w:r>
      <w:r w:rsidR="00F36664" w:rsidRPr="002F2B70">
        <w:t>River</w:t>
      </w:r>
      <w:r w:rsidR="00CE660D" w:rsidRPr="002F2B70">
        <w:t xml:space="preserve"> </w:t>
      </w:r>
      <w:r w:rsidR="00420631" w:rsidRPr="002F2B70">
        <w:t xml:space="preserve">BMAP </w:t>
      </w:r>
      <w:r w:rsidR="008D1CB1" w:rsidRPr="002F2B70">
        <w:t>WBIDs</w:t>
      </w:r>
      <w:bookmarkEnd w:id="96"/>
    </w:p>
    <w:p w:rsidR="00E7364A" w:rsidRPr="002F2B70" w:rsidRDefault="00E7364A" w:rsidP="00E27D05">
      <w:pPr>
        <w:pStyle w:val="Figureheading"/>
        <w:sectPr w:rsidR="00E7364A" w:rsidRPr="002F2B70" w:rsidSect="00E7364A">
          <w:pgSz w:w="15840" w:h="12240" w:code="1"/>
          <w:pgMar w:top="1080" w:right="1080" w:bottom="1080" w:left="1080" w:header="720" w:footer="720" w:gutter="0"/>
          <w:cols w:space="720"/>
          <w:docGrid w:linePitch="360"/>
        </w:sectPr>
      </w:pPr>
    </w:p>
    <w:p w:rsidR="00AE6C55" w:rsidRDefault="00BA265E" w:rsidP="00C915B6">
      <w:pPr>
        <w:pStyle w:val="Heading3"/>
      </w:pPr>
      <w:bookmarkStart w:id="97" w:name="_Toc223514666"/>
      <w:bookmarkStart w:id="98" w:name="_Toc223775669"/>
      <w:bookmarkStart w:id="99" w:name="_Toc223857845"/>
      <w:bookmarkStart w:id="100" w:name="_Toc224017762"/>
      <w:bookmarkStart w:id="101" w:name="_Toc224105742"/>
      <w:bookmarkStart w:id="102" w:name="_Toc224118822"/>
      <w:bookmarkStart w:id="103" w:name="_Toc225324524"/>
      <w:bookmarkStart w:id="104" w:name="_Toc225654701"/>
      <w:bookmarkStart w:id="105" w:name="_Toc225655340"/>
      <w:bookmarkStart w:id="106" w:name="_Toc225909727"/>
      <w:bookmarkStart w:id="107" w:name="_Toc225912495"/>
      <w:bookmarkStart w:id="108" w:name="_Toc226178734"/>
      <w:bookmarkStart w:id="109" w:name="_Toc223514667"/>
      <w:bookmarkStart w:id="110" w:name="_Toc223775670"/>
      <w:bookmarkStart w:id="111" w:name="_Toc223857846"/>
      <w:bookmarkStart w:id="112" w:name="_Toc224017763"/>
      <w:bookmarkStart w:id="113" w:name="_Toc224105743"/>
      <w:bookmarkStart w:id="114" w:name="_Toc224118823"/>
      <w:bookmarkStart w:id="115" w:name="_Toc225324525"/>
      <w:bookmarkStart w:id="116" w:name="_Toc225654702"/>
      <w:bookmarkStart w:id="117" w:name="_Toc225655341"/>
      <w:bookmarkStart w:id="118" w:name="_Toc225909728"/>
      <w:bookmarkStart w:id="119" w:name="_Toc225912496"/>
      <w:bookmarkStart w:id="120" w:name="_Toc226178735"/>
      <w:bookmarkStart w:id="121" w:name="_Toc223514668"/>
      <w:bookmarkStart w:id="122" w:name="_Toc223775671"/>
      <w:bookmarkStart w:id="123" w:name="_Toc223857847"/>
      <w:bookmarkStart w:id="124" w:name="_Toc224017764"/>
      <w:bookmarkStart w:id="125" w:name="_Toc224105744"/>
      <w:bookmarkStart w:id="126" w:name="_Toc224118824"/>
      <w:bookmarkStart w:id="127" w:name="_Toc225324526"/>
      <w:bookmarkStart w:id="128" w:name="_Toc225654703"/>
      <w:bookmarkStart w:id="129" w:name="_Toc225655342"/>
      <w:bookmarkStart w:id="130" w:name="_Toc225909729"/>
      <w:bookmarkStart w:id="131" w:name="_Toc225912497"/>
      <w:bookmarkStart w:id="132" w:name="_Toc226178736"/>
      <w:bookmarkStart w:id="133" w:name="_Toc223410513"/>
      <w:bookmarkStart w:id="134" w:name="_Toc223412355"/>
      <w:bookmarkStart w:id="135" w:name="_Toc223496451"/>
      <w:bookmarkStart w:id="136" w:name="_Toc223514736"/>
      <w:bookmarkStart w:id="137" w:name="_Toc223775739"/>
      <w:bookmarkStart w:id="138" w:name="_Toc223857915"/>
      <w:bookmarkStart w:id="139" w:name="_Toc224017832"/>
      <w:bookmarkStart w:id="140" w:name="_Toc224105812"/>
      <w:bookmarkStart w:id="141" w:name="_Toc224118892"/>
      <w:bookmarkStart w:id="142" w:name="_Toc225324594"/>
      <w:bookmarkStart w:id="143" w:name="_Toc225654771"/>
      <w:bookmarkStart w:id="144" w:name="_Toc225655410"/>
      <w:bookmarkStart w:id="145" w:name="_Toc225909797"/>
      <w:bookmarkStart w:id="146" w:name="_Toc225912565"/>
      <w:bookmarkStart w:id="147" w:name="_Toc226178804"/>
      <w:bookmarkStart w:id="148" w:name="_Toc365317525"/>
      <w:bookmarkStart w:id="149" w:name="_Toc365363252"/>
      <w:bookmarkStart w:id="150" w:name="_Toc365363339"/>
      <w:bookmarkStart w:id="151" w:name="_Toc365364406"/>
      <w:bookmarkStart w:id="152" w:name="_Toc365376964"/>
      <w:bookmarkStart w:id="153" w:name="_Toc365379043"/>
      <w:bookmarkStart w:id="154" w:name="_Toc365379134"/>
      <w:bookmarkStart w:id="155" w:name="_Toc365379227"/>
      <w:bookmarkStart w:id="156" w:name="_Toc365379319"/>
      <w:bookmarkStart w:id="157" w:name="_Toc365317526"/>
      <w:bookmarkStart w:id="158" w:name="_Toc365363253"/>
      <w:bookmarkStart w:id="159" w:name="_Toc365363340"/>
      <w:bookmarkStart w:id="160" w:name="_Toc365364407"/>
      <w:bookmarkStart w:id="161" w:name="_Toc365376965"/>
      <w:bookmarkStart w:id="162" w:name="_Toc365379044"/>
      <w:bookmarkStart w:id="163" w:name="_Toc365379135"/>
      <w:bookmarkStart w:id="164" w:name="_Toc365379228"/>
      <w:bookmarkStart w:id="165" w:name="_Toc365379320"/>
      <w:bookmarkStart w:id="166" w:name="_Toc365317529"/>
      <w:bookmarkStart w:id="167" w:name="_Toc365363256"/>
      <w:bookmarkStart w:id="168" w:name="_Toc365363343"/>
      <w:bookmarkStart w:id="169" w:name="_Toc365364410"/>
      <w:bookmarkStart w:id="170" w:name="_Toc365376968"/>
      <w:bookmarkStart w:id="171" w:name="_Toc365379047"/>
      <w:bookmarkStart w:id="172" w:name="_Toc365379138"/>
      <w:bookmarkStart w:id="173" w:name="_Toc365379231"/>
      <w:bookmarkStart w:id="174" w:name="_Toc365379323"/>
      <w:bookmarkStart w:id="175" w:name="_Toc365317532"/>
      <w:bookmarkStart w:id="176" w:name="_Toc365363259"/>
      <w:bookmarkStart w:id="177" w:name="_Toc365363346"/>
      <w:bookmarkStart w:id="178" w:name="_Toc365364413"/>
      <w:bookmarkStart w:id="179" w:name="_Toc365376971"/>
      <w:bookmarkStart w:id="180" w:name="_Toc365379050"/>
      <w:bookmarkStart w:id="181" w:name="_Toc365379141"/>
      <w:bookmarkStart w:id="182" w:name="_Toc365379234"/>
      <w:bookmarkStart w:id="183" w:name="_Toc365379326"/>
      <w:bookmarkStart w:id="184" w:name="_Toc365317533"/>
      <w:bookmarkStart w:id="185" w:name="_Toc365363260"/>
      <w:bookmarkStart w:id="186" w:name="_Toc365363347"/>
      <w:bookmarkStart w:id="187" w:name="_Toc365364414"/>
      <w:bookmarkStart w:id="188" w:name="_Toc365376972"/>
      <w:bookmarkStart w:id="189" w:name="_Toc365379051"/>
      <w:bookmarkStart w:id="190" w:name="_Toc365379142"/>
      <w:bookmarkStart w:id="191" w:name="_Toc365379235"/>
      <w:bookmarkStart w:id="192" w:name="_Toc365379327"/>
      <w:bookmarkStart w:id="193" w:name="_Toc365019432"/>
      <w:bookmarkStart w:id="194" w:name="_Toc365317534"/>
      <w:bookmarkStart w:id="195" w:name="_Toc365364415"/>
      <w:bookmarkStart w:id="196" w:name="_Toc365376973"/>
      <w:bookmarkStart w:id="197" w:name="_Toc365379143"/>
      <w:bookmarkStart w:id="198" w:name="_Toc378689608"/>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lastRenderedPageBreak/>
        <w:t>Manatee</w:t>
      </w:r>
      <w:r w:rsidR="00F36664">
        <w:t xml:space="preserve"> River</w:t>
      </w:r>
      <w:r w:rsidR="00C17628">
        <w:t xml:space="preserve"> Basin </w:t>
      </w:r>
      <w:r w:rsidR="005353EA">
        <w:t>TMDL</w:t>
      </w:r>
      <w:r w:rsidR="00C17628">
        <w:t>s</w:t>
      </w:r>
      <w:bookmarkEnd w:id="193"/>
      <w:bookmarkEnd w:id="194"/>
      <w:bookmarkEnd w:id="195"/>
      <w:bookmarkEnd w:id="196"/>
      <w:bookmarkEnd w:id="197"/>
      <w:bookmarkEnd w:id="198"/>
    </w:p>
    <w:p w:rsidR="00AE6C55" w:rsidRDefault="00E7364A" w:rsidP="00E27D05">
      <w:pPr>
        <w:pStyle w:val="BodyText1"/>
        <w:rPr>
          <w:rFonts w:cs="Arial"/>
          <w:b/>
        </w:rPr>
      </w:pPr>
      <w:r>
        <w:t xml:space="preserve">In 2009, the Department adopted </w:t>
      </w:r>
      <w:r w:rsidR="00DE4236">
        <w:t>fecal,</w:t>
      </w:r>
      <w:r w:rsidR="00AE6C55">
        <w:t xml:space="preserve"> </w:t>
      </w:r>
      <w:r w:rsidR="00C17628">
        <w:t>nutrient</w:t>
      </w:r>
      <w:r>
        <w:t>,</w:t>
      </w:r>
      <w:r w:rsidR="00C17628">
        <w:t xml:space="preserve"> and </w:t>
      </w:r>
      <w:r>
        <w:t>DO</w:t>
      </w:r>
      <w:r w:rsidR="00C17628">
        <w:t xml:space="preserve"> TMDLs</w:t>
      </w:r>
      <w:r>
        <w:t xml:space="preserve"> </w:t>
      </w:r>
      <w:r w:rsidR="00C17628">
        <w:t>for th</w:t>
      </w:r>
      <w:r w:rsidR="00F6794C">
        <w:t>e</w:t>
      </w:r>
      <w:r w:rsidR="00C17628">
        <w:t xml:space="preserve"> </w:t>
      </w:r>
      <w:r w:rsidR="00BA265E">
        <w:t>Manatee</w:t>
      </w:r>
      <w:r w:rsidR="00F7772D">
        <w:t xml:space="preserve"> </w:t>
      </w:r>
      <w:r w:rsidR="00F36664">
        <w:t>River</w:t>
      </w:r>
      <w:r w:rsidR="00C17628">
        <w:t xml:space="preserve"> Basin</w:t>
      </w:r>
      <w:r>
        <w:t xml:space="preserve"> for the WBIDs listed in </w:t>
      </w:r>
      <w:fldSimple w:instr=" REF Table3 \h  \* MERGEFORMAT ">
        <w:r w:rsidR="00EC5911" w:rsidRPr="00EC5911">
          <w:rPr>
            <w:b/>
          </w:rPr>
          <w:t>Table 3</w:t>
        </w:r>
      </w:fldSimple>
      <w:r>
        <w:t>.</w:t>
      </w:r>
      <w:r w:rsidR="00C17628">
        <w:t xml:space="preserve"> </w:t>
      </w:r>
    </w:p>
    <w:p w:rsidR="00CB1643" w:rsidRDefault="00AE6C55" w:rsidP="00EB0B56">
      <w:pPr>
        <w:pStyle w:val="Tableheading"/>
      </w:pPr>
      <w:bookmarkStart w:id="199" w:name="_Ref186530580"/>
      <w:bookmarkStart w:id="200" w:name="_Toc233423665"/>
      <w:bookmarkStart w:id="201" w:name="_Ref242592102"/>
      <w:bookmarkStart w:id="202" w:name="_Ref252190720"/>
      <w:bookmarkStart w:id="203" w:name="Table3"/>
      <w:bookmarkStart w:id="204" w:name="_Toc378689672"/>
      <w:proofErr w:type="gramStart"/>
      <w:r>
        <w:t xml:space="preserve">Table </w:t>
      </w:r>
      <w:r w:rsidR="007941ED">
        <w:t>3</w:t>
      </w:r>
      <w:bookmarkEnd w:id="199"/>
      <w:bookmarkEnd w:id="200"/>
      <w:bookmarkEnd w:id="201"/>
      <w:bookmarkEnd w:id="202"/>
      <w:bookmarkEnd w:id="203"/>
      <w:r w:rsidR="002A753B">
        <w:t>.</w:t>
      </w:r>
      <w:proofErr w:type="gramEnd"/>
      <w:r w:rsidR="00E7364A">
        <w:tab/>
      </w:r>
      <w:r w:rsidR="00BA265E">
        <w:t>Manatee</w:t>
      </w:r>
      <w:r w:rsidR="00F36664">
        <w:t xml:space="preserve"> River</w:t>
      </w:r>
      <w:r w:rsidR="00C17628">
        <w:t xml:space="preserve"> </w:t>
      </w:r>
      <w:r w:rsidR="00F03E95">
        <w:t xml:space="preserve">Basin </w:t>
      </w:r>
      <w:r w:rsidR="00F4771D">
        <w:t>TMDL</w:t>
      </w:r>
      <w:r w:rsidR="00C17628">
        <w:t>s</w:t>
      </w:r>
      <w:bookmarkEnd w:id="204"/>
    </w:p>
    <w:p w:rsidR="00CB1643" w:rsidRDefault="00CB1643" w:rsidP="00CB1643">
      <w:pPr>
        <w:pStyle w:val="Bodytextreduced"/>
      </w:pPr>
    </w:p>
    <w:p w:rsidR="00A25A38" w:rsidRDefault="00CB1643" w:rsidP="0014493B">
      <w:pPr>
        <w:pStyle w:val="Bodytextreduced"/>
      </w:pPr>
      <w:r>
        <w:t>BOD</w:t>
      </w:r>
      <w:r w:rsidRPr="00CB1643">
        <w:rPr>
          <w:vertAlign w:val="subscript"/>
        </w:rPr>
        <w:t>5</w:t>
      </w:r>
      <w:r>
        <w:t xml:space="preserve"> = Five-day biochemical oxygen demand</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0"/>
        <w:gridCol w:w="2160"/>
        <w:gridCol w:w="5400"/>
      </w:tblGrid>
      <w:tr w:rsidR="00D64912" w:rsidRPr="008F3C02" w:rsidTr="00DA1BD3">
        <w:trPr>
          <w:trHeight w:val="404"/>
        </w:trPr>
        <w:tc>
          <w:tcPr>
            <w:tcW w:w="1530" w:type="dxa"/>
            <w:shd w:val="clear" w:color="auto" w:fill="FABF8F"/>
            <w:vAlign w:val="bottom"/>
          </w:tcPr>
          <w:p w:rsidR="00D64912" w:rsidRPr="008F3C02" w:rsidRDefault="00D64912" w:rsidP="00DA1BD3">
            <w:pPr>
              <w:pStyle w:val="Tablecolhead"/>
            </w:pPr>
            <w:r w:rsidRPr="008F3C02">
              <w:t xml:space="preserve">WBID </w:t>
            </w:r>
            <w:r w:rsidR="00DA1BD3">
              <w:t>Number</w:t>
            </w:r>
          </w:p>
        </w:tc>
        <w:tc>
          <w:tcPr>
            <w:tcW w:w="2160" w:type="dxa"/>
            <w:shd w:val="clear" w:color="auto" w:fill="FABF8F"/>
            <w:vAlign w:val="bottom"/>
          </w:tcPr>
          <w:p w:rsidR="00D64912" w:rsidRPr="008F3C02" w:rsidRDefault="00D64912" w:rsidP="00DA1BD3">
            <w:pPr>
              <w:pStyle w:val="Tablecolhead"/>
            </w:pPr>
            <w:r w:rsidRPr="008F3C02">
              <w:t>Name</w:t>
            </w:r>
          </w:p>
        </w:tc>
        <w:tc>
          <w:tcPr>
            <w:tcW w:w="5400" w:type="dxa"/>
            <w:shd w:val="clear" w:color="auto" w:fill="FABF8F"/>
            <w:vAlign w:val="bottom"/>
          </w:tcPr>
          <w:p w:rsidR="00D64912" w:rsidRPr="008F3C02" w:rsidRDefault="00D64912" w:rsidP="00DA1BD3">
            <w:pPr>
              <w:pStyle w:val="Tablecolhead"/>
            </w:pPr>
            <w:r w:rsidRPr="008F3C02">
              <w:t>TMDL Components</w:t>
            </w:r>
          </w:p>
        </w:tc>
      </w:tr>
      <w:tr w:rsidR="00D64912" w:rsidRPr="008F3C02" w:rsidTr="006071EC">
        <w:trPr>
          <w:trHeight w:val="2609"/>
        </w:trPr>
        <w:tc>
          <w:tcPr>
            <w:tcW w:w="1530" w:type="dxa"/>
            <w:vAlign w:val="center"/>
          </w:tcPr>
          <w:p w:rsidR="00D64912" w:rsidRDefault="00D64912" w:rsidP="00CD64F4">
            <w:pPr>
              <w:pStyle w:val="TableText"/>
            </w:pPr>
            <w:r>
              <w:t>1923</w:t>
            </w:r>
          </w:p>
        </w:tc>
        <w:tc>
          <w:tcPr>
            <w:tcW w:w="2160" w:type="dxa"/>
            <w:vAlign w:val="center"/>
          </w:tcPr>
          <w:p w:rsidR="00D64912" w:rsidRDefault="00D64912" w:rsidP="00CD64F4">
            <w:pPr>
              <w:pStyle w:val="TableText"/>
            </w:pPr>
            <w:r>
              <w:t>Rattlesnake Slough</w:t>
            </w:r>
          </w:p>
        </w:tc>
        <w:tc>
          <w:tcPr>
            <w:tcW w:w="5400" w:type="dxa"/>
            <w:vAlign w:val="center"/>
          </w:tcPr>
          <w:p w:rsidR="00D64912" w:rsidRPr="00E27D05" w:rsidRDefault="00D64912" w:rsidP="00CD64F4">
            <w:pPr>
              <w:pStyle w:val="TableText"/>
              <w:rPr>
                <w:b/>
              </w:rPr>
            </w:pPr>
            <w:r w:rsidRPr="00E27D05">
              <w:rPr>
                <w:b/>
              </w:rPr>
              <w:t>TP (</w:t>
            </w:r>
            <w:r w:rsidR="00F03E95">
              <w:rPr>
                <w:b/>
              </w:rPr>
              <w:t>%</w:t>
            </w:r>
            <w:r w:rsidR="00964486">
              <w:rPr>
                <w:b/>
              </w:rPr>
              <w:t xml:space="preserve"> </w:t>
            </w:r>
            <w:r w:rsidRPr="00E27D05">
              <w:rPr>
                <w:b/>
              </w:rPr>
              <w:t>load reduction)</w:t>
            </w:r>
          </w:p>
          <w:p w:rsidR="00D64912" w:rsidRDefault="00CD64F4" w:rsidP="00CD64F4">
            <w:pPr>
              <w:pStyle w:val="Tablebulleted"/>
              <w:numPr>
                <w:ilvl w:val="0"/>
                <w:numId w:val="0"/>
              </w:numPr>
              <w:ind w:left="720"/>
              <w:jc w:val="both"/>
            </w:pPr>
            <w:r>
              <w:t xml:space="preserve">– </w:t>
            </w:r>
            <w:r w:rsidR="00D64912">
              <w:t>WLA (NPDES stormwater) = 21%</w:t>
            </w:r>
          </w:p>
          <w:p w:rsidR="00D64912" w:rsidRDefault="00CD64F4" w:rsidP="00CD64F4">
            <w:pPr>
              <w:pStyle w:val="Tablebulleted"/>
              <w:numPr>
                <w:ilvl w:val="0"/>
                <w:numId w:val="0"/>
              </w:numPr>
              <w:ind w:left="720"/>
              <w:jc w:val="both"/>
            </w:pPr>
            <w:r>
              <w:t xml:space="preserve">–  </w:t>
            </w:r>
            <w:r w:rsidR="00D64912">
              <w:t>LA = 21%</w:t>
            </w:r>
          </w:p>
          <w:p w:rsidR="00D64912" w:rsidRDefault="00D64912" w:rsidP="00CD64F4">
            <w:pPr>
              <w:pStyle w:val="TableText"/>
            </w:pPr>
          </w:p>
          <w:p w:rsidR="00D64912" w:rsidRPr="00E27D05" w:rsidRDefault="00D64912" w:rsidP="00CD64F4">
            <w:pPr>
              <w:pStyle w:val="TableText"/>
              <w:rPr>
                <w:b/>
              </w:rPr>
            </w:pPr>
            <w:r w:rsidRPr="00E27D05">
              <w:rPr>
                <w:b/>
              </w:rPr>
              <w:t>TN (</w:t>
            </w:r>
            <w:r w:rsidR="00F03E95">
              <w:rPr>
                <w:b/>
              </w:rPr>
              <w:t>%</w:t>
            </w:r>
            <w:r w:rsidR="00964486">
              <w:rPr>
                <w:b/>
              </w:rPr>
              <w:t xml:space="preserve"> </w:t>
            </w:r>
            <w:r w:rsidRPr="00E27D05">
              <w:rPr>
                <w:b/>
              </w:rPr>
              <w:t>load reduction)</w:t>
            </w:r>
          </w:p>
          <w:p w:rsidR="00D64912" w:rsidRDefault="00CD64F4" w:rsidP="00CD64F4">
            <w:pPr>
              <w:pStyle w:val="TableText"/>
            </w:pPr>
            <w:r>
              <w:t xml:space="preserve">– </w:t>
            </w:r>
            <w:r w:rsidR="00D64912">
              <w:t>WLA (NPDES stormwater) = 30% reduction</w:t>
            </w:r>
          </w:p>
          <w:p w:rsidR="00D64912" w:rsidRDefault="0014493B" w:rsidP="00CD64F4">
            <w:pPr>
              <w:pStyle w:val="TableText"/>
              <w:jc w:val="both"/>
            </w:pPr>
            <w:r>
              <w:t xml:space="preserve">          </w:t>
            </w:r>
            <w:r w:rsidR="00CB1643">
              <w:t xml:space="preserve">   </w:t>
            </w:r>
            <w:r w:rsidR="00CD64F4">
              <w:t xml:space="preserve"> – </w:t>
            </w:r>
            <w:r w:rsidR="00D64912">
              <w:t>LA = 30% reduction</w:t>
            </w:r>
          </w:p>
          <w:p w:rsidR="00D64912" w:rsidRDefault="00D64912" w:rsidP="00CD64F4">
            <w:pPr>
              <w:pStyle w:val="TableText"/>
            </w:pPr>
          </w:p>
          <w:p w:rsidR="00D64912" w:rsidRPr="00E27D05" w:rsidRDefault="00D64912" w:rsidP="00CD64F4">
            <w:pPr>
              <w:pStyle w:val="TableText"/>
              <w:rPr>
                <w:b/>
              </w:rPr>
            </w:pPr>
            <w:r w:rsidRPr="00E27D05">
              <w:rPr>
                <w:b/>
              </w:rPr>
              <w:t>BOD</w:t>
            </w:r>
            <w:r w:rsidRPr="00E27D05">
              <w:rPr>
                <w:b/>
                <w:vertAlign w:val="subscript"/>
              </w:rPr>
              <w:t>5</w:t>
            </w:r>
            <w:r w:rsidRPr="00E27D05">
              <w:rPr>
                <w:b/>
              </w:rPr>
              <w:t xml:space="preserve"> (</w:t>
            </w:r>
            <w:r w:rsidR="00F03E95">
              <w:rPr>
                <w:b/>
              </w:rPr>
              <w:t>%</w:t>
            </w:r>
            <w:r w:rsidR="00964486">
              <w:rPr>
                <w:b/>
              </w:rPr>
              <w:t xml:space="preserve"> </w:t>
            </w:r>
            <w:r w:rsidRPr="00E27D05">
              <w:rPr>
                <w:b/>
              </w:rPr>
              <w:t>load reduction)</w:t>
            </w:r>
          </w:p>
          <w:p w:rsidR="00D64912" w:rsidRDefault="00CD64F4" w:rsidP="00CD64F4">
            <w:pPr>
              <w:pStyle w:val="TableText"/>
            </w:pPr>
            <w:r>
              <w:t xml:space="preserve">– </w:t>
            </w:r>
            <w:r w:rsidR="00D64912">
              <w:t>WLA (NPDES stormwater) =  31% reduction</w:t>
            </w:r>
          </w:p>
          <w:p w:rsidR="00D64912" w:rsidRDefault="00CD64F4" w:rsidP="00CD64F4">
            <w:pPr>
              <w:pStyle w:val="TableText"/>
              <w:jc w:val="both"/>
            </w:pPr>
            <w:r>
              <w:t xml:space="preserve">  </w:t>
            </w:r>
            <w:r w:rsidR="0014493B">
              <w:t xml:space="preserve">       </w:t>
            </w:r>
            <w:r w:rsidR="00CB1643">
              <w:t xml:space="preserve">    </w:t>
            </w:r>
            <w:r w:rsidR="0014493B">
              <w:t xml:space="preserve"> </w:t>
            </w:r>
            <w:r>
              <w:t>–</w:t>
            </w:r>
            <w:r w:rsidR="00D64912">
              <w:t xml:space="preserve">  LA = 31% reduction</w:t>
            </w:r>
          </w:p>
        </w:tc>
      </w:tr>
      <w:tr w:rsidR="00D64912" w:rsidRPr="008F3C02" w:rsidTr="006071EC">
        <w:trPr>
          <w:trHeight w:val="800"/>
        </w:trPr>
        <w:tc>
          <w:tcPr>
            <w:tcW w:w="1530" w:type="dxa"/>
            <w:vAlign w:val="center"/>
          </w:tcPr>
          <w:p w:rsidR="00D64912" w:rsidRPr="008F3C02" w:rsidRDefault="00D64912" w:rsidP="00CD64F4">
            <w:pPr>
              <w:pStyle w:val="TableText"/>
            </w:pPr>
            <w:r>
              <w:t>1923</w:t>
            </w:r>
          </w:p>
        </w:tc>
        <w:tc>
          <w:tcPr>
            <w:tcW w:w="2160" w:type="dxa"/>
            <w:vAlign w:val="center"/>
          </w:tcPr>
          <w:p w:rsidR="00D64912" w:rsidRPr="008F3C02" w:rsidRDefault="00D64912" w:rsidP="00CD64F4">
            <w:pPr>
              <w:pStyle w:val="TableText"/>
            </w:pPr>
            <w:r>
              <w:t>Rattlesnake Slough</w:t>
            </w:r>
          </w:p>
        </w:tc>
        <w:tc>
          <w:tcPr>
            <w:tcW w:w="5400" w:type="dxa"/>
            <w:vAlign w:val="center"/>
          </w:tcPr>
          <w:p w:rsidR="00D64912" w:rsidRPr="00E27D05" w:rsidRDefault="00D64912" w:rsidP="00CD64F4">
            <w:pPr>
              <w:pStyle w:val="TableText"/>
              <w:rPr>
                <w:b/>
              </w:rPr>
            </w:pPr>
            <w:r w:rsidRPr="00E27D05">
              <w:rPr>
                <w:b/>
              </w:rPr>
              <w:t>Fecal coliform concentration (% reduction)</w:t>
            </w:r>
          </w:p>
          <w:p w:rsidR="00D64912" w:rsidRDefault="00CD64F4" w:rsidP="00CD64F4">
            <w:pPr>
              <w:pStyle w:val="TableText"/>
            </w:pPr>
            <w:r>
              <w:t>–</w:t>
            </w:r>
            <w:r w:rsidR="00D64912">
              <w:t xml:space="preserve"> WLA (NPDES stormwater) = 43</w:t>
            </w:r>
            <w:r w:rsidR="00D64912" w:rsidRPr="00D86FF5">
              <w:t>% reduction</w:t>
            </w:r>
          </w:p>
          <w:p w:rsidR="00D64912" w:rsidRPr="008F3C02" w:rsidRDefault="0014493B" w:rsidP="00CD64F4">
            <w:pPr>
              <w:pStyle w:val="TableText"/>
              <w:jc w:val="both"/>
            </w:pPr>
            <w:r>
              <w:t xml:space="preserve">          </w:t>
            </w:r>
            <w:r w:rsidR="00CB1643">
              <w:t xml:space="preserve">    </w:t>
            </w:r>
            <w:r>
              <w:t xml:space="preserve"> </w:t>
            </w:r>
            <w:r w:rsidR="00CD64F4">
              <w:t>–</w:t>
            </w:r>
            <w:r w:rsidR="00D64912">
              <w:t xml:space="preserve"> LA = 43</w:t>
            </w:r>
            <w:r w:rsidR="00D64912" w:rsidRPr="00D86FF5">
              <w:t>% reduction</w:t>
            </w:r>
          </w:p>
        </w:tc>
      </w:tr>
      <w:tr w:rsidR="00D64912" w:rsidRPr="008F3C02" w:rsidTr="006071EC">
        <w:trPr>
          <w:trHeight w:val="782"/>
        </w:trPr>
        <w:tc>
          <w:tcPr>
            <w:tcW w:w="1530" w:type="dxa"/>
            <w:vAlign w:val="center"/>
          </w:tcPr>
          <w:p w:rsidR="00D64912" w:rsidRPr="008F3C02" w:rsidRDefault="00D64912" w:rsidP="00CD64F4">
            <w:pPr>
              <w:pStyle w:val="TableText"/>
            </w:pPr>
            <w:r>
              <w:t>1926</w:t>
            </w:r>
          </w:p>
        </w:tc>
        <w:tc>
          <w:tcPr>
            <w:tcW w:w="2160" w:type="dxa"/>
            <w:vAlign w:val="center"/>
          </w:tcPr>
          <w:p w:rsidR="00D64912" w:rsidRPr="008F3C02" w:rsidRDefault="00D64912" w:rsidP="00CD64F4">
            <w:pPr>
              <w:pStyle w:val="TableText"/>
            </w:pPr>
            <w:r>
              <w:t>Cedar Creek</w:t>
            </w:r>
          </w:p>
        </w:tc>
        <w:tc>
          <w:tcPr>
            <w:tcW w:w="5400" w:type="dxa"/>
            <w:vAlign w:val="center"/>
          </w:tcPr>
          <w:p w:rsidR="00D64912" w:rsidRPr="00E27D05" w:rsidRDefault="00D64912" w:rsidP="00CD64F4">
            <w:pPr>
              <w:pStyle w:val="TableText"/>
              <w:rPr>
                <w:b/>
              </w:rPr>
            </w:pPr>
            <w:r w:rsidRPr="00E27D05">
              <w:rPr>
                <w:b/>
              </w:rPr>
              <w:t>Fecal coliform concentration (% reduction)</w:t>
            </w:r>
          </w:p>
          <w:p w:rsidR="00D64912" w:rsidRDefault="00CD64F4" w:rsidP="00CD64F4">
            <w:pPr>
              <w:pStyle w:val="TableText"/>
            </w:pPr>
            <w:r>
              <w:t>–</w:t>
            </w:r>
            <w:r w:rsidR="00D64912">
              <w:t xml:space="preserve"> WLA (NPDES stormwater) = 61</w:t>
            </w:r>
            <w:r w:rsidR="00D64912" w:rsidRPr="00D86FF5">
              <w:t>% reduction</w:t>
            </w:r>
          </w:p>
          <w:p w:rsidR="00D64912" w:rsidRPr="008F3C02" w:rsidRDefault="0014493B" w:rsidP="00CD64F4">
            <w:pPr>
              <w:pStyle w:val="TableText"/>
              <w:jc w:val="both"/>
            </w:pPr>
            <w:r>
              <w:t xml:space="preserve">          </w:t>
            </w:r>
            <w:r w:rsidR="00CB1643">
              <w:t xml:space="preserve">    </w:t>
            </w:r>
            <w:r>
              <w:t xml:space="preserve"> </w:t>
            </w:r>
            <w:r w:rsidR="00CD64F4">
              <w:t>–</w:t>
            </w:r>
            <w:r w:rsidR="00D64912">
              <w:t xml:space="preserve"> LA = 61</w:t>
            </w:r>
            <w:r w:rsidR="00D64912" w:rsidRPr="00D86FF5">
              <w:t>% reduction</w:t>
            </w:r>
          </w:p>
        </w:tc>
      </w:tr>
      <w:tr w:rsidR="00D64912" w:rsidRPr="008F3C02" w:rsidTr="006071EC">
        <w:trPr>
          <w:trHeight w:val="809"/>
        </w:trPr>
        <w:tc>
          <w:tcPr>
            <w:tcW w:w="1530" w:type="dxa"/>
            <w:vAlign w:val="center"/>
          </w:tcPr>
          <w:p w:rsidR="00D64912" w:rsidRPr="008F3C02" w:rsidRDefault="00D64912" w:rsidP="00CD64F4">
            <w:pPr>
              <w:pStyle w:val="TableText"/>
            </w:pPr>
            <w:r>
              <w:t>1913</w:t>
            </w:r>
          </w:p>
        </w:tc>
        <w:tc>
          <w:tcPr>
            <w:tcW w:w="2160" w:type="dxa"/>
            <w:vAlign w:val="center"/>
          </w:tcPr>
          <w:p w:rsidR="00D64912" w:rsidRPr="008F3C02" w:rsidRDefault="00D64912" w:rsidP="00CD64F4">
            <w:pPr>
              <w:pStyle w:val="TableText"/>
            </w:pPr>
            <w:r>
              <w:t>Nonsense Creek</w:t>
            </w:r>
          </w:p>
        </w:tc>
        <w:tc>
          <w:tcPr>
            <w:tcW w:w="5400" w:type="dxa"/>
            <w:vAlign w:val="center"/>
          </w:tcPr>
          <w:p w:rsidR="00D64912" w:rsidRPr="00E27D05" w:rsidRDefault="00D64912" w:rsidP="00CD64F4">
            <w:pPr>
              <w:pStyle w:val="TableText"/>
              <w:rPr>
                <w:b/>
              </w:rPr>
            </w:pPr>
            <w:r w:rsidRPr="00E27D05">
              <w:rPr>
                <w:b/>
              </w:rPr>
              <w:t>Fecal coliform concentration (% reduction)</w:t>
            </w:r>
          </w:p>
          <w:p w:rsidR="00D64912" w:rsidRDefault="00CD64F4" w:rsidP="00CD64F4">
            <w:pPr>
              <w:pStyle w:val="TableText"/>
            </w:pPr>
            <w:r>
              <w:t>–</w:t>
            </w:r>
            <w:r w:rsidR="00D64912">
              <w:t xml:space="preserve"> WLA (NPDES stormwater) = 57</w:t>
            </w:r>
            <w:r w:rsidR="00D64912" w:rsidRPr="00D86FF5">
              <w:t>% reduction</w:t>
            </w:r>
          </w:p>
          <w:p w:rsidR="00D64912" w:rsidRPr="008F3C02" w:rsidRDefault="0014493B" w:rsidP="00CD64F4">
            <w:pPr>
              <w:pStyle w:val="TableText"/>
              <w:jc w:val="both"/>
            </w:pPr>
            <w:r>
              <w:t xml:space="preserve">          </w:t>
            </w:r>
            <w:r w:rsidR="00CB1643">
              <w:t xml:space="preserve">    </w:t>
            </w:r>
            <w:r>
              <w:t xml:space="preserve"> </w:t>
            </w:r>
            <w:r w:rsidR="00CD64F4">
              <w:t>–</w:t>
            </w:r>
            <w:r w:rsidR="00D64912">
              <w:t xml:space="preserve"> LA = 57</w:t>
            </w:r>
            <w:r w:rsidR="00D64912" w:rsidRPr="00D86FF5">
              <w:t>% reduction</w:t>
            </w:r>
          </w:p>
        </w:tc>
      </w:tr>
      <w:tr w:rsidR="00D64912" w:rsidRPr="008F3C02" w:rsidTr="006071EC">
        <w:trPr>
          <w:trHeight w:val="1700"/>
        </w:trPr>
        <w:tc>
          <w:tcPr>
            <w:tcW w:w="1530" w:type="dxa"/>
            <w:vAlign w:val="center"/>
          </w:tcPr>
          <w:p w:rsidR="00D64912" w:rsidRDefault="00D64912" w:rsidP="00CD64F4">
            <w:pPr>
              <w:pStyle w:val="TableText"/>
            </w:pPr>
            <w:r>
              <w:t>1913</w:t>
            </w:r>
          </w:p>
        </w:tc>
        <w:tc>
          <w:tcPr>
            <w:tcW w:w="2160" w:type="dxa"/>
            <w:vAlign w:val="center"/>
          </w:tcPr>
          <w:p w:rsidR="00D64912" w:rsidRPr="008F3C02" w:rsidRDefault="00D64912" w:rsidP="00CD64F4">
            <w:pPr>
              <w:pStyle w:val="TableText"/>
            </w:pPr>
            <w:r>
              <w:t>Nonsense Creek</w:t>
            </w:r>
          </w:p>
        </w:tc>
        <w:tc>
          <w:tcPr>
            <w:tcW w:w="5400" w:type="dxa"/>
            <w:vAlign w:val="center"/>
          </w:tcPr>
          <w:p w:rsidR="00D64912" w:rsidRPr="00E27D05" w:rsidRDefault="00D64912" w:rsidP="00CD64F4">
            <w:pPr>
              <w:pStyle w:val="TableText"/>
              <w:rPr>
                <w:b/>
              </w:rPr>
            </w:pPr>
            <w:r w:rsidRPr="00E27D05">
              <w:rPr>
                <w:b/>
              </w:rPr>
              <w:t>TN (</w:t>
            </w:r>
            <w:r w:rsidR="00234B77">
              <w:rPr>
                <w:b/>
              </w:rPr>
              <w:t xml:space="preserve">% </w:t>
            </w:r>
            <w:r w:rsidRPr="00E27D05">
              <w:rPr>
                <w:b/>
              </w:rPr>
              <w:t>load reduction)</w:t>
            </w:r>
          </w:p>
          <w:p w:rsidR="00D64912" w:rsidRDefault="00CD64F4" w:rsidP="00CD64F4">
            <w:pPr>
              <w:pStyle w:val="TableText"/>
            </w:pPr>
            <w:r>
              <w:t>–</w:t>
            </w:r>
            <w:r w:rsidR="00D64912">
              <w:t xml:space="preserve">  WLA (NPDES stormwater) = 27% reduction</w:t>
            </w:r>
          </w:p>
          <w:p w:rsidR="00D64912" w:rsidRDefault="0014493B" w:rsidP="00CD64F4">
            <w:pPr>
              <w:pStyle w:val="TableText"/>
              <w:jc w:val="both"/>
            </w:pPr>
            <w:r>
              <w:t xml:space="preserve">       </w:t>
            </w:r>
            <w:r w:rsidR="00CB1643">
              <w:t xml:space="preserve">     </w:t>
            </w:r>
            <w:r>
              <w:t xml:space="preserve">   </w:t>
            </w:r>
            <w:r w:rsidR="00CD64F4">
              <w:t>–</w:t>
            </w:r>
            <w:r w:rsidR="00D64912">
              <w:t xml:space="preserve"> LA = 27% reduction</w:t>
            </w:r>
          </w:p>
          <w:p w:rsidR="00D64912" w:rsidRDefault="00D64912" w:rsidP="00CD64F4">
            <w:pPr>
              <w:pStyle w:val="TableText"/>
            </w:pPr>
          </w:p>
          <w:p w:rsidR="00D64912" w:rsidRPr="00E27D05" w:rsidRDefault="00D64912" w:rsidP="00CD64F4">
            <w:pPr>
              <w:pStyle w:val="TableText"/>
              <w:rPr>
                <w:b/>
              </w:rPr>
            </w:pPr>
            <w:r w:rsidRPr="00E27D05">
              <w:rPr>
                <w:b/>
              </w:rPr>
              <w:t>BOD</w:t>
            </w:r>
            <w:r w:rsidRPr="00E27D05">
              <w:rPr>
                <w:b/>
                <w:vertAlign w:val="subscript"/>
              </w:rPr>
              <w:t>5</w:t>
            </w:r>
            <w:r w:rsidRPr="00E27D05">
              <w:rPr>
                <w:b/>
              </w:rPr>
              <w:t xml:space="preserve"> (</w:t>
            </w:r>
            <w:r w:rsidR="00964486">
              <w:rPr>
                <w:b/>
              </w:rPr>
              <w:t xml:space="preserve">% </w:t>
            </w:r>
            <w:r w:rsidRPr="00E27D05">
              <w:rPr>
                <w:b/>
              </w:rPr>
              <w:t>load reduction)</w:t>
            </w:r>
          </w:p>
          <w:p w:rsidR="00D64912" w:rsidRDefault="00CD64F4" w:rsidP="00CD64F4">
            <w:pPr>
              <w:pStyle w:val="TableText"/>
            </w:pPr>
            <w:r>
              <w:t>–</w:t>
            </w:r>
            <w:r w:rsidR="00D64912">
              <w:t xml:space="preserve"> WLA (NPDES stormwater) = 36 % reduction</w:t>
            </w:r>
          </w:p>
          <w:p w:rsidR="00D64912" w:rsidRPr="008F3C02" w:rsidRDefault="0014493B" w:rsidP="00CD64F4">
            <w:pPr>
              <w:pStyle w:val="TableText"/>
              <w:jc w:val="both"/>
            </w:pPr>
            <w:r>
              <w:t xml:space="preserve">         </w:t>
            </w:r>
            <w:r w:rsidR="00CB1643">
              <w:t xml:space="preserve">    </w:t>
            </w:r>
            <w:r>
              <w:t xml:space="preserve"> </w:t>
            </w:r>
            <w:r w:rsidR="00CD64F4">
              <w:t>–</w:t>
            </w:r>
            <w:r w:rsidR="00D64912">
              <w:t xml:space="preserve">  LA = 36% reduction</w:t>
            </w:r>
          </w:p>
        </w:tc>
      </w:tr>
      <w:tr w:rsidR="00D64912" w:rsidRPr="008F3C02" w:rsidTr="006071EC">
        <w:trPr>
          <w:trHeight w:val="809"/>
        </w:trPr>
        <w:tc>
          <w:tcPr>
            <w:tcW w:w="1530" w:type="dxa"/>
            <w:vAlign w:val="center"/>
          </w:tcPr>
          <w:p w:rsidR="00D64912" w:rsidRPr="008F3C02" w:rsidRDefault="00D64912" w:rsidP="00CD64F4">
            <w:pPr>
              <w:pStyle w:val="TableText"/>
            </w:pPr>
            <w:r>
              <w:t>1914</w:t>
            </w:r>
          </w:p>
        </w:tc>
        <w:tc>
          <w:tcPr>
            <w:tcW w:w="2160" w:type="dxa"/>
            <w:vAlign w:val="center"/>
          </w:tcPr>
          <w:p w:rsidR="00D64912" w:rsidRPr="008F3C02" w:rsidRDefault="00D64912" w:rsidP="00CD64F4">
            <w:pPr>
              <w:pStyle w:val="TableText"/>
            </w:pPr>
            <w:r>
              <w:t>Braden River above Evers Reservoir</w:t>
            </w:r>
          </w:p>
        </w:tc>
        <w:tc>
          <w:tcPr>
            <w:tcW w:w="5400" w:type="dxa"/>
            <w:vAlign w:val="center"/>
          </w:tcPr>
          <w:p w:rsidR="00D64912" w:rsidRPr="00E27D05" w:rsidRDefault="00D64912" w:rsidP="00CD64F4">
            <w:pPr>
              <w:pStyle w:val="TableText"/>
              <w:rPr>
                <w:b/>
              </w:rPr>
            </w:pPr>
            <w:r w:rsidRPr="00E27D05">
              <w:rPr>
                <w:b/>
              </w:rPr>
              <w:t>Fecal coliform concentration (% reduction)</w:t>
            </w:r>
          </w:p>
          <w:p w:rsidR="00D64912" w:rsidRDefault="00CD64F4" w:rsidP="00CD64F4">
            <w:pPr>
              <w:pStyle w:val="TableText"/>
            </w:pPr>
            <w:r>
              <w:t>–</w:t>
            </w:r>
            <w:r w:rsidR="00D64912">
              <w:t xml:space="preserve"> WLA (NPDES stormwater) = 43</w:t>
            </w:r>
            <w:r w:rsidR="00D64912" w:rsidRPr="00D86FF5">
              <w:t>% reduction</w:t>
            </w:r>
          </w:p>
          <w:p w:rsidR="00D64912" w:rsidRPr="008F3C02" w:rsidRDefault="0014493B" w:rsidP="00CD64F4">
            <w:pPr>
              <w:pStyle w:val="TableText"/>
              <w:jc w:val="both"/>
            </w:pPr>
            <w:r>
              <w:t xml:space="preserve">         </w:t>
            </w:r>
            <w:r w:rsidR="00CB1643">
              <w:t xml:space="preserve">   </w:t>
            </w:r>
            <w:r>
              <w:t xml:space="preserve"> </w:t>
            </w:r>
            <w:r w:rsidR="00CD64F4">
              <w:t xml:space="preserve"> – </w:t>
            </w:r>
            <w:r w:rsidR="00D64912">
              <w:t xml:space="preserve"> LA = 43</w:t>
            </w:r>
            <w:r w:rsidR="00D64912" w:rsidRPr="00D86FF5">
              <w:t>% reduction</w:t>
            </w:r>
          </w:p>
        </w:tc>
      </w:tr>
    </w:tbl>
    <w:p w:rsidR="00DE4236" w:rsidRPr="00124B75" w:rsidRDefault="00DE4236" w:rsidP="00124B75">
      <w:pPr>
        <w:pStyle w:val="Bodytextreduced"/>
      </w:pPr>
    </w:p>
    <w:p w:rsidR="00DE4236" w:rsidRPr="00124B75" w:rsidRDefault="00DE4236" w:rsidP="00124B75">
      <w:pPr>
        <w:pStyle w:val="Bodytextreduced"/>
      </w:pPr>
    </w:p>
    <w:p w:rsidR="00FD34F9" w:rsidRDefault="00FD34F9" w:rsidP="00E83BD7">
      <w:pPr>
        <w:pStyle w:val="Heading2"/>
      </w:pPr>
      <w:bookmarkStart w:id="205" w:name="_Toc159831631"/>
      <w:bookmarkStart w:id="206" w:name="_Toc233365018"/>
      <w:bookmarkStart w:id="207" w:name="_Toc233365265"/>
      <w:bookmarkStart w:id="208" w:name="_Toc233365505"/>
      <w:bookmarkStart w:id="209" w:name="_Toc365019433"/>
      <w:bookmarkStart w:id="210" w:name="_Toc365317535"/>
      <w:bookmarkStart w:id="211" w:name="_Toc365364416"/>
      <w:bookmarkStart w:id="212" w:name="_Ref365364516"/>
      <w:bookmarkStart w:id="213" w:name="_Toc365376974"/>
      <w:bookmarkStart w:id="214" w:name="_Toc365379144"/>
      <w:bookmarkStart w:id="215" w:name="_Toc378689609"/>
      <w:r>
        <w:t>Assumptions and Considerations Regarding TMDL Implementation</w:t>
      </w:r>
      <w:bookmarkEnd w:id="205"/>
      <w:bookmarkEnd w:id="206"/>
      <w:bookmarkEnd w:id="207"/>
      <w:bookmarkEnd w:id="208"/>
      <w:bookmarkEnd w:id="209"/>
      <w:bookmarkEnd w:id="210"/>
      <w:bookmarkEnd w:id="211"/>
      <w:bookmarkEnd w:id="212"/>
      <w:bookmarkEnd w:id="213"/>
      <w:bookmarkEnd w:id="214"/>
      <w:bookmarkEnd w:id="215"/>
    </w:p>
    <w:p w:rsidR="00C4281F" w:rsidRDefault="00C4281F" w:rsidP="00E27D05">
      <w:pPr>
        <w:pStyle w:val="BodyText1"/>
      </w:pPr>
      <w:r>
        <w:t>The water quality impacts of BMAP implementation are based on several fundamental assumptions about the pollutants targeted by the TMDLs, modeling approaches, waterbody response, and natural processes.  In addition, there are important considerations to keep in mind about the nature of the BMAP and its long-term implementation.</w:t>
      </w:r>
    </w:p>
    <w:p w:rsidR="00FD34F9" w:rsidRDefault="00FD34F9" w:rsidP="00C915B6">
      <w:pPr>
        <w:pStyle w:val="Heading3"/>
      </w:pPr>
      <w:bookmarkStart w:id="216" w:name="_Toc159831632"/>
      <w:bookmarkStart w:id="217" w:name="_Toc233365019"/>
      <w:bookmarkStart w:id="218" w:name="_Toc233365266"/>
      <w:bookmarkStart w:id="219" w:name="_Toc233365506"/>
      <w:bookmarkStart w:id="220" w:name="_Toc365019434"/>
      <w:bookmarkStart w:id="221" w:name="_Toc365317536"/>
      <w:bookmarkStart w:id="222" w:name="_Toc365364417"/>
      <w:bookmarkStart w:id="223" w:name="_Toc365376975"/>
      <w:bookmarkStart w:id="224" w:name="_Toc365379145"/>
      <w:bookmarkStart w:id="225" w:name="_Toc378689610"/>
      <w:r>
        <w:lastRenderedPageBreak/>
        <w:t>Assumptions</w:t>
      </w:r>
      <w:bookmarkEnd w:id="216"/>
      <w:bookmarkEnd w:id="217"/>
      <w:bookmarkEnd w:id="218"/>
      <w:bookmarkEnd w:id="219"/>
      <w:bookmarkEnd w:id="220"/>
      <w:bookmarkEnd w:id="221"/>
      <w:bookmarkEnd w:id="222"/>
      <w:bookmarkEnd w:id="223"/>
      <w:bookmarkEnd w:id="224"/>
      <w:bookmarkEnd w:id="225"/>
    </w:p>
    <w:p w:rsidR="00B342D9" w:rsidRDefault="00B342D9" w:rsidP="00E27D05">
      <w:pPr>
        <w:pStyle w:val="BodyText1"/>
      </w:pPr>
      <w:r>
        <w:t>The following assumptions were used during the BMAP process:</w:t>
      </w:r>
    </w:p>
    <w:p w:rsidR="00E8785D" w:rsidRPr="00F408ED" w:rsidRDefault="00F7772D" w:rsidP="009C1F93">
      <w:pPr>
        <w:pStyle w:val="ListBullet"/>
      </w:pPr>
      <w:r w:rsidRPr="00F408ED">
        <w:t>The TBEP and NMC are successfully implementing nutrient reduction projects</w:t>
      </w:r>
      <w:r w:rsidR="00CD64F4" w:rsidRPr="00F408ED">
        <w:t>.</w:t>
      </w:r>
    </w:p>
    <w:p w:rsidR="004749F5" w:rsidRPr="00F408ED" w:rsidRDefault="004749F5" w:rsidP="009C1F93">
      <w:pPr>
        <w:pStyle w:val="ListBullet"/>
      </w:pPr>
      <w:r w:rsidRPr="00F408ED">
        <w:t>The Reasonable Assurance Plan (RA</w:t>
      </w:r>
      <w:r w:rsidR="00CD64F4" w:rsidRPr="00F408ED">
        <w:t xml:space="preserve"> Plan</w:t>
      </w:r>
      <w:r w:rsidRPr="00F408ED">
        <w:t>) for Tampa Bay provides a good basis for existing projects</w:t>
      </w:r>
      <w:r w:rsidR="00CD64F4" w:rsidRPr="00F408ED">
        <w:t>.</w:t>
      </w:r>
    </w:p>
    <w:p w:rsidR="00F7772D" w:rsidRPr="00F408ED" w:rsidRDefault="00F7772D" w:rsidP="009C1F93">
      <w:pPr>
        <w:pStyle w:val="ListBullet"/>
      </w:pPr>
      <w:proofErr w:type="spellStart"/>
      <w:r w:rsidRPr="00F408ED">
        <w:t>Seagrass</w:t>
      </w:r>
      <w:proofErr w:type="spellEnd"/>
      <w:r w:rsidRPr="00F408ED">
        <w:t xml:space="preserve"> in Tampa Bay is rebounding, demonstrating the results of water quality improvements</w:t>
      </w:r>
      <w:r w:rsidR="00CD64F4" w:rsidRPr="00F408ED">
        <w:t>.</w:t>
      </w:r>
    </w:p>
    <w:p w:rsidR="00F7772D" w:rsidRPr="00F408ED" w:rsidRDefault="00F7772D" w:rsidP="009C1F93">
      <w:pPr>
        <w:pStyle w:val="ListBullet"/>
      </w:pPr>
      <w:r w:rsidRPr="00F408ED">
        <w:t xml:space="preserve">Existing and ongoing </w:t>
      </w:r>
      <w:r w:rsidR="00C915B6" w:rsidRPr="00F408ED">
        <w:t xml:space="preserve">stakeholder </w:t>
      </w:r>
      <w:r w:rsidRPr="00F408ED">
        <w:t>efforts need to be recognized and incorporated into the BMAP</w:t>
      </w:r>
      <w:r w:rsidR="00CD64F4" w:rsidRPr="00F408ED">
        <w:t>.</w:t>
      </w:r>
    </w:p>
    <w:p w:rsidR="00F7772D" w:rsidRPr="00F408ED" w:rsidRDefault="00F7772D" w:rsidP="009C1F93">
      <w:pPr>
        <w:pStyle w:val="ListBullet"/>
      </w:pPr>
      <w:r w:rsidRPr="00F408ED">
        <w:t>Additional projects need to be coordinated with the TBEP to eliminate redundant efforts by stakeholders.</w:t>
      </w:r>
    </w:p>
    <w:p w:rsidR="00CD4341" w:rsidRPr="00F7772D" w:rsidRDefault="006071EC" w:rsidP="009C1F93">
      <w:pPr>
        <w:pStyle w:val="ListBullet"/>
      </w:pPr>
      <w:r w:rsidRPr="00F408ED">
        <w:t xml:space="preserve">WBIDs impaired for fecal </w:t>
      </w:r>
      <w:r w:rsidR="00CD4341" w:rsidRPr="00F408ED">
        <w:t>coliform will undergo a “</w:t>
      </w:r>
      <w:r w:rsidR="00C915B6" w:rsidRPr="00F408ED">
        <w:t xml:space="preserve">Walk </w:t>
      </w:r>
      <w:r w:rsidR="00CD4341" w:rsidRPr="00F408ED">
        <w:t xml:space="preserve">the </w:t>
      </w:r>
      <w:r w:rsidR="00C915B6" w:rsidRPr="00F408ED">
        <w:t>Waterbody</w:t>
      </w:r>
      <w:r w:rsidR="00CD4341" w:rsidRPr="00F408ED">
        <w:t>” process to identify potential sources that can be addressed through source reduction projects</w:t>
      </w:r>
      <w:r w:rsidR="00CD64F4">
        <w:t>.</w:t>
      </w:r>
    </w:p>
    <w:p w:rsidR="00CD4341" w:rsidRPr="00F7772D" w:rsidRDefault="00CD4341" w:rsidP="00CD64F4">
      <w:pPr>
        <w:pStyle w:val="Bodytextreduced"/>
      </w:pPr>
    </w:p>
    <w:p w:rsidR="00FD34F9" w:rsidRDefault="00FD34F9" w:rsidP="00C915B6">
      <w:pPr>
        <w:pStyle w:val="Heading3"/>
      </w:pPr>
      <w:bookmarkStart w:id="226" w:name="_Toc159831633"/>
      <w:bookmarkStart w:id="227" w:name="_Toc233365020"/>
      <w:bookmarkStart w:id="228" w:name="_Toc233365267"/>
      <w:bookmarkStart w:id="229" w:name="_Toc233365507"/>
      <w:bookmarkStart w:id="230" w:name="_Toc365019435"/>
      <w:bookmarkStart w:id="231" w:name="_Toc365317537"/>
      <w:bookmarkStart w:id="232" w:name="_Toc365364418"/>
      <w:bookmarkStart w:id="233" w:name="_Toc365376976"/>
      <w:bookmarkStart w:id="234" w:name="_Toc365379146"/>
      <w:bookmarkStart w:id="235" w:name="_Toc378689611"/>
      <w:bookmarkStart w:id="236" w:name="OLE_LINK1"/>
      <w:bookmarkStart w:id="237" w:name="OLE_LINK2"/>
      <w:r>
        <w:t>Considerations</w:t>
      </w:r>
      <w:bookmarkEnd w:id="226"/>
      <w:bookmarkEnd w:id="227"/>
      <w:bookmarkEnd w:id="228"/>
      <w:bookmarkEnd w:id="229"/>
      <w:bookmarkEnd w:id="230"/>
      <w:bookmarkEnd w:id="231"/>
      <w:bookmarkEnd w:id="232"/>
      <w:bookmarkEnd w:id="233"/>
      <w:bookmarkEnd w:id="234"/>
      <w:bookmarkEnd w:id="235"/>
    </w:p>
    <w:bookmarkEnd w:id="236"/>
    <w:bookmarkEnd w:id="237"/>
    <w:p w:rsidR="004F1F37" w:rsidRPr="00E27D05" w:rsidRDefault="004F1F37" w:rsidP="00E27D05">
      <w:pPr>
        <w:pStyle w:val="BodyText1"/>
      </w:pPr>
      <w:r w:rsidRPr="00E27D05">
        <w:t xml:space="preserve">This BMAP requires that all stakeholders in the basin implement their projects set forth </w:t>
      </w:r>
      <w:r w:rsidR="00964486" w:rsidRPr="00E27D05">
        <w:t xml:space="preserve">in this document </w:t>
      </w:r>
      <w:r w:rsidRPr="00E27D05">
        <w:t xml:space="preserve">within the first five-year BMAP cycle.  However, the full attainment of the TMDL targets will be a long-term process.  While many of the projects and activities contained in the BMAP are recently completed or currently ongoing, many projects will require time to design, secure funding, and construct.  Funding limitations do not impact the requirement that each entity must implement the activities committed to in this BMAP.  However, funding was considered, to the extent practicable, when determining the schedule for meeting BMAP requirements. </w:t>
      </w:r>
    </w:p>
    <w:p w:rsidR="00713266" w:rsidRDefault="004749F5" w:rsidP="00E27D05">
      <w:pPr>
        <w:pStyle w:val="BodyText1"/>
      </w:pPr>
      <w:r>
        <w:t xml:space="preserve">Many of </w:t>
      </w:r>
      <w:r w:rsidR="00713266">
        <w:t xml:space="preserve">the TMDLs established for this basin </w:t>
      </w:r>
      <w:r>
        <w:t xml:space="preserve">are close to being achieved through </w:t>
      </w:r>
      <w:r w:rsidR="006071EC">
        <w:t xml:space="preserve">the </w:t>
      </w:r>
      <w:r>
        <w:t xml:space="preserve">ongoing </w:t>
      </w:r>
      <w:r w:rsidR="006071EC">
        <w:t xml:space="preserve">efforts of </w:t>
      </w:r>
      <w:r>
        <w:t xml:space="preserve">NMC </w:t>
      </w:r>
      <w:r w:rsidR="00C54A5A">
        <w:t>members</w:t>
      </w:r>
      <w:r w:rsidR="00713266">
        <w:t>.  Given that it may take even longer for the</w:t>
      </w:r>
      <w:r w:rsidR="00CD4341">
        <w:t>se WBIDs</w:t>
      </w:r>
      <w:r w:rsidR="00713266">
        <w:t xml:space="preserve"> to respond to the reduced loading and fully meet applicable water quality standards, regular follow-up and continued coordination and communication by the stakeholders will be essential to ensuring that management strategies are being carried out and that their incremental effects are assessed.</w:t>
      </w:r>
      <w:r w:rsidR="00153A21">
        <w:t xml:space="preserve"> </w:t>
      </w:r>
      <w:r w:rsidR="00713266">
        <w:t xml:space="preserve"> Any additional management actions required to achieve </w:t>
      </w:r>
      <w:r w:rsidR="00964486">
        <w:t xml:space="preserve">a </w:t>
      </w:r>
      <w:r w:rsidR="00713266">
        <w:t xml:space="preserve">TMDL, if the TMDL is not met, will be developed as part of BMAP follow-up. </w:t>
      </w:r>
    </w:p>
    <w:p w:rsidR="00C4281F" w:rsidRPr="00C4149E" w:rsidRDefault="00713266" w:rsidP="00E27D05">
      <w:pPr>
        <w:pStyle w:val="BodyText1"/>
      </w:pPr>
      <w:r w:rsidRPr="00C4149E">
        <w:lastRenderedPageBreak/>
        <w:t xml:space="preserve">During the BMAP process, </w:t>
      </w:r>
      <w:r w:rsidR="006071EC">
        <w:t>items</w:t>
      </w:r>
      <w:r w:rsidR="006071EC" w:rsidRPr="00C4149E">
        <w:t xml:space="preserve"> </w:t>
      </w:r>
      <w:r w:rsidR="006071EC">
        <w:t xml:space="preserve">were </w:t>
      </w:r>
      <w:r w:rsidR="006071EC" w:rsidRPr="00C4149E">
        <w:t xml:space="preserve">identified </w:t>
      </w:r>
      <w:r w:rsidR="006071EC">
        <w:t xml:space="preserve">for </w:t>
      </w:r>
      <w:r w:rsidR="00C4149E">
        <w:t xml:space="preserve">each WBID </w:t>
      </w:r>
      <w:r w:rsidRPr="00C4149E">
        <w:t>that should be addressed in future watershed management cycles to ensure the most accurate information is utilized for future iterations:</w:t>
      </w:r>
    </w:p>
    <w:p w:rsidR="00C4149E" w:rsidRPr="00153A21" w:rsidRDefault="00C4149E" w:rsidP="00153A21">
      <w:pPr>
        <w:pStyle w:val="Listnumbered"/>
      </w:pPr>
      <w:r w:rsidRPr="00153A21">
        <w:rPr>
          <w:b/>
        </w:rPr>
        <w:t>Rattlesnake Slough</w:t>
      </w:r>
      <w:r w:rsidR="00153A21">
        <w:rPr>
          <w:b/>
        </w:rPr>
        <w:t xml:space="preserve"> –</w:t>
      </w:r>
      <w:r w:rsidRPr="00153A21">
        <w:t xml:space="preserve"> </w:t>
      </w:r>
      <w:r w:rsidR="00C97EDD" w:rsidRPr="00153A21">
        <w:t>F</w:t>
      </w:r>
      <w:r w:rsidRPr="00153A21">
        <w:t xml:space="preserve">uture nutrient-related BMAP activities </w:t>
      </w:r>
      <w:r w:rsidR="00C97EDD" w:rsidRPr="00153A21">
        <w:t>need</w:t>
      </w:r>
      <w:r w:rsidRPr="00153A21">
        <w:t xml:space="preserve"> to focus on tracking ongoing water quality trends, assessing the biological integrity of</w:t>
      </w:r>
      <w:r w:rsidR="006071EC">
        <w:t xml:space="preserve"> </w:t>
      </w:r>
      <w:r w:rsidR="006071EC" w:rsidRPr="00153A21">
        <w:t xml:space="preserve">the stream using </w:t>
      </w:r>
      <w:r w:rsidR="006071EC">
        <w:t>Stream Condition Index (</w:t>
      </w:r>
      <w:r w:rsidR="006071EC" w:rsidRPr="00153A21">
        <w:t>SCI</w:t>
      </w:r>
      <w:r w:rsidR="006071EC">
        <w:t>)</w:t>
      </w:r>
      <w:r w:rsidR="006071EC" w:rsidRPr="00153A21">
        <w:t xml:space="preserve"> evaluations</w:t>
      </w:r>
      <w:r w:rsidRPr="00153A21">
        <w:t>,</w:t>
      </w:r>
      <w:r w:rsidR="00215669">
        <w:t xml:space="preserve"> </w:t>
      </w:r>
      <w:r w:rsidRPr="00153A21">
        <w:t xml:space="preserve">and developing a clearer understanding of </w:t>
      </w:r>
      <w:r w:rsidR="006071EC">
        <w:t xml:space="preserve">the </w:t>
      </w:r>
      <w:r w:rsidRPr="00153A21">
        <w:t>physical factors (e.g., stream</w:t>
      </w:r>
      <w:r w:rsidR="00964486">
        <w:t xml:space="preserve"> </w:t>
      </w:r>
      <w:r w:rsidRPr="00153A21">
        <w:t xml:space="preserve">flow, stream shading) and </w:t>
      </w:r>
      <w:r w:rsidR="006071EC">
        <w:t xml:space="preserve">the </w:t>
      </w:r>
      <w:r w:rsidRPr="00153A21">
        <w:t>interactions between physical factors and nutrient concentrations that affect DO levels in th</w:t>
      </w:r>
      <w:r w:rsidR="006071EC">
        <w:t>e</w:t>
      </w:r>
      <w:r w:rsidRPr="00153A21">
        <w:t xml:space="preserve"> WBID.  Improved understanding of those factors and interactions could prove helpful in guiding future water quality management actions.</w:t>
      </w:r>
    </w:p>
    <w:p w:rsidR="00C4149E" w:rsidRPr="00153A21" w:rsidRDefault="00420631" w:rsidP="00153A21">
      <w:pPr>
        <w:pStyle w:val="Listnumbered"/>
      </w:pPr>
      <w:r w:rsidRPr="00153A21">
        <w:rPr>
          <w:b/>
        </w:rPr>
        <w:t>Nonsense C</w:t>
      </w:r>
      <w:r w:rsidR="00C4149E" w:rsidRPr="00153A21">
        <w:rPr>
          <w:b/>
        </w:rPr>
        <w:t>reek</w:t>
      </w:r>
      <w:r w:rsidR="00153A21">
        <w:t xml:space="preserve"> –</w:t>
      </w:r>
      <w:r w:rsidR="00C4149E" w:rsidRPr="00153A21">
        <w:t xml:space="preserve"> </w:t>
      </w:r>
      <w:r w:rsidR="00C97EDD" w:rsidRPr="00153A21">
        <w:t>F</w:t>
      </w:r>
      <w:r w:rsidR="00C4149E" w:rsidRPr="00153A21">
        <w:t xml:space="preserve">uture nutrient-related BMAP activities in this WBID </w:t>
      </w:r>
      <w:r w:rsidR="00C97EDD" w:rsidRPr="00153A21">
        <w:t>should</w:t>
      </w:r>
      <w:r w:rsidR="00C4149E" w:rsidRPr="00153A21">
        <w:t xml:space="preserve"> focus on tracking ongoing water quality trends, assessing the biological integrity of the stream using SCI evaluations, and developing a clearer understanding of </w:t>
      </w:r>
      <w:r w:rsidR="006071EC">
        <w:t xml:space="preserve">the </w:t>
      </w:r>
      <w:r w:rsidR="00C4149E" w:rsidRPr="00153A21">
        <w:t>physical factors (e.g., stream</w:t>
      </w:r>
      <w:r w:rsidR="00964486">
        <w:t xml:space="preserve"> </w:t>
      </w:r>
      <w:r w:rsidR="00C4149E" w:rsidRPr="00153A21">
        <w:t xml:space="preserve">flow, stream shading) and </w:t>
      </w:r>
      <w:r w:rsidR="006071EC">
        <w:t xml:space="preserve">the </w:t>
      </w:r>
      <w:r w:rsidR="00C4149E" w:rsidRPr="00153A21">
        <w:t xml:space="preserve">interactions between physical factors and nutrient concentrations that affect DO levels in the waterbody.  </w:t>
      </w:r>
    </w:p>
    <w:p w:rsidR="00C4149E" w:rsidRDefault="00C97EDD" w:rsidP="00153A21">
      <w:pPr>
        <w:pStyle w:val="Listnumbered"/>
      </w:pPr>
      <w:r w:rsidRPr="00153A21">
        <w:rPr>
          <w:b/>
        </w:rPr>
        <w:t xml:space="preserve">WBIDs with </w:t>
      </w:r>
      <w:r w:rsidR="00153A21" w:rsidRPr="00153A21">
        <w:rPr>
          <w:b/>
        </w:rPr>
        <w:t xml:space="preserve">fecal coliform </w:t>
      </w:r>
      <w:r w:rsidR="00C4149E" w:rsidRPr="00153A21">
        <w:rPr>
          <w:b/>
        </w:rPr>
        <w:t>TMDL</w:t>
      </w:r>
      <w:r w:rsidR="00215669">
        <w:rPr>
          <w:b/>
        </w:rPr>
        <w:t>s</w:t>
      </w:r>
      <w:r w:rsidR="00215669">
        <w:t xml:space="preserve"> </w:t>
      </w:r>
      <w:r w:rsidR="00153A21">
        <w:t xml:space="preserve">– </w:t>
      </w:r>
      <w:r w:rsidRPr="00153A21">
        <w:t>W</w:t>
      </w:r>
      <w:r w:rsidR="00C4149E" w:rsidRPr="00153A21">
        <w:t xml:space="preserve">hen using the “Annapolis protocol” approach to manage fecal coliform exceedances, analyses of annual geometric mean </w:t>
      </w:r>
      <w:r w:rsidR="00215669">
        <w:t>indicator organism (</w:t>
      </w:r>
      <w:r w:rsidR="00C4149E" w:rsidRPr="00153A21">
        <w:t>IO</w:t>
      </w:r>
      <w:r w:rsidR="00215669">
        <w:t>)</w:t>
      </w:r>
      <w:r w:rsidR="00C4149E" w:rsidRPr="00153A21">
        <w:t xml:space="preserve"> counts and </w:t>
      </w:r>
      <w:r w:rsidR="00215669" w:rsidRPr="00215669">
        <w:t xml:space="preserve">microbial water quality assessment (MWQA) </w:t>
      </w:r>
      <w:r w:rsidR="00C4149E" w:rsidRPr="00153A21">
        <w:t xml:space="preserve">scores represent only an initial step </w:t>
      </w:r>
      <w:r w:rsidR="00964486">
        <w:t>in</w:t>
      </w:r>
      <w:r w:rsidR="00964486" w:rsidRPr="00153A21">
        <w:t xml:space="preserve"> </w:t>
      </w:r>
      <w:r w:rsidR="00C4149E" w:rsidRPr="00153A21">
        <w:t xml:space="preserve">the management effort.  Additional steps involve identifying the important IO sources in each WBID, prioritizing those sources on the basis of their potential human health threats, and taking action to address potentially high-risk sources (Morrison et al. 2010).  </w:t>
      </w:r>
      <w:r w:rsidRPr="00153A21">
        <w:t>F</w:t>
      </w:r>
      <w:r w:rsidR="00C4149E" w:rsidRPr="00153A21">
        <w:t>or the</w:t>
      </w:r>
      <w:r w:rsidRPr="00153A21">
        <w:t>se WBIDs</w:t>
      </w:r>
      <w:r w:rsidR="00C4149E" w:rsidRPr="00153A21">
        <w:t xml:space="preserve">, these steps </w:t>
      </w:r>
      <w:r w:rsidRPr="00153A21">
        <w:t>are</w:t>
      </w:r>
      <w:r w:rsidR="00C4149E" w:rsidRPr="00153A21">
        <w:t xml:space="preserve"> tak</w:t>
      </w:r>
      <w:r w:rsidRPr="00153A21">
        <w:t>ing</w:t>
      </w:r>
      <w:r w:rsidR="00C4149E" w:rsidRPr="00153A21">
        <w:t xml:space="preserve"> place </w:t>
      </w:r>
      <w:r w:rsidRPr="00153A21">
        <w:t xml:space="preserve">as part of the BMAP </w:t>
      </w:r>
      <w:r w:rsidR="00215669">
        <w:t>p</w:t>
      </w:r>
      <w:r w:rsidRPr="00153A21">
        <w:t>roject process</w:t>
      </w:r>
      <w:r w:rsidR="00C4149E" w:rsidRPr="00153A21">
        <w:t>.</w:t>
      </w:r>
    </w:p>
    <w:p w:rsidR="003B6137" w:rsidRDefault="003B6137" w:rsidP="003B6137">
      <w:pPr>
        <w:pStyle w:val="Listnumbered"/>
      </w:pPr>
      <w:r>
        <w:t xml:space="preserve">The September 2013 adoption of </w:t>
      </w:r>
      <w:r w:rsidR="00964486">
        <w:t>DO</w:t>
      </w:r>
      <w:r>
        <w:t xml:space="preserve"> criteria will require an evaluation of the appropriate data and possible revision of the impairment</w:t>
      </w:r>
      <w:r w:rsidR="00964486">
        <w:t xml:space="preserve"> determinations</w:t>
      </w:r>
      <w:r>
        <w:t>.</w:t>
      </w:r>
    </w:p>
    <w:p w:rsidR="00964486" w:rsidRDefault="00964486" w:rsidP="00E27D05">
      <w:pPr>
        <w:pStyle w:val="Bodytextreduced"/>
      </w:pPr>
    </w:p>
    <w:p w:rsidR="00723562" w:rsidRDefault="00723562" w:rsidP="00E83BD7">
      <w:pPr>
        <w:pStyle w:val="Heading2"/>
      </w:pPr>
      <w:bookmarkStart w:id="238" w:name="_Toc365317538"/>
      <w:bookmarkStart w:id="239" w:name="_Toc365363265"/>
      <w:bookmarkStart w:id="240" w:name="_Toc365363352"/>
      <w:bookmarkStart w:id="241" w:name="_Toc365364419"/>
      <w:bookmarkStart w:id="242" w:name="_Toc365376977"/>
      <w:bookmarkStart w:id="243" w:name="_Toc365379056"/>
      <w:bookmarkStart w:id="244" w:name="_Toc365379147"/>
      <w:bookmarkStart w:id="245" w:name="_Toc365379240"/>
      <w:bookmarkStart w:id="246" w:name="_Toc365379332"/>
      <w:bookmarkStart w:id="247" w:name="_Ref223412697"/>
      <w:bookmarkStart w:id="248" w:name="_Toc233365021"/>
      <w:bookmarkStart w:id="249" w:name="_Toc233365268"/>
      <w:bookmarkStart w:id="250" w:name="_Toc233365508"/>
      <w:bookmarkStart w:id="251" w:name="_Ref233433476"/>
      <w:bookmarkStart w:id="252" w:name="_Toc365019436"/>
      <w:bookmarkStart w:id="253" w:name="_Toc365317539"/>
      <w:bookmarkStart w:id="254" w:name="_Toc365364420"/>
      <w:bookmarkStart w:id="255" w:name="_Ref365364541"/>
      <w:bookmarkStart w:id="256" w:name="_Toc365376978"/>
      <w:bookmarkStart w:id="257" w:name="_Toc365379148"/>
      <w:bookmarkStart w:id="258" w:name="_Toc378689612"/>
      <w:bookmarkEnd w:id="238"/>
      <w:bookmarkEnd w:id="239"/>
      <w:bookmarkEnd w:id="240"/>
      <w:bookmarkEnd w:id="241"/>
      <w:bookmarkEnd w:id="242"/>
      <w:bookmarkEnd w:id="243"/>
      <w:bookmarkEnd w:id="244"/>
      <w:bookmarkEnd w:id="245"/>
      <w:bookmarkEnd w:id="246"/>
      <w:r>
        <w:t xml:space="preserve">Future Growth in the </w:t>
      </w:r>
      <w:bookmarkEnd w:id="247"/>
      <w:bookmarkEnd w:id="248"/>
      <w:bookmarkEnd w:id="249"/>
      <w:bookmarkEnd w:id="250"/>
      <w:bookmarkEnd w:id="251"/>
      <w:r w:rsidR="00F4771D">
        <w:t>Watershed</w:t>
      </w:r>
      <w:bookmarkEnd w:id="252"/>
      <w:bookmarkEnd w:id="253"/>
      <w:bookmarkEnd w:id="254"/>
      <w:bookmarkEnd w:id="255"/>
      <w:bookmarkEnd w:id="256"/>
      <w:bookmarkEnd w:id="257"/>
      <w:bookmarkEnd w:id="258"/>
    </w:p>
    <w:p w:rsidR="00541826" w:rsidRPr="00E27D05" w:rsidRDefault="00BD5572" w:rsidP="00E27D05">
      <w:pPr>
        <w:pStyle w:val="BodyText10"/>
        <w:spacing w:after="240" w:line="360" w:lineRule="auto"/>
        <w:rPr>
          <w:rStyle w:val="BodytextChar1"/>
          <w:rFonts w:ascii="Times New Roman" w:hAnsi="Times New Roman"/>
        </w:rPr>
      </w:pPr>
      <w:r w:rsidRPr="00E27D05">
        <w:rPr>
          <w:rStyle w:val="BodytextChar1"/>
          <w:rFonts w:ascii="Times New Roman" w:hAnsi="Times New Roman"/>
        </w:rPr>
        <w:t>The FWRA requires that BMAPs “identify the mechanisms by which potential future increases in pollutant loading will be addressed.”  To meet this requirement</w:t>
      </w:r>
      <w:r w:rsidR="00215669" w:rsidRPr="00E27D05">
        <w:rPr>
          <w:rStyle w:val="BodytextChar1"/>
          <w:rFonts w:ascii="Times New Roman" w:hAnsi="Times New Roman"/>
        </w:rPr>
        <w:t>,</w:t>
      </w:r>
      <w:r w:rsidRPr="00E27D05">
        <w:rPr>
          <w:rStyle w:val="BodytextChar1"/>
          <w:rFonts w:ascii="Times New Roman" w:hAnsi="Times New Roman"/>
        </w:rPr>
        <w:t xml:space="preserve"> the BMAP will utilize the efforts of the TBEP and NMC to address future loading through the Tampa Bay RA Plan.  The current RA Plan and </w:t>
      </w:r>
      <w:r w:rsidRPr="00E27D05">
        <w:rPr>
          <w:rStyle w:val="BodytextChar1"/>
          <w:rFonts w:ascii="Times New Roman" w:hAnsi="Times New Roman"/>
        </w:rPr>
        <w:lastRenderedPageBreak/>
        <w:t xml:space="preserve">supporting information </w:t>
      </w:r>
      <w:r w:rsidR="00256F14">
        <w:rPr>
          <w:rStyle w:val="BodytextChar1"/>
          <w:rFonts w:ascii="Times New Roman" w:hAnsi="Times New Roman"/>
        </w:rPr>
        <w:t>are available</w:t>
      </w:r>
      <w:r w:rsidRPr="00E27D05">
        <w:rPr>
          <w:rStyle w:val="BodytextChar1"/>
          <w:rFonts w:ascii="Times New Roman" w:hAnsi="Times New Roman"/>
        </w:rPr>
        <w:t xml:space="preserve"> </w:t>
      </w:r>
      <w:r w:rsidR="00215669" w:rsidRPr="00E27D05">
        <w:rPr>
          <w:rStyle w:val="BodytextChar1"/>
          <w:rFonts w:ascii="Times New Roman" w:hAnsi="Times New Roman"/>
        </w:rPr>
        <w:t>at</w:t>
      </w:r>
      <w:r w:rsidRPr="00E27D05">
        <w:rPr>
          <w:rStyle w:val="BodytextChar1"/>
          <w:rFonts w:ascii="Times New Roman" w:hAnsi="Times New Roman"/>
        </w:rPr>
        <w:t xml:space="preserve">:  </w:t>
      </w:r>
      <w:hyperlink r:id="rId19" w:history="1">
        <w:r w:rsidRPr="00E27D05">
          <w:rPr>
            <w:rStyle w:val="BodytextChar1"/>
            <w:rFonts w:ascii="Times New Roman" w:hAnsi="Times New Roman"/>
            <w:color w:val="0000FF"/>
            <w:u w:val="single"/>
          </w:rPr>
          <w:t>http://www.tbeptech.org/index.php?searchword=reasonable+assurance&amp;ordering=&amp;searchphrase=all&amp;Itemid=1&amp;option=com_search</w:t>
        </w:r>
      </w:hyperlink>
      <w:r w:rsidRPr="00E27D05">
        <w:rPr>
          <w:rStyle w:val="BodytextChar1"/>
          <w:rFonts w:ascii="Times New Roman" w:hAnsi="Times New Roman"/>
        </w:rPr>
        <w:t xml:space="preserve">.  </w:t>
      </w:r>
      <w:r w:rsidR="000503B8" w:rsidRPr="00E27D05">
        <w:rPr>
          <w:rStyle w:val="BodytextChar1"/>
          <w:rFonts w:ascii="Times New Roman" w:hAnsi="Times New Roman"/>
        </w:rPr>
        <w:t>Additionally, existing comprehensive plans, land development regulations, additi</w:t>
      </w:r>
      <w:r w:rsidR="00A36021">
        <w:rPr>
          <w:rStyle w:val="BodytextChar1"/>
          <w:rFonts w:ascii="Times New Roman" w:hAnsi="Times New Roman"/>
        </w:rPr>
        <w:t>onal or ongoing ordinances and E</w:t>
      </w:r>
      <w:r w:rsidR="000503B8" w:rsidRPr="00E27D05">
        <w:rPr>
          <w:rStyle w:val="BodytextChar1"/>
          <w:rFonts w:ascii="Times New Roman" w:hAnsi="Times New Roman"/>
        </w:rPr>
        <w:t xml:space="preserve">nvironmental </w:t>
      </w:r>
      <w:r w:rsidR="00A36021">
        <w:rPr>
          <w:rStyle w:val="BodytextChar1"/>
          <w:rFonts w:ascii="Times New Roman" w:hAnsi="Times New Roman"/>
        </w:rPr>
        <w:t>R</w:t>
      </w:r>
      <w:r w:rsidR="000503B8" w:rsidRPr="00E27D05">
        <w:rPr>
          <w:rStyle w:val="BodytextChar1"/>
          <w:rFonts w:ascii="Times New Roman" w:hAnsi="Times New Roman"/>
        </w:rPr>
        <w:t xml:space="preserve">esource </w:t>
      </w:r>
      <w:r w:rsidR="00A36021">
        <w:rPr>
          <w:rStyle w:val="BodytextChar1"/>
          <w:rFonts w:ascii="Times New Roman" w:hAnsi="Times New Roman"/>
        </w:rPr>
        <w:t>P</w:t>
      </w:r>
      <w:r w:rsidR="000503B8" w:rsidRPr="00E27D05">
        <w:rPr>
          <w:rStyle w:val="BodytextChar1"/>
          <w:rFonts w:ascii="Times New Roman" w:hAnsi="Times New Roman"/>
        </w:rPr>
        <w:t>ermit</w:t>
      </w:r>
      <w:r w:rsidR="00A36021">
        <w:rPr>
          <w:rStyle w:val="BodytextChar1"/>
          <w:rFonts w:ascii="Times New Roman" w:hAnsi="Times New Roman"/>
        </w:rPr>
        <w:t>s (ERPs)</w:t>
      </w:r>
      <w:r w:rsidR="000503B8" w:rsidRPr="00E27D05">
        <w:rPr>
          <w:rStyle w:val="BodytextChar1"/>
          <w:rFonts w:ascii="Times New Roman" w:hAnsi="Times New Roman"/>
        </w:rPr>
        <w:t xml:space="preserve"> may be utilized to manage future loads.  </w:t>
      </w:r>
      <w:r w:rsidRPr="00E27D05">
        <w:rPr>
          <w:rStyle w:val="BodytextChar1"/>
          <w:rFonts w:ascii="Times New Roman" w:hAnsi="Times New Roman"/>
        </w:rPr>
        <w:t>As additional projects are identified and implemented</w:t>
      </w:r>
      <w:r w:rsidR="00215669" w:rsidRPr="00E27D05">
        <w:rPr>
          <w:rStyle w:val="BodytextChar1"/>
          <w:rFonts w:ascii="Times New Roman" w:hAnsi="Times New Roman"/>
        </w:rPr>
        <w:t>,</w:t>
      </w:r>
      <w:r w:rsidRPr="00E27D05">
        <w:rPr>
          <w:rStyle w:val="BodytextChar1"/>
          <w:rFonts w:ascii="Times New Roman" w:hAnsi="Times New Roman"/>
        </w:rPr>
        <w:t xml:space="preserve"> they will be included in the project database and tracked.</w:t>
      </w:r>
    </w:p>
    <w:p w:rsidR="000045C6" w:rsidRPr="004720BE" w:rsidRDefault="00FD34F9" w:rsidP="004720BE">
      <w:pPr>
        <w:pStyle w:val="Heading1"/>
      </w:pPr>
      <w:r w:rsidRPr="00862980">
        <w:rPr>
          <w:highlight w:val="yellow"/>
        </w:rPr>
        <w:br w:type="page"/>
      </w:r>
      <w:bookmarkStart w:id="259" w:name="_Toc159831634"/>
      <w:bookmarkStart w:id="260" w:name="_Toc233365022"/>
      <w:bookmarkStart w:id="261" w:name="_Toc233365269"/>
      <w:bookmarkStart w:id="262" w:name="_Toc233365509"/>
      <w:bookmarkStart w:id="263" w:name="_Toc365019437"/>
      <w:bookmarkStart w:id="264" w:name="_Toc365317540"/>
      <w:bookmarkStart w:id="265" w:name="_Toc365364421"/>
      <w:bookmarkStart w:id="266" w:name="_Toc365376979"/>
      <w:bookmarkStart w:id="267" w:name="_Toc365379149"/>
      <w:bookmarkStart w:id="268" w:name="_Toc378689613"/>
      <w:r w:rsidRPr="004720BE">
        <w:lastRenderedPageBreak/>
        <w:t xml:space="preserve">: </w:t>
      </w:r>
      <w:bookmarkStart w:id="269" w:name="_Toc207436997"/>
      <w:bookmarkStart w:id="270" w:name="_Toc207436998"/>
      <w:bookmarkStart w:id="271" w:name="_Toc207437000"/>
      <w:bookmarkStart w:id="272" w:name="_Toc207437002"/>
      <w:bookmarkStart w:id="273" w:name="_Toc160610746"/>
      <w:bookmarkStart w:id="274" w:name="_Toc161124162"/>
      <w:bookmarkStart w:id="275" w:name="_Toc207437006"/>
      <w:bookmarkStart w:id="276" w:name="_Toc207437011"/>
      <w:bookmarkStart w:id="277" w:name="_Toc207437012"/>
      <w:bookmarkStart w:id="278" w:name="_Toc207437013"/>
      <w:bookmarkStart w:id="279" w:name="_Toc207437016"/>
      <w:bookmarkStart w:id="280" w:name="_Toc207437017"/>
      <w:bookmarkStart w:id="281" w:name="_Toc207437018"/>
      <w:bookmarkStart w:id="282" w:name="_Toc207437020"/>
      <w:bookmarkStart w:id="283" w:name="_Toc207437021"/>
      <w:bookmarkStart w:id="284" w:name="_Toc207437024"/>
      <w:bookmarkStart w:id="285" w:name="_Toc207437028"/>
      <w:bookmarkStart w:id="286" w:name="_Toc203454337"/>
      <w:bookmarkStart w:id="287" w:name="_Toc203471390"/>
      <w:bookmarkStart w:id="288" w:name="_Toc203538870"/>
      <w:bookmarkStart w:id="289" w:name="_Toc203551154"/>
      <w:bookmarkStart w:id="290" w:name="_Toc203559074"/>
      <w:bookmarkStart w:id="291" w:name="_Toc203795744"/>
      <w:bookmarkStart w:id="292" w:name="_Toc203814635"/>
      <w:bookmarkStart w:id="293" w:name="_Toc203454338"/>
      <w:bookmarkStart w:id="294" w:name="_Toc203471391"/>
      <w:bookmarkStart w:id="295" w:name="_Toc203538871"/>
      <w:bookmarkStart w:id="296" w:name="_Toc203551155"/>
      <w:bookmarkStart w:id="297" w:name="_Toc203559075"/>
      <w:bookmarkStart w:id="298" w:name="_Toc203795745"/>
      <w:bookmarkStart w:id="299" w:name="_Toc203814636"/>
      <w:bookmarkStart w:id="300" w:name="_Toc207437031"/>
      <w:bookmarkStart w:id="301" w:name="_Toc207437032"/>
      <w:bookmarkStart w:id="302" w:name="_Toc207437033"/>
      <w:bookmarkStart w:id="303" w:name="_Toc207437034"/>
      <w:bookmarkStart w:id="304" w:name="_Toc207437036"/>
      <w:bookmarkStart w:id="305" w:name="_Toc207437037"/>
      <w:bookmarkStart w:id="306" w:name="_Toc207437038"/>
      <w:bookmarkStart w:id="307" w:name="_Toc207437039"/>
      <w:bookmarkStart w:id="308" w:name="_Toc159831665"/>
      <w:bookmarkEnd w:id="259"/>
      <w:bookmarkEnd w:id="260"/>
      <w:bookmarkEnd w:id="261"/>
      <w:bookmarkEnd w:id="262"/>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roofErr w:type="gramStart"/>
      <w:r w:rsidR="00BA265E">
        <w:t>Manatee</w:t>
      </w:r>
      <w:r w:rsidR="00F36664">
        <w:t xml:space="preserve">  River</w:t>
      </w:r>
      <w:proofErr w:type="gramEnd"/>
      <w:r w:rsidR="009B6091">
        <w:t xml:space="preserve"> Basin Setting</w:t>
      </w:r>
      <w:bookmarkEnd w:id="263"/>
      <w:bookmarkEnd w:id="264"/>
      <w:bookmarkEnd w:id="265"/>
      <w:bookmarkEnd w:id="266"/>
      <w:bookmarkEnd w:id="267"/>
      <w:bookmarkEnd w:id="268"/>
    </w:p>
    <w:p w:rsidR="000045C6" w:rsidRDefault="009B6091" w:rsidP="00E83BD7">
      <w:pPr>
        <w:pStyle w:val="Heading2"/>
      </w:pPr>
      <w:bookmarkStart w:id="309" w:name="_Toc365019438"/>
      <w:bookmarkStart w:id="310" w:name="_Toc365317541"/>
      <w:bookmarkStart w:id="311" w:name="_Toc365364422"/>
      <w:bookmarkStart w:id="312" w:name="_Toc365376980"/>
      <w:bookmarkStart w:id="313" w:name="_Toc365379150"/>
      <w:bookmarkStart w:id="314" w:name="_Toc378689614"/>
      <w:r>
        <w:t>Jurisdictions, Population, and Land Uses</w:t>
      </w:r>
      <w:bookmarkEnd w:id="309"/>
      <w:bookmarkEnd w:id="310"/>
      <w:bookmarkEnd w:id="311"/>
      <w:bookmarkEnd w:id="312"/>
      <w:bookmarkEnd w:id="313"/>
      <w:bookmarkEnd w:id="314"/>
    </w:p>
    <w:p w:rsidR="004B67BA" w:rsidRDefault="002F2AFF" w:rsidP="00E27D05">
      <w:pPr>
        <w:pStyle w:val="BodyText1"/>
      </w:pPr>
      <w:fldSimple w:instr=" REF Table4 \h  \* MERGEFORMAT ">
        <w:r w:rsidR="00EC5911" w:rsidRPr="00EC5911">
          <w:rPr>
            <w:b/>
          </w:rPr>
          <w:t>Table 4</w:t>
        </w:r>
      </w:fldSimple>
      <w:r w:rsidR="00C915B6" w:rsidRPr="00295A80">
        <w:rPr>
          <w:b/>
        </w:rPr>
        <w:t xml:space="preserve"> </w:t>
      </w:r>
      <w:r w:rsidR="00C915B6">
        <w:t>identifies 2009 l</w:t>
      </w:r>
      <w:r w:rsidR="00E7710E" w:rsidRPr="00E7710E">
        <w:t xml:space="preserve">and use in the </w:t>
      </w:r>
      <w:r w:rsidR="00BA265E">
        <w:t>Manatee</w:t>
      </w:r>
      <w:r w:rsidR="00E7710E" w:rsidRPr="00E7710E">
        <w:t xml:space="preserve"> River BMAP area</w:t>
      </w:r>
      <w:r w:rsidR="00E7710E">
        <w:t>.  The primary land use in the BMAP WBIDs is urban and built</w:t>
      </w:r>
      <w:r w:rsidR="00C915B6">
        <w:t>-</w:t>
      </w:r>
      <w:r w:rsidR="00E7710E">
        <w:t>up.  The area has undergone development</w:t>
      </w:r>
      <w:r w:rsidR="00153A21">
        <w:t>,</w:t>
      </w:r>
      <w:r w:rsidR="00E7710E">
        <w:t xml:space="preserve"> transitioning from rural and agricultural to more urban.</w:t>
      </w:r>
      <w:r w:rsidR="00215669">
        <w:t xml:space="preserve">  </w:t>
      </w:r>
      <w:fldSimple w:instr=" REF Figure2 \h  \* MERGEFORMAT ">
        <w:r w:rsidR="00EC5911" w:rsidRPr="00EC5911">
          <w:rPr>
            <w:b/>
          </w:rPr>
          <w:t>Figure 2</w:t>
        </w:r>
      </w:fldSimple>
      <w:r w:rsidR="00215669">
        <w:t xml:space="preserve"> shows land use in 2009.</w:t>
      </w:r>
    </w:p>
    <w:p w:rsidR="00215669" w:rsidRDefault="00F21107" w:rsidP="00EB0B56">
      <w:pPr>
        <w:pStyle w:val="Tableheading"/>
      </w:pPr>
      <w:bookmarkStart w:id="315" w:name="Table4"/>
      <w:bookmarkStart w:id="316" w:name="_Toc378689673"/>
      <w:proofErr w:type="gramStart"/>
      <w:r>
        <w:t xml:space="preserve">Table </w:t>
      </w:r>
      <w:r w:rsidR="007941ED">
        <w:t>4</w:t>
      </w:r>
      <w:bookmarkEnd w:id="315"/>
      <w:r w:rsidR="002A753B">
        <w:t>.</w:t>
      </w:r>
      <w:proofErr w:type="gramEnd"/>
      <w:r w:rsidR="00215669">
        <w:tab/>
      </w:r>
      <w:r w:rsidR="009B6091">
        <w:t xml:space="preserve">Land </w:t>
      </w:r>
      <w:r w:rsidR="002A753B">
        <w:t xml:space="preserve">cover </w:t>
      </w:r>
      <w:r w:rsidR="009B6091">
        <w:t xml:space="preserve">in </w:t>
      </w:r>
      <w:r w:rsidR="009B6091">
        <w:rPr>
          <w:rFonts w:hint="eastAsia"/>
        </w:rPr>
        <w:t>the</w:t>
      </w:r>
      <w:r w:rsidR="009B6091">
        <w:t xml:space="preserve"> </w:t>
      </w:r>
      <w:r w:rsidR="00BA265E">
        <w:t>Manatee</w:t>
      </w:r>
      <w:r w:rsidR="00F36664">
        <w:t xml:space="preserve"> River</w:t>
      </w:r>
      <w:r w:rsidR="009B6091">
        <w:t xml:space="preserve"> </w:t>
      </w:r>
      <w:r w:rsidR="00E7710E">
        <w:t xml:space="preserve">BMAP </w:t>
      </w:r>
      <w:r w:rsidR="006C3279">
        <w:t>a</w:t>
      </w:r>
      <w:r w:rsidR="00215669">
        <w:t>rea in 2009</w:t>
      </w:r>
      <w:bookmarkEnd w:id="316"/>
    </w:p>
    <w:p w:rsidR="009A34DD" w:rsidRDefault="009A34DD" w:rsidP="00215669">
      <w:pPr>
        <w:pStyle w:val="Bodytextreduced"/>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4825"/>
        <w:gridCol w:w="1368"/>
      </w:tblGrid>
      <w:tr w:rsidR="00153A21" w:rsidRPr="00153A21" w:rsidTr="00153A21">
        <w:trPr>
          <w:trHeight w:val="360"/>
          <w:jc w:val="center"/>
        </w:trPr>
        <w:tc>
          <w:tcPr>
            <w:tcW w:w="4825" w:type="dxa"/>
            <w:shd w:val="clear" w:color="auto" w:fill="FABF8F"/>
            <w:vAlign w:val="center"/>
          </w:tcPr>
          <w:p w:rsidR="00153A21" w:rsidRPr="00153A21" w:rsidRDefault="00153A21" w:rsidP="00102661">
            <w:pPr>
              <w:pStyle w:val="Tablecolheader"/>
              <w:rPr>
                <w:b w:val="0"/>
              </w:rPr>
            </w:pPr>
            <w:r w:rsidRPr="00153A21">
              <w:rPr>
                <w:b w:val="0"/>
              </w:rPr>
              <w:t xml:space="preserve">Land </w:t>
            </w:r>
            <w:r w:rsidR="00102661">
              <w:rPr>
                <w:b w:val="0"/>
              </w:rPr>
              <w:t xml:space="preserve">Cover </w:t>
            </w:r>
          </w:p>
        </w:tc>
        <w:tc>
          <w:tcPr>
            <w:tcW w:w="1368" w:type="dxa"/>
            <w:shd w:val="clear" w:color="auto" w:fill="FABF8F"/>
            <w:vAlign w:val="center"/>
          </w:tcPr>
          <w:p w:rsidR="00153A21" w:rsidRPr="00153A21" w:rsidRDefault="00153A21" w:rsidP="00153A21">
            <w:pPr>
              <w:pStyle w:val="Tablecolheader"/>
              <w:rPr>
                <w:b w:val="0"/>
              </w:rPr>
            </w:pPr>
            <w:r w:rsidRPr="00153A21">
              <w:rPr>
                <w:b w:val="0"/>
              </w:rPr>
              <w:t>Acres</w:t>
            </w:r>
          </w:p>
        </w:tc>
      </w:tr>
      <w:tr w:rsidR="009A34DD" w:rsidRPr="00153A21" w:rsidTr="00153A21">
        <w:trPr>
          <w:trHeight w:val="360"/>
          <w:jc w:val="center"/>
        </w:trPr>
        <w:tc>
          <w:tcPr>
            <w:tcW w:w="4825" w:type="dxa"/>
            <w:vAlign w:val="center"/>
          </w:tcPr>
          <w:p w:rsidR="009A34DD" w:rsidRPr="00153A21" w:rsidRDefault="009A34DD" w:rsidP="00153A21">
            <w:pPr>
              <w:pStyle w:val="TableText"/>
            </w:pPr>
            <w:r w:rsidRPr="00153A21">
              <w:t>Urban and Built</w:t>
            </w:r>
            <w:r w:rsidR="00153A21">
              <w:t>-</w:t>
            </w:r>
            <w:r w:rsidRPr="00153A21">
              <w:t>Up</w:t>
            </w:r>
          </w:p>
        </w:tc>
        <w:tc>
          <w:tcPr>
            <w:tcW w:w="1368" w:type="dxa"/>
            <w:vAlign w:val="center"/>
          </w:tcPr>
          <w:p w:rsidR="009A34DD" w:rsidRPr="00153A21" w:rsidRDefault="009A34DD" w:rsidP="00153A21">
            <w:pPr>
              <w:pStyle w:val="TableText"/>
            </w:pPr>
            <w:r w:rsidRPr="00153A21">
              <w:t>8,524</w:t>
            </w:r>
          </w:p>
        </w:tc>
      </w:tr>
      <w:tr w:rsidR="009A34DD" w:rsidRPr="00153A21" w:rsidTr="00153A21">
        <w:trPr>
          <w:trHeight w:val="360"/>
          <w:jc w:val="center"/>
        </w:trPr>
        <w:tc>
          <w:tcPr>
            <w:tcW w:w="4825" w:type="dxa"/>
            <w:vAlign w:val="center"/>
          </w:tcPr>
          <w:p w:rsidR="009A34DD" w:rsidRPr="00153A21" w:rsidRDefault="009A34DD" w:rsidP="00153A21">
            <w:pPr>
              <w:pStyle w:val="TableText"/>
            </w:pPr>
            <w:r w:rsidRPr="00153A21">
              <w:t>Agriculture</w:t>
            </w:r>
          </w:p>
        </w:tc>
        <w:tc>
          <w:tcPr>
            <w:tcW w:w="1368" w:type="dxa"/>
            <w:vAlign w:val="center"/>
          </w:tcPr>
          <w:p w:rsidR="009A34DD" w:rsidRPr="00153A21" w:rsidRDefault="00D96BEE" w:rsidP="00153A21">
            <w:pPr>
              <w:pStyle w:val="TableText"/>
            </w:pPr>
            <w:r w:rsidRPr="00153A21">
              <w:t>2395</w:t>
            </w:r>
          </w:p>
        </w:tc>
      </w:tr>
      <w:tr w:rsidR="009A34DD" w:rsidRPr="00153A21" w:rsidTr="00153A21">
        <w:trPr>
          <w:trHeight w:val="360"/>
          <w:jc w:val="center"/>
        </w:trPr>
        <w:tc>
          <w:tcPr>
            <w:tcW w:w="4825" w:type="dxa"/>
            <w:vAlign w:val="center"/>
          </w:tcPr>
          <w:p w:rsidR="009A34DD" w:rsidRPr="00153A21" w:rsidRDefault="009A34DD" w:rsidP="00153A21">
            <w:pPr>
              <w:pStyle w:val="TableText"/>
            </w:pPr>
            <w:r w:rsidRPr="00153A21">
              <w:t>Rangeland</w:t>
            </w:r>
          </w:p>
        </w:tc>
        <w:tc>
          <w:tcPr>
            <w:tcW w:w="1368" w:type="dxa"/>
            <w:vAlign w:val="center"/>
          </w:tcPr>
          <w:p w:rsidR="009A34DD" w:rsidRPr="00153A21" w:rsidRDefault="00D96BEE" w:rsidP="00153A21">
            <w:pPr>
              <w:pStyle w:val="TableText"/>
            </w:pPr>
            <w:r w:rsidRPr="00153A21">
              <w:t>270</w:t>
            </w:r>
          </w:p>
        </w:tc>
      </w:tr>
      <w:tr w:rsidR="009A34DD" w:rsidRPr="00153A21" w:rsidTr="00153A21">
        <w:trPr>
          <w:trHeight w:val="360"/>
          <w:jc w:val="center"/>
        </w:trPr>
        <w:tc>
          <w:tcPr>
            <w:tcW w:w="4825" w:type="dxa"/>
            <w:vAlign w:val="center"/>
          </w:tcPr>
          <w:p w:rsidR="009A34DD" w:rsidRPr="00153A21" w:rsidRDefault="009A34DD" w:rsidP="00153A21">
            <w:pPr>
              <w:pStyle w:val="TableText"/>
            </w:pPr>
            <w:r w:rsidRPr="00153A21">
              <w:t>Upland Forest</w:t>
            </w:r>
          </w:p>
        </w:tc>
        <w:tc>
          <w:tcPr>
            <w:tcW w:w="1368" w:type="dxa"/>
            <w:vAlign w:val="center"/>
          </w:tcPr>
          <w:p w:rsidR="009A34DD" w:rsidRPr="00153A21" w:rsidRDefault="00D96BEE" w:rsidP="00153A21">
            <w:pPr>
              <w:pStyle w:val="TableText"/>
            </w:pPr>
            <w:r w:rsidRPr="00153A21">
              <w:t>1,269</w:t>
            </w:r>
          </w:p>
        </w:tc>
      </w:tr>
      <w:tr w:rsidR="009A34DD" w:rsidRPr="00153A21" w:rsidTr="00153A21">
        <w:trPr>
          <w:trHeight w:val="360"/>
          <w:jc w:val="center"/>
        </w:trPr>
        <w:tc>
          <w:tcPr>
            <w:tcW w:w="4825" w:type="dxa"/>
            <w:vAlign w:val="center"/>
          </w:tcPr>
          <w:p w:rsidR="009A34DD" w:rsidRPr="00153A21" w:rsidRDefault="009A34DD" w:rsidP="00153A21">
            <w:pPr>
              <w:pStyle w:val="TableText"/>
            </w:pPr>
            <w:r w:rsidRPr="00153A21">
              <w:t>Water</w:t>
            </w:r>
          </w:p>
        </w:tc>
        <w:tc>
          <w:tcPr>
            <w:tcW w:w="1368" w:type="dxa"/>
            <w:vAlign w:val="center"/>
          </w:tcPr>
          <w:p w:rsidR="009A34DD" w:rsidRPr="00153A21" w:rsidRDefault="00D96BEE" w:rsidP="00153A21">
            <w:pPr>
              <w:pStyle w:val="TableText"/>
            </w:pPr>
            <w:r w:rsidRPr="00153A21">
              <w:t>1,172</w:t>
            </w:r>
          </w:p>
        </w:tc>
      </w:tr>
      <w:tr w:rsidR="009A34DD" w:rsidRPr="00153A21" w:rsidTr="00153A21">
        <w:trPr>
          <w:trHeight w:val="360"/>
          <w:jc w:val="center"/>
        </w:trPr>
        <w:tc>
          <w:tcPr>
            <w:tcW w:w="4825" w:type="dxa"/>
            <w:vAlign w:val="center"/>
          </w:tcPr>
          <w:p w:rsidR="009A34DD" w:rsidRPr="00153A21" w:rsidRDefault="009A34DD" w:rsidP="00153A21">
            <w:pPr>
              <w:pStyle w:val="TableText"/>
            </w:pPr>
            <w:r w:rsidRPr="00153A21">
              <w:t>Wetland</w:t>
            </w:r>
          </w:p>
        </w:tc>
        <w:tc>
          <w:tcPr>
            <w:tcW w:w="1368" w:type="dxa"/>
            <w:vAlign w:val="center"/>
          </w:tcPr>
          <w:p w:rsidR="009A34DD" w:rsidRPr="00153A21" w:rsidRDefault="00D96BEE" w:rsidP="00153A21">
            <w:pPr>
              <w:pStyle w:val="TableText"/>
            </w:pPr>
            <w:r w:rsidRPr="00153A21">
              <w:t>1888</w:t>
            </w:r>
          </w:p>
        </w:tc>
      </w:tr>
      <w:tr w:rsidR="009A34DD" w:rsidRPr="00153A21" w:rsidTr="00153A21">
        <w:trPr>
          <w:trHeight w:val="360"/>
          <w:jc w:val="center"/>
        </w:trPr>
        <w:tc>
          <w:tcPr>
            <w:tcW w:w="4825" w:type="dxa"/>
            <w:vAlign w:val="center"/>
          </w:tcPr>
          <w:p w:rsidR="009A34DD" w:rsidRPr="00153A21" w:rsidRDefault="009A34DD" w:rsidP="00153A21">
            <w:pPr>
              <w:pStyle w:val="TableText"/>
            </w:pPr>
            <w:r w:rsidRPr="00153A21">
              <w:t>Barren Land</w:t>
            </w:r>
          </w:p>
        </w:tc>
        <w:tc>
          <w:tcPr>
            <w:tcW w:w="1368" w:type="dxa"/>
            <w:vAlign w:val="center"/>
          </w:tcPr>
          <w:p w:rsidR="009A34DD" w:rsidRPr="00153A21" w:rsidRDefault="00D96BEE" w:rsidP="00153A21">
            <w:pPr>
              <w:pStyle w:val="TableText"/>
            </w:pPr>
            <w:r w:rsidRPr="00153A21">
              <w:t>35</w:t>
            </w:r>
          </w:p>
        </w:tc>
      </w:tr>
      <w:tr w:rsidR="009A34DD" w:rsidRPr="00153A21" w:rsidTr="00153A21">
        <w:trPr>
          <w:trHeight w:val="360"/>
          <w:jc w:val="center"/>
        </w:trPr>
        <w:tc>
          <w:tcPr>
            <w:tcW w:w="4825" w:type="dxa"/>
            <w:vAlign w:val="center"/>
          </w:tcPr>
          <w:p w:rsidR="009A34DD" w:rsidRPr="00153A21" w:rsidRDefault="009A34DD" w:rsidP="00153A21">
            <w:pPr>
              <w:pStyle w:val="TableText"/>
            </w:pPr>
            <w:r w:rsidRPr="00153A21">
              <w:t>Transportation, Communication</w:t>
            </w:r>
            <w:r w:rsidR="00153A21">
              <w:t>, and</w:t>
            </w:r>
            <w:r w:rsidRPr="00153A21">
              <w:t xml:space="preserve"> Utilities</w:t>
            </w:r>
          </w:p>
        </w:tc>
        <w:tc>
          <w:tcPr>
            <w:tcW w:w="1368" w:type="dxa"/>
            <w:vAlign w:val="center"/>
          </w:tcPr>
          <w:p w:rsidR="009A34DD" w:rsidRPr="00153A21" w:rsidRDefault="00D96BEE" w:rsidP="00153A21">
            <w:pPr>
              <w:pStyle w:val="TableText"/>
            </w:pPr>
            <w:r w:rsidRPr="00153A21">
              <w:t>474</w:t>
            </w:r>
          </w:p>
        </w:tc>
      </w:tr>
      <w:tr w:rsidR="009A34DD" w:rsidRPr="00153A21" w:rsidTr="00153A21">
        <w:trPr>
          <w:trHeight w:val="360"/>
          <w:jc w:val="center"/>
        </w:trPr>
        <w:tc>
          <w:tcPr>
            <w:tcW w:w="4825" w:type="dxa"/>
            <w:shd w:val="clear" w:color="auto" w:fill="FFFF99"/>
            <w:vAlign w:val="center"/>
          </w:tcPr>
          <w:p w:rsidR="009A34DD" w:rsidRPr="00153A21" w:rsidRDefault="009A34DD" w:rsidP="00153A21">
            <w:pPr>
              <w:pStyle w:val="TableText"/>
              <w:rPr>
                <w:b/>
              </w:rPr>
            </w:pPr>
            <w:r w:rsidRPr="00153A21">
              <w:rPr>
                <w:b/>
              </w:rPr>
              <w:t>Total</w:t>
            </w:r>
          </w:p>
        </w:tc>
        <w:tc>
          <w:tcPr>
            <w:tcW w:w="1368" w:type="dxa"/>
            <w:shd w:val="clear" w:color="auto" w:fill="FFFF99"/>
            <w:vAlign w:val="center"/>
          </w:tcPr>
          <w:p w:rsidR="009A34DD" w:rsidRPr="00153A21" w:rsidRDefault="00D96BEE" w:rsidP="00153A21">
            <w:pPr>
              <w:pStyle w:val="TableText"/>
              <w:rPr>
                <w:b/>
              </w:rPr>
            </w:pPr>
            <w:r w:rsidRPr="00153A21">
              <w:rPr>
                <w:b/>
              </w:rPr>
              <w:t>16</w:t>
            </w:r>
            <w:r w:rsidR="00153A21" w:rsidRPr="00153A21">
              <w:rPr>
                <w:b/>
              </w:rPr>
              <w:t>,</w:t>
            </w:r>
            <w:r w:rsidRPr="00153A21">
              <w:rPr>
                <w:b/>
              </w:rPr>
              <w:t>027</w:t>
            </w:r>
          </w:p>
        </w:tc>
      </w:tr>
    </w:tbl>
    <w:p w:rsidR="00546BE6" w:rsidRDefault="00546BE6" w:rsidP="00FD17F9">
      <w:pPr>
        <w:jc w:val="center"/>
        <w:rPr>
          <w:highlight w:val="yellow"/>
        </w:rPr>
      </w:pPr>
    </w:p>
    <w:p w:rsidR="00215669" w:rsidRDefault="00215669" w:rsidP="00215669">
      <w:pPr>
        <w:pStyle w:val="Heading2"/>
      </w:pPr>
      <w:bookmarkStart w:id="317" w:name="_Toc365317542"/>
      <w:bookmarkStart w:id="318" w:name="_Toc365364423"/>
      <w:bookmarkStart w:id="319" w:name="_Toc365376981"/>
      <w:bookmarkStart w:id="320" w:name="_Toc365379151"/>
      <w:bookmarkStart w:id="321" w:name="_Toc378689615"/>
      <w:r>
        <w:t>Physiography and Geology</w:t>
      </w:r>
      <w:bookmarkEnd w:id="317"/>
      <w:bookmarkEnd w:id="318"/>
      <w:bookmarkEnd w:id="319"/>
      <w:bookmarkEnd w:id="320"/>
      <w:bookmarkEnd w:id="321"/>
    </w:p>
    <w:p w:rsidR="00215669" w:rsidRDefault="00215669" w:rsidP="00E27D05">
      <w:pPr>
        <w:pStyle w:val="BodyText1"/>
      </w:pPr>
      <w:r>
        <w:t xml:space="preserve">The headwaters of the Manatee River are located in northeastern Manatee County, near the Four Corners area.  The river drains an area of 360 square miles, flowing 45 miles westward and discharging to Lower Tampa Bay </w:t>
      </w:r>
      <w:r w:rsidRPr="00153A21">
        <w:t>(</w:t>
      </w:r>
      <w:fldSimple w:instr=" REF Figure3 \h  \* MERGEFORMAT ">
        <w:r w:rsidR="00EC5911" w:rsidRPr="00EC5911">
          <w:rPr>
            <w:b/>
            <w:noProof/>
          </w:rPr>
          <w:t>Figure 3</w:t>
        </w:r>
      </w:fldSimple>
      <w:r w:rsidRPr="00153A21">
        <w:t>).</w:t>
      </w:r>
      <w:r>
        <w:t xml:space="preserve">  Major tributaries include Gilley Creek, Gamble Creek, and the Braden River.  The watershed includes two run-of-the-river water supply reservoirs: Lake Manatee on the Manatee River, which provides potable water supply to Manatee County, and the Bill Evers Reservoir (also known as Ward Lake) on the Braden River, which supplies the city of Bradenton.  The upper Manatee River and Gilley Creek are major tributaries to the Lake Manatee Reservoir.  Tributaries of the Evers Reservoir include the upper Braden River, Rattlesnake Slough, Cedar Creek, Nonsense Creek, and </w:t>
      </w:r>
      <w:r w:rsidRPr="00766EBC">
        <w:t>several other streams.  The Manatee River is a tidal, estuarine waterbody downstream of the Lake Manatee Dam, as is the Braden River downstream of the Evers Reservoir (Wolfe and Drew 1990)</w:t>
      </w:r>
      <w:r>
        <w:t>.</w:t>
      </w:r>
    </w:p>
    <w:p w:rsidR="00215669" w:rsidRDefault="00215669" w:rsidP="00FD17F9">
      <w:pPr>
        <w:jc w:val="center"/>
        <w:rPr>
          <w:highlight w:val="yellow"/>
        </w:rPr>
      </w:pPr>
    </w:p>
    <w:p w:rsidR="00546BE6" w:rsidRDefault="00546BE6" w:rsidP="00FD17F9">
      <w:pPr>
        <w:jc w:val="center"/>
        <w:rPr>
          <w:highlight w:val="yellow"/>
        </w:rPr>
        <w:sectPr w:rsidR="00546BE6" w:rsidSect="00E83BD7">
          <w:pgSz w:w="12240" w:h="15840" w:code="1"/>
          <w:pgMar w:top="1080" w:right="1080" w:bottom="1080" w:left="1080" w:header="720" w:footer="720" w:gutter="0"/>
          <w:cols w:space="720"/>
          <w:docGrid w:linePitch="360"/>
        </w:sectPr>
      </w:pPr>
    </w:p>
    <w:p w:rsidR="00E7710E" w:rsidRDefault="00D37C3E" w:rsidP="00FD17F9">
      <w:pPr>
        <w:jc w:val="center"/>
      </w:pPr>
      <w:r>
        <w:rPr>
          <w:noProof/>
        </w:rPr>
        <w:lastRenderedPageBreak/>
        <w:drawing>
          <wp:anchor distT="0" distB="0" distL="114300" distR="114300" simplePos="0" relativeHeight="251669504" behindDoc="0" locked="0" layoutInCell="1" allowOverlap="1">
            <wp:simplePos x="0" y="0"/>
            <wp:positionH relativeFrom="margin">
              <wp:align>center</wp:align>
            </wp:positionH>
            <wp:positionV relativeFrom="margin">
              <wp:align>top</wp:align>
            </wp:positionV>
            <wp:extent cx="7510780" cy="5719445"/>
            <wp:effectExtent l="0" t="0" r="0" b="0"/>
            <wp:wrapTopAndBottom/>
            <wp:docPr id="149" name="Picture 149" descr="Figure 2.  Land use in the Manatee River BMAP area in 2009&#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Figure 2.  Land use in the Manatee River BMAP area in 2009&#10; &#10;"/>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109"/>
                    <a:stretch>
                      <a:fillRect/>
                    </a:stretch>
                  </pic:blipFill>
                  <pic:spPr bwMode="auto">
                    <a:xfrm>
                      <a:off x="0" y="0"/>
                      <a:ext cx="7510780" cy="5719445"/>
                    </a:xfrm>
                    <a:prstGeom prst="rect">
                      <a:avLst/>
                    </a:prstGeom>
                    <a:noFill/>
                    <a:ln>
                      <a:noFill/>
                    </a:ln>
                  </pic:spPr>
                </pic:pic>
              </a:graphicData>
            </a:graphic>
          </wp:anchor>
        </w:drawing>
      </w:r>
    </w:p>
    <w:p w:rsidR="00FF54B6" w:rsidRDefault="00FD17F9" w:rsidP="00E27D05">
      <w:pPr>
        <w:pStyle w:val="Figureheading"/>
      </w:pPr>
      <w:bookmarkStart w:id="322" w:name="Figure2"/>
      <w:bookmarkStart w:id="323" w:name="_Toc378689656"/>
      <w:proofErr w:type="gramStart"/>
      <w:r>
        <w:t xml:space="preserve">Figure </w:t>
      </w:r>
      <w:r w:rsidR="007941ED">
        <w:t>2</w:t>
      </w:r>
      <w:bookmarkEnd w:id="322"/>
      <w:r w:rsidR="002A753B">
        <w:t>.</w:t>
      </w:r>
      <w:proofErr w:type="gramEnd"/>
      <w:r w:rsidR="002A753B">
        <w:t xml:space="preserve"> </w:t>
      </w:r>
      <w:r w:rsidR="00153A21">
        <w:tab/>
      </w:r>
      <w:r>
        <w:t xml:space="preserve">Land </w:t>
      </w:r>
      <w:r w:rsidR="00A25310">
        <w:t xml:space="preserve">cover </w:t>
      </w:r>
      <w:r>
        <w:t xml:space="preserve">in </w:t>
      </w:r>
      <w:r>
        <w:rPr>
          <w:rFonts w:hint="eastAsia"/>
        </w:rPr>
        <w:t>the</w:t>
      </w:r>
      <w:r>
        <w:t xml:space="preserve"> </w:t>
      </w:r>
      <w:r w:rsidR="00BA265E">
        <w:t>Manatee</w:t>
      </w:r>
      <w:r w:rsidR="00C97EDD">
        <w:t xml:space="preserve"> </w:t>
      </w:r>
      <w:r w:rsidR="00F36664">
        <w:t>River</w:t>
      </w:r>
      <w:r>
        <w:t xml:space="preserve"> </w:t>
      </w:r>
      <w:r w:rsidR="00420631">
        <w:t xml:space="preserve">BMAP </w:t>
      </w:r>
      <w:r w:rsidR="006C3279">
        <w:t>a</w:t>
      </w:r>
      <w:r w:rsidR="00215669">
        <w:t>rea in 2009</w:t>
      </w:r>
      <w:bookmarkEnd w:id="323"/>
    </w:p>
    <w:p w:rsidR="00546BE6" w:rsidRDefault="00546BE6" w:rsidP="00E27D05">
      <w:pPr>
        <w:pStyle w:val="Figureheading"/>
        <w:sectPr w:rsidR="00546BE6" w:rsidSect="00153A21">
          <w:pgSz w:w="15840" w:h="12240" w:code="1"/>
          <w:pgMar w:top="1080" w:right="1080" w:bottom="1080" w:left="1080" w:header="720" w:footer="720" w:gutter="0"/>
          <w:cols w:space="720"/>
          <w:docGrid w:linePitch="360"/>
        </w:sectPr>
      </w:pPr>
    </w:p>
    <w:p w:rsidR="00397F5E" w:rsidRPr="003C67C8" w:rsidRDefault="00397F5E" w:rsidP="00E27D05">
      <w:pPr>
        <w:pStyle w:val="BodyText1"/>
      </w:pPr>
      <w:r w:rsidRPr="003C67C8">
        <w:t xml:space="preserve">The </w:t>
      </w:r>
      <w:r w:rsidR="00BA265E" w:rsidRPr="003C67C8">
        <w:t>Manatee</w:t>
      </w:r>
      <w:r w:rsidRPr="003C67C8">
        <w:t xml:space="preserve"> River lies within the Southwestern Florida Flatwoods </w:t>
      </w:r>
      <w:proofErr w:type="spellStart"/>
      <w:r w:rsidRPr="003C67C8">
        <w:t>subregion</w:t>
      </w:r>
      <w:proofErr w:type="spellEnd"/>
      <w:r w:rsidRPr="003C67C8">
        <w:t xml:space="preserve"> of the Southern Coastal Plain ecoregion (denoted as Ecoregion 75b by Griffith </w:t>
      </w:r>
      <w:r w:rsidRPr="003C67C8">
        <w:rPr>
          <w:i/>
        </w:rPr>
        <w:t xml:space="preserve">et al. </w:t>
      </w:r>
      <w:r w:rsidRPr="003C67C8">
        <w:t>1994).  This region is characterized by Gulf coastal lowlands and valleys, as well as higher elevation areas, including the Bone Valley Upland.  Th</w:t>
      </w:r>
      <w:r w:rsidR="00153A21">
        <w:t>e</w:t>
      </w:r>
      <w:r w:rsidRPr="003C67C8">
        <w:t xml:space="preserve"> area includes fairly recent sedimentary deposits of marine origin, and certain marine clays (</w:t>
      </w:r>
      <w:r w:rsidRPr="003C67C8">
        <w:rPr>
          <w:i/>
        </w:rPr>
        <w:t>e.g.,</w:t>
      </w:r>
      <w:r w:rsidRPr="003C67C8">
        <w:t xml:space="preserve"> the Hawthorne Formation) and limestone formations that lie near the surface are extremely high in phosphorus.  Some of these </w:t>
      </w:r>
      <w:proofErr w:type="spellStart"/>
      <w:r w:rsidRPr="003C67C8">
        <w:t>phosphatic</w:t>
      </w:r>
      <w:proofErr w:type="spellEnd"/>
      <w:r w:rsidRPr="003C67C8">
        <w:t xml:space="preserve"> deposits are mined, making Florida one of the </w:t>
      </w:r>
      <w:r w:rsidR="00511213" w:rsidRPr="003C67C8">
        <w:t>large</w:t>
      </w:r>
      <w:r w:rsidR="00511213">
        <w:t>st</w:t>
      </w:r>
      <w:r w:rsidR="00511213" w:rsidRPr="003C67C8">
        <w:t xml:space="preserve"> </w:t>
      </w:r>
      <w:r w:rsidRPr="003C67C8">
        <w:t xml:space="preserve">producers of phosphate </w:t>
      </w:r>
      <w:r w:rsidR="00511213">
        <w:t xml:space="preserve">in the world </w:t>
      </w:r>
      <w:r w:rsidRPr="003C67C8">
        <w:t xml:space="preserve">(Florida produces approximately 25% of phosphate used </w:t>
      </w:r>
      <w:r w:rsidR="00511213">
        <w:t>globally</w:t>
      </w:r>
      <w:r w:rsidRPr="003C67C8">
        <w:t xml:space="preserve">). </w:t>
      </w:r>
      <w:r w:rsidR="00153A21">
        <w:t xml:space="preserve"> </w:t>
      </w:r>
      <w:r w:rsidRPr="003C67C8">
        <w:t>Two geologic formations, known as the Peace River Formation and the Bone Valley Member, comprise this naturally high</w:t>
      </w:r>
      <w:r w:rsidR="00153A21">
        <w:t>-</w:t>
      </w:r>
      <w:r w:rsidRPr="003C67C8">
        <w:t xml:space="preserve">phosphate area, which includes portions of Hillsborough, Polk, Hardee, Manatee, </w:t>
      </w:r>
      <w:proofErr w:type="spellStart"/>
      <w:r w:rsidRPr="003C67C8">
        <w:t>DeSoto</w:t>
      </w:r>
      <w:proofErr w:type="spellEnd"/>
      <w:r w:rsidRPr="003C67C8">
        <w:t xml:space="preserve">, and Sarasota </w:t>
      </w:r>
      <w:r w:rsidR="00153A21">
        <w:t>C</w:t>
      </w:r>
      <w:r w:rsidR="00153A21" w:rsidRPr="003C67C8">
        <w:t>ounties</w:t>
      </w:r>
      <w:r w:rsidRPr="003C67C8">
        <w:t>.</w:t>
      </w:r>
    </w:p>
    <w:p w:rsidR="00397F5E" w:rsidRPr="003C67C8" w:rsidRDefault="00397F5E" w:rsidP="00E27D05">
      <w:pPr>
        <w:pStyle w:val="BodyText1"/>
      </w:pPr>
      <w:r w:rsidRPr="003C67C8">
        <w:t xml:space="preserve">The Peace River Formation crops out or </w:t>
      </w:r>
      <w:r w:rsidR="00215669">
        <w:t>lie</w:t>
      </w:r>
      <w:r w:rsidR="00215669" w:rsidRPr="003C67C8">
        <w:t xml:space="preserve">s </w:t>
      </w:r>
      <w:r w:rsidRPr="003C67C8">
        <w:t xml:space="preserve">beneath a thin overburden on the southern part of the Ocala Platform extending into the Okeechobee Basin </w:t>
      </w:r>
      <w:r w:rsidRPr="00215669">
        <w:t>(</w:t>
      </w:r>
      <w:fldSimple w:instr=" REF Figure3 \h  \* MERGEFORMAT ">
        <w:r w:rsidR="00EC5911" w:rsidRPr="00EC5911">
          <w:rPr>
            <w:b/>
            <w:noProof/>
          </w:rPr>
          <w:t>Figure 3</w:t>
        </w:r>
      </w:fldSimple>
      <w:r w:rsidRPr="004C5C95">
        <w:rPr>
          <w:b/>
        </w:rPr>
        <w:t>)</w:t>
      </w:r>
      <w:r w:rsidRPr="00215669">
        <w:t>.</w:t>
      </w:r>
      <w:r w:rsidRPr="003C67C8">
        <w:t xml:space="preserve">  These sediments were mapped from Hillsborough County southward to Charlotte County.  </w:t>
      </w:r>
      <w:r w:rsidR="00215669">
        <w:t>I</w:t>
      </w:r>
      <w:r w:rsidRPr="003C67C8">
        <w:t xml:space="preserve">n this area, the Peace River Formation is composed of </w:t>
      </w:r>
      <w:proofErr w:type="spellStart"/>
      <w:r w:rsidRPr="003C67C8">
        <w:t>interbedded</w:t>
      </w:r>
      <w:proofErr w:type="spellEnd"/>
      <w:r w:rsidRPr="003C67C8">
        <w:t xml:space="preserve"> sands, clays</w:t>
      </w:r>
      <w:r w:rsidR="00215669">
        <w:t>,</w:t>
      </w:r>
      <w:r w:rsidRPr="003C67C8">
        <w:t xml:space="preserve"> and carbonates.  The sands are generally light gray to olive gray, poorly consolidated, clayey, variably dolomitic, very fine to medium grained</w:t>
      </w:r>
      <w:r w:rsidR="00215669">
        <w:t>,</w:t>
      </w:r>
      <w:r w:rsidRPr="003C67C8">
        <w:t xml:space="preserve"> and </w:t>
      </w:r>
      <w:proofErr w:type="spellStart"/>
      <w:r w:rsidRPr="003C67C8">
        <w:t>phosphatic</w:t>
      </w:r>
      <w:proofErr w:type="spellEnd"/>
      <w:r w:rsidRPr="003C67C8">
        <w:t xml:space="preserve">.  The clays are yellowish gray to olive gray, poorly to moderately consolidated, sandy, </w:t>
      </w:r>
      <w:proofErr w:type="spellStart"/>
      <w:r w:rsidRPr="003C67C8">
        <w:t>silty</w:t>
      </w:r>
      <w:proofErr w:type="spellEnd"/>
      <w:r w:rsidRPr="003C67C8">
        <w:t xml:space="preserve">, </w:t>
      </w:r>
      <w:proofErr w:type="spellStart"/>
      <w:r w:rsidRPr="003C67C8">
        <w:t>phosphatic</w:t>
      </w:r>
      <w:proofErr w:type="spellEnd"/>
      <w:r w:rsidR="00215669">
        <w:t>,</w:t>
      </w:r>
      <w:r w:rsidRPr="003C67C8">
        <w:t xml:space="preserve"> and </w:t>
      </w:r>
      <w:proofErr w:type="spellStart"/>
      <w:r w:rsidRPr="003C67C8">
        <w:t>dolomitic</w:t>
      </w:r>
      <w:proofErr w:type="spellEnd"/>
      <w:r w:rsidRPr="003C67C8">
        <w:t>.  The carbonates are usually dolostone in the outcrop area.</w:t>
      </w:r>
      <w:r w:rsidR="00153A21">
        <w:t xml:space="preserve"> </w:t>
      </w:r>
      <w:r w:rsidRPr="003C67C8">
        <w:t xml:space="preserve"> The </w:t>
      </w:r>
      <w:proofErr w:type="spellStart"/>
      <w:r w:rsidRPr="003C67C8">
        <w:t>dolostones</w:t>
      </w:r>
      <w:proofErr w:type="spellEnd"/>
      <w:r w:rsidRPr="003C67C8">
        <w:t xml:space="preserve"> are light gray to yellowish gray, poorly to well indurated, variably sandy and clayey, and </w:t>
      </w:r>
      <w:proofErr w:type="spellStart"/>
      <w:r w:rsidRPr="003C67C8">
        <w:t>phosphatic</w:t>
      </w:r>
      <w:proofErr w:type="spellEnd"/>
      <w:r w:rsidRPr="003C67C8">
        <w:t xml:space="preserve">.  </w:t>
      </w:r>
      <w:proofErr w:type="spellStart"/>
      <w:r w:rsidRPr="003C67C8">
        <w:t>Opaline</w:t>
      </w:r>
      <w:proofErr w:type="spellEnd"/>
      <w:r w:rsidRPr="003C67C8">
        <w:t xml:space="preserve"> </w:t>
      </w:r>
      <w:proofErr w:type="spellStart"/>
      <w:r w:rsidRPr="003C67C8">
        <w:t>chert</w:t>
      </w:r>
      <w:proofErr w:type="spellEnd"/>
      <w:r w:rsidRPr="003C67C8">
        <w:t xml:space="preserve"> is often found in these sediments.  The phosphate content of the Peace River Formation sands is frequently high enough to be economically mined.  Naturally occurring phosphorus pebbles are frequently observed in streams in this formation.  </w:t>
      </w:r>
    </w:p>
    <w:p w:rsidR="003C67C8" w:rsidRDefault="00397F5E" w:rsidP="00E27D05">
      <w:pPr>
        <w:pStyle w:val="BodyText1"/>
      </w:pPr>
      <w:r w:rsidRPr="003C67C8">
        <w:t xml:space="preserve">The </w:t>
      </w:r>
      <w:r w:rsidR="00153A21">
        <w:t xml:space="preserve">Department and </w:t>
      </w:r>
      <w:r w:rsidR="00215669">
        <w:t>U.S. Environmental Protection Agency (</w:t>
      </w:r>
      <w:r w:rsidR="00153A21">
        <w:t>EPA</w:t>
      </w:r>
      <w:r w:rsidR="00215669">
        <w:t>)</w:t>
      </w:r>
      <w:r w:rsidR="00153A21">
        <w:t xml:space="preserve"> have previously used the </w:t>
      </w:r>
      <w:r w:rsidRPr="003C67C8">
        <w:t xml:space="preserve">geographic distribution of the Peace River Formation and Bone Valley </w:t>
      </w:r>
      <w:r w:rsidR="00511213">
        <w:t>M</w:t>
      </w:r>
      <w:r w:rsidR="00511213" w:rsidRPr="003C67C8">
        <w:t xml:space="preserve">ember </w:t>
      </w:r>
      <w:r w:rsidRPr="003C67C8">
        <w:t>to delineate a homogeneous nutrient region known as the West Central (formally Bone Valley) region.</w:t>
      </w:r>
    </w:p>
    <w:p w:rsidR="003C67C8" w:rsidRDefault="003C67C8" w:rsidP="00E27D05">
      <w:pPr>
        <w:pStyle w:val="BodyText1"/>
      </w:pPr>
      <w:r>
        <w:t xml:space="preserve">The cities of Bradenton and Palmetto, located near the mouth of the Manatee River, are the only incorporated municipalities in the </w:t>
      </w:r>
      <w:r w:rsidR="00153A21">
        <w:t>basin</w:t>
      </w:r>
      <w:r>
        <w:t>.  Unincorporated communities include Ellenton and Parrish near the I</w:t>
      </w:r>
      <w:r w:rsidR="00153A21">
        <w:t xml:space="preserve">nterstate </w:t>
      </w:r>
      <w:r>
        <w:t xml:space="preserve">75 corridor and </w:t>
      </w:r>
      <w:proofErr w:type="spellStart"/>
      <w:r>
        <w:t>Duette</w:t>
      </w:r>
      <w:proofErr w:type="spellEnd"/>
      <w:r>
        <w:t xml:space="preserve"> in northeastern Manatee County.  The western portion of the watershed (from the I-75 corridor west to Tampa Bay) is heavily urbanized, while the central portion (from I-75 east to Rye Road) is a mix of suburban and rural land uses</w:t>
      </w:r>
      <w:r w:rsidR="00215669">
        <w:t>,</w:t>
      </w:r>
      <w:r>
        <w:t xml:space="preserve"> and the eastern portion (east of Rye Road) is predominantly rural.  In 2010 predominant land uses included intensive agriculture (32%)</w:t>
      </w:r>
      <w:proofErr w:type="gramStart"/>
      <w:r>
        <w:t>,</w:t>
      </w:r>
      <w:proofErr w:type="gramEnd"/>
      <w:r>
        <w:t xml:space="preserve"> rangeland (12%), urban (26%), wetlands and water (20%), and upland forest (8%) </w:t>
      </w:r>
      <w:proofErr w:type="gramStart"/>
      <w:r w:rsidRPr="00153A21">
        <w:t>(</w:t>
      </w:r>
      <w:fldSimple w:instr=" REF Figure2 \h  \* MERGEFORMAT ">
        <w:r w:rsidR="00EC5911" w:rsidRPr="00EC5911">
          <w:rPr>
            <w:b/>
          </w:rPr>
          <w:t>Figure 2</w:t>
        </w:r>
      </w:fldSimple>
      <w:r w:rsidRPr="00153A21">
        <w:t>).</w:t>
      </w:r>
      <w:proofErr w:type="gramEnd"/>
    </w:p>
    <w:p w:rsidR="00397F5E" w:rsidRDefault="00D37C3E" w:rsidP="00482166">
      <w:pPr>
        <w:pStyle w:val="Bodytextreduced"/>
        <w:jc w:val="center"/>
        <w:rPr>
          <w:noProof/>
        </w:rPr>
      </w:pPr>
      <w:r>
        <w:rPr>
          <w:noProof/>
        </w:rPr>
        <w:drawing>
          <wp:anchor distT="0" distB="0" distL="114300" distR="114300" simplePos="0" relativeHeight="251651072" behindDoc="0" locked="0" layoutInCell="1" allowOverlap="1">
            <wp:simplePos x="0" y="0"/>
            <wp:positionH relativeFrom="margin">
              <wp:align>left</wp:align>
            </wp:positionH>
            <wp:positionV relativeFrom="paragraph">
              <wp:posOffset>-1905</wp:posOffset>
            </wp:positionV>
            <wp:extent cx="6229350" cy="8058150"/>
            <wp:effectExtent l="0" t="0" r="0" b="0"/>
            <wp:wrapTopAndBottom/>
            <wp:docPr id="120" name="Picture 1" descr="Figure 3. Manatee River Basin regional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3. Manatee River Basin regional settin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29350" cy="8058150"/>
                    </a:xfrm>
                    <a:prstGeom prst="rect">
                      <a:avLst/>
                    </a:prstGeom>
                    <a:noFill/>
                    <a:ln>
                      <a:noFill/>
                    </a:ln>
                  </pic:spPr>
                </pic:pic>
              </a:graphicData>
            </a:graphic>
          </wp:anchor>
        </w:drawing>
      </w:r>
    </w:p>
    <w:p w:rsidR="00397F5E" w:rsidRDefault="00397F5E" w:rsidP="00A36021">
      <w:pPr>
        <w:pStyle w:val="Figureheading"/>
      </w:pPr>
      <w:bookmarkStart w:id="324" w:name="Figure3"/>
      <w:bookmarkStart w:id="325" w:name="_Toc378689657"/>
      <w:r w:rsidRPr="00153A21">
        <w:rPr>
          <w:noProof/>
        </w:rPr>
        <w:t>F</w:t>
      </w:r>
      <w:r w:rsidR="00153A21" w:rsidRPr="00153A21">
        <w:rPr>
          <w:noProof/>
        </w:rPr>
        <w:t>igure</w:t>
      </w:r>
      <w:r w:rsidRPr="00153A21">
        <w:rPr>
          <w:noProof/>
        </w:rPr>
        <w:t xml:space="preserve"> </w:t>
      </w:r>
      <w:r w:rsidR="00153A21" w:rsidRPr="00153A21">
        <w:rPr>
          <w:noProof/>
        </w:rPr>
        <w:t>3</w:t>
      </w:r>
      <w:bookmarkEnd w:id="324"/>
      <w:r w:rsidR="00153A21" w:rsidRPr="00153A21">
        <w:rPr>
          <w:noProof/>
        </w:rPr>
        <w:t>.</w:t>
      </w:r>
      <w:r w:rsidR="00153A21" w:rsidRPr="00153A21">
        <w:rPr>
          <w:noProof/>
        </w:rPr>
        <w:tab/>
      </w:r>
      <w:r w:rsidR="00BA265E" w:rsidRPr="00153A21">
        <w:rPr>
          <w:noProof/>
        </w:rPr>
        <w:t>Manatee</w:t>
      </w:r>
      <w:r w:rsidRPr="00153A21">
        <w:rPr>
          <w:noProof/>
        </w:rPr>
        <w:t xml:space="preserve"> River Basin </w:t>
      </w:r>
      <w:r w:rsidR="006C3279">
        <w:rPr>
          <w:noProof/>
        </w:rPr>
        <w:t>r</w:t>
      </w:r>
      <w:r w:rsidR="00215669" w:rsidRPr="00153A21">
        <w:rPr>
          <w:noProof/>
        </w:rPr>
        <w:t xml:space="preserve">egional </w:t>
      </w:r>
      <w:r w:rsidR="006C3279">
        <w:rPr>
          <w:noProof/>
        </w:rPr>
        <w:t>s</w:t>
      </w:r>
      <w:r w:rsidR="00215669" w:rsidRPr="00153A21">
        <w:rPr>
          <w:noProof/>
        </w:rPr>
        <w:t>etting</w:t>
      </w:r>
      <w:bookmarkEnd w:id="325"/>
      <w:r>
        <w:br w:type="page"/>
      </w:r>
    </w:p>
    <w:p w:rsidR="00A36021" w:rsidRPr="00215669" w:rsidRDefault="00A36021" w:rsidP="00A36021">
      <w:pPr>
        <w:pStyle w:val="Figureheading"/>
      </w:pPr>
    </w:p>
    <w:p w:rsidR="00862980" w:rsidRDefault="00862980" w:rsidP="00E83BD7">
      <w:pPr>
        <w:pStyle w:val="Heading2"/>
      </w:pPr>
      <w:bookmarkStart w:id="326" w:name="_Toc233365023"/>
      <w:bookmarkStart w:id="327" w:name="_Toc233365270"/>
      <w:bookmarkStart w:id="328" w:name="_Toc233365510"/>
      <w:bookmarkStart w:id="329" w:name="_Toc365019440"/>
      <w:bookmarkStart w:id="330" w:name="_Toc365317543"/>
      <w:bookmarkStart w:id="331" w:name="_Toc365364424"/>
      <w:bookmarkStart w:id="332" w:name="_Toc365376982"/>
      <w:bookmarkStart w:id="333" w:name="_Toc365379152"/>
      <w:bookmarkStart w:id="334" w:name="_Toc378689616"/>
      <w:r>
        <w:t>Water Quality Trends</w:t>
      </w:r>
      <w:bookmarkEnd w:id="326"/>
      <w:bookmarkEnd w:id="327"/>
      <w:bookmarkEnd w:id="328"/>
      <w:bookmarkEnd w:id="329"/>
      <w:bookmarkEnd w:id="330"/>
      <w:bookmarkEnd w:id="331"/>
      <w:bookmarkEnd w:id="332"/>
      <w:bookmarkEnd w:id="333"/>
      <w:bookmarkEnd w:id="334"/>
    </w:p>
    <w:p w:rsidR="00A604EB" w:rsidRPr="00A604EB" w:rsidRDefault="00A604EB" w:rsidP="00E27D05">
      <w:pPr>
        <w:pStyle w:val="BodyText1"/>
      </w:pPr>
      <w:r>
        <w:t xml:space="preserve">The September 2013 adoption of the </w:t>
      </w:r>
      <w:r w:rsidR="00A25310">
        <w:t xml:space="preserve">state </w:t>
      </w:r>
      <w:r>
        <w:t>of Florida DO criteria by the EPA will require the WBIDs in this BMAP to be evaluated against new DO criteria</w:t>
      </w:r>
      <w:r w:rsidR="00863806">
        <w:t>.  As this evaluation is completed and data gaps are identified</w:t>
      </w:r>
      <w:r w:rsidR="00A25310">
        <w:t>,</w:t>
      </w:r>
      <w:r w:rsidR="00863806">
        <w:t xml:space="preserve"> changes in water quality trends are likely to be identified.  This information will be included in BMAP updates.</w:t>
      </w:r>
    </w:p>
    <w:p w:rsidR="00D64912" w:rsidRDefault="00153A21" w:rsidP="00153A21">
      <w:pPr>
        <w:pStyle w:val="Heading3"/>
      </w:pPr>
      <w:bookmarkStart w:id="335" w:name="_Toc365019163"/>
      <w:bookmarkStart w:id="336" w:name="_Toc365019262"/>
      <w:bookmarkStart w:id="337" w:name="_Toc365019441"/>
      <w:bookmarkStart w:id="338" w:name="_Toc365029517"/>
      <w:bookmarkStart w:id="339" w:name="_Toc365317544"/>
      <w:bookmarkStart w:id="340" w:name="_Toc365363271"/>
      <w:bookmarkStart w:id="341" w:name="_Toc365363358"/>
      <w:bookmarkStart w:id="342" w:name="_Toc365364425"/>
      <w:bookmarkStart w:id="343" w:name="_Toc365376983"/>
      <w:bookmarkStart w:id="344" w:name="_Toc365379062"/>
      <w:bookmarkStart w:id="345" w:name="_Toc365379153"/>
      <w:bookmarkStart w:id="346" w:name="_Toc365379246"/>
      <w:bookmarkStart w:id="347" w:name="_Toc365379338"/>
      <w:bookmarkStart w:id="348" w:name="_Toc335205104"/>
      <w:bookmarkEnd w:id="335"/>
      <w:bookmarkEnd w:id="336"/>
      <w:bookmarkEnd w:id="337"/>
      <w:bookmarkEnd w:id="338"/>
      <w:bookmarkEnd w:id="339"/>
      <w:bookmarkEnd w:id="340"/>
      <w:bookmarkEnd w:id="341"/>
      <w:bookmarkEnd w:id="342"/>
      <w:bookmarkEnd w:id="343"/>
      <w:bookmarkEnd w:id="344"/>
      <w:bookmarkEnd w:id="345"/>
      <w:bookmarkEnd w:id="346"/>
      <w:bookmarkEnd w:id="347"/>
      <w:r>
        <w:t xml:space="preserve"> </w:t>
      </w:r>
      <w:bookmarkStart w:id="349" w:name="_Toc365019442"/>
      <w:bookmarkStart w:id="350" w:name="_Toc365317545"/>
      <w:bookmarkStart w:id="351" w:name="_Toc365364426"/>
      <w:bookmarkStart w:id="352" w:name="_Toc365376984"/>
      <w:bookmarkStart w:id="353" w:name="_Toc365379154"/>
      <w:bookmarkStart w:id="354" w:name="_Toc378689617"/>
      <w:r w:rsidR="00D64912">
        <w:t>WBID 1923 (Rattlesnake Slough)</w:t>
      </w:r>
      <w:bookmarkEnd w:id="348"/>
      <w:bookmarkEnd w:id="349"/>
      <w:bookmarkEnd w:id="350"/>
      <w:bookmarkEnd w:id="351"/>
      <w:bookmarkEnd w:id="352"/>
      <w:bookmarkEnd w:id="353"/>
      <w:bookmarkEnd w:id="354"/>
    </w:p>
    <w:p w:rsidR="00D64912" w:rsidRDefault="00D64912" w:rsidP="00E27D05">
      <w:pPr>
        <w:pStyle w:val="BodyText1"/>
      </w:pPr>
      <w:r>
        <w:t xml:space="preserve">The TMDL for this WBID </w:t>
      </w:r>
      <w:r w:rsidR="00215669">
        <w:t>is aimed at bringing</w:t>
      </w:r>
      <w:r>
        <w:t xml:space="preserve"> the waterbody into compliance with existing DO criterion by reducing loads of TP, TN</w:t>
      </w:r>
      <w:r w:rsidR="000C68D4">
        <w:t>,</w:t>
      </w:r>
      <w:r>
        <w:t xml:space="preserve"> and BOD</w:t>
      </w:r>
      <w:r w:rsidRPr="00A20143">
        <w:rPr>
          <w:vertAlign w:val="subscript"/>
        </w:rPr>
        <w:t>5</w:t>
      </w:r>
      <w:r>
        <w:t>.  For freshwater streams</w:t>
      </w:r>
      <w:r w:rsidR="000C68D4">
        <w:t>,</w:t>
      </w:r>
      <w:r>
        <w:t xml:space="preserve"> the criterion requires that no more than 10% of DO observations fall below 5.0 </w:t>
      </w:r>
      <w:r w:rsidR="000C68D4">
        <w:t>milligrams per liter (</w:t>
      </w:r>
      <w:r>
        <w:t>mg/L</w:t>
      </w:r>
      <w:r w:rsidR="000C68D4">
        <w:t>)</w:t>
      </w:r>
      <w:r>
        <w:t xml:space="preserve"> on an annual basis.</w:t>
      </w:r>
    </w:p>
    <w:p w:rsidR="00D64912" w:rsidRPr="00482166" w:rsidRDefault="000C68D4" w:rsidP="00E27D05">
      <w:pPr>
        <w:pStyle w:val="BodyText1"/>
      </w:pPr>
      <w:r>
        <w:t>The</w:t>
      </w:r>
      <w:r w:rsidR="00D64912">
        <w:t xml:space="preserve"> single long-term monitoring station in the WBID is sampled monthly by the Manatee County Natural Resources Department.  Station TS1 is located in the downstream portion of the WBID, approximately one mile upstream from its confluence with the Braden River.  Nutrient, </w:t>
      </w:r>
      <w:r w:rsidR="00D64912" w:rsidRPr="00482166">
        <w:t>chlorophyll</w:t>
      </w:r>
      <w:r w:rsidR="00153A21" w:rsidRPr="00482166">
        <w:t xml:space="preserve"> </w:t>
      </w:r>
      <w:r w:rsidR="00D64912" w:rsidRPr="00482166">
        <w:rPr>
          <w:i/>
        </w:rPr>
        <w:t>a</w:t>
      </w:r>
      <w:r>
        <w:rPr>
          <w:i/>
        </w:rPr>
        <w:t xml:space="preserve"> </w:t>
      </w:r>
      <w:r w:rsidRPr="000C68D4">
        <w:t>(chl</w:t>
      </w:r>
      <w:r>
        <w:rPr>
          <w:i/>
        </w:rPr>
        <w:t>a</w:t>
      </w:r>
      <w:r w:rsidRPr="000C68D4">
        <w:t>)</w:t>
      </w:r>
      <w:r w:rsidR="00153A21" w:rsidRPr="000C68D4">
        <w:t>,</w:t>
      </w:r>
      <w:r w:rsidR="00D64912" w:rsidRPr="000C68D4">
        <w:t xml:space="preserve"> </w:t>
      </w:r>
      <w:r w:rsidR="00D64912" w:rsidRPr="00482166">
        <w:t>and DO data are available from the site for 1990 through 2011.</w:t>
      </w:r>
    </w:p>
    <w:p w:rsidR="00D64912" w:rsidRPr="00766EBC" w:rsidRDefault="00D64912" w:rsidP="00E27D05">
      <w:pPr>
        <w:pStyle w:val="BodyText1"/>
      </w:pPr>
      <w:r w:rsidRPr="00B075B5">
        <w:t xml:space="preserve">The annual percentage of DO observations at </w:t>
      </w:r>
      <w:r w:rsidR="000C68D4">
        <w:t>S</w:t>
      </w:r>
      <w:r w:rsidR="000C68D4" w:rsidRPr="00B075B5">
        <w:t xml:space="preserve">tation </w:t>
      </w:r>
      <w:r w:rsidRPr="00B075B5">
        <w:t xml:space="preserve">TS1 that failed to meet the 5.0 mg/L criterion declined significantly (Kendall tau = -0.43, p&lt;0.01) between 1990 and 2011, and the annual geometric mean DO concentration increased </w:t>
      </w:r>
      <w:r w:rsidRPr="00766EBC">
        <w:t>significantly (tau = 0.32, p&lt;0.05) over the same period (</w:t>
      </w:r>
      <w:fldSimple w:instr=" REF Figure4 \h  \* MERGEFORMAT ">
        <w:r w:rsidR="00EC5911" w:rsidRPr="00EC5911">
          <w:rPr>
            <w:b/>
          </w:rPr>
          <w:t>Figure 4</w:t>
        </w:r>
      </w:fldSimple>
      <w:r w:rsidRPr="00766EBC">
        <w:t xml:space="preserve">).  </w:t>
      </w:r>
    </w:p>
    <w:p w:rsidR="00D64912" w:rsidRPr="00766EBC" w:rsidRDefault="00D64912" w:rsidP="00E27D05">
      <w:pPr>
        <w:pStyle w:val="BodyText1"/>
      </w:pPr>
      <w:r w:rsidRPr="00766EBC">
        <w:t xml:space="preserve">Annual geometric mean TN concentrations did not show a significant trend (tau = 0.18, p=0.25) </w:t>
      </w:r>
      <w:r w:rsidR="000C68D4">
        <w:t>from</w:t>
      </w:r>
      <w:r w:rsidRPr="00766EBC">
        <w:t xml:space="preserve"> 1990 through 2011.  During the past 10 years</w:t>
      </w:r>
      <w:r w:rsidR="000C68D4">
        <w:t>,</w:t>
      </w:r>
      <w:r w:rsidRPr="00766EBC">
        <w:t xml:space="preserve"> the annual geometric mean TN concentration has not exceeded the 1.65 mg/L target recently proposed as a</w:t>
      </w:r>
      <w:r w:rsidR="000C68D4">
        <w:t xml:space="preserve"> numeric nutrient criterion (</w:t>
      </w:r>
      <w:r w:rsidRPr="00766EBC">
        <w:t>NNC</w:t>
      </w:r>
      <w:r w:rsidR="000C68D4">
        <w:t>)</w:t>
      </w:r>
      <w:r w:rsidRPr="00766EBC">
        <w:t xml:space="preserve"> by </w:t>
      </w:r>
      <w:r w:rsidR="00153A21">
        <w:t>the Department</w:t>
      </w:r>
      <w:r w:rsidR="00153A21" w:rsidRPr="00766EBC">
        <w:t xml:space="preserve"> </w:t>
      </w:r>
      <w:r w:rsidRPr="00766EBC">
        <w:t>for streams in the west-central Florida region (</w:t>
      </w:r>
      <w:fldSimple w:instr=" REF Figure5 \h  \* MERGEFORMAT ">
        <w:r w:rsidR="00EC5911" w:rsidRPr="00EC5911">
          <w:rPr>
            <w:b/>
          </w:rPr>
          <w:t>Figure 5</w:t>
        </w:r>
      </w:fldSimple>
      <w:r w:rsidRPr="00766EBC">
        <w:t xml:space="preserve">).  </w:t>
      </w:r>
    </w:p>
    <w:p w:rsidR="00D64912" w:rsidRDefault="00D64912" w:rsidP="00E27D05">
      <w:pPr>
        <w:pStyle w:val="BodyText1"/>
      </w:pPr>
      <w:r w:rsidRPr="00766EBC">
        <w:t xml:space="preserve">Annual geometric mean TP concentrations fell sharply between 1990 and 1991, and fluctuated </w:t>
      </w:r>
      <w:r w:rsidR="000C68D4">
        <w:t xml:space="preserve">between </w:t>
      </w:r>
      <w:r w:rsidRPr="00766EBC">
        <w:t xml:space="preserve">0.25 and 0.5 mg/L </w:t>
      </w:r>
      <w:r w:rsidR="000C68D4">
        <w:t>from</w:t>
      </w:r>
      <w:r w:rsidR="000C68D4" w:rsidRPr="00766EBC">
        <w:t xml:space="preserve"> </w:t>
      </w:r>
      <w:r w:rsidRPr="00766EBC">
        <w:t xml:space="preserve">1992 </w:t>
      </w:r>
      <w:r w:rsidR="000C68D4">
        <w:t>to</w:t>
      </w:r>
      <w:r w:rsidR="000C68D4" w:rsidRPr="00766EBC">
        <w:t xml:space="preserve"> </w:t>
      </w:r>
      <w:r w:rsidRPr="00766EBC">
        <w:t>2011.  During the past 10 years</w:t>
      </w:r>
      <w:r w:rsidR="000C68D4">
        <w:t>,</w:t>
      </w:r>
      <w:r w:rsidRPr="00766EBC">
        <w:t xml:space="preserve"> annual geometric mean TP concentrations have not exceeded the 0.49 mg/L NNC recently proposed by </w:t>
      </w:r>
      <w:r w:rsidR="00153A21">
        <w:t>the Department</w:t>
      </w:r>
      <w:r w:rsidR="00153A21" w:rsidRPr="00766EBC">
        <w:t xml:space="preserve"> </w:t>
      </w:r>
      <w:r w:rsidRPr="00766EBC">
        <w:t>for the region (</w:t>
      </w:r>
      <w:fldSimple w:instr=" REF Figure5 \h  \* MERGEFORMAT ">
        <w:r w:rsidR="00EC5911" w:rsidRPr="00EC5911">
          <w:rPr>
            <w:b/>
          </w:rPr>
          <w:t>Figure 5</w:t>
        </w:r>
      </w:fldSimple>
      <w:r w:rsidRPr="00766EBC">
        <w:t>)</w:t>
      </w:r>
      <w:r>
        <w:t>.</w:t>
      </w:r>
    </w:p>
    <w:p w:rsidR="003F4E39" w:rsidRDefault="003F4E39">
      <w:pPr>
        <w:jc w:val="left"/>
        <w:rPr>
          <w:rFonts w:ascii="Times New Roman" w:hAnsi="Times New Roman"/>
          <w:b/>
          <w:sz w:val="24"/>
          <w:szCs w:val="24"/>
        </w:rPr>
      </w:pPr>
      <w:r>
        <w:br w:type="page"/>
      </w:r>
    </w:p>
    <w:p w:rsidR="003F4E39" w:rsidRDefault="003F4E39" w:rsidP="00E27D05">
      <w:pPr>
        <w:pStyle w:val="Figureheading"/>
      </w:pPr>
    </w:p>
    <w:p w:rsidR="003F4E39" w:rsidRDefault="003F4E39" w:rsidP="00E27D05">
      <w:pPr>
        <w:pStyle w:val="Figureheading"/>
      </w:pPr>
      <w:r>
        <w:rPr>
          <w:noProof/>
        </w:rPr>
        <w:drawing>
          <wp:anchor distT="0" distB="0" distL="114300" distR="114300" simplePos="0" relativeHeight="251654144" behindDoc="0" locked="0" layoutInCell="1" allowOverlap="1">
            <wp:simplePos x="0" y="0"/>
            <wp:positionH relativeFrom="margin">
              <wp:posOffset>726440</wp:posOffset>
            </wp:positionH>
            <wp:positionV relativeFrom="page">
              <wp:posOffset>4597400</wp:posOffset>
            </wp:positionV>
            <wp:extent cx="4820285" cy="2942590"/>
            <wp:effectExtent l="0" t="0" r="0" b="0"/>
            <wp:wrapTopAndBottom/>
            <wp:docPr id="125" name="Picture 8" descr="Figure 4. Percentages of monthly DO observations falling below the 5.0 mg/L freshwater DO threshold (bottom panel) at Station TS1 in WBID 1923 (Rattlesnake Sl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4. Percentages of monthly DO observations falling below the 5.0 mg/L freshwater DO threshold (bottom panel) at Station TS1 in WBID 1923 (Rattlesnake Slough)"/>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20285" cy="2942590"/>
                    </a:xfrm>
                    <a:prstGeom prst="rect">
                      <a:avLst/>
                    </a:prstGeom>
                    <a:noFill/>
                    <a:ln>
                      <a:noFill/>
                    </a:ln>
                  </pic:spPr>
                </pic:pic>
              </a:graphicData>
            </a:graphic>
          </wp:anchor>
        </w:drawing>
      </w:r>
    </w:p>
    <w:p w:rsidR="00A36021" w:rsidRDefault="00A36021" w:rsidP="00E27D05">
      <w:pPr>
        <w:pStyle w:val="Figureheading"/>
      </w:pPr>
      <w:r>
        <w:rPr>
          <w:noProof/>
        </w:rPr>
        <w:drawing>
          <wp:anchor distT="0" distB="0" distL="114300" distR="114300" simplePos="0" relativeHeight="251653120" behindDoc="0" locked="0" layoutInCell="1" allowOverlap="1">
            <wp:simplePos x="0" y="0"/>
            <wp:positionH relativeFrom="margin">
              <wp:align>center</wp:align>
            </wp:positionH>
            <wp:positionV relativeFrom="margin">
              <wp:align>top</wp:align>
            </wp:positionV>
            <wp:extent cx="5436235" cy="3317240"/>
            <wp:effectExtent l="19050" t="0" r="0" b="0"/>
            <wp:wrapTopAndBottom/>
            <wp:docPr id="124" name="Picture 12" descr="Figure 4. Annual geometric mean DO concentrations (top panel) at Station TS1 in WBID 1923 (Rattlesnake Sl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4. Annual geometric mean DO concentrations (top panel) at Station TS1 in WBID 1923 (Rattlesnake Slough)"/>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36235" cy="3317240"/>
                    </a:xfrm>
                    <a:prstGeom prst="rect">
                      <a:avLst/>
                    </a:prstGeom>
                    <a:noFill/>
                    <a:ln>
                      <a:noFill/>
                    </a:ln>
                  </pic:spPr>
                </pic:pic>
              </a:graphicData>
            </a:graphic>
          </wp:anchor>
        </w:drawing>
      </w:r>
    </w:p>
    <w:p w:rsidR="00A36021" w:rsidRDefault="00A36021" w:rsidP="00A36021">
      <w:pPr>
        <w:pStyle w:val="Figureheading"/>
      </w:pPr>
      <w:bookmarkStart w:id="355" w:name="Figure4"/>
      <w:bookmarkStart w:id="356" w:name="_Toc378689658"/>
      <w:proofErr w:type="gramStart"/>
      <w:r>
        <w:t>Figure 4</w:t>
      </w:r>
      <w:bookmarkEnd w:id="355"/>
      <w:r w:rsidRPr="00766EBC">
        <w:t>.</w:t>
      </w:r>
      <w:proofErr w:type="gramEnd"/>
      <w:r>
        <w:tab/>
        <w:t>Annual geometric mean DO concentrations (top panel), and percentages of monthly DO observations falling below the 5.0 mg/L freshwater DO threshold (bottom panel) at Station TS1 in WBID 1923 (Rattlesnake Slough)</w:t>
      </w:r>
      <w:bookmarkEnd w:id="356"/>
    </w:p>
    <w:p w:rsidR="00A36021" w:rsidRDefault="00A36021" w:rsidP="00E27D05">
      <w:pPr>
        <w:pStyle w:val="Figureheading"/>
      </w:pPr>
    </w:p>
    <w:p w:rsidR="006C3279" w:rsidRDefault="006C3279" w:rsidP="006C3279">
      <w:pPr>
        <w:pStyle w:val="ListParagraph"/>
        <w:ind w:left="1728"/>
        <w:sectPr w:rsidR="006C3279" w:rsidSect="00E83BD7">
          <w:pgSz w:w="12240" w:h="15840" w:orient="landscape" w:code="1"/>
          <w:pgMar w:top="1080" w:right="1080" w:bottom="1080" w:left="1080" w:header="720" w:footer="720" w:gutter="0"/>
          <w:cols w:space="720"/>
          <w:docGrid w:linePitch="360"/>
        </w:sectPr>
      </w:pPr>
    </w:p>
    <w:p w:rsidR="00EA68AE" w:rsidRDefault="00EA68AE" w:rsidP="00E27D05">
      <w:pPr>
        <w:pStyle w:val="Figureheading"/>
      </w:pPr>
      <w:bookmarkStart w:id="357" w:name="_Toc377889440"/>
      <w:bookmarkStart w:id="358" w:name="_Toc377892792"/>
      <w:bookmarkStart w:id="359" w:name="_Toc377922941"/>
      <w:bookmarkStart w:id="360" w:name="_Toc377925716"/>
      <w:bookmarkStart w:id="361" w:name="_Toc377993907"/>
      <w:bookmarkStart w:id="362" w:name="_Toc378083714"/>
      <w:bookmarkStart w:id="363" w:name="_Toc378684538"/>
      <w:bookmarkStart w:id="364" w:name="_Toc378689659"/>
      <w:bookmarkStart w:id="365" w:name="_Toc335205912"/>
    </w:p>
    <w:p w:rsidR="000C68D4" w:rsidRDefault="00D37C3E" w:rsidP="00E27D05">
      <w:pPr>
        <w:pStyle w:val="Figureheading"/>
      </w:pPr>
      <w:r>
        <w:rPr>
          <w:noProof/>
        </w:rPr>
        <w:drawing>
          <wp:anchor distT="0" distB="0" distL="114300" distR="114300" simplePos="0" relativeHeight="251645952" behindDoc="0" locked="0" layoutInCell="1" allowOverlap="1">
            <wp:simplePos x="0" y="0"/>
            <wp:positionH relativeFrom="margin">
              <wp:align>center</wp:align>
            </wp:positionH>
            <wp:positionV relativeFrom="margin">
              <wp:align>top</wp:align>
            </wp:positionV>
            <wp:extent cx="4973955" cy="3044190"/>
            <wp:effectExtent l="0" t="0" r="0" b="0"/>
            <wp:wrapTopAndBottom/>
            <wp:docPr id="70" name="Picture 6" descr="Figure 5. Annual geometric mean TN  concentrations (upper panel) at Station TS1 in WBID 1923 (Rattlesnake Sl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Annual geometric mean TN  concentrations (upper panel) at Station TS1 in WBID 1923 (Rattlesnake Slough)"/>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73955" cy="3044190"/>
                    </a:xfrm>
                    <a:prstGeom prst="rect">
                      <a:avLst/>
                    </a:prstGeom>
                    <a:noFill/>
                    <a:ln>
                      <a:noFill/>
                    </a:ln>
                  </pic:spPr>
                </pic:pic>
              </a:graphicData>
            </a:graphic>
          </wp:anchor>
        </w:drawing>
      </w:r>
      <w:bookmarkEnd w:id="357"/>
      <w:bookmarkEnd w:id="358"/>
      <w:bookmarkEnd w:id="359"/>
      <w:bookmarkEnd w:id="360"/>
      <w:bookmarkEnd w:id="361"/>
      <w:bookmarkEnd w:id="362"/>
      <w:bookmarkEnd w:id="363"/>
      <w:bookmarkEnd w:id="364"/>
    </w:p>
    <w:p w:rsidR="007C1D64" w:rsidRDefault="007C1D64" w:rsidP="00E27D05">
      <w:pPr>
        <w:pStyle w:val="Figureheading"/>
      </w:pPr>
      <w:bookmarkStart w:id="366" w:name="Figure5"/>
      <w:bookmarkStart w:id="367" w:name="_Toc378689660"/>
      <w:proofErr w:type="gramStart"/>
      <w:r>
        <w:t xml:space="preserve">Figure </w:t>
      </w:r>
      <w:r w:rsidR="006C3279">
        <w:t>5</w:t>
      </w:r>
      <w:bookmarkEnd w:id="366"/>
      <w:r w:rsidRPr="00766EBC">
        <w:t>.</w:t>
      </w:r>
      <w:proofErr w:type="gramEnd"/>
      <w:r w:rsidR="006C3279">
        <w:tab/>
      </w:r>
      <w:r>
        <w:t xml:space="preserve">Annual geometric mean TN and TP concentrations (upper </w:t>
      </w:r>
      <w:r w:rsidR="000C68D4">
        <w:t xml:space="preserve">and lower </w:t>
      </w:r>
      <w:r>
        <w:t>panels</w:t>
      </w:r>
      <w:r w:rsidR="000C68D4">
        <w:t>, respectively</w:t>
      </w:r>
      <w:r w:rsidR="006C3279">
        <w:t>)</w:t>
      </w:r>
      <w:r w:rsidR="000C68D4">
        <w:t xml:space="preserve"> </w:t>
      </w:r>
      <w:r>
        <w:t xml:space="preserve">at </w:t>
      </w:r>
      <w:r w:rsidR="00153A21">
        <w:t xml:space="preserve">Station </w:t>
      </w:r>
      <w:r>
        <w:t>TS1 in WBID 1923 (Rattlesnake Slough)</w:t>
      </w:r>
      <w:bookmarkEnd w:id="365"/>
      <w:bookmarkEnd w:id="367"/>
    </w:p>
    <w:p w:rsidR="00A25310" w:rsidRDefault="00D37C3E" w:rsidP="00A25310">
      <w:pPr>
        <w:pStyle w:val="BodyText1"/>
      </w:pPr>
      <w:r>
        <w:rPr>
          <w:noProof/>
        </w:rPr>
        <w:drawing>
          <wp:anchor distT="0" distB="0" distL="114300" distR="114300" simplePos="0" relativeHeight="251646976" behindDoc="0" locked="0" layoutInCell="1" allowOverlap="1">
            <wp:simplePos x="0" y="0"/>
            <wp:positionH relativeFrom="margin">
              <wp:align>center</wp:align>
            </wp:positionH>
            <wp:positionV relativeFrom="page">
              <wp:posOffset>4475480</wp:posOffset>
            </wp:positionV>
            <wp:extent cx="5523865" cy="3373120"/>
            <wp:effectExtent l="0" t="0" r="0" b="0"/>
            <wp:wrapTopAndBottom/>
            <wp:docPr id="71" name="Picture 7" descr="Figure 5. Annual geometric mean TP concentrations (lower panel) at Station TS1 in WBID 1923 (Rattlesnake Sl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5. Annual geometric mean TP concentrations (lower panel) at Station TS1 in WBID 1923 (Rattlesnake Slough)"/>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3865" cy="3373120"/>
                    </a:xfrm>
                    <a:prstGeom prst="rect">
                      <a:avLst/>
                    </a:prstGeom>
                    <a:noFill/>
                    <a:ln>
                      <a:noFill/>
                    </a:ln>
                  </pic:spPr>
                </pic:pic>
              </a:graphicData>
            </a:graphic>
          </wp:anchor>
        </w:drawing>
      </w:r>
      <w:r w:rsidR="000C68D4">
        <w:br w:type="page"/>
      </w:r>
      <w:r w:rsidR="00A25310">
        <w:t>From 1990 through 2011, the annual percentage of DO observations failing to meet the 5.0 mg/L criterion was positively correlated (tau = 0.39, p=0.01) with the annual geometric mean TP concentration.  Annual geometric mean DO concentrations were negatively correlated (tau = -0.38, p&lt;0.02) with annual geometric mean TP concentrations.  Similar relationships occurred between DO and TN, but were weaker and only marginally significant (0.10&gt;p&gt;0.05).</w:t>
      </w:r>
    </w:p>
    <w:p w:rsidR="000C68D4" w:rsidRDefault="000C68D4" w:rsidP="00E27D05">
      <w:pPr>
        <w:pStyle w:val="BodyText1"/>
      </w:pPr>
      <w:r>
        <w:t xml:space="preserve">The usefulness of BOD as an indicator of DO dynamics appears limited in this WBID.  At Station TS1, between 1990 and 2008 annual geometric mean BOD values exhibited an increasing trend (tau = 0.50, </w:t>
      </w:r>
      <w:r w:rsidRPr="00766EBC">
        <w:t>p&lt;0.005).  Annual geometric mean DO concentrations also increased significantly over that period, as did the percentage of DO observations meeting the 5.0 mg/L criterion (</w:t>
      </w:r>
      <w:fldSimple w:instr=" REF Figure4 \h  \* MERGEFORMAT ">
        <w:r w:rsidR="00EC5911" w:rsidRPr="00EC5911">
          <w:rPr>
            <w:b/>
          </w:rPr>
          <w:t>Figure 4</w:t>
        </w:r>
      </w:fldSimple>
      <w:r w:rsidRPr="00766EBC">
        <w:t>).</w:t>
      </w:r>
      <w:r>
        <w:t xml:space="preserve">  On a monthly time step, between 1990 and 2008 BOD and DO values were uncorrelated (tau = 0.05, p=0.33).  BOD records from Station TS1 in the Florida STORET database end in 2008.</w:t>
      </w:r>
    </w:p>
    <w:p w:rsidR="00F2045B" w:rsidRDefault="00F2045B" w:rsidP="00E27D05">
      <w:pPr>
        <w:pStyle w:val="BodyText1"/>
      </w:pPr>
      <w:r>
        <w:t xml:space="preserve">The available data indicate that DO levels in this WBID are showing improving </w:t>
      </w:r>
      <w:proofErr w:type="gramStart"/>
      <w:r>
        <w:t>trends,</w:t>
      </w:r>
      <w:proofErr w:type="gramEnd"/>
      <w:r>
        <w:t xml:space="preserve"> and nutrient concentrations do not appear elevated relative to the proposed NNC.  </w:t>
      </w:r>
      <w:r w:rsidR="00153A21">
        <w:t xml:space="preserve">Department </w:t>
      </w:r>
      <w:r>
        <w:t xml:space="preserve">staff have indicated that, as a result of low (&lt;20 </w:t>
      </w:r>
      <w:r w:rsidR="000C68D4">
        <w:t>micrograms per liter [</w:t>
      </w:r>
      <w:r>
        <w:t>µg/L</w:t>
      </w:r>
      <w:r w:rsidR="000C68D4">
        <w:t>]</w:t>
      </w:r>
      <w:r>
        <w:t>) chl</w:t>
      </w:r>
      <w:r w:rsidRPr="003B4F3F">
        <w:rPr>
          <w:i/>
        </w:rPr>
        <w:t>a</w:t>
      </w:r>
      <w:r>
        <w:t xml:space="preserve"> concentrations observed in recent years, it is possible that the WBID may be designated as “not impaired” for nutrients during its next assessment period.</w:t>
      </w:r>
    </w:p>
    <w:p w:rsidR="002E2E39" w:rsidRPr="00C83425" w:rsidRDefault="00F2045B" w:rsidP="00E27D05">
      <w:pPr>
        <w:pStyle w:val="BodyText1"/>
      </w:pPr>
      <w:r>
        <w:t xml:space="preserve">The WBID </w:t>
      </w:r>
      <w:r w:rsidR="000C68D4">
        <w:t>is located in</w:t>
      </w:r>
      <w:r w:rsidRPr="002D7840">
        <w:t xml:space="preserve"> the Evers Reservoir</w:t>
      </w:r>
      <w:r>
        <w:t xml:space="preserve"> Watershed Overlay District, a potable supply watershed.  </w:t>
      </w:r>
      <w:r w:rsidRPr="002D7840">
        <w:t>Section 604 of the Manatee County Land Develo</w:t>
      </w:r>
      <w:r>
        <w:t xml:space="preserve">pment Code includes requirements that are designed to </w:t>
      </w:r>
      <w:r w:rsidRPr="002D7840">
        <w:t>pr</w:t>
      </w:r>
      <w:r>
        <w:t xml:space="preserve">otect </w:t>
      </w:r>
      <w:r w:rsidRPr="002D7840">
        <w:t>water quality in</w:t>
      </w:r>
      <w:r>
        <w:t xml:space="preserve"> such areas</w:t>
      </w:r>
      <w:r w:rsidRPr="002D7840">
        <w:t>.  Stormwater syst</w:t>
      </w:r>
      <w:r>
        <w:t>ems in the overlay district</w:t>
      </w:r>
      <w:r w:rsidRPr="002D7840">
        <w:t xml:space="preserve"> must meet Outstanding Florida Waters (OFW) design criteria, and septic tank locations are subject to additional setback criteria.</w:t>
      </w:r>
      <w:r>
        <w:t xml:space="preserve">  In addition, a countywide fertilizer ordinance is in place that should help to reduce fertilizer runoff from areas with residential and commercial landscaping.</w:t>
      </w:r>
      <w:r w:rsidR="00A25310">
        <w:t xml:space="preserve"> </w:t>
      </w:r>
    </w:p>
    <w:p w:rsidR="002E2E39" w:rsidRPr="00C83425" w:rsidRDefault="00F2045B" w:rsidP="00153A21">
      <w:pPr>
        <w:pStyle w:val="Heading3"/>
      </w:pPr>
      <w:bookmarkStart w:id="368" w:name="_Toc365019443"/>
      <w:bookmarkStart w:id="369" w:name="_Toc365317546"/>
      <w:bookmarkStart w:id="370" w:name="_Toc365364427"/>
      <w:bookmarkStart w:id="371" w:name="_Toc365376985"/>
      <w:bookmarkStart w:id="372" w:name="_Toc365379155"/>
      <w:bookmarkStart w:id="373" w:name="_Toc378689618"/>
      <w:r>
        <w:t>WBID 1913 (Nonsense Creek)</w:t>
      </w:r>
      <w:bookmarkEnd w:id="368"/>
      <w:bookmarkEnd w:id="369"/>
      <w:bookmarkEnd w:id="370"/>
      <w:bookmarkEnd w:id="371"/>
      <w:bookmarkEnd w:id="372"/>
      <w:bookmarkEnd w:id="373"/>
    </w:p>
    <w:p w:rsidR="00F2045B" w:rsidRDefault="00F2045B" w:rsidP="00E27D05">
      <w:pPr>
        <w:pStyle w:val="BodyText1"/>
      </w:pPr>
      <w:r w:rsidRPr="00766EBC">
        <w:t>The TMDL for this WBID (</w:t>
      </w:r>
      <w:r w:rsidR="00153A21">
        <w:t>Department</w:t>
      </w:r>
      <w:r w:rsidR="00153A21" w:rsidRPr="00766EBC">
        <w:t xml:space="preserve"> </w:t>
      </w:r>
      <w:r w:rsidRPr="00766EBC">
        <w:t>2009e</w:t>
      </w:r>
      <w:r>
        <w:t>) also seeks to achieve compliance with the existing freshwater DO criterion of 5.0 mg/L by reducing TN and BOD</w:t>
      </w:r>
      <w:r w:rsidRPr="0093119A">
        <w:rPr>
          <w:vertAlign w:val="subscript"/>
        </w:rPr>
        <w:t>5</w:t>
      </w:r>
      <w:r>
        <w:t xml:space="preserve"> loadings.</w:t>
      </w:r>
    </w:p>
    <w:p w:rsidR="00F2045B" w:rsidRPr="00A80EC1" w:rsidRDefault="006C3279" w:rsidP="00E27D05">
      <w:pPr>
        <w:pStyle w:val="BodyText1"/>
        <w:rPr>
          <w:color w:val="000000"/>
        </w:rPr>
      </w:pPr>
      <w:r>
        <w:t>The</w:t>
      </w:r>
      <w:r w:rsidR="00F2045B">
        <w:t xml:space="preserve"> single long-term monitoring station in the WBID is sampled monthly by the Manatee County Natural Resources Department.  Station TS7 is located in the downstream portion of the WBID, approximately 0.8 miles upstream from the Evers Reservoir.  Nutrient, chl</w:t>
      </w:r>
      <w:r w:rsidR="00F2045B" w:rsidRPr="00153A21">
        <w:rPr>
          <w:i/>
        </w:rPr>
        <w:t>a</w:t>
      </w:r>
      <w:r w:rsidRPr="006C3279">
        <w:t>,</w:t>
      </w:r>
      <w:r w:rsidR="00F2045B">
        <w:t xml:space="preserve"> and DO data are available from the site for 1990 through 2011</w:t>
      </w:r>
      <w:r w:rsidR="00F2045B" w:rsidRPr="002D7840">
        <w:rPr>
          <w:color w:val="FF0000"/>
        </w:rPr>
        <w:t>.</w:t>
      </w:r>
      <w:r w:rsidR="00F2045B" w:rsidRPr="00A80EC1">
        <w:rPr>
          <w:color w:val="000000"/>
        </w:rPr>
        <w:t xml:space="preserve">  </w:t>
      </w:r>
      <w:r w:rsidR="00F2045B">
        <w:rPr>
          <w:color w:val="000000"/>
        </w:rPr>
        <w:t>BOD data are available for 1990 through 2008.</w:t>
      </w:r>
    </w:p>
    <w:p w:rsidR="00F2045B" w:rsidRPr="00766EBC" w:rsidRDefault="00F2045B" w:rsidP="00E27D05">
      <w:pPr>
        <w:pStyle w:val="BodyText1"/>
      </w:pPr>
      <w:r w:rsidRPr="00766EBC">
        <w:t xml:space="preserve">The annual percentage of DO observations at </w:t>
      </w:r>
      <w:r w:rsidR="00153A21">
        <w:t>S</w:t>
      </w:r>
      <w:r w:rsidR="00153A21" w:rsidRPr="00766EBC">
        <w:t xml:space="preserve">tation </w:t>
      </w:r>
      <w:r w:rsidRPr="00766EBC">
        <w:t>TS7 that failed to meet the 5.0 mg/L criterion showed no significant trend from 1990 through 2011 (</w:t>
      </w:r>
      <w:fldSimple w:instr=" REF Figure6 \h  \* MERGEFORMAT ">
        <w:r w:rsidR="00EC5911" w:rsidRPr="00EC5911">
          <w:rPr>
            <w:b/>
          </w:rPr>
          <w:t>Figure 6</w:t>
        </w:r>
      </w:fldSimple>
      <w:r w:rsidRPr="00766EBC">
        <w:t>).  Annual geometric mean DO concentrations showed a marginally significant increase (tau = 0.27; 0.10&gt;p&gt;0.05) over the period.</w:t>
      </w:r>
    </w:p>
    <w:p w:rsidR="00F2045B" w:rsidRDefault="00F2045B" w:rsidP="00E27D05">
      <w:pPr>
        <w:pStyle w:val="BodyText1"/>
      </w:pPr>
      <w:r w:rsidRPr="00766EBC">
        <w:t xml:space="preserve">Annual geometric mean TN concentrations also showed a marginally significant increasing trend (tau = 0.27; 0.10&gt;p&gt;0.05) from 1990 through 2011, but did not exceed the 1.65 mg/L regional NNC for TN that was recently proposed by </w:t>
      </w:r>
      <w:r w:rsidR="00153A21">
        <w:t>the Department</w:t>
      </w:r>
      <w:r w:rsidR="00153A21" w:rsidRPr="00766EBC">
        <w:t xml:space="preserve"> </w:t>
      </w:r>
      <w:r w:rsidRPr="00766EBC">
        <w:t>during any of those years (</w:t>
      </w:r>
      <w:r w:rsidR="00482166" w:rsidRPr="00482166">
        <w:rPr>
          <w:b/>
        </w:rPr>
        <w:t xml:space="preserve">Figure </w:t>
      </w:r>
      <w:r w:rsidR="009A0049">
        <w:rPr>
          <w:b/>
        </w:rPr>
        <w:t>7</w:t>
      </w:r>
      <w:r w:rsidRPr="00766EBC">
        <w:t>).</w:t>
      </w:r>
      <w:r>
        <w:t xml:space="preserve">  </w:t>
      </w:r>
    </w:p>
    <w:p w:rsidR="00F2045B" w:rsidRDefault="00F2045B" w:rsidP="00E27D05">
      <w:pPr>
        <w:pStyle w:val="BodyText1"/>
      </w:pPr>
      <w:r w:rsidRPr="00766EBC">
        <w:t xml:space="preserve">Annual geometric mean TP concentrations fell significantly (tau = -0.58, p=0.0002) between 1990 and 2011, and did not exceed the 0.49 mg/L NNC recently proposed by </w:t>
      </w:r>
      <w:r w:rsidR="00A00AE6">
        <w:t>the Department</w:t>
      </w:r>
      <w:r w:rsidR="00A00AE6" w:rsidRPr="00766EBC">
        <w:t xml:space="preserve"> </w:t>
      </w:r>
      <w:r w:rsidRPr="00766EBC">
        <w:t>for the region during any year (</w:t>
      </w:r>
      <w:r w:rsidR="00EC5911">
        <w:t>Figure 7</w:t>
      </w:r>
      <w:r w:rsidRPr="00766EBC">
        <w:t>).</w:t>
      </w:r>
      <w:r>
        <w:t xml:space="preserve"> </w:t>
      </w:r>
    </w:p>
    <w:p w:rsidR="00F2045B" w:rsidRDefault="00F2045B" w:rsidP="00E27D05">
      <w:pPr>
        <w:pStyle w:val="BodyText1"/>
      </w:pPr>
      <w:r>
        <w:t>On a monthly time step, DO concentrations were negatively correlated with TP (tau = -0.27, p&lt;0.0001) and uncorrelated (p&gt;0.25) with both TN and BOD.</w:t>
      </w:r>
    </w:p>
    <w:p w:rsidR="00F2045B" w:rsidRDefault="00F2045B" w:rsidP="00E27D05">
      <w:pPr>
        <w:pStyle w:val="BodyText1"/>
      </w:pPr>
      <w:r>
        <w:t xml:space="preserve">As with Rattlesnake Slough, </w:t>
      </w:r>
      <w:r w:rsidR="00153A21">
        <w:t xml:space="preserve">Department </w:t>
      </w:r>
      <w:r>
        <w:t>staff have indicated that, as a result of low (&lt;20 µg/L) chl</w:t>
      </w:r>
      <w:r w:rsidRPr="003B4F3F">
        <w:rPr>
          <w:i/>
        </w:rPr>
        <w:t>a</w:t>
      </w:r>
      <w:r>
        <w:t xml:space="preserve"> concentrations observed in recent years, it is possible that this WBID may be designated as “not impaired” for nutrients during its next assessment period.  </w:t>
      </w:r>
    </w:p>
    <w:p w:rsidR="00F2045B" w:rsidRDefault="00F2045B" w:rsidP="00E27D05">
      <w:pPr>
        <w:pStyle w:val="BodyText1"/>
      </w:pPr>
      <w:r>
        <w:t xml:space="preserve">Nonsense Creek </w:t>
      </w:r>
      <w:r w:rsidR="006C3279">
        <w:t>is located in</w:t>
      </w:r>
      <w:r w:rsidRPr="002D7840">
        <w:t xml:space="preserve"> the Evers Reservoir</w:t>
      </w:r>
      <w:r>
        <w:t xml:space="preserve"> Watershed Overlay District and, as noted above, </w:t>
      </w:r>
      <w:r w:rsidRPr="002D7840">
        <w:t>Section 604 of the Manatee County Land Develo</w:t>
      </w:r>
      <w:r>
        <w:t xml:space="preserve">pment Code includes requirements that are designed to </w:t>
      </w:r>
      <w:r w:rsidRPr="002D7840">
        <w:t>pr</w:t>
      </w:r>
      <w:r>
        <w:t xml:space="preserve">otect </w:t>
      </w:r>
      <w:r w:rsidRPr="002D7840">
        <w:t>water quality in</w:t>
      </w:r>
      <w:r>
        <w:t xml:space="preserve"> this potable supply watershed</w:t>
      </w:r>
      <w:r w:rsidRPr="002D7840">
        <w:t>.  Stormwater syst</w:t>
      </w:r>
      <w:r>
        <w:t>ems in the overlay district are required to</w:t>
      </w:r>
      <w:r w:rsidRPr="002D7840">
        <w:t xml:space="preserve"> meet OFW design criteria, and septic tank locations are subject to additional setback criteria.</w:t>
      </w:r>
      <w:r>
        <w:t xml:space="preserve">  In addition, a countywide fertilizer ordinance is in place that should help to reduce fertilizer runoff from areas with residential and commercial landscaping.</w:t>
      </w:r>
    </w:p>
    <w:p w:rsidR="002E2E39" w:rsidRDefault="002E2E39" w:rsidP="00E27D05">
      <w:pPr>
        <w:pStyle w:val="BodyText1"/>
      </w:pPr>
    </w:p>
    <w:p w:rsidR="002E2E39" w:rsidRDefault="002E2E39" w:rsidP="002E2E39">
      <w:pPr>
        <w:pStyle w:val="ListParagraph"/>
        <w:ind w:left="1080"/>
        <w:sectPr w:rsidR="002E2E39" w:rsidSect="00E83BD7">
          <w:pgSz w:w="12240" w:h="15840" w:code="1"/>
          <w:pgMar w:top="1080" w:right="1080" w:bottom="1080" w:left="1080" w:header="720" w:footer="720" w:gutter="0"/>
          <w:cols w:space="720"/>
          <w:docGrid w:linePitch="360"/>
        </w:sectPr>
      </w:pPr>
    </w:p>
    <w:p w:rsidR="00F2045B" w:rsidRDefault="003F4E39" w:rsidP="002E2E39">
      <w:r>
        <w:rPr>
          <w:noProof/>
        </w:rPr>
        <w:drawing>
          <wp:anchor distT="0" distB="0" distL="114300" distR="114300" simplePos="0" relativeHeight="251671552" behindDoc="0" locked="0" layoutInCell="0" allowOverlap="0">
            <wp:simplePos x="0" y="0"/>
            <wp:positionH relativeFrom="margin">
              <wp:posOffset>311785</wp:posOffset>
            </wp:positionH>
            <wp:positionV relativeFrom="page">
              <wp:posOffset>4568825</wp:posOffset>
            </wp:positionV>
            <wp:extent cx="5649595" cy="3200400"/>
            <wp:effectExtent l="0" t="0" r="0" b="0"/>
            <wp:wrapTopAndBottom/>
            <wp:docPr id="3" name="Picture 3" descr="Figure 6. Percentages of monthly DO observations falling below the 5.0 mg/L freshwater DO threshold (bottom panel) at Station TS7 in WBID 1913 (Nonsense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6. Percentages of monthly DO observations falling below the 5.0 mg/L freshwater DO threshold (bottom panel) at Station TS7 in WBID 1913 (Nonsense Creek)"/>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49595" cy="3200400"/>
                    </a:xfrm>
                    <a:prstGeom prst="rect">
                      <a:avLst/>
                    </a:prstGeom>
                    <a:noFill/>
                    <a:ln>
                      <a:noFill/>
                    </a:ln>
                  </pic:spPr>
                </pic:pic>
              </a:graphicData>
            </a:graphic>
          </wp:anchor>
        </w:drawing>
      </w:r>
      <w:r w:rsidR="00A36021">
        <w:rPr>
          <w:noProof/>
        </w:rPr>
        <w:drawing>
          <wp:anchor distT="0" distB="0" distL="114300" distR="114300" simplePos="0" relativeHeight="251648000" behindDoc="0" locked="0" layoutInCell="1" allowOverlap="1">
            <wp:simplePos x="0" y="0"/>
            <wp:positionH relativeFrom="margin">
              <wp:align>center</wp:align>
            </wp:positionH>
            <wp:positionV relativeFrom="margin">
              <wp:align>top</wp:align>
            </wp:positionV>
            <wp:extent cx="5641975" cy="3476625"/>
            <wp:effectExtent l="19050" t="0" r="0" b="0"/>
            <wp:wrapTopAndBottom/>
            <wp:docPr id="76" name="Picture 16" descr="Figure 6. Annual geometric mean DO concentrations (top panel) at Station TS7 in WBID 1913 (Nonsense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6. Annual geometric mean DO concentrations (top panel) at Station TS7 in WBID 1913 (Nonsense Creek)"/>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41975" cy="3476625"/>
                    </a:xfrm>
                    <a:prstGeom prst="rect">
                      <a:avLst/>
                    </a:prstGeom>
                    <a:noFill/>
                    <a:ln>
                      <a:noFill/>
                    </a:ln>
                  </pic:spPr>
                </pic:pic>
              </a:graphicData>
            </a:graphic>
          </wp:anchor>
        </w:drawing>
      </w:r>
    </w:p>
    <w:p w:rsidR="002E2E39" w:rsidRDefault="002E2E39" w:rsidP="002E2E39"/>
    <w:p w:rsidR="00A36021" w:rsidRDefault="00E27D05" w:rsidP="00A36021">
      <w:pPr>
        <w:pStyle w:val="Figureheading"/>
      </w:pPr>
      <w:bookmarkStart w:id="374" w:name="Figure6"/>
      <w:bookmarkStart w:id="375" w:name="_Toc378689661"/>
      <w:bookmarkStart w:id="376" w:name="_Toc335205913"/>
      <w:proofErr w:type="gramStart"/>
      <w:r>
        <w:t>Figure 6</w:t>
      </w:r>
      <w:bookmarkEnd w:id="374"/>
      <w:r>
        <w:t>.</w:t>
      </w:r>
      <w:proofErr w:type="gramEnd"/>
      <w:r>
        <w:tab/>
        <w:t>Annual geometric mean DO concentrations (top panel), and percentages of monthly DO observations falling below the 5.0 mg/L freshwater DO threshold (bottom panel) at Station TS7 in WBID 1913 (Nonsense Creek)</w:t>
      </w:r>
      <w:bookmarkEnd w:id="375"/>
    </w:p>
    <w:p w:rsidR="003F4E39" w:rsidRDefault="003F4E39">
      <w:pPr>
        <w:jc w:val="left"/>
      </w:pPr>
      <w:r>
        <w:br w:type="page"/>
      </w:r>
    </w:p>
    <w:p w:rsidR="006C3279" w:rsidRDefault="009C1F93" w:rsidP="006C3279">
      <w:r>
        <w:rPr>
          <w:noProof/>
        </w:rPr>
        <w:drawing>
          <wp:anchor distT="0" distB="0" distL="114300" distR="114300" simplePos="0" relativeHeight="251673600" behindDoc="0" locked="0" layoutInCell="1" allowOverlap="1">
            <wp:simplePos x="0" y="0"/>
            <wp:positionH relativeFrom="margin">
              <wp:posOffset>366395</wp:posOffset>
            </wp:positionH>
            <wp:positionV relativeFrom="page">
              <wp:posOffset>4762500</wp:posOffset>
            </wp:positionV>
            <wp:extent cx="5586730" cy="3441700"/>
            <wp:effectExtent l="0" t="0" r="0" b="0"/>
            <wp:wrapTopAndBottom/>
            <wp:docPr id="127" name="Picture 15" descr="Figure 7. Annual geometric mean TP concentrations (lower panel) at Station TS7 in WBID 1913 (Nonsense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7. Annual geometric mean TP concentrations (lower panel) at Station TS7 in WBID 1913 (Nonsense Creek)"/>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6730" cy="3441700"/>
                    </a:xfrm>
                    <a:prstGeom prst="rect">
                      <a:avLst/>
                    </a:prstGeom>
                    <a:noFill/>
                    <a:ln>
                      <a:noFill/>
                    </a:ln>
                  </pic:spPr>
                </pic:pic>
              </a:graphicData>
            </a:graphic>
          </wp:anchor>
        </w:drawing>
      </w:r>
      <w:r w:rsidR="003F4E39">
        <w:rPr>
          <w:noProof/>
        </w:rPr>
        <w:drawing>
          <wp:anchor distT="0" distB="0" distL="114300" distR="114300" simplePos="0" relativeHeight="251655168" behindDoc="0" locked="0" layoutInCell="1" allowOverlap="1">
            <wp:simplePos x="0" y="0"/>
            <wp:positionH relativeFrom="margin">
              <wp:posOffset>519430</wp:posOffset>
            </wp:positionH>
            <wp:positionV relativeFrom="margin">
              <wp:posOffset>145415</wp:posOffset>
            </wp:positionV>
            <wp:extent cx="5488305" cy="3380740"/>
            <wp:effectExtent l="0" t="0" r="0" b="0"/>
            <wp:wrapTopAndBottom/>
            <wp:docPr id="126" name="Picture 14" descr="Figure 7. Annual geometric mean TN  concentrations (upper panel) at Station TS7 in WBID 1913 (Nonsense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7. Annual geometric mean TN  concentrations (upper panel) at Station TS7 in WBID 1913 (Nonsense Creek)"/>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8305" cy="3380740"/>
                    </a:xfrm>
                    <a:prstGeom prst="rect">
                      <a:avLst/>
                    </a:prstGeom>
                    <a:noFill/>
                    <a:ln>
                      <a:noFill/>
                    </a:ln>
                  </pic:spPr>
                </pic:pic>
              </a:graphicData>
            </a:graphic>
          </wp:anchor>
        </w:drawing>
      </w:r>
    </w:p>
    <w:p w:rsidR="00A36021" w:rsidRDefault="00A36021" w:rsidP="00E27D05">
      <w:pPr>
        <w:pStyle w:val="Figureheading"/>
      </w:pPr>
      <w:bookmarkStart w:id="377" w:name="Figure7"/>
      <w:bookmarkStart w:id="378" w:name="_Toc378689662"/>
    </w:p>
    <w:p w:rsidR="006C3279" w:rsidRDefault="006C3279" w:rsidP="00E27D05">
      <w:pPr>
        <w:pStyle w:val="Figureheading"/>
      </w:pPr>
      <w:proofErr w:type="gramStart"/>
      <w:r>
        <w:t xml:space="preserve">Figure </w:t>
      </w:r>
      <w:r w:rsidR="009A0049">
        <w:t>7</w:t>
      </w:r>
      <w:bookmarkEnd w:id="377"/>
      <w:r w:rsidRPr="00766EBC">
        <w:t>.</w:t>
      </w:r>
      <w:proofErr w:type="gramEnd"/>
      <w:r>
        <w:tab/>
        <w:t xml:space="preserve">Annual geometric mean TN and TP concentrations (upper </w:t>
      </w:r>
      <w:r w:rsidR="009A0049">
        <w:t xml:space="preserve">and lower </w:t>
      </w:r>
      <w:r>
        <w:t>panels</w:t>
      </w:r>
      <w:r w:rsidR="009A0049">
        <w:t>, respectively</w:t>
      </w:r>
      <w:r>
        <w:t>) at Station TS7 in WBID 1913 (Nonsense Creek)</w:t>
      </w:r>
      <w:bookmarkEnd w:id="378"/>
    </w:p>
    <w:bookmarkEnd w:id="376"/>
    <w:p w:rsidR="002E2E39" w:rsidRDefault="002E2E39" w:rsidP="00E27D05">
      <w:pPr>
        <w:pStyle w:val="Figureheading"/>
      </w:pPr>
    </w:p>
    <w:p w:rsidR="002E2E39" w:rsidRDefault="002E2E39" w:rsidP="00E27D05">
      <w:pPr>
        <w:pStyle w:val="Figureheading"/>
        <w:sectPr w:rsidR="002E2E39" w:rsidSect="00E83BD7">
          <w:pgSz w:w="12240" w:h="15840" w:orient="landscape" w:code="1"/>
          <w:pgMar w:top="1080" w:right="1080" w:bottom="1080" w:left="1080" w:header="720" w:footer="720" w:gutter="0"/>
          <w:cols w:space="720"/>
          <w:docGrid w:linePitch="360"/>
        </w:sectPr>
      </w:pPr>
    </w:p>
    <w:p w:rsidR="002E2E39" w:rsidRPr="00E27D05" w:rsidRDefault="002E2E39" w:rsidP="00E27D05">
      <w:pPr>
        <w:pStyle w:val="Heading2"/>
      </w:pPr>
      <w:bookmarkStart w:id="379" w:name="_Toc365019166"/>
      <w:bookmarkStart w:id="380" w:name="_Toc365019265"/>
      <w:bookmarkStart w:id="381" w:name="_Toc365019444"/>
      <w:bookmarkStart w:id="382" w:name="_Toc365029520"/>
      <w:bookmarkStart w:id="383" w:name="_Toc365317547"/>
      <w:bookmarkStart w:id="384" w:name="_Toc365363274"/>
      <w:bookmarkStart w:id="385" w:name="_Toc365363361"/>
      <w:bookmarkStart w:id="386" w:name="_Toc365364428"/>
      <w:bookmarkStart w:id="387" w:name="_Toc365376986"/>
      <w:bookmarkStart w:id="388" w:name="_Toc365379065"/>
      <w:bookmarkStart w:id="389" w:name="_Toc365379156"/>
      <w:bookmarkStart w:id="390" w:name="_Toc365379249"/>
      <w:bookmarkStart w:id="391" w:name="_Toc365379341"/>
      <w:bookmarkStart w:id="392" w:name="_Toc365019167"/>
      <w:bookmarkStart w:id="393" w:name="_Toc365019266"/>
      <w:bookmarkStart w:id="394" w:name="_Toc365019445"/>
      <w:bookmarkStart w:id="395" w:name="_Toc365029521"/>
      <w:bookmarkStart w:id="396" w:name="_Toc365317548"/>
      <w:bookmarkStart w:id="397" w:name="_Toc365363275"/>
      <w:bookmarkStart w:id="398" w:name="_Toc365363362"/>
      <w:bookmarkStart w:id="399" w:name="_Toc365364429"/>
      <w:bookmarkStart w:id="400" w:name="_Toc365376987"/>
      <w:bookmarkStart w:id="401" w:name="_Toc365379066"/>
      <w:bookmarkStart w:id="402" w:name="_Toc365379157"/>
      <w:bookmarkStart w:id="403" w:name="_Toc365379250"/>
      <w:bookmarkStart w:id="404" w:name="_Toc365379342"/>
      <w:bookmarkStart w:id="405" w:name="_Toc365019168"/>
      <w:bookmarkStart w:id="406" w:name="_Toc365019267"/>
      <w:bookmarkStart w:id="407" w:name="_Toc365019446"/>
      <w:bookmarkStart w:id="408" w:name="_Toc365029522"/>
      <w:bookmarkStart w:id="409" w:name="_Toc365317549"/>
      <w:bookmarkStart w:id="410" w:name="_Toc365363276"/>
      <w:bookmarkStart w:id="411" w:name="_Toc365363363"/>
      <w:bookmarkStart w:id="412" w:name="_Toc365364430"/>
      <w:bookmarkStart w:id="413" w:name="_Toc365376988"/>
      <w:bookmarkStart w:id="414" w:name="_Toc365379067"/>
      <w:bookmarkStart w:id="415" w:name="_Toc365379158"/>
      <w:bookmarkStart w:id="416" w:name="_Toc365379251"/>
      <w:bookmarkStart w:id="417" w:name="_Toc365379343"/>
      <w:bookmarkStart w:id="418" w:name="_Toc335205096"/>
      <w:bookmarkStart w:id="419" w:name="_Toc365019447"/>
      <w:bookmarkStart w:id="420" w:name="_Toc365317550"/>
      <w:bookmarkStart w:id="421" w:name="_Toc365364431"/>
      <w:bookmarkStart w:id="422" w:name="_Toc365376989"/>
      <w:bookmarkStart w:id="423" w:name="_Toc365379159"/>
      <w:bookmarkStart w:id="424" w:name="_Toc378689619"/>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rsidRPr="00E27D05">
        <w:t xml:space="preserve">WBIDs with </w:t>
      </w:r>
      <w:r w:rsidR="00C915B6" w:rsidRPr="00E27D05">
        <w:t xml:space="preserve">Fecal </w:t>
      </w:r>
      <w:r w:rsidR="00A00AE6" w:rsidRPr="00E27D05">
        <w:t xml:space="preserve">Coliform </w:t>
      </w:r>
      <w:r w:rsidRPr="00E27D05">
        <w:t>TMDLs</w:t>
      </w:r>
      <w:bookmarkEnd w:id="418"/>
      <w:bookmarkEnd w:id="419"/>
      <w:bookmarkEnd w:id="420"/>
      <w:bookmarkEnd w:id="421"/>
      <w:bookmarkEnd w:id="422"/>
      <w:bookmarkEnd w:id="423"/>
      <w:bookmarkEnd w:id="424"/>
    </w:p>
    <w:p w:rsidR="002E2E39" w:rsidRPr="00C83425" w:rsidRDefault="00C915B6" w:rsidP="00E27D05">
      <w:pPr>
        <w:pStyle w:val="BodyText1"/>
      </w:pPr>
      <w:r>
        <w:t>Under</w:t>
      </w:r>
      <w:r w:rsidR="002E2E39" w:rsidRPr="00C83425">
        <w:t xml:space="preserve"> the federal Clean Water Act, Florida has adopted water quality criteria for fecal coliform bacteria in order to reduce human health risks in cases where waterborne pathogens could potentially be present in waterbodies that are used for recreation, shellfish harvesting, or potable water supply.  For Class III (recreational) and Class I (potable supply) waters, a criterion of 400 </w:t>
      </w:r>
      <w:r w:rsidR="00A00AE6" w:rsidRPr="00C83425">
        <w:t>colony</w:t>
      </w:r>
      <w:r w:rsidR="00A00AE6">
        <w:t>-</w:t>
      </w:r>
      <w:r w:rsidR="002E2E39" w:rsidRPr="00C83425">
        <w:t xml:space="preserve">forming units per 100 </w:t>
      </w:r>
      <w:r w:rsidR="00A00AE6">
        <w:t>milliliter</w:t>
      </w:r>
      <w:r w:rsidR="00A25310">
        <w:t>s</w:t>
      </w:r>
      <w:r w:rsidR="00A00AE6">
        <w:t xml:space="preserve"> (CFU/100</w:t>
      </w:r>
      <w:r w:rsidR="002E2E39" w:rsidRPr="00C83425">
        <w:t>mL</w:t>
      </w:r>
      <w:r w:rsidR="00A00AE6">
        <w:t>)</w:t>
      </w:r>
      <w:r w:rsidR="002E2E39" w:rsidRPr="00C83425">
        <w:t xml:space="preserve"> sample is typically used to identify fecal coliform impairments.  Waterbodies in which </w:t>
      </w:r>
      <w:r w:rsidR="009A0049">
        <w:t xml:space="preserve">more than </w:t>
      </w:r>
      <w:r w:rsidR="002E2E39" w:rsidRPr="00C83425">
        <w:t xml:space="preserve">10% of samples exceed the 400 </w:t>
      </w:r>
      <w:proofErr w:type="gramStart"/>
      <w:r w:rsidR="002E2E39" w:rsidRPr="00C83425">
        <w:t>CFU/100mL criterion</w:t>
      </w:r>
      <w:proofErr w:type="gramEnd"/>
      <w:r w:rsidR="002E2E39" w:rsidRPr="00C83425">
        <w:t xml:space="preserve"> are designated as impaired and are subject to TMDL development.</w:t>
      </w:r>
    </w:p>
    <w:p w:rsidR="002E2E39" w:rsidRPr="00C83425" w:rsidRDefault="002E2E39" w:rsidP="00E27D05">
      <w:pPr>
        <w:pStyle w:val="BodyText1"/>
      </w:pPr>
      <w:r w:rsidRPr="00C83425">
        <w:t xml:space="preserve">In most cases, however, the fecal coliform bacteria that are detected in surface water samples are not human pathogens.  Instead, they are IO that are used as a surrogate to indicate that water may have been contaminated by fecal material (from humans or other warm-blooded vertebrates), and may therefore contain disease-causing organisms that pose a risk to public health.  </w:t>
      </w:r>
    </w:p>
    <w:p w:rsidR="002E2E39" w:rsidRPr="00E53845" w:rsidRDefault="002E2E39" w:rsidP="00E27D05">
      <w:pPr>
        <w:pStyle w:val="BodyText1"/>
      </w:pPr>
      <w:r>
        <w:t xml:space="preserve">Several issues impact the use of fecal coliforms and other IO as water quality indicators in tropical and subtropical climates.  </w:t>
      </w:r>
      <w:r w:rsidRPr="00E53845">
        <w:t xml:space="preserve">Rose </w:t>
      </w:r>
      <w:r w:rsidRPr="00A00AE6">
        <w:rPr>
          <w:i/>
        </w:rPr>
        <w:t>et al.</w:t>
      </w:r>
      <w:r w:rsidRPr="00E53845">
        <w:t xml:space="preserve"> (2001), in a recent study conducted in the Tampa Bay area, provided the following summary of this issue:</w:t>
      </w:r>
    </w:p>
    <w:p w:rsidR="002E2E39" w:rsidRDefault="002E2E39" w:rsidP="00E27D05">
      <w:pPr>
        <w:pStyle w:val="Italicsindented"/>
      </w:pPr>
      <w:r w:rsidRPr="00E53845">
        <w:t xml:space="preserve">Risks to swimmers using polluted beaches have been a major issue associated with the setting of ambient water quality standards and discharge limits to recreational sites.  Public health concerns in recreational waters in the tropics and subtropics differ from those of cooler waters. </w:t>
      </w:r>
      <w:r>
        <w:t xml:space="preserve"> </w:t>
      </w:r>
      <w:r w:rsidRPr="00E53845">
        <w:t xml:space="preserve">Prevention of disease depends on the use of appropriate fecal indicators. </w:t>
      </w:r>
      <w:r>
        <w:t xml:space="preserve"> </w:t>
      </w:r>
      <w:r w:rsidRPr="00E53845">
        <w:t xml:space="preserve">However, the finding that the most widely used fecal contamination indicator, fecal coliforms and more specifically </w:t>
      </w:r>
      <w:r w:rsidRPr="00E53845">
        <w:rPr>
          <w:iCs/>
        </w:rPr>
        <w:t>E. coli</w:t>
      </w:r>
      <w:r w:rsidRPr="00E53845">
        <w:t>, grow naturally on vegetation in warm climates clearly brings into question whether these or other indicators developed for temperate climates are applicable in Florida and other southeastern areas…  In recent years, total and fecal coliform bacterial indicators have not been able to consistently indicate the persistence of pathogens, especially viruses in surface waters.</w:t>
      </w:r>
    </w:p>
    <w:p w:rsidR="002E2E39" w:rsidRDefault="002E2E39" w:rsidP="00E27D05">
      <w:pPr>
        <w:pStyle w:val="BodyText1"/>
      </w:pPr>
      <w:r>
        <w:t xml:space="preserve">In recognition of these and other points, </w:t>
      </w:r>
      <w:r w:rsidR="00A00AE6">
        <w:t xml:space="preserve">the Department </w:t>
      </w:r>
      <w:r>
        <w:t>(2011) has developed a guidance document that provides recommendations for stakeholders on steps that can be taken to implement fecal coliform TMDLs.  Among other actions, the recommended steps include</w:t>
      </w:r>
      <w:r w:rsidR="00A00AE6">
        <w:t xml:space="preserve"> the following</w:t>
      </w:r>
      <w:r>
        <w:t>:</w:t>
      </w:r>
    </w:p>
    <w:p w:rsidR="002E2E39" w:rsidRDefault="002E2E39" w:rsidP="009C1F93">
      <w:pPr>
        <w:pStyle w:val="ListBullet"/>
      </w:pPr>
      <w:r>
        <w:t>Compiling and evaluating available data</w:t>
      </w:r>
      <w:r w:rsidR="00A00AE6">
        <w:t>.</w:t>
      </w:r>
    </w:p>
    <w:p w:rsidR="002E2E39" w:rsidRDefault="002E2E39" w:rsidP="009C1F93">
      <w:pPr>
        <w:pStyle w:val="ListBullet"/>
      </w:pPr>
      <w:r>
        <w:t>Identifying and assembling watershed stakeholders</w:t>
      </w:r>
      <w:r w:rsidR="00A00AE6">
        <w:t>.</w:t>
      </w:r>
    </w:p>
    <w:p w:rsidR="002E2E39" w:rsidRDefault="002E2E39" w:rsidP="009C1F93">
      <w:pPr>
        <w:pStyle w:val="ListBullet"/>
      </w:pPr>
      <w:r>
        <w:t>Identifying potential sources of fecal contamination</w:t>
      </w:r>
      <w:r w:rsidR="00A00AE6">
        <w:t>.</w:t>
      </w:r>
    </w:p>
    <w:p w:rsidR="002E2E39" w:rsidRDefault="002E2E39" w:rsidP="009C1F93">
      <w:pPr>
        <w:pStyle w:val="ListBullet"/>
      </w:pPr>
      <w:r>
        <w:t>Identifying appropriate management actions to address those sources</w:t>
      </w:r>
      <w:r w:rsidR="00A00AE6">
        <w:t>.</w:t>
      </w:r>
    </w:p>
    <w:p w:rsidR="002E2E39" w:rsidRDefault="002E2E39" w:rsidP="009C1F93">
      <w:pPr>
        <w:pStyle w:val="ListBullet"/>
      </w:pPr>
      <w:r>
        <w:t>Develop</w:t>
      </w:r>
      <w:r w:rsidR="00A65F85">
        <w:t>ing</w:t>
      </w:r>
      <w:r>
        <w:t xml:space="preserve"> and implementing a management plan</w:t>
      </w:r>
      <w:r w:rsidR="00A00AE6">
        <w:t>.</w:t>
      </w:r>
    </w:p>
    <w:p w:rsidR="002E2E39" w:rsidRDefault="002E2E39" w:rsidP="009C1F93">
      <w:pPr>
        <w:pStyle w:val="ListBullet"/>
      </w:pPr>
      <w:r>
        <w:t>Monitoring to track plan effectiveness.</w:t>
      </w:r>
    </w:p>
    <w:p w:rsidR="00A00AE6" w:rsidRDefault="00A00AE6" w:rsidP="00A00AE6">
      <w:pPr>
        <w:pStyle w:val="Bodytextreduced"/>
      </w:pPr>
    </w:p>
    <w:p w:rsidR="002E2E39" w:rsidRDefault="002E2E39" w:rsidP="00E27D05">
      <w:pPr>
        <w:pStyle w:val="BodyText1"/>
      </w:pPr>
      <w:r>
        <w:t>The information provided in th</w:t>
      </w:r>
      <w:r w:rsidR="00A00AE6">
        <w:t>is</w:t>
      </w:r>
      <w:r>
        <w:t xml:space="preserve"> report addresses only the first of these steps:</w:t>
      </w:r>
      <w:r w:rsidR="009A0049">
        <w:t xml:space="preserve">  the</w:t>
      </w:r>
      <w:r>
        <w:t xml:space="preserve"> compilation and analysis of available water quality data.  Several other steps are being addressed by local stakeholders working directly with </w:t>
      </w:r>
      <w:r w:rsidR="00A00AE6">
        <w:t xml:space="preserve">Department </w:t>
      </w:r>
      <w:r>
        <w:t>staff, and will be summarized in other documents.</w:t>
      </w:r>
    </w:p>
    <w:p w:rsidR="002E2E39" w:rsidRDefault="002E2E39" w:rsidP="00E27D05">
      <w:pPr>
        <w:pStyle w:val="BodyText1"/>
      </w:pPr>
      <w:r>
        <w:t xml:space="preserve">As noted in </w:t>
      </w:r>
      <w:fldSimple w:instr=" REF Table1 \h  \* MERGEFORMAT ">
        <w:r w:rsidR="00EC5911" w:rsidRPr="00EC5911">
          <w:rPr>
            <w:b/>
          </w:rPr>
          <w:t>Table 1</w:t>
        </w:r>
      </w:fldSimple>
      <w:r w:rsidRPr="00766EBC">
        <w:t>,</w:t>
      </w:r>
      <w:r>
        <w:t xml:space="preserve"> </w:t>
      </w:r>
      <w:r w:rsidR="009A0049">
        <w:t xml:space="preserve">this report addresses the following </w:t>
      </w:r>
      <w:r>
        <w:t>WBIDs with fecal coliform impairments:</w:t>
      </w:r>
    </w:p>
    <w:p w:rsidR="005075EB" w:rsidRDefault="005075EB" w:rsidP="009C1F93">
      <w:pPr>
        <w:pStyle w:val="ListBullet"/>
      </w:pPr>
      <w:r>
        <w:t>WBID 1923 (Rattlesnake Slough)</w:t>
      </w:r>
      <w:r w:rsidR="00A00AE6">
        <w:t>.</w:t>
      </w:r>
    </w:p>
    <w:p w:rsidR="005075EB" w:rsidRDefault="005075EB" w:rsidP="009C1F93">
      <w:pPr>
        <w:pStyle w:val="ListBullet"/>
      </w:pPr>
      <w:r>
        <w:t>WBID 1926 (Cedar Creek)</w:t>
      </w:r>
      <w:r w:rsidR="00A00AE6">
        <w:t>.</w:t>
      </w:r>
    </w:p>
    <w:p w:rsidR="005075EB" w:rsidRDefault="005075EB" w:rsidP="009C1F93">
      <w:pPr>
        <w:pStyle w:val="ListBullet"/>
      </w:pPr>
      <w:r>
        <w:t>WBID 1913 (Nonsense Creek)</w:t>
      </w:r>
      <w:r w:rsidR="00A00AE6">
        <w:t>.</w:t>
      </w:r>
    </w:p>
    <w:p w:rsidR="005075EB" w:rsidRDefault="005075EB" w:rsidP="009C1F93">
      <w:pPr>
        <w:pStyle w:val="ListBullet"/>
      </w:pPr>
      <w:r>
        <w:t>WBID 1914 (Braden River above Evers Reservoir).</w:t>
      </w:r>
    </w:p>
    <w:p w:rsidR="002E2E39" w:rsidRDefault="002E2E39" w:rsidP="002E2E39"/>
    <w:p w:rsidR="00A25310" w:rsidRDefault="002F2AFF" w:rsidP="00E27D05">
      <w:pPr>
        <w:pStyle w:val="BodyText1"/>
      </w:pPr>
      <w:fldSimple w:instr=" REF Figure8 \h  \* MERGEFORMAT ">
        <w:r w:rsidR="00EC5911" w:rsidRPr="00EC5911">
          <w:rPr>
            <w:b/>
          </w:rPr>
          <w:t>Figure 8</w:t>
        </w:r>
      </w:fldSimple>
      <w:r w:rsidR="00BB7E4C">
        <w:rPr>
          <w:b/>
        </w:rPr>
        <w:t xml:space="preserve"> </w:t>
      </w:r>
      <w:r w:rsidR="00BB7E4C" w:rsidRPr="00766EBC">
        <w:t xml:space="preserve">through </w:t>
      </w:r>
      <w:fldSimple w:instr=" REF Figure11 \h  \* MERGEFORMAT ">
        <w:r w:rsidR="00EC5911" w:rsidRPr="00EC5911">
          <w:rPr>
            <w:b/>
          </w:rPr>
          <w:t>Figure 11</w:t>
        </w:r>
      </w:fldSimple>
      <w:r w:rsidR="00A25310">
        <w:rPr>
          <w:b/>
        </w:rPr>
        <w:t xml:space="preserve"> </w:t>
      </w:r>
      <w:r w:rsidR="009A0049">
        <w:t>summarize i</w:t>
      </w:r>
      <w:r w:rsidR="002E2E39">
        <w:t xml:space="preserve">nformation on annual geometric mean fecal coliform counts </w:t>
      </w:r>
      <w:r w:rsidR="002E2E39" w:rsidRPr="00766EBC">
        <w:t>and MWQA scores for these WBIDs.  The</w:t>
      </w:r>
      <w:r w:rsidR="002E2E39">
        <w:t xml:space="preserve"> MWQA scores are symbolized as letter grades (A through E) reflecting how frequently the </w:t>
      </w:r>
      <w:r w:rsidR="009A0049">
        <w:t xml:space="preserve">state’s </w:t>
      </w:r>
      <w:r w:rsidR="002E2E39">
        <w:t xml:space="preserve">fecal coliform criterion of 400 CFU/100mL is exceeded at a given monitoring site.  Scores of A indicate that 10% or less of samples exceed the criterion, while scores of E indicate that &gt;75% of samples exceed the criterion.  </w:t>
      </w:r>
    </w:p>
    <w:p w:rsidR="002E2E39" w:rsidRDefault="002E2E39" w:rsidP="00E27D05">
      <w:pPr>
        <w:pStyle w:val="BodyText1"/>
      </w:pPr>
      <w:r>
        <w:t xml:space="preserve">Previous studies have shown that sites with higher frequencies of criterion exceedances also tend to exhibit higher overall concentrations of fecal coliforms and other indicator bacteria (Morrison </w:t>
      </w:r>
      <w:r w:rsidRPr="009A0049">
        <w:rPr>
          <w:i/>
        </w:rPr>
        <w:t>et al.</w:t>
      </w:r>
      <w:r>
        <w:t xml:space="preserve"> 2010)</w:t>
      </w:r>
      <w:r w:rsidR="009A0049">
        <w:t>; thus</w:t>
      </w:r>
      <w:r>
        <w:t xml:space="preserve"> MWQA </w:t>
      </w:r>
      <w:r w:rsidR="009A0049">
        <w:t xml:space="preserve">Categories </w:t>
      </w:r>
      <w:r>
        <w:t xml:space="preserve">A through E also provide working estimates of progressively higher indicator organism concentrations and increasing levels of potential human health risk.  Because fecal coliform counts can be highly variable from month to month and year to year, the MWQA scores </w:t>
      </w:r>
      <w:r w:rsidRPr="00766EBC">
        <w:t xml:space="preserve">shown in </w:t>
      </w:r>
      <w:fldSimple w:instr=" REF Figure8 \h  \* MERGEFORMAT ">
        <w:r w:rsidR="00EC5911" w:rsidRPr="00EC5911">
          <w:rPr>
            <w:b/>
          </w:rPr>
          <w:t>Figure 8</w:t>
        </w:r>
      </w:fldSimple>
      <w:r w:rsidR="00BB7E4C">
        <w:rPr>
          <w:b/>
        </w:rPr>
        <w:t xml:space="preserve"> </w:t>
      </w:r>
      <w:r w:rsidRPr="00766EBC">
        <w:t xml:space="preserve">through </w:t>
      </w:r>
      <w:fldSimple w:instr=" REF Figure11 \h  \* MERGEFORMAT ">
        <w:r w:rsidR="00EC5911" w:rsidRPr="00EC5911">
          <w:rPr>
            <w:b/>
          </w:rPr>
          <w:t>Figure 11</w:t>
        </w:r>
      </w:fldSimple>
      <w:r w:rsidR="009A0049" w:rsidRPr="009A0049">
        <w:rPr>
          <w:b/>
        </w:rPr>
        <w:t xml:space="preserve"> </w:t>
      </w:r>
      <w:r w:rsidRPr="00766EBC">
        <w:t xml:space="preserve">are based on </w:t>
      </w:r>
      <w:r w:rsidR="00A25310">
        <w:t xml:space="preserve">three </w:t>
      </w:r>
      <w:r w:rsidRPr="00766EBC">
        <w:t>years of monitoring data to provide a multiyear summary of bacterial water quality conditions</w:t>
      </w:r>
      <w:r>
        <w:t xml:space="preserve"> at each monitoring station.</w:t>
      </w:r>
    </w:p>
    <w:p w:rsidR="003934E7" w:rsidRDefault="003934E7" w:rsidP="00E27D05">
      <w:pPr>
        <w:pStyle w:val="BodyText1"/>
      </w:pPr>
      <w:r w:rsidRPr="002E16A0">
        <w:t xml:space="preserve">In WBID 1923 (Rattlesnake Slough), fecal coliform data are available from Manatee County </w:t>
      </w:r>
      <w:r w:rsidR="009A0049">
        <w:t>S</w:t>
      </w:r>
      <w:r w:rsidR="009A0049" w:rsidRPr="002E16A0">
        <w:t xml:space="preserve">tation </w:t>
      </w:r>
      <w:r w:rsidRPr="002E16A0">
        <w:t>TS1</w:t>
      </w:r>
      <w:r w:rsidR="00FF247A">
        <w:t xml:space="preserve"> </w:t>
      </w:r>
      <w:r w:rsidRPr="002E16A0">
        <w:t xml:space="preserve">for calendar years 1995 through 2011.  Annual geometric means fluctuated between &lt;100 and &gt;500 CFU/100mL during that </w:t>
      </w:r>
      <w:r w:rsidRPr="00B51E2E">
        <w:t>period (</w:t>
      </w:r>
      <w:fldSimple w:instr=" REF Figure8 \h  \* MERGEFORMAT ">
        <w:r w:rsidR="00EC5911" w:rsidRPr="00EC5911">
          <w:rPr>
            <w:b/>
          </w:rPr>
          <w:t>Figure 8</w:t>
        </w:r>
      </w:fldSimple>
      <w:r w:rsidRPr="00B51E2E">
        <w:t>),</w:t>
      </w:r>
      <w:r w:rsidRPr="002E16A0">
        <w:t xml:space="preserve"> showing no significant upward or downward trend.  </w:t>
      </w:r>
      <w:proofErr w:type="gramStart"/>
      <w:r w:rsidRPr="002E16A0">
        <w:t>Three-y</w:t>
      </w:r>
      <w:r>
        <w:t>ear MWQA scores ranged between A and C</w:t>
      </w:r>
      <w:r w:rsidRPr="002E16A0">
        <w:t xml:space="preserve"> (</w:t>
      </w:r>
      <w:fldSimple w:instr=" REF Figure8 \h  \* MERGEFORMAT ">
        <w:r w:rsidR="00EC5911" w:rsidRPr="00EC5911">
          <w:rPr>
            <w:b/>
          </w:rPr>
          <w:t>Figure 8</w:t>
        </w:r>
      </w:fldSimple>
      <w:r w:rsidRPr="002E16A0">
        <w:t>).</w:t>
      </w:r>
      <w:proofErr w:type="gramEnd"/>
      <w:r w:rsidRPr="002E16A0">
        <w:t xml:space="preserve">  Depending on the specific fecal sources present in the watershed, these scores suggest low to moderate potential health risks.  Monthly fecal coliform counts were positively correlated with turbidity (tau = 0.21,</w:t>
      </w:r>
      <w:r>
        <w:t xml:space="preserve"> p&lt;0.0001), BOD (tau = 0.18, p=0.003), chl</w:t>
      </w:r>
      <w:r w:rsidRPr="00205340">
        <w:rPr>
          <w:i/>
        </w:rPr>
        <w:t>a</w:t>
      </w:r>
      <w:r>
        <w:t xml:space="preserve"> (tau = 0.13, p=0.02), TN (tau = 0.12, p=0.02)</w:t>
      </w:r>
      <w:r w:rsidR="009A0049">
        <w:t>,</w:t>
      </w:r>
      <w:r>
        <w:t xml:space="preserve"> and color (tau = 0.11, p=0.04), suggesting an IO source associated with turbid, </w:t>
      </w:r>
      <w:r w:rsidR="009A0049">
        <w:t>nitrogen</w:t>
      </w:r>
      <w:r>
        <w:t>-enriched surface runoff.</w:t>
      </w:r>
    </w:p>
    <w:p w:rsidR="003934E7" w:rsidRPr="00C915B6" w:rsidRDefault="003934E7" w:rsidP="00E27D05">
      <w:pPr>
        <w:pStyle w:val="BodyText1"/>
      </w:pPr>
      <w:r w:rsidRPr="00C915B6">
        <w:t xml:space="preserve">At Manatee County </w:t>
      </w:r>
      <w:r w:rsidR="00A00AE6">
        <w:t>S</w:t>
      </w:r>
      <w:r w:rsidR="00A00AE6" w:rsidRPr="00C915B6">
        <w:t xml:space="preserve">tation </w:t>
      </w:r>
      <w:r w:rsidRPr="00C915B6">
        <w:t xml:space="preserve">TS2 on Cedar Creek (WBID 1926), which is located approximately 0.5 miles upstream from the Braden River and 2 miles upstream from the Evers Reservoir </w:t>
      </w:r>
      <w:r w:rsidR="009A0049">
        <w:t>D</w:t>
      </w:r>
      <w:r w:rsidR="009A0049" w:rsidRPr="00C915B6">
        <w:t>am</w:t>
      </w:r>
      <w:r w:rsidRPr="00C915B6">
        <w:t xml:space="preserve">, annual geometric mean fecal coliform counts showed a significant increasing trend (tau = 0.43, p=0.02) from 1995 through 2011, as did the </w:t>
      </w:r>
      <w:r w:rsidR="009A0049">
        <w:t>3</w:t>
      </w:r>
      <w:r w:rsidRPr="00C915B6">
        <w:t>-year MWQA scores (tau = 0.61, p=0.004) (</w:t>
      </w:r>
      <w:r w:rsidRPr="00A00AE6">
        <w:rPr>
          <w:b/>
        </w:rPr>
        <w:t>Fig</w:t>
      </w:r>
      <w:r w:rsidR="00A00AE6" w:rsidRPr="00A00AE6">
        <w:rPr>
          <w:b/>
        </w:rPr>
        <w:t>ure</w:t>
      </w:r>
      <w:r w:rsidRPr="00A00AE6">
        <w:rPr>
          <w:b/>
        </w:rPr>
        <w:t xml:space="preserve"> </w:t>
      </w:r>
      <w:r w:rsidR="002C1CB7">
        <w:rPr>
          <w:b/>
        </w:rPr>
        <w:t>9</w:t>
      </w:r>
      <w:r w:rsidRPr="00C915B6">
        <w:t>).  MWQA scores have ranged from C to D since 2005.  Depending on the specific types of fecal sources present in the area, these could represent moderate to moderately high human health risks.  On a monthly time step</w:t>
      </w:r>
      <w:r w:rsidR="009A0049">
        <w:t>,</w:t>
      </w:r>
      <w:r w:rsidRPr="00C915B6">
        <w:t xml:space="preserve"> fecal coliform counts were positively correlated with fluoride (tau = 0.17, p=0.002) and conductivity (tau = 0.10, p=0.04), possibly suggesting an IO source associated with ground</w:t>
      </w:r>
      <w:r w:rsidR="009A0049">
        <w:t xml:space="preserve"> </w:t>
      </w:r>
      <w:r w:rsidRPr="00C915B6">
        <w:t xml:space="preserve">water inputs or one that is diluted by surface runoff. </w:t>
      </w:r>
    </w:p>
    <w:p w:rsidR="00EC5911" w:rsidRPr="00EC5911" w:rsidRDefault="003934E7" w:rsidP="00EC5911">
      <w:pPr>
        <w:pStyle w:val="BodyText1"/>
        <w:rPr>
          <w:b/>
        </w:rPr>
      </w:pPr>
      <w:r w:rsidRPr="00C915B6">
        <w:t xml:space="preserve">Annual geometric mean fecal coliform counts at Manatee County </w:t>
      </w:r>
      <w:r w:rsidR="009A0049">
        <w:t>S</w:t>
      </w:r>
      <w:r w:rsidR="009A0049" w:rsidRPr="00C915B6">
        <w:t xml:space="preserve">tation </w:t>
      </w:r>
      <w:r w:rsidRPr="00C915B6">
        <w:t xml:space="preserve">TS7 on Nonsense Creek (WBID 1913) showed a marginally significant (tau = 0.20, p=0.10) increasing trend from 1995 through 2011.  Three-year MWQA scores increased significantly (tau = 0.61, p=0.006) during the period, with scores of C persisting in 2009 through 2011 </w:t>
      </w:r>
      <w:r w:rsidRPr="00B51E2E">
        <w:t>(</w:t>
      </w:r>
      <w:r w:rsidR="002F2AFF">
        <w:fldChar w:fldCharType="begin"/>
      </w:r>
      <w:r w:rsidR="006164EC">
        <w:instrText xml:space="preserve"> REF Figure10 \h  \* MERGEFORMAT </w:instrText>
      </w:r>
      <w:r w:rsidR="002F2AFF">
        <w:fldChar w:fldCharType="separate"/>
      </w:r>
    </w:p>
    <w:p w:rsidR="003934E7" w:rsidRPr="00C915B6" w:rsidRDefault="00EC5911" w:rsidP="00E27D05">
      <w:pPr>
        <w:pStyle w:val="BodyText1"/>
      </w:pPr>
      <w:proofErr w:type="gramStart"/>
      <w:r w:rsidRPr="00EC5911">
        <w:rPr>
          <w:b/>
        </w:rPr>
        <w:t xml:space="preserve">Figure </w:t>
      </w:r>
      <w:r>
        <w:t>10</w:t>
      </w:r>
      <w:r w:rsidR="002F2AFF">
        <w:fldChar w:fldCharType="end"/>
      </w:r>
      <w:r w:rsidR="003934E7" w:rsidRPr="00C915B6">
        <w:t>).</w:t>
      </w:r>
      <w:proofErr w:type="gramEnd"/>
      <w:r w:rsidR="003934E7" w:rsidRPr="00C915B6">
        <w:t xml:space="preserve">  On a monthly time step</w:t>
      </w:r>
      <w:r w:rsidR="009A0049">
        <w:t>,</w:t>
      </w:r>
      <w:r w:rsidR="003934E7" w:rsidRPr="00C915B6">
        <w:t xml:space="preserve"> fecal coliform counts were negatively correlated with conductivity (tau = -0.13, p=0.01), possibly suggesting an IO source that is associated with surface runoff or is diluted by ground</w:t>
      </w:r>
      <w:r w:rsidR="009A0049">
        <w:t xml:space="preserve"> </w:t>
      </w:r>
      <w:r w:rsidR="003934E7" w:rsidRPr="00C915B6">
        <w:t>water discharges.</w:t>
      </w:r>
    </w:p>
    <w:p w:rsidR="003934E7" w:rsidRPr="00C915B6" w:rsidRDefault="003934E7" w:rsidP="00E27D05">
      <w:pPr>
        <w:pStyle w:val="BodyText1"/>
      </w:pPr>
      <w:r w:rsidRPr="00C915B6">
        <w:t xml:space="preserve">Several long-term Manatee County monitoring stations are </w:t>
      </w:r>
      <w:r w:rsidR="008D05A5">
        <w:t>located</w:t>
      </w:r>
      <w:r w:rsidR="008D05A5" w:rsidRPr="00C915B6">
        <w:t xml:space="preserve"> </w:t>
      </w:r>
      <w:r w:rsidRPr="00C915B6">
        <w:t xml:space="preserve">in WBID 1914 (Braden River above Evers Reservoir), providing fecal coliform data for 1995 through 2011.  Station BR1 is located less than 0.1 mile upstream from the reservoir, while </w:t>
      </w:r>
      <w:r w:rsidR="008D05A5">
        <w:t>S</w:t>
      </w:r>
      <w:r w:rsidR="008D05A5" w:rsidRPr="00C915B6">
        <w:t xml:space="preserve">tation </w:t>
      </w:r>
      <w:r w:rsidRPr="00C915B6">
        <w:t>BR2 is located approximately 1.2 miles upstream near 68</w:t>
      </w:r>
      <w:r w:rsidRPr="008D05A5">
        <w:rPr>
          <w:vertAlign w:val="superscript"/>
        </w:rPr>
        <w:t>th</w:t>
      </w:r>
      <w:r w:rsidRPr="00C915B6">
        <w:t xml:space="preserve"> Drive East.  Station LL1 is located east of I-75, approximately 2.5 miles upstream from the reservoir, near Linger Lodge.  Station TS6 is located approximately 5 miles upstream from the reservoir, between Lakewood Ranch and S</w:t>
      </w:r>
      <w:r w:rsidR="009A0049">
        <w:t>tate Road (SR)</w:t>
      </w:r>
      <w:r w:rsidRPr="00C915B6">
        <w:t xml:space="preserve"> 70.</w:t>
      </w:r>
    </w:p>
    <w:p w:rsidR="003934E7" w:rsidRPr="00C915B6" w:rsidRDefault="003934E7" w:rsidP="00E27D05">
      <w:pPr>
        <w:pStyle w:val="BodyText1"/>
      </w:pPr>
      <w:r w:rsidRPr="00C915B6">
        <w:t xml:space="preserve">With the exception of </w:t>
      </w:r>
      <w:r w:rsidR="00C915B6">
        <w:t>S</w:t>
      </w:r>
      <w:r w:rsidR="00C915B6" w:rsidRPr="00C915B6">
        <w:t xml:space="preserve">tation </w:t>
      </w:r>
      <w:r w:rsidRPr="00C915B6">
        <w:t>TS6, statistical analysis indicates that the percentage of samples exceeding the 400 CFU/100mL fecal coliform criterion at these monitoring sites was ≤10% (</w:t>
      </w:r>
      <w:r w:rsidRPr="008D05A5">
        <w:rPr>
          <w:i/>
        </w:rPr>
        <w:t>i.e</w:t>
      </w:r>
      <w:r w:rsidR="009A0049">
        <w:rPr>
          <w:i/>
        </w:rPr>
        <w:t>.</w:t>
      </w:r>
      <w:r w:rsidRPr="008D05A5">
        <w:rPr>
          <w:i/>
        </w:rPr>
        <w:t>,</w:t>
      </w:r>
      <w:r w:rsidRPr="00C915B6">
        <w:t xml:space="preserve"> a MWQA score of A) during each year between 1995 </w:t>
      </w:r>
      <w:r w:rsidR="009A0049">
        <w:t>and</w:t>
      </w:r>
      <w:r w:rsidR="009A0049" w:rsidRPr="00C915B6">
        <w:t xml:space="preserve"> </w:t>
      </w:r>
      <w:r w:rsidRPr="00C915B6">
        <w:t xml:space="preserve">2011.  At </w:t>
      </w:r>
      <w:r w:rsidR="008D05A5">
        <w:t>S</w:t>
      </w:r>
      <w:r w:rsidR="008D05A5" w:rsidRPr="00C915B6">
        <w:t xml:space="preserve">tation </w:t>
      </w:r>
      <w:r w:rsidRPr="00C915B6">
        <w:t xml:space="preserve">TS6, however, </w:t>
      </w:r>
      <w:r w:rsidR="009A0049">
        <w:t>3</w:t>
      </w:r>
      <w:r w:rsidRPr="00C915B6">
        <w:t>-year MWQA scores ranged from B to D during that period, with no consistent upward or downward trend (</w:t>
      </w:r>
      <w:fldSimple w:instr=" REF Figure11 \h  \* MERGEFORMAT ">
        <w:r w:rsidR="00EC5911" w:rsidRPr="00EC5911">
          <w:rPr>
            <w:b/>
          </w:rPr>
          <w:t>Figure 11</w:t>
        </w:r>
      </w:fldSimple>
      <w:r w:rsidRPr="00C915B6">
        <w:t xml:space="preserve">).  Annual geometric mean fecal coliform counts ranged from 130 to 708 CFU/100mL and showed a significant downward trend (tau = -0.38, p=0.04) between 1995 and 2011.  The largest annual geometric means (&gt;600 CFU/100mL) were observed </w:t>
      </w:r>
      <w:r w:rsidR="009A0049">
        <w:t>in</w:t>
      </w:r>
      <w:r w:rsidRPr="00C915B6">
        <w:t xml:space="preserve"> 1999 and 2000, with progressively smaller values occurring in subsequent years (</w:t>
      </w:r>
      <w:fldSimple w:instr=" REF Figure11 \h  \* MERGEFORMAT ">
        <w:r w:rsidR="00EC5911" w:rsidRPr="00EC5911">
          <w:rPr>
            <w:b/>
          </w:rPr>
          <w:t>Figure 11</w:t>
        </w:r>
      </w:fldSimple>
      <w:r w:rsidRPr="00C915B6">
        <w:t xml:space="preserve">).  On a monthly </w:t>
      </w:r>
      <w:r w:rsidR="00444ED1">
        <w:t>basis</w:t>
      </w:r>
      <w:r w:rsidR="009A0049">
        <w:t>,</w:t>
      </w:r>
      <w:r w:rsidRPr="00C915B6">
        <w:t xml:space="preserve"> fecal coliform counts at </w:t>
      </w:r>
      <w:r w:rsidR="009A0049">
        <w:t>S</w:t>
      </w:r>
      <w:r w:rsidR="009A0049" w:rsidRPr="00C915B6">
        <w:t xml:space="preserve">tation </w:t>
      </w:r>
      <w:r w:rsidRPr="00C915B6">
        <w:t>TS6 were positively correlated with turbidity (tau = 0.13, p&lt; 0.01), which in turn was positively correlated with color (tau = 0.25, p&lt;0.0001) and negatively correlated with conductivity (tau = -0.22, p&lt;0.0001).  This set of relationships suggests an IO source associated with surface runoff.</w:t>
      </w:r>
    </w:p>
    <w:p w:rsidR="003934E7" w:rsidRPr="00C60D14" w:rsidRDefault="003934E7" w:rsidP="00E27D05">
      <w:pPr>
        <w:pStyle w:val="BodyText1"/>
        <w:rPr>
          <w:color w:val="000000"/>
        </w:rPr>
      </w:pPr>
      <w:r w:rsidRPr="00C915B6">
        <w:t xml:space="preserve">As noted earlier, when using the “Annapolis protocol” approach to manage fecal coliform exceedances, analyses of annual geometric mean IO counts and MWQA scores represent only an initial step of the management effort.  Additional steps involve identifying the important IO sources in each WBID, prioritizing those sources on the basis of their potential human health threats, and taking action to address potentially high-risk sources (Morrison </w:t>
      </w:r>
      <w:r w:rsidRPr="008D05A5">
        <w:rPr>
          <w:i/>
        </w:rPr>
        <w:t>et al.</w:t>
      </w:r>
      <w:r w:rsidRPr="00C915B6">
        <w:t xml:space="preserve"> 2010).  </w:t>
      </w:r>
      <w:r w:rsidR="00863806">
        <w:t>For these WBIDs</w:t>
      </w:r>
      <w:r w:rsidR="00FA7DCB">
        <w:t>,</w:t>
      </w:r>
      <w:r w:rsidR="00863806">
        <w:t xml:space="preserve"> the </w:t>
      </w:r>
      <w:r w:rsidR="00FA7DCB">
        <w:t xml:space="preserve">“Walk </w:t>
      </w:r>
      <w:r w:rsidR="00863806">
        <w:t xml:space="preserve">the </w:t>
      </w:r>
      <w:r w:rsidR="00FA7DCB">
        <w:t xml:space="preserve">Waterbody” </w:t>
      </w:r>
      <w:r w:rsidR="00863806">
        <w:t xml:space="preserve">process and application of the “Annapolis protocol” </w:t>
      </w:r>
      <w:r w:rsidRPr="00C915B6">
        <w:t xml:space="preserve">will take place </w:t>
      </w:r>
      <w:r w:rsidR="00863806">
        <w:t xml:space="preserve">as a </w:t>
      </w:r>
      <w:r w:rsidRPr="00C915B6">
        <w:t>BMAP pro</w:t>
      </w:r>
      <w:r w:rsidR="00863806">
        <w:t>ject, with the results presented in the first BMAP progress report.</w:t>
      </w:r>
    </w:p>
    <w:p w:rsidR="00BE44DF" w:rsidRDefault="00BE44DF" w:rsidP="00FF247A"/>
    <w:p w:rsidR="00BE44DF" w:rsidRDefault="00BE44DF" w:rsidP="00FF247A"/>
    <w:p w:rsidR="003F4E39" w:rsidRDefault="003F4E39" w:rsidP="00FF247A"/>
    <w:p w:rsidR="003F4E39" w:rsidRDefault="003F4E39" w:rsidP="00FF247A"/>
    <w:p w:rsidR="003F4E39" w:rsidRDefault="003F4E39" w:rsidP="00FF247A"/>
    <w:p w:rsidR="003F4E39" w:rsidRDefault="003F4E39" w:rsidP="00FF247A"/>
    <w:p w:rsidR="003F4E39" w:rsidRDefault="003F4E39" w:rsidP="00FF247A">
      <w:r>
        <w:rPr>
          <w:noProof/>
        </w:rPr>
        <w:drawing>
          <wp:anchor distT="0" distB="0" distL="114300" distR="114300" simplePos="0" relativeHeight="251661312" behindDoc="0" locked="0" layoutInCell="1" allowOverlap="1">
            <wp:simplePos x="0" y="0"/>
            <wp:positionH relativeFrom="margin">
              <wp:align>center</wp:align>
            </wp:positionH>
            <wp:positionV relativeFrom="margin">
              <wp:align>top</wp:align>
            </wp:positionV>
            <wp:extent cx="4975860" cy="3136900"/>
            <wp:effectExtent l="0" t="0" r="0" b="0"/>
            <wp:wrapTopAndBottom/>
            <wp:docPr id="139" name="Picture 10" descr="Figure 9. WBID 1926, Cedar Creek:  Time series of annual geometric mean fecal coliform counts (CFU/100mL) (top panel) for Station TS2.  Data source: Florida STO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9. WBID 1926, Cedar Creek:  Time series of annual geometric mean fecal coliform counts (CFU/100mL) (top panel) for Station TS2.  Data source: Florida STORET."/>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8349" t="45155" r="50150" b="30667"/>
                    <a:stretch>
                      <a:fillRect/>
                    </a:stretch>
                  </pic:blipFill>
                  <pic:spPr bwMode="auto">
                    <a:xfrm>
                      <a:off x="0" y="0"/>
                      <a:ext cx="4978583" cy="3138319"/>
                    </a:xfrm>
                    <a:prstGeom prst="rect">
                      <a:avLst/>
                    </a:prstGeom>
                    <a:noFill/>
                    <a:ln>
                      <a:noFill/>
                    </a:ln>
                  </pic:spPr>
                </pic:pic>
              </a:graphicData>
            </a:graphic>
          </wp:anchor>
        </w:drawing>
      </w:r>
      <w:r>
        <w:rPr>
          <w:noProof/>
        </w:rPr>
        <w:drawing>
          <wp:anchor distT="0" distB="0" distL="114300" distR="114300" simplePos="0" relativeHeight="251658240" behindDoc="0" locked="0" layoutInCell="1" allowOverlap="1">
            <wp:simplePos x="0" y="0"/>
            <wp:positionH relativeFrom="margin">
              <wp:posOffset>685800</wp:posOffset>
            </wp:positionH>
            <wp:positionV relativeFrom="paragraph">
              <wp:posOffset>3408045</wp:posOffset>
            </wp:positionV>
            <wp:extent cx="5235575" cy="2997200"/>
            <wp:effectExtent l="0" t="0" r="0" b="0"/>
            <wp:wrapTopAndBottom/>
            <wp:docPr id="136" name="Picture 1" descr="Figure 8. WBID 1923, Rattlesnake Slough:  3-year MWQA scores (bottom panel) for Station TS1.  Data source: Florida STO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8. WBID 1923, Rattlesnake Slough:  3-year MWQA scores (bottom panel) for Station TS1.  Data source: Florida STORET."/>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6051" t="32178" r="16350" b="49867"/>
                    <a:stretch>
                      <a:fillRect/>
                    </a:stretch>
                  </pic:blipFill>
                  <pic:spPr bwMode="auto">
                    <a:xfrm>
                      <a:off x="0" y="0"/>
                      <a:ext cx="5235575" cy="2997200"/>
                    </a:xfrm>
                    <a:prstGeom prst="rect">
                      <a:avLst/>
                    </a:prstGeom>
                    <a:noFill/>
                    <a:ln>
                      <a:noFill/>
                    </a:ln>
                  </pic:spPr>
                </pic:pic>
              </a:graphicData>
            </a:graphic>
          </wp:anchor>
        </w:drawing>
      </w:r>
    </w:p>
    <w:p w:rsidR="003F4E39" w:rsidRDefault="003F4E39" w:rsidP="00FF247A"/>
    <w:p w:rsidR="00FF247A" w:rsidRPr="00FF247A" w:rsidRDefault="00D37C3E" w:rsidP="00FF247A">
      <w:pPr>
        <w:rPr>
          <w:highlight w:val="yellow"/>
        </w:rPr>
      </w:pPr>
      <w:r>
        <w:rPr>
          <w:noProof/>
        </w:rPr>
        <w:drawing>
          <wp:anchor distT="0" distB="0" distL="114300" distR="114300" simplePos="0" relativeHeight="251657216" behindDoc="0" locked="0" layoutInCell="1" allowOverlap="1">
            <wp:simplePos x="0" y="0"/>
            <wp:positionH relativeFrom="margin">
              <wp:align>center</wp:align>
            </wp:positionH>
            <wp:positionV relativeFrom="margin">
              <wp:align>top</wp:align>
            </wp:positionV>
            <wp:extent cx="2983230" cy="2016125"/>
            <wp:effectExtent l="0" t="0" r="0" b="0"/>
            <wp:wrapTopAndBottom/>
            <wp:docPr id="1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1604" t="29060" r="31731" b="50996"/>
                    <a:stretch>
                      <a:fillRect/>
                    </a:stretch>
                  </pic:blipFill>
                  <pic:spPr bwMode="auto">
                    <a:xfrm>
                      <a:off x="0" y="0"/>
                      <a:ext cx="2983230" cy="2016125"/>
                    </a:xfrm>
                    <a:prstGeom prst="rect">
                      <a:avLst/>
                    </a:prstGeom>
                    <a:noFill/>
                    <a:ln>
                      <a:noFill/>
                    </a:ln>
                  </pic:spPr>
                </pic:pic>
              </a:graphicData>
            </a:graphic>
          </wp:anchor>
        </w:drawing>
      </w:r>
    </w:p>
    <w:p w:rsidR="00FF247A" w:rsidRDefault="00FF247A" w:rsidP="00E27D05">
      <w:pPr>
        <w:pStyle w:val="Figureheading"/>
      </w:pPr>
      <w:bookmarkStart w:id="425" w:name="Figure8"/>
      <w:bookmarkStart w:id="426" w:name="_Toc335205914"/>
      <w:bookmarkStart w:id="427" w:name="_Toc378689663"/>
      <w:proofErr w:type="gramStart"/>
      <w:r w:rsidRPr="00EC1B12">
        <w:t xml:space="preserve">Figure </w:t>
      </w:r>
      <w:r w:rsidR="00BE44DF">
        <w:t>8</w:t>
      </w:r>
      <w:bookmarkEnd w:id="425"/>
      <w:r w:rsidR="00BE44DF" w:rsidRPr="002E16A0">
        <w:t>.</w:t>
      </w:r>
      <w:proofErr w:type="gramEnd"/>
      <w:r w:rsidR="00BE44DF">
        <w:tab/>
      </w:r>
      <w:r>
        <w:t xml:space="preserve">WBID 1923, Rattlesnake Slough:  </w:t>
      </w:r>
      <w:r w:rsidR="00444ED1">
        <w:t>Time-</w:t>
      </w:r>
      <w:r>
        <w:t>series of annual geometric mean fecal coliform counts (CFU/100mL</w:t>
      </w:r>
      <w:r w:rsidR="00A467AA">
        <w:t>)</w:t>
      </w:r>
      <w:r>
        <w:t xml:space="preserve"> </w:t>
      </w:r>
      <w:r w:rsidR="00A467AA">
        <w:t>(</w:t>
      </w:r>
      <w:r w:rsidR="00EC1B12">
        <w:t xml:space="preserve">top </w:t>
      </w:r>
      <w:r>
        <w:t>panel) and 3-year MWQA scores (</w:t>
      </w:r>
      <w:r w:rsidR="00EC1B12">
        <w:t xml:space="preserve">bottom </w:t>
      </w:r>
      <w:r>
        <w:t xml:space="preserve">panel) for </w:t>
      </w:r>
      <w:r w:rsidR="00EC1B12">
        <w:t xml:space="preserve">Station </w:t>
      </w:r>
      <w:r>
        <w:t>TS1.  Data source: Florida STORET</w:t>
      </w:r>
      <w:bookmarkEnd w:id="426"/>
      <w:r w:rsidR="00EC1B12">
        <w:t>.</w:t>
      </w:r>
      <w:bookmarkEnd w:id="427"/>
    </w:p>
    <w:p w:rsidR="00FF247A" w:rsidRDefault="00EC1B12" w:rsidP="00FF247A">
      <w:r>
        <w:br w:type="page"/>
      </w:r>
    </w:p>
    <w:p w:rsidR="00FF247A" w:rsidRDefault="003F4E39" w:rsidP="00FF247A">
      <w:r>
        <w:rPr>
          <w:noProof/>
        </w:rPr>
        <w:drawing>
          <wp:anchor distT="0" distB="0" distL="114300" distR="114300" simplePos="0" relativeHeight="251663360" behindDoc="0" locked="0" layoutInCell="1" allowOverlap="1">
            <wp:simplePos x="0" y="0"/>
            <wp:positionH relativeFrom="margin">
              <wp:align>center</wp:align>
            </wp:positionH>
            <wp:positionV relativeFrom="margin">
              <wp:align>top</wp:align>
            </wp:positionV>
            <wp:extent cx="5661660" cy="3390900"/>
            <wp:effectExtent l="0" t="0" r="0" b="0"/>
            <wp:wrapTopAndBottom/>
            <wp:docPr id="141" name="Picture 16" descr="Figure 10. WBID 1913, Nonsense Creek:  Time series of annual geometric mean fecal coliform counts (CFU/100mL) (top panel) for Station TS7.  Data source: Florida STO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10. WBID 1913, Nonsense Creek:  Time series of annual geometric mean fecal coliform counts (CFU/100mL) (top panel) for Station TS7.  Data source: Florida STORET."/>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7550" t="27823" r="51300" b="49689"/>
                    <a:stretch>
                      <a:fillRect/>
                    </a:stretch>
                  </pic:blipFill>
                  <pic:spPr bwMode="auto">
                    <a:xfrm>
                      <a:off x="0" y="0"/>
                      <a:ext cx="5666589" cy="3393806"/>
                    </a:xfrm>
                    <a:prstGeom prst="rect">
                      <a:avLst/>
                    </a:prstGeom>
                    <a:noFill/>
                    <a:ln>
                      <a:noFill/>
                    </a:ln>
                  </pic:spPr>
                </pic:pic>
              </a:graphicData>
            </a:graphic>
          </wp:anchor>
        </w:drawing>
      </w:r>
      <w:r w:rsidR="00D37C3E">
        <w:rPr>
          <w:noProof/>
        </w:rPr>
        <w:drawing>
          <wp:anchor distT="0" distB="0" distL="114300" distR="114300" simplePos="0" relativeHeight="251662336" behindDoc="0" locked="0" layoutInCell="1" allowOverlap="1">
            <wp:simplePos x="0" y="0"/>
            <wp:positionH relativeFrom="margin">
              <wp:align>center</wp:align>
            </wp:positionH>
            <wp:positionV relativeFrom="paragraph">
              <wp:posOffset>235585</wp:posOffset>
            </wp:positionV>
            <wp:extent cx="4646930" cy="2973705"/>
            <wp:effectExtent l="0" t="0" r="0" b="0"/>
            <wp:wrapTopAndBottom/>
            <wp:docPr id="140" name="Picture 13" descr="Figure 9. WBID 1926, Cedar Creek:  3-year MWQA scores (bottom panel) for Station TS2.  Data source: Florida STO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9. WBID 1926, Cedar Creek:  3-year MWQA scores (bottom panel) for Station TS2.  Data source: Florida STORET."/>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9699" t="44177" r="27251" b="29601"/>
                    <a:stretch>
                      <a:fillRect/>
                    </a:stretch>
                  </pic:blipFill>
                  <pic:spPr bwMode="auto">
                    <a:xfrm>
                      <a:off x="0" y="0"/>
                      <a:ext cx="4646930" cy="2973705"/>
                    </a:xfrm>
                    <a:prstGeom prst="rect">
                      <a:avLst/>
                    </a:prstGeom>
                    <a:noFill/>
                    <a:ln>
                      <a:noFill/>
                    </a:ln>
                  </pic:spPr>
                </pic:pic>
              </a:graphicData>
            </a:graphic>
          </wp:anchor>
        </w:drawing>
      </w:r>
    </w:p>
    <w:p w:rsidR="003F4E39" w:rsidRDefault="003F4E39" w:rsidP="00FF247A">
      <w:r>
        <w:rPr>
          <w:noProof/>
        </w:rPr>
        <w:drawing>
          <wp:anchor distT="0" distB="0" distL="114300" distR="114300" simplePos="0" relativeHeight="251675648" behindDoc="0" locked="0" layoutInCell="1" allowOverlap="1">
            <wp:simplePos x="0" y="0"/>
            <wp:positionH relativeFrom="margin">
              <wp:posOffset>459740</wp:posOffset>
            </wp:positionH>
            <wp:positionV relativeFrom="paragraph">
              <wp:posOffset>191770</wp:posOffset>
            </wp:positionV>
            <wp:extent cx="5430520" cy="3475990"/>
            <wp:effectExtent l="0" t="0" r="0" b="0"/>
            <wp:wrapTopAndBottom/>
            <wp:docPr id="5" name="Picture 5" descr="Figure 9. WBID 1926, Cedar Creek:  3-year MWQA scores (bottom panel) for Station TS2.  Data source: Florida STO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9. WBID 1926, Cedar Creek:  3-year MWQA scores (bottom panel) for Station TS2.  Data source: Florida STORET."/>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9699" t="44177" r="27251" b="29601"/>
                    <a:stretch>
                      <a:fillRect/>
                    </a:stretch>
                  </pic:blipFill>
                  <pic:spPr bwMode="auto">
                    <a:xfrm>
                      <a:off x="0" y="0"/>
                      <a:ext cx="5430520" cy="3475990"/>
                    </a:xfrm>
                    <a:prstGeom prst="rect">
                      <a:avLst/>
                    </a:prstGeom>
                    <a:noFill/>
                    <a:ln>
                      <a:noFill/>
                    </a:ln>
                  </pic:spPr>
                </pic:pic>
              </a:graphicData>
            </a:graphic>
          </wp:anchor>
        </w:drawing>
      </w:r>
    </w:p>
    <w:p w:rsidR="00FF247A" w:rsidRDefault="00FF247A" w:rsidP="00FF247A"/>
    <w:p w:rsidR="00FF247A" w:rsidRDefault="00FF247A" w:rsidP="00FF247A"/>
    <w:p w:rsidR="00FF247A" w:rsidRDefault="00FF247A" w:rsidP="00E27D05">
      <w:pPr>
        <w:pStyle w:val="Figureheading"/>
      </w:pPr>
      <w:bookmarkStart w:id="428" w:name="Figure9"/>
      <w:bookmarkStart w:id="429" w:name="_Toc335205915"/>
      <w:bookmarkStart w:id="430" w:name="_Toc378689664"/>
      <w:proofErr w:type="gramStart"/>
      <w:r w:rsidRPr="00B75650">
        <w:t xml:space="preserve">Figure </w:t>
      </w:r>
      <w:r w:rsidR="00BE44DF">
        <w:t>9</w:t>
      </w:r>
      <w:bookmarkEnd w:id="428"/>
      <w:r w:rsidR="00BE44DF">
        <w:t>.</w:t>
      </w:r>
      <w:proofErr w:type="gramEnd"/>
      <w:r w:rsidR="00BE44DF">
        <w:tab/>
      </w:r>
      <w:r>
        <w:t xml:space="preserve">WBID 1926, Cedar Creek:  </w:t>
      </w:r>
      <w:r w:rsidR="00444ED1">
        <w:t>Time-</w:t>
      </w:r>
      <w:r>
        <w:t>series of annual geometric mean fecal coliform counts (CFU/100mL</w:t>
      </w:r>
      <w:r w:rsidR="00A467AA">
        <w:t>) (</w:t>
      </w:r>
      <w:r w:rsidR="00EC1B12">
        <w:t xml:space="preserve">top </w:t>
      </w:r>
      <w:r>
        <w:t>panel) and 3-year MWQA scores (</w:t>
      </w:r>
      <w:r w:rsidR="00EC1B12">
        <w:t xml:space="preserve">bottom </w:t>
      </w:r>
      <w:r>
        <w:t xml:space="preserve">panel) for </w:t>
      </w:r>
      <w:r w:rsidR="00EC1B12">
        <w:t xml:space="preserve">Station </w:t>
      </w:r>
      <w:r>
        <w:t>TS2.  Data source: Florida STORET</w:t>
      </w:r>
      <w:bookmarkEnd w:id="429"/>
      <w:r w:rsidR="00BD7C8B">
        <w:t>.</w:t>
      </w:r>
      <w:bookmarkEnd w:id="430"/>
    </w:p>
    <w:p w:rsidR="003934E7" w:rsidRDefault="002F2AFF" w:rsidP="003934E7">
      <w:pPr>
        <w:ind w:left="720"/>
      </w:pPr>
      <w:r>
        <w:rPr>
          <w:noProof/>
        </w:rPr>
        <w:pict>
          <v:shapetype id="_x0000_t202" coordsize="21600,21600" o:spt="202" path="m,l,21600r21600,l21600,xe">
            <v:stroke joinstyle="miter"/>
            <v:path gradientshapeok="t" o:connecttype="rect"/>
          </v:shapetype>
          <v:shape id="Text Box 138" o:spid="_x0000_s1026" type="#_x0000_t202" style="position:absolute;left:0;text-align:left;margin-left:287pt;margin-top:140.1pt;width:52.2pt;height: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NWBgwIAABA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5&#10;Rop0QNEDHzy61gPKzhehPr1xFbjdG3D0AxiA55irM3eafnFI6ZuWqA2/slb3LScM4svCyeTk6Ijj&#10;Asi6f68ZXES2XkegobFdKB6UAwE68PR45CYEQ2FzNsvLAiwUTFmWzWeRu4RUh8PGOv+W6w6FSY0t&#10;UB/Bye7O+RAMqQ4u4S6npWArIWVc2M36Rlq0IyCTVfxi/C/cpArOSodjI+K4AzHCHcEWoo20P5VZ&#10;XqTXeTlZzRbzSbEqppNyni4maVZel7O0KIvb1fcQYFZUrWCMqzuh+EGCWfF3FO+bYRRPFCHqa1xO&#10;8+nI0B+TTOP3uyQ74aEjpehqvDg6kSrw+kYxSJtUngg5zpOfw49Vhhoc/rEqUQWB+FECflgPgBKk&#10;sdbsEfRgNfAF1MIzApNW228Y9dCSNXZft8RyjOQ7BZoqsyIowMdFMZ3nsLCnlvWphSgKUDX2GI3T&#10;Gz/2/dZYsWnhplHFSl+BDhsRNfIc1V690HYxmf0TEfr6dB29nh+y5Q8AAAD//wMAUEsDBBQABgAI&#10;AAAAIQA/gWDp4AAAAAsBAAAPAAAAZHJzL2Rvd25yZXYueG1sTI/BboMwEETvlfoP1lbqpWpMEcGE&#10;YKK2Uqtek+YDFtgACrYRdgL5+25P7XF2RrNvit1iBnGlyffOanhZRSDI1q7pbavh+P3xnIHwAW2D&#10;g7Ok4UYeduX9XYF542a7p+shtIJLrM9RQxfCmEvp644M+pUbybJ3cpPBwHJqZTPhzOVmkHEUpdJg&#10;b/lDhyO9d1SfDxej4fQ1P603c/UZjmqfpG/Yq8rdtH58WF63IAIt4S8Mv/iMDiUzVe5iGy8GDWuV&#10;8JagIc6iGAQnUpUlICq+bFQGsizk/w3lDwAAAP//AwBQSwECLQAUAAYACAAAACEAtoM4kv4AAADh&#10;AQAAEwAAAAAAAAAAAAAAAAAAAAAAW0NvbnRlbnRfVHlwZXNdLnhtbFBLAQItABQABgAIAAAAIQA4&#10;/SH/1gAAAJQBAAALAAAAAAAAAAAAAAAAAC8BAABfcmVscy8ucmVsc1BLAQItABQABgAIAAAAIQDd&#10;SNWBgwIAABAFAAAOAAAAAAAAAAAAAAAAAC4CAABkcnMvZTJvRG9jLnhtbFBLAQItABQABgAIAAAA&#10;IQA/gWDp4AAAAAsBAAAPAAAAAAAAAAAAAAAAAN0EAABkcnMvZG93bnJldi54bWxQSwUGAAAAAAQA&#10;BADzAAAA6gUAAAAA&#10;" stroked="f">
            <v:textbox>
              <w:txbxContent>
                <w:p w:rsidR="006164EC" w:rsidRPr="00FE4DC6" w:rsidRDefault="006164EC" w:rsidP="00EC1B12">
                  <w:pPr>
                    <w:rPr>
                      <w:sz w:val="16"/>
                      <w:szCs w:val="16"/>
                    </w:rPr>
                  </w:pPr>
                  <w:r>
                    <w:rPr>
                      <w:sz w:val="16"/>
                      <w:szCs w:val="16"/>
                    </w:rPr>
                    <w:t xml:space="preserve">3-year </w:t>
                  </w:r>
                  <w:r w:rsidRPr="00FE4DC6">
                    <w:rPr>
                      <w:sz w:val="16"/>
                      <w:szCs w:val="16"/>
                    </w:rPr>
                    <w:t>MWQA</w:t>
                  </w:r>
                  <w:r>
                    <w:rPr>
                      <w:sz w:val="16"/>
                      <w:szCs w:val="16"/>
                    </w:rPr>
                    <w:t xml:space="preserve"> score </w:t>
                  </w:r>
                  <w:proofErr w:type="spellStart"/>
                  <w:r>
                    <w:rPr>
                      <w:sz w:val="16"/>
                      <w:szCs w:val="16"/>
                    </w:rPr>
                    <w:t>Score</w:t>
                  </w:r>
                  <w:proofErr w:type="spellEnd"/>
                </w:p>
              </w:txbxContent>
            </v:textbox>
          </v:shape>
        </w:pict>
      </w:r>
      <w:r w:rsidR="00FF247A">
        <w:br w:type="page"/>
      </w:r>
    </w:p>
    <w:p w:rsidR="002E2E39" w:rsidRDefault="003F4E39" w:rsidP="002E2E39">
      <w:pPr>
        <w:ind w:left="720"/>
      </w:pPr>
      <w:r>
        <w:rPr>
          <w:noProof/>
        </w:rPr>
        <w:drawing>
          <wp:anchor distT="0" distB="0" distL="114300" distR="114300" simplePos="0" relativeHeight="251677696" behindDoc="0" locked="0" layoutInCell="1" allowOverlap="1">
            <wp:simplePos x="0" y="0"/>
            <wp:positionH relativeFrom="margin">
              <wp:posOffset>543560</wp:posOffset>
            </wp:positionH>
            <wp:positionV relativeFrom="margin">
              <wp:posOffset>50800</wp:posOffset>
            </wp:positionV>
            <wp:extent cx="5339080" cy="3197860"/>
            <wp:effectExtent l="0" t="0" r="0" b="0"/>
            <wp:wrapTopAndBottom/>
            <wp:docPr id="6" name="Picture 6" descr="Figure 10. WBID 1913, Nonsense Creek:  Time series of annual geometric mean fecal coliform counts (CFU/100mL) (top panel) for Station TS7.  Data source: Florida STO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10. WBID 1913, Nonsense Creek:  Time series of annual geometric mean fecal coliform counts (CFU/100mL) (top panel) for Station TS7.  Data source: Florida STORET."/>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7550" t="27823" r="51300" b="49689"/>
                    <a:stretch>
                      <a:fillRect/>
                    </a:stretch>
                  </pic:blipFill>
                  <pic:spPr bwMode="auto">
                    <a:xfrm>
                      <a:off x="0" y="0"/>
                      <a:ext cx="5339080" cy="3197860"/>
                    </a:xfrm>
                    <a:prstGeom prst="rect">
                      <a:avLst/>
                    </a:prstGeom>
                    <a:noFill/>
                    <a:ln>
                      <a:noFill/>
                    </a:ln>
                  </pic:spPr>
                </pic:pic>
              </a:graphicData>
            </a:graphic>
          </wp:anchor>
        </w:drawing>
      </w:r>
    </w:p>
    <w:p w:rsidR="00DB3211" w:rsidRDefault="00DB3211" w:rsidP="00DB3211">
      <w:bookmarkStart w:id="431" w:name="_Toc335205916"/>
    </w:p>
    <w:p w:rsidR="00DB3211" w:rsidRDefault="009C1F93" w:rsidP="00DB3211">
      <w:r>
        <w:rPr>
          <w:noProof/>
        </w:rPr>
        <w:drawing>
          <wp:anchor distT="0" distB="0" distL="114300" distR="114300" simplePos="0" relativeHeight="251679744" behindDoc="0" locked="0" layoutInCell="1" allowOverlap="1">
            <wp:simplePos x="0" y="0"/>
            <wp:positionH relativeFrom="margin">
              <wp:posOffset>469265</wp:posOffset>
            </wp:positionH>
            <wp:positionV relativeFrom="margin">
              <wp:posOffset>3789045</wp:posOffset>
            </wp:positionV>
            <wp:extent cx="5694680" cy="3327400"/>
            <wp:effectExtent l="0" t="0" r="0" b="0"/>
            <wp:wrapTopAndBottom/>
            <wp:docPr id="7" name="Picture 7" descr="Figure 10. WBID 1913, Nonsense Creek:  3-year MWQA scores (bottom panel) for Station TS7.  Data source: Florida STO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10. WBID 1913, Nonsense Creek:  3-year MWQA scores (bottom panel) for Station TS7.  Data source: Florida STORET."/>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8250" t="27200" r="28551" b="48534"/>
                    <a:stretch>
                      <a:fillRect/>
                    </a:stretch>
                  </pic:blipFill>
                  <pic:spPr bwMode="auto">
                    <a:xfrm>
                      <a:off x="0" y="0"/>
                      <a:ext cx="5694680" cy="3327400"/>
                    </a:xfrm>
                    <a:prstGeom prst="rect">
                      <a:avLst/>
                    </a:prstGeom>
                    <a:noFill/>
                    <a:ln>
                      <a:noFill/>
                    </a:ln>
                  </pic:spPr>
                </pic:pic>
              </a:graphicData>
            </a:graphic>
          </wp:anchor>
        </w:drawing>
      </w:r>
    </w:p>
    <w:p w:rsidR="00DB3211" w:rsidRDefault="00DB3211" w:rsidP="00DB3211"/>
    <w:p w:rsidR="009C1F93" w:rsidRDefault="009C1F93" w:rsidP="00E27D05">
      <w:pPr>
        <w:pStyle w:val="Figureheading"/>
      </w:pPr>
      <w:bookmarkStart w:id="432" w:name="Figure10"/>
      <w:bookmarkStart w:id="433" w:name="_Toc378689665"/>
    </w:p>
    <w:p w:rsidR="003934E7" w:rsidRDefault="003934E7" w:rsidP="00E27D05">
      <w:pPr>
        <w:pStyle w:val="Figureheading"/>
      </w:pPr>
      <w:proofErr w:type="gramStart"/>
      <w:r>
        <w:t xml:space="preserve">Figure </w:t>
      </w:r>
      <w:r w:rsidR="00BE44DF">
        <w:t>10</w:t>
      </w:r>
      <w:bookmarkEnd w:id="432"/>
      <w:r w:rsidRPr="002E16A0">
        <w:t>.</w:t>
      </w:r>
      <w:proofErr w:type="gramEnd"/>
      <w:r w:rsidR="00BE44DF">
        <w:tab/>
      </w:r>
      <w:r>
        <w:t xml:space="preserve">WBID 1913, Nonsense Creek:  </w:t>
      </w:r>
      <w:r w:rsidR="00444ED1">
        <w:t>Time-</w:t>
      </w:r>
      <w:r>
        <w:t>series of annual geometric mean fecal coliform counts (CFU/100mL</w:t>
      </w:r>
      <w:r w:rsidR="00A467AA">
        <w:t>) (</w:t>
      </w:r>
      <w:r w:rsidR="00EC1B12">
        <w:t xml:space="preserve">top </w:t>
      </w:r>
      <w:r>
        <w:t>panel) and 3-year MWQA scores (</w:t>
      </w:r>
      <w:r w:rsidR="00EC1B12">
        <w:t xml:space="preserve">bottom </w:t>
      </w:r>
      <w:r>
        <w:t xml:space="preserve">panel) for </w:t>
      </w:r>
      <w:r w:rsidR="00EC1B12">
        <w:t xml:space="preserve">Station </w:t>
      </w:r>
      <w:r>
        <w:t>TS7.  Data source: Florida STORET</w:t>
      </w:r>
      <w:bookmarkEnd w:id="431"/>
      <w:r w:rsidR="00EC1B12">
        <w:t>.</w:t>
      </w:r>
      <w:bookmarkEnd w:id="433"/>
    </w:p>
    <w:p w:rsidR="003934E7" w:rsidRDefault="00694BB3" w:rsidP="003934E7">
      <w:r>
        <w:br w:type="page"/>
      </w:r>
    </w:p>
    <w:p w:rsidR="003934E7" w:rsidRDefault="003934E7" w:rsidP="003934E7"/>
    <w:p w:rsidR="003934E7" w:rsidRDefault="003F4E39" w:rsidP="003934E7">
      <w:pPr>
        <w:rPr>
          <w:noProof/>
        </w:rPr>
      </w:pPr>
      <w:r>
        <w:rPr>
          <w:noProof/>
        </w:rPr>
        <w:drawing>
          <wp:anchor distT="0" distB="0" distL="114300" distR="114300" simplePos="0" relativeHeight="251683840" behindDoc="0" locked="0" layoutInCell="1" allowOverlap="1">
            <wp:simplePos x="0" y="0"/>
            <wp:positionH relativeFrom="margin">
              <wp:posOffset>549275</wp:posOffset>
            </wp:positionH>
            <wp:positionV relativeFrom="paragraph">
              <wp:posOffset>3742055</wp:posOffset>
            </wp:positionV>
            <wp:extent cx="5454015" cy="3202305"/>
            <wp:effectExtent l="0" t="0" r="0" b="0"/>
            <wp:wrapTopAndBottom/>
            <wp:docPr id="10" name="Picture 10" descr="Figure 11. WBID 1914, Braden River above Evers Reservoir:  3-year MWQA scores (bottom panel) for Station TS6.  Data source: Florida STO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11. WBID 1914, Braden River above Evers Reservoir:  3-year MWQA scores (bottom panel) for Station TS6.  Data source: Florida STORET."/>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8399" t="70311" r="28700" b="5779"/>
                    <a:stretch>
                      <a:fillRect/>
                    </a:stretch>
                  </pic:blipFill>
                  <pic:spPr bwMode="auto">
                    <a:xfrm>
                      <a:off x="0" y="0"/>
                      <a:ext cx="5454015" cy="3202305"/>
                    </a:xfrm>
                    <a:prstGeom prst="rect">
                      <a:avLst/>
                    </a:prstGeom>
                    <a:noFill/>
                    <a:ln>
                      <a:noFill/>
                    </a:ln>
                  </pic:spPr>
                </pic:pic>
              </a:graphicData>
            </a:graphic>
          </wp:anchor>
        </w:drawing>
      </w:r>
      <w:r>
        <w:rPr>
          <w:noProof/>
        </w:rPr>
        <w:drawing>
          <wp:anchor distT="0" distB="0" distL="114300" distR="114300" simplePos="0" relativeHeight="251681792" behindDoc="0" locked="0" layoutInCell="1" allowOverlap="1">
            <wp:simplePos x="0" y="0"/>
            <wp:positionH relativeFrom="margin">
              <wp:posOffset>713105</wp:posOffset>
            </wp:positionH>
            <wp:positionV relativeFrom="margin">
              <wp:posOffset>152400</wp:posOffset>
            </wp:positionV>
            <wp:extent cx="5280025" cy="3286760"/>
            <wp:effectExtent l="0" t="0" r="0" b="0"/>
            <wp:wrapTopAndBottom/>
            <wp:docPr id="8" name="Picture 8" descr="Figure 11. WBID 1914, Braden River above Evers Reservoir:  Time series of annual geometric mean fecal coliform counts (CFU/100mL) (top panel) for Station TS6.  Data source: Florida STO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11. WBID 1914, Braden River above Evers Reservoir:  Time series of annual geometric mean fecal coliform counts (CFU/100mL) (top panel) for Station TS6.  Data source: Florida STORET."/>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7550" t="70755" r="51601" b="6134"/>
                    <a:stretch>
                      <a:fillRect/>
                    </a:stretch>
                  </pic:blipFill>
                  <pic:spPr bwMode="auto">
                    <a:xfrm>
                      <a:off x="0" y="0"/>
                      <a:ext cx="5280025" cy="3286760"/>
                    </a:xfrm>
                    <a:prstGeom prst="rect">
                      <a:avLst/>
                    </a:prstGeom>
                    <a:noFill/>
                    <a:ln>
                      <a:noFill/>
                    </a:ln>
                  </pic:spPr>
                </pic:pic>
              </a:graphicData>
            </a:graphic>
          </wp:anchor>
        </w:drawing>
      </w:r>
    </w:p>
    <w:p w:rsidR="00DB3211" w:rsidRDefault="00DB3211" w:rsidP="003934E7">
      <w:pPr>
        <w:rPr>
          <w:noProof/>
        </w:rPr>
      </w:pPr>
    </w:p>
    <w:p w:rsidR="00DB3211" w:rsidRDefault="00DB3211" w:rsidP="003934E7"/>
    <w:p w:rsidR="003934E7" w:rsidRPr="003934E7" w:rsidRDefault="003934E7" w:rsidP="003934E7"/>
    <w:p w:rsidR="003934E7" w:rsidRDefault="003934E7" w:rsidP="00E27D05">
      <w:pPr>
        <w:pStyle w:val="Figureheading"/>
      </w:pPr>
      <w:bookmarkStart w:id="434" w:name="Figure11"/>
      <w:bookmarkStart w:id="435" w:name="_Toc335205917"/>
      <w:bookmarkStart w:id="436" w:name="_Toc378689666"/>
      <w:proofErr w:type="gramStart"/>
      <w:r>
        <w:t xml:space="preserve">Figure </w:t>
      </w:r>
      <w:r w:rsidR="00BE44DF">
        <w:t>11</w:t>
      </w:r>
      <w:bookmarkEnd w:id="434"/>
      <w:r w:rsidR="008D05A5">
        <w:t>.</w:t>
      </w:r>
      <w:proofErr w:type="gramEnd"/>
      <w:r w:rsidR="008D05A5">
        <w:tab/>
      </w:r>
      <w:r>
        <w:t xml:space="preserve">WBID 1914, Braden River above Evers Reservoir:  </w:t>
      </w:r>
      <w:r w:rsidR="00444ED1">
        <w:t>Time-</w:t>
      </w:r>
      <w:r>
        <w:t>series of annual geometric mean fecal coliform counts (CFU/100mL</w:t>
      </w:r>
      <w:r w:rsidR="00A467AA">
        <w:t>) (</w:t>
      </w:r>
      <w:r w:rsidR="00EC1B12">
        <w:t xml:space="preserve">top </w:t>
      </w:r>
      <w:r>
        <w:t>panel) and 3-year MWQA scores (</w:t>
      </w:r>
      <w:r w:rsidR="00EC1B12">
        <w:t xml:space="preserve">bottom </w:t>
      </w:r>
      <w:r>
        <w:t xml:space="preserve">panel) for </w:t>
      </w:r>
      <w:r w:rsidR="008D05A5">
        <w:t xml:space="preserve">Station </w:t>
      </w:r>
      <w:r>
        <w:t>TS6.  Data source: Florida STORET</w:t>
      </w:r>
      <w:bookmarkEnd w:id="435"/>
      <w:r w:rsidR="00EC1B12">
        <w:t>.</w:t>
      </w:r>
      <w:bookmarkEnd w:id="436"/>
    </w:p>
    <w:p w:rsidR="006272B1" w:rsidRPr="000045C6" w:rsidRDefault="00DB3211" w:rsidP="00DB3211">
      <w:pPr>
        <w:pStyle w:val="Bodytextreduced"/>
      </w:pPr>
      <w:r>
        <w:br w:type="page"/>
      </w:r>
    </w:p>
    <w:p w:rsidR="004C4AB9" w:rsidRDefault="000045C6" w:rsidP="00BD04BF">
      <w:pPr>
        <w:pStyle w:val="Heading1"/>
      </w:pPr>
      <w:bookmarkStart w:id="437" w:name="_Toc365019448"/>
      <w:bookmarkStart w:id="438" w:name="_Toc365317551"/>
      <w:bookmarkStart w:id="439" w:name="_Toc365364432"/>
      <w:bookmarkStart w:id="440" w:name="_Toc365376990"/>
      <w:bookmarkStart w:id="441" w:name="_Toc365379160"/>
      <w:bookmarkStart w:id="442" w:name="_Toc378689620"/>
      <w:bookmarkStart w:id="443" w:name="_Toc233365040"/>
      <w:bookmarkStart w:id="444" w:name="_Toc233365287"/>
      <w:bookmarkStart w:id="445" w:name="_Toc233365527"/>
      <w:r>
        <w:t>:</w:t>
      </w:r>
      <w:r w:rsidR="000F1012">
        <w:t xml:space="preserve"> </w:t>
      </w:r>
      <w:r w:rsidR="00A56261">
        <w:t>Pollutant Sources, A</w:t>
      </w:r>
      <w:r w:rsidR="00636CE6">
        <w:t>n</w:t>
      </w:r>
      <w:r w:rsidR="00A56261">
        <w:t>ticipated Outcomes</w:t>
      </w:r>
      <w:r w:rsidR="00444ED1">
        <w:t>,</w:t>
      </w:r>
      <w:r w:rsidR="00A56261">
        <w:t xml:space="preserve"> and </w:t>
      </w:r>
      <w:r w:rsidR="004C4AB9">
        <w:t>Management Actions</w:t>
      </w:r>
      <w:bookmarkEnd w:id="437"/>
      <w:bookmarkEnd w:id="438"/>
      <w:bookmarkEnd w:id="439"/>
      <w:bookmarkEnd w:id="440"/>
      <w:bookmarkEnd w:id="441"/>
      <w:bookmarkEnd w:id="442"/>
    </w:p>
    <w:p w:rsidR="00932F7F" w:rsidRPr="00E27D05" w:rsidRDefault="00932F7F" w:rsidP="00E27D05">
      <w:pPr>
        <w:pStyle w:val="Heading2"/>
      </w:pPr>
      <w:bookmarkStart w:id="446" w:name="_Toc339461082"/>
      <w:bookmarkStart w:id="447" w:name="_Toc365019449"/>
      <w:bookmarkStart w:id="448" w:name="_Toc365317552"/>
      <w:bookmarkStart w:id="449" w:name="_Toc365364433"/>
      <w:bookmarkStart w:id="450" w:name="_Ref365364518"/>
      <w:bookmarkStart w:id="451" w:name="_Toc365376991"/>
      <w:bookmarkStart w:id="452" w:name="_Ref365377066"/>
      <w:bookmarkStart w:id="453" w:name="_Toc365379161"/>
      <w:bookmarkStart w:id="454" w:name="_Toc378689621"/>
      <w:r w:rsidRPr="00E27D05">
        <w:t>Summary of Sources in the TMDL</w:t>
      </w:r>
      <w:bookmarkEnd w:id="446"/>
      <w:bookmarkEnd w:id="447"/>
      <w:bookmarkEnd w:id="448"/>
      <w:bookmarkEnd w:id="449"/>
      <w:bookmarkEnd w:id="450"/>
      <w:bookmarkEnd w:id="451"/>
      <w:bookmarkEnd w:id="452"/>
      <w:bookmarkEnd w:id="453"/>
      <w:r w:rsidR="00FA7DCB" w:rsidRPr="00E27D05">
        <w:t>s</w:t>
      </w:r>
      <w:bookmarkEnd w:id="454"/>
    </w:p>
    <w:p w:rsidR="00932F7F" w:rsidRDefault="00932F7F" w:rsidP="00E27D05">
      <w:pPr>
        <w:pStyle w:val="BodyText1"/>
      </w:pPr>
      <w:r w:rsidRPr="006310C2">
        <w:t>The TMDL</w:t>
      </w:r>
      <w:r w:rsidR="00FA7DCB">
        <w:t>s</w:t>
      </w:r>
      <w:r w:rsidRPr="006310C2">
        <w:t xml:space="preserve"> include estimates of TN</w:t>
      </w:r>
      <w:r w:rsidR="000A5D52">
        <w:t xml:space="preserve"> and </w:t>
      </w:r>
      <w:r w:rsidR="00A56261" w:rsidRPr="006310C2">
        <w:t>TP</w:t>
      </w:r>
      <w:r w:rsidRPr="006310C2">
        <w:t xml:space="preserve"> loading and fecal coliform exceedances in the </w:t>
      </w:r>
      <w:r w:rsidR="000A5D52">
        <w:t>Manatee</w:t>
      </w:r>
      <w:r w:rsidR="000A5D52" w:rsidRPr="006310C2">
        <w:t xml:space="preserve"> </w:t>
      </w:r>
      <w:r w:rsidRPr="006310C2">
        <w:t xml:space="preserve">River Basin </w:t>
      </w:r>
      <w:r w:rsidR="00A56261" w:rsidRPr="006310C2">
        <w:t xml:space="preserve">WBIDs </w:t>
      </w:r>
      <w:r w:rsidRPr="006310C2">
        <w:t xml:space="preserve">from </w:t>
      </w:r>
      <w:r w:rsidR="00A56261" w:rsidRPr="006310C2">
        <w:t>Phase 1 MS4</w:t>
      </w:r>
      <w:r w:rsidR="00D70725" w:rsidRPr="006310C2">
        <w:t>s</w:t>
      </w:r>
      <w:r w:rsidR="00A56261" w:rsidRPr="006310C2">
        <w:t xml:space="preserve"> and nonpoint </w:t>
      </w:r>
      <w:r w:rsidRPr="006310C2">
        <w:t xml:space="preserve">watershed stormwater sources, point source facilities, and </w:t>
      </w:r>
      <w:r w:rsidR="00A56261" w:rsidRPr="006310C2">
        <w:t xml:space="preserve">nonpoint source land use </w:t>
      </w:r>
      <w:r w:rsidRPr="006310C2">
        <w:t>inputs (</w:t>
      </w:r>
      <w:r w:rsidR="00A56261" w:rsidRPr="006310C2">
        <w:t>agricultural and urban septic tanks</w:t>
      </w:r>
      <w:r w:rsidRPr="006310C2">
        <w:t xml:space="preserve">).  </w:t>
      </w:r>
      <w:fldSimple w:instr=" REF Table5 \h  \* MERGEFORMAT ">
        <w:r w:rsidR="00EC5911" w:rsidRPr="00EC5911">
          <w:rPr>
            <w:b/>
          </w:rPr>
          <w:t>Table 5</w:t>
        </w:r>
      </w:fldSimple>
      <w:r w:rsidR="00B51E2E">
        <w:rPr>
          <w:b/>
        </w:rPr>
        <w:t xml:space="preserve"> </w:t>
      </w:r>
      <w:r w:rsidR="00B51E2E" w:rsidRPr="00B51E2E">
        <w:t>shows t</w:t>
      </w:r>
      <w:r w:rsidRPr="00B51E2E">
        <w:t>he</w:t>
      </w:r>
      <w:r w:rsidRPr="006310C2">
        <w:t xml:space="preserve"> existing loads and required reductions in the TMDL</w:t>
      </w:r>
      <w:r w:rsidR="00FA7DCB">
        <w:t>s</w:t>
      </w:r>
      <w:r w:rsidRPr="006310C2">
        <w:t xml:space="preserve">.  </w:t>
      </w:r>
      <w:r w:rsidR="00B51E2E">
        <w:t>T</w:t>
      </w:r>
      <w:r w:rsidR="00B51E2E" w:rsidRPr="006310C2">
        <w:t xml:space="preserve">he subsections below </w:t>
      </w:r>
      <w:r w:rsidR="00B51E2E">
        <w:t>provide a</w:t>
      </w:r>
      <w:r w:rsidRPr="006310C2">
        <w:t>dditional details about the sources included in this BMAP.</w:t>
      </w:r>
    </w:p>
    <w:p w:rsidR="00932F7F" w:rsidRDefault="00932F7F" w:rsidP="00EB0B56">
      <w:pPr>
        <w:pStyle w:val="Tableheading"/>
      </w:pPr>
      <w:bookmarkStart w:id="455" w:name="Table5"/>
      <w:bookmarkStart w:id="456" w:name="_Toc339461142"/>
      <w:bookmarkStart w:id="457" w:name="_Toc378689674"/>
      <w:proofErr w:type="gramStart"/>
      <w:r>
        <w:t xml:space="preserve">Table </w:t>
      </w:r>
      <w:r w:rsidR="007941ED">
        <w:t>5</w:t>
      </w:r>
      <w:bookmarkEnd w:id="455"/>
      <w:r w:rsidR="002A753B">
        <w:t>.</w:t>
      </w:r>
      <w:proofErr w:type="gramEnd"/>
      <w:r w:rsidR="00FF2C7B">
        <w:tab/>
      </w:r>
      <w:r>
        <w:t xml:space="preserve">Required </w:t>
      </w:r>
      <w:r w:rsidR="00FF2C7B">
        <w:t xml:space="preserve">reductions </w:t>
      </w:r>
      <w:r>
        <w:t xml:space="preserve">in the </w:t>
      </w:r>
      <w:r w:rsidR="00BA265E">
        <w:t>Manatee</w:t>
      </w:r>
      <w:r w:rsidR="00FC3466">
        <w:t xml:space="preserve"> River</w:t>
      </w:r>
      <w:r w:rsidRPr="005809FF">
        <w:t xml:space="preserve"> </w:t>
      </w:r>
      <w:r>
        <w:t>Basin</w:t>
      </w:r>
      <w:bookmarkEnd w:id="456"/>
      <w:bookmarkEnd w:id="457"/>
    </w:p>
    <w:p w:rsidR="008D05A5" w:rsidRDefault="008D05A5" w:rsidP="008D05A5">
      <w:pPr>
        <w:pStyle w:val="Bodytextreduced"/>
      </w:pPr>
    </w:p>
    <w:p w:rsidR="00932F7F" w:rsidRPr="00502E50" w:rsidRDefault="008D05A5" w:rsidP="00932F7F">
      <w:pPr>
        <w:pStyle w:val="Bodytextreduced"/>
      </w:pPr>
      <w:r w:rsidRPr="00A85CA2">
        <w:t xml:space="preserve">NA = </w:t>
      </w:r>
      <w:r w:rsidR="00FA7DCB">
        <w:t>N</w:t>
      </w:r>
      <w:r w:rsidRPr="00A85CA2">
        <w:t>ot applicable</w:t>
      </w:r>
      <w:r w:rsidR="00FA7DCB">
        <w:t xml:space="preserve">  </w:t>
      </w:r>
    </w:p>
    <w:tbl>
      <w:tblPr>
        <w:tblW w:w="879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759"/>
        <w:gridCol w:w="1759"/>
        <w:gridCol w:w="1759"/>
        <w:gridCol w:w="1759"/>
        <w:gridCol w:w="1760"/>
      </w:tblGrid>
      <w:tr w:rsidR="00152A74" w:rsidRPr="008D05A5" w:rsidTr="00E27D05">
        <w:trPr>
          <w:trHeight w:val="50"/>
          <w:jc w:val="center"/>
        </w:trPr>
        <w:tc>
          <w:tcPr>
            <w:tcW w:w="1759" w:type="dxa"/>
            <w:shd w:val="clear" w:color="auto" w:fill="FABF8F"/>
            <w:vAlign w:val="bottom"/>
          </w:tcPr>
          <w:p w:rsidR="00FA7DCB" w:rsidRDefault="00BA265E" w:rsidP="008D05A5">
            <w:pPr>
              <w:pStyle w:val="Tablecolheader"/>
            </w:pPr>
            <w:r w:rsidRPr="008D05A5">
              <w:t>Manatee</w:t>
            </w:r>
            <w:r w:rsidR="00152A74" w:rsidRPr="008D05A5">
              <w:t xml:space="preserve"> River </w:t>
            </w:r>
          </w:p>
          <w:p w:rsidR="00152A74" w:rsidRPr="008D05A5" w:rsidRDefault="00152A74" w:rsidP="008D05A5">
            <w:pPr>
              <w:pStyle w:val="Tablecolheader"/>
            </w:pPr>
            <w:r w:rsidRPr="008D05A5">
              <w:t>Basin WBID</w:t>
            </w:r>
          </w:p>
        </w:tc>
        <w:tc>
          <w:tcPr>
            <w:tcW w:w="1759" w:type="dxa"/>
            <w:shd w:val="clear" w:color="auto" w:fill="FABF8F"/>
            <w:vAlign w:val="bottom"/>
          </w:tcPr>
          <w:p w:rsidR="00152A74" w:rsidRPr="008D05A5" w:rsidRDefault="008D05A5" w:rsidP="008D05A5">
            <w:pPr>
              <w:pStyle w:val="Tablecolheader"/>
            </w:pPr>
            <w:r w:rsidRPr="008D05A5">
              <w:t>TMDL T</w:t>
            </w:r>
            <w:r w:rsidR="00152A74" w:rsidRPr="008D05A5">
              <w:t xml:space="preserve">arget </w:t>
            </w:r>
            <w:r w:rsidRPr="008D05A5">
              <w:t>Concentration (mg</w:t>
            </w:r>
            <w:r w:rsidR="00152A74" w:rsidRPr="008D05A5">
              <w:t>/L</w:t>
            </w:r>
            <w:r w:rsidRPr="008D05A5">
              <w:t>)</w:t>
            </w:r>
          </w:p>
        </w:tc>
        <w:tc>
          <w:tcPr>
            <w:tcW w:w="1759" w:type="dxa"/>
            <w:shd w:val="clear" w:color="auto" w:fill="FABF8F"/>
            <w:vAlign w:val="bottom"/>
          </w:tcPr>
          <w:p w:rsidR="00152A74" w:rsidRPr="008D05A5" w:rsidRDefault="00152A74" w:rsidP="008D05A5">
            <w:pPr>
              <w:pStyle w:val="Tablecolheader"/>
            </w:pPr>
            <w:r w:rsidRPr="008D05A5">
              <w:t>Domestic W</w:t>
            </w:r>
            <w:r w:rsidR="00B51E2E">
              <w:t>astewater Treatment Plant</w:t>
            </w:r>
            <w:r w:rsidRPr="008D05A5">
              <w:t xml:space="preserve"> </w:t>
            </w:r>
            <w:r w:rsidR="00A65F85">
              <w:t xml:space="preserve">(WWTP) </w:t>
            </w:r>
            <w:r w:rsidRPr="008D05A5">
              <w:t>Point Sources</w:t>
            </w:r>
          </w:p>
          <w:p w:rsidR="00152A74" w:rsidRPr="008D05A5" w:rsidRDefault="008D05A5" w:rsidP="008D05A5">
            <w:pPr>
              <w:pStyle w:val="Tablecolheader"/>
            </w:pPr>
            <w:r w:rsidRPr="008D05A5">
              <w:t>(</w:t>
            </w:r>
            <w:r w:rsidR="0076486E" w:rsidRPr="008D05A5">
              <w:t>% reduction</w:t>
            </w:r>
            <w:r w:rsidRPr="008D05A5">
              <w:t>)</w:t>
            </w:r>
          </w:p>
        </w:tc>
        <w:tc>
          <w:tcPr>
            <w:tcW w:w="1759" w:type="dxa"/>
            <w:shd w:val="clear" w:color="auto" w:fill="FABF8F"/>
            <w:vAlign w:val="bottom"/>
          </w:tcPr>
          <w:p w:rsidR="00152A74" w:rsidRPr="008D05A5" w:rsidRDefault="00152A74" w:rsidP="008D05A5">
            <w:pPr>
              <w:pStyle w:val="Tablecolheader"/>
            </w:pPr>
            <w:r w:rsidRPr="008D05A5">
              <w:t>Stormwater Runoff Load</w:t>
            </w:r>
          </w:p>
          <w:p w:rsidR="00152A74" w:rsidRPr="008D05A5" w:rsidRDefault="008D05A5" w:rsidP="008D05A5">
            <w:pPr>
              <w:pStyle w:val="Tablecolheader"/>
            </w:pPr>
            <w:r w:rsidRPr="008D05A5">
              <w:t>(</w:t>
            </w:r>
            <w:r w:rsidR="0076486E" w:rsidRPr="008D05A5">
              <w:t>% reduction</w:t>
            </w:r>
            <w:r w:rsidRPr="008D05A5">
              <w:t>)</w:t>
            </w:r>
          </w:p>
        </w:tc>
        <w:tc>
          <w:tcPr>
            <w:tcW w:w="1760" w:type="dxa"/>
            <w:shd w:val="clear" w:color="auto" w:fill="FABF8F"/>
            <w:vAlign w:val="bottom"/>
          </w:tcPr>
          <w:p w:rsidR="00152A74" w:rsidRPr="008D05A5" w:rsidRDefault="00152A74" w:rsidP="008D05A5">
            <w:pPr>
              <w:pStyle w:val="Tablecolheader"/>
            </w:pPr>
            <w:r w:rsidRPr="008D05A5">
              <w:t>Fecal Coliform</w:t>
            </w:r>
          </w:p>
          <w:p w:rsidR="00152A74" w:rsidRPr="008D05A5" w:rsidRDefault="008D05A5" w:rsidP="008D05A5">
            <w:pPr>
              <w:pStyle w:val="Tablecolheader"/>
            </w:pPr>
            <w:r w:rsidRPr="008D05A5">
              <w:t>(</w:t>
            </w:r>
            <w:r w:rsidR="00152A74" w:rsidRPr="008D05A5">
              <w:t>% reduction</w:t>
            </w:r>
            <w:r w:rsidRPr="008D05A5">
              <w:t>)</w:t>
            </w:r>
          </w:p>
        </w:tc>
      </w:tr>
      <w:tr w:rsidR="00152A74" w:rsidRPr="008D05A5" w:rsidTr="00E27D05">
        <w:trPr>
          <w:trHeight w:val="1008"/>
          <w:jc w:val="center"/>
        </w:trPr>
        <w:tc>
          <w:tcPr>
            <w:tcW w:w="1759" w:type="dxa"/>
            <w:vAlign w:val="center"/>
          </w:tcPr>
          <w:p w:rsidR="00152A74" w:rsidRPr="008D05A5" w:rsidRDefault="006D7811" w:rsidP="008D05A5">
            <w:pPr>
              <w:pStyle w:val="TableText"/>
            </w:pPr>
            <w:r w:rsidRPr="008D05A5">
              <w:t>1923</w:t>
            </w:r>
          </w:p>
        </w:tc>
        <w:tc>
          <w:tcPr>
            <w:tcW w:w="1759" w:type="dxa"/>
            <w:vAlign w:val="center"/>
          </w:tcPr>
          <w:p w:rsidR="006310C2" w:rsidRPr="008D05A5" w:rsidRDefault="006310C2" w:rsidP="008D05A5">
            <w:pPr>
              <w:pStyle w:val="TableText"/>
            </w:pPr>
            <w:r w:rsidRPr="008D05A5">
              <w:t>TN=0.84</w:t>
            </w:r>
          </w:p>
          <w:p w:rsidR="00152A74" w:rsidRPr="008D05A5" w:rsidRDefault="006310C2" w:rsidP="008D05A5">
            <w:pPr>
              <w:pStyle w:val="TableText"/>
            </w:pPr>
            <w:r w:rsidRPr="008D05A5">
              <w:t>TP=0.48</w:t>
            </w:r>
          </w:p>
          <w:p w:rsidR="006310C2" w:rsidRPr="008D05A5" w:rsidRDefault="006310C2" w:rsidP="008D05A5">
            <w:pPr>
              <w:pStyle w:val="TableText"/>
            </w:pPr>
            <w:r w:rsidRPr="008D05A5">
              <w:t>BOD=2.4</w:t>
            </w:r>
          </w:p>
        </w:tc>
        <w:tc>
          <w:tcPr>
            <w:tcW w:w="1759" w:type="dxa"/>
            <w:vAlign w:val="center"/>
          </w:tcPr>
          <w:p w:rsidR="00152A74" w:rsidRPr="008D05A5" w:rsidRDefault="008D05A5" w:rsidP="00E27D05">
            <w:pPr>
              <w:pStyle w:val="TableText"/>
            </w:pPr>
            <w:r w:rsidRPr="008D05A5">
              <w:t>NA</w:t>
            </w:r>
          </w:p>
        </w:tc>
        <w:tc>
          <w:tcPr>
            <w:tcW w:w="1759" w:type="dxa"/>
            <w:vAlign w:val="center"/>
          </w:tcPr>
          <w:p w:rsidR="00152A74" w:rsidRPr="008D05A5" w:rsidRDefault="00C97EDD" w:rsidP="008D05A5">
            <w:pPr>
              <w:pStyle w:val="TableText"/>
            </w:pPr>
            <w:r w:rsidRPr="008D05A5">
              <w:t>TN=30%</w:t>
            </w:r>
          </w:p>
          <w:p w:rsidR="00C97EDD" w:rsidRPr="008D05A5" w:rsidRDefault="00C97EDD" w:rsidP="008D05A5">
            <w:pPr>
              <w:pStyle w:val="TableText"/>
            </w:pPr>
            <w:r w:rsidRPr="008D05A5">
              <w:t>TP=21%</w:t>
            </w:r>
          </w:p>
          <w:p w:rsidR="006310C2" w:rsidRPr="008D05A5" w:rsidRDefault="006310C2" w:rsidP="008D05A5">
            <w:pPr>
              <w:pStyle w:val="TableText"/>
            </w:pPr>
            <w:r w:rsidRPr="008D05A5">
              <w:t>BOD=31%</w:t>
            </w:r>
          </w:p>
          <w:p w:rsidR="006310C2" w:rsidRPr="008D05A5" w:rsidRDefault="006310C2" w:rsidP="008D05A5">
            <w:pPr>
              <w:pStyle w:val="TableText"/>
            </w:pPr>
            <w:r w:rsidRPr="008D05A5">
              <w:t>FC=48%</w:t>
            </w:r>
          </w:p>
        </w:tc>
        <w:tc>
          <w:tcPr>
            <w:tcW w:w="1760" w:type="dxa"/>
            <w:vAlign w:val="center"/>
          </w:tcPr>
          <w:p w:rsidR="00152A74" w:rsidRPr="008D05A5" w:rsidRDefault="00C97EDD" w:rsidP="008D05A5">
            <w:pPr>
              <w:pStyle w:val="TableText"/>
            </w:pPr>
            <w:r w:rsidRPr="008D05A5">
              <w:t>4</w:t>
            </w:r>
            <w:r w:rsidR="006310C2" w:rsidRPr="008D05A5">
              <w:t>8</w:t>
            </w:r>
            <w:r w:rsidRPr="008D05A5">
              <w:t>%</w:t>
            </w:r>
          </w:p>
        </w:tc>
      </w:tr>
      <w:tr w:rsidR="00152A74" w:rsidRPr="008D05A5" w:rsidTr="00E27D05">
        <w:trPr>
          <w:trHeight w:val="288"/>
          <w:jc w:val="center"/>
        </w:trPr>
        <w:tc>
          <w:tcPr>
            <w:tcW w:w="1759" w:type="dxa"/>
            <w:vAlign w:val="center"/>
          </w:tcPr>
          <w:p w:rsidR="00152A74" w:rsidRPr="008D05A5" w:rsidRDefault="006D7811" w:rsidP="008D05A5">
            <w:pPr>
              <w:pStyle w:val="TableText"/>
            </w:pPr>
            <w:r w:rsidRPr="008D05A5">
              <w:t>1926</w:t>
            </w:r>
          </w:p>
        </w:tc>
        <w:tc>
          <w:tcPr>
            <w:tcW w:w="1759" w:type="dxa"/>
            <w:vAlign w:val="center"/>
          </w:tcPr>
          <w:p w:rsidR="00152A74" w:rsidRPr="008D05A5" w:rsidRDefault="008D05A5" w:rsidP="008D05A5">
            <w:pPr>
              <w:pStyle w:val="TableText"/>
            </w:pPr>
            <w:r w:rsidRPr="008D05A5">
              <w:t>NA</w:t>
            </w:r>
          </w:p>
        </w:tc>
        <w:tc>
          <w:tcPr>
            <w:tcW w:w="1759" w:type="dxa"/>
            <w:vAlign w:val="center"/>
          </w:tcPr>
          <w:p w:rsidR="00152A74" w:rsidRPr="008D05A5" w:rsidRDefault="008D05A5" w:rsidP="00E27D05">
            <w:pPr>
              <w:pStyle w:val="TableText"/>
            </w:pPr>
            <w:r w:rsidRPr="008D05A5">
              <w:t>NA</w:t>
            </w:r>
          </w:p>
        </w:tc>
        <w:tc>
          <w:tcPr>
            <w:tcW w:w="1759" w:type="dxa"/>
            <w:vAlign w:val="center"/>
          </w:tcPr>
          <w:p w:rsidR="00152A74" w:rsidRPr="008D05A5" w:rsidRDefault="006310C2" w:rsidP="008D05A5">
            <w:pPr>
              <w:pStyle w:val="TableText"/>
            </w:pPr>
            <w:r w:rsidRPr="008D05A5">
              <w:t>FC=61%</w:t>
            </w:r>
          </w:p>
        </w:tc>
        <w:tc>
          <w:tcPr>
            <w:tcW w:w="1760" w:type="dxa"/>
            <w:vAlign w:val="center"/>
          </w:tcPr>
          <w:p w:rsidR="00152A74" w:rsidRPr="008D05A5" w:rsidRDefault="00C97EDD" w:rsidP="008D05A5">
            <w:pPr>
              <w:pStyle w:val="TableText"/>
            </w:pPr>
            <w:r w:rsidRPr="008D05A5">
              <w:t>61%</w:t>
            </w:r>
          </w:p>
        </w:tc>
      </w:tr>
      <w:tr w:rsidR="00152A74" w:rsidRPr="008D05A5" w:rsidTr="00E27D05">
        <w:trPr>
          <w:trHeight w:val="720"/>
          <w:jc w:val="center"/>
        </w:trPr>
        <w:tc>
          <w:tcPr>
            <w:tcW w:w="1759" w:type="dxa"/>
            <w:vAlign w:val="center"/>
          </w:tcPr>
          <w:p w:rsidR="00152A74" w:rsidRPr="008D05A5" w:rsidRDefault="006D7811" w:rsidP="008D05A5">
            <w:pPr>
              <w:pStyle w:val="TableText"/>
            </w:pPr>
            <w:r w:rsidRPr="008D05A5">
              <w:t>1913</w:t>
            </w:r>
          </w:p>
        </w:tc>
        <w:tc>
          <w:tcPr>
            <w:tcW w:w="1759" w:type="dxa"/>
            <w:vAlign w:val="center"/>
          </w:tcPr>
          <w:p w:rsidR="00152A74" w:rsidRPr="008D05A5" w:rsidRDefault="006310C2" w:rsidP="008D05A5">
            <w:pPr>
              <w:pStyle w:val="TableText"/>
            </w:pPr>
            <w:r w:rsidRPr="008D05A5">
              <w:t>TN=0.89</w:t>
            </w:r>
          </w:p>
          <w:p w:rsidR="006310C2" w:rsidRPr="008D05A5" w:rsidRDefault="006310C2" w:rsidP="008D05A5">
            <w:pPr>
              <w:pStyle w:val="TableText"/>
            </w:pPr>
            <w:r w:rsidRPr="008D05A5">
              <w:t>BOD=2.0</w:t>
            </w:r>
          </w:p>
        </w:tc>
        <w:tc>
          <w:tcPr>
            <w:tcW w:w="1759" w:type="dxa"/>
            <w:vAlign w:val="center"/>
          </w:tcPr>
          <w:p w:rsidR="00152A74" w:rsidRPr="008D05A5" w:rsidRDefault="008D05A5" w:rsidP="00E27D05">
            <w:pPr>
              <w:pStyle w:val="TableText"/>
            </w:pPr>
            <w:r w:rsidRPr="008D05A5">
              <w:t>NA</w:t>
            </w:r>
          </w:p>
        </w:tc>
        <w:tc>
          <w:tcPr>
            <w:tcW w:w="1759" w:type="dxa"/>
            <w:vAlign w:val="center"/>
          </w:tcPr>
          <w:p w:rsidR="00152A74" w:rsidRPr="008D05A5" w:rsidRDefault="00C97EDD" w:rsidP="008D05A5">
            <w:pPr>
              <w:pStyle w:val="TableText"/>
            </w:pPr>
            <w:r w:rsidRPr="008D05A5">
              <w:t>TN=27%</w:t>
            </w:r>
          </w:p>
          <w:p w:rsidR="006310C2" w:rsidRPr="008D05A5" w:rsidRDefault="006310C2" w:rsidP="008D05A5">
            <w:pPr>
              <w:pStyle w:val="TableText"/>
            </w:pPr>
            <w:r w:rsidRPr="008D05A5">
              <w:t>BOD=36%</w:t>
            </w:r>
          </w:p>
          <w:p w:rsidR="006310C2" w:rsidRPr="008D05A5" w:rsidRDefault="006310C2" w:rsidP="008D05A5">
            <w:pPr>
              <w:pStyle w:val="TableText"/>
            </w:pPr>
            <w:r w:rsidRPr="008D05A5">
              <w:t>FC=57%</w:t>
            </w:r>
          </w:p>
        </w:tc>
        <w:tc>
          <w:tcPr>
            <w:tcW w:w="1760" w:type="dxa"/>
            <w:vAlign w:val="center"/>
          </w:tcPr>
          <w:p w:rsidR="00152A74" w:rsidRPr="008D05A5" w:rsidRDefault="00C97EDD" w:rsidP="008D05A5">
            <w:pPr>
              <w:pStyle w:val="TableText"/>
            </w:pPr>
            <w:r w:rsidRPr="008D05A5">
              <w:t>57%</w:t>
            </w:r>
          </w:p>
        </w:tc>
      </w:tr>
      <w:tr w:rsidR="00152A74" w:rsidRPr="008D05A5" w:rsidTr="00E27D05">
        <w:trPr>
          <w:trHeight w:val="288"/>
          <w:jc w:val="center"/>
        </w:trPr>
        <w:tc>
          <w:tcPr>
            <w:tcW w:w="1759" w:type="dxa"/>
            <w:vAlign w:val="center"/>
          </w:tcPr>
          <w:p w:rsidR="00152A74" w:rsidRPr="008D05A5" w:rsidRDefault="006D7811" w:rsidP="008D05A5">
            <w:pPr>
              <w:pStyle w:val="TableText"/>
            </w:pPr>
            <w:r w:rsidRPr="008D05A5">
              <w:t>1914</w:t>
            </w:r>
          </w:p>
        </w:tc>
        <w:tc>
          <w:tcPr>
            <w:tcW w:w="1759" w:type="dxa"/>
            <w:vAlign w:val="center"/>
          </w:tcPr>
          <w:p w:rsidR="00152A74" w:rsidRPr="008D05A5" w:rsidRDefault="008D05A5" w:rsidP="00E27D05">
            <w:pPr>
              <w:pStyle w:val="TableText"/>
            </w:pPr>
            <w:r w:rsidRPr="008D05A5">
              <w:t>NA</w:t>
            </w:r>
          </w:p>
        </w:tc>
        <w:tc>
          <w:tcPr>
            <w:tcW w:w="1759" w:type="dxa"/>
            <w:vAlign w:val="center"/>
          </w:tcPr>
          <w:p w:rsidR="00152A74" w:rsidRPr="008D05A5" w:rsidRDefault="008D05A5" w:rsidP="00E27D05">
            <w:pPr>
              <w:pStyle w:val="TableText"/>
            </w:pPr>
            <w:r w:rsidRPr="008D05A5">
              <w:t>NA</w:t>
            </w:r>
          </w:p>
        </w:tc>
        <w:tc>
          <w:tcPr>
            <w:tcW w:w="1759" w:type="dxa"/>
            <w:vAlign w:val="center"/>
          </w:tcPr>
          <w:p w:rsidR="00152A74" w:rsidRPr="008D05A5" w:rsidRDefault="006310C2" w:rsidP="008D05A5">
            <w:pPr>
              <w:pStyle w:val="TableText"/>
            </w:pPr>
            <w:r w:rsidRPr="008D05A5">
              <w:t>FC=43%</w:t>
            </w:r>
          </w:p>
        </w:tc>
        <w:tc>
          <w:tcPr>
            <w:tcW w:w="1760" w:type="dxa"/>
            <w:vAlign w:val="center"/>
          </w:tcPr>
          <w:p w:rsidR="00152A74" w:rsidRPr="008D05A5" w:rsidRDefault="00C97EDD" w:rsidP="008D05A5">
            <w:pPr>
              <w:pStyle w:val="TableText"/>
            </w:pPr>
            <w:r w:rsidRPr="008D05A5">
              <w:t>43%</w:t>
            </w:r>
          </w:p>
        </w:tc>
      </w:tr>
    </w:tbl>
    <w:p w:rsidR="008D05A5" w:rsidRPr="00B51E2E" w:rsidRDefault="008D05A5" w:rsidP="00B51E2E">
      <w:pPr>
        <w:pStyle w:val="Bodytextreduced"/>
      </w:pPr>
      <w:bookmarkStart w:id="458" w:name="_Toc339461083"/>
    </w:p>
    <w:p w:rsidR="00B51E2E" w:rsidRPr="00B51E2E" w:rsidRDefault="00B51E2E" w:rsidP="00B51E2E">
      <w:pPr>
        <w:pStyle w:val="Bodytextreduced"/>
      </w:pPr>
    </w:p>
    <w:p w:rsidR="00932F7F" w:rsidRDefault="00932F7F" w:rsidP="00C915B6">
      <w:pPr>
        <w:pStyle w:val="Heading3"/>
      </w:pPr>
      <w:bookmarkStart w:id="459" w:name="_Toc365019450"/>
      <w:bookmarkStart w:id="460" w:name="_Toc365317553"/>
      <w:bookmarkStart w:id="461" w:name="_Toc365364434"/>
      <w:bookmarkStart w:id="462" w:name="_Toc365376992"/>
      <w:bookmarkStart w:id="463" w:name="_Toc365379162"/>
      <w:bookmarkStart w:id="464" w:name="_Toc378689622"/>
      <w:r>
        <w:t>Point Source facilities</w:t>
      </w:r>
      <w:bookmarkEnd w:id="458"/>
      <w:bookmarkEnd w:id="459"/>
      <w:bookmarkEnd w:id="460"/>
      <w:bookmarkEnd w:id="461"/>
      <w:bookmarkEnd w:id="462"/>
      <w:bookmarkEnd w:id="463"/>
      <w:bookmarkEnd w:id="464"/>
    </w:p>
    <w:p w:rsidR="00932F7F" w:rsidRDefault="00932F7F" w:rsidP="00E27D05">
      <w:pPr>
        <w:pStyle w:val="BodyText1"/>
      </w:pPr>
      <w:r>
        <w:t xml:space="preserve">Point sources include both domestic and industrial wastewater treatment facilities.  </w:t>
      </w:r>
      <w:r w:rsidR="008D05A5">
        <w:t xml:space="preserve">Rule </w:t>
      </w:r>
      <w:r>
        <w:t>62-620, F.A.C., defines d</w:t>
      </w:r>
      <w:r w:rsidRPr="005F20B3">
        <w:t>omestic wastewater facilities</w:t>
      </w:r>
      <w:r>
        <w:t xml:space="preserve"> as </w:t>
      </w:r>
      <w:r w:rsidRPr="005F20B3">
        <w:t>those</w:t>
      </w:r>
      <w:r>
        <w:t xml:space="preserve"> facilities</w:t>
      </w:r>
      <w:r w:rsidRPr="005F20B3">
        <w:t xml:space="preserve"> </w:t>
      </w:r>
      <w:r>
        <w:t xml:space="preserve">that are </w:t>
      </w:r>
      <w:r w:rsidRPr="005F20B3">
        <w:t xml:space="preserve">principally designed </w:t>
      </w:r>
      <w:r>
        <w:t>“</w:t>
      </w:r>
      <w:r w:rsidRPr="005F20B3">
        <w:t>to collect and treat sanitary wastewater or sewage from dwellings or homes, business</w:t>
      </w:r>
      <w:r>
        <w:t xml:space="preserve"> buildings</w:t>
      </w:r>
      <w:r w:rsidRPr="005F20B3">
        <w:t>, institutions, and the like.</w:t>
      </w:r>
      <w:r>
        <w:t>”  This rule defines i</w:t>
      </w:r>
      <w:r w:rsidRPr="005F20B3">
        <w:t xml:space="preserve">ndustrial wastewater </w:t>
      </w:r>
      <w:r>
        <w:t>as</w:t>
      </w:r>
      <w:r w:rsidRPr="005F20B3">
        <w:t xml:space="preserve"> </w:t>
      </w:r>
      <w:r>
        <w:t>“</w:t>
      </w:r>
      <w:r w:rsidRPr="005F20B3">
        <w:t>process and non-process wastewater from manufacturing, comme</w:t>
      </w:r>
      <w:r>
        <w:t>rcial, mining, and silvicultural</w:t>
      </w:r>
      <w:r w:rsidRPr="005F20B3">
        <w:t xml:space="preserve"> facilities or activities, including the runoff and leachate from areas that receive pollutants associated with industrial or commercial storage, handling or processing, and all other wastewater not otherwise defined as domestic wastewater.</w:t>
      </w:r>
      <w:r>
        <w:t>”</w:t>
      </w:r>
    </w:p>
    <w:p w:rsidR="00932F7F" w:rsidRDefault="00932F7F" w:rsidP="00E27D05">
      <w:pPr>
        <w:pStyle w:val="BodyText1"/>
      </w:pPr>
      <w:r w:rsidRPr="00D057E0">
        <w:t xml:space="preserve">In 1995, the EPA authorized </w:t>
      </w:r>
      <w:r w:rsidR="008D05A5">
        <w:t>the Department</w:t>
      </w:r>
      <w:r w:rsidR="008D05A5" w:rsidRPr="00D057E0">
        <w:t xml:space="preserve"> </w:t>
      </w:r>
      <w:r w:rsidRPr="00D057E0">
        <w:t>to implement the NPDES</w:t>
      </w:r>
      <w:r>
        <w:t xml:space="preserve"> Program</w:t>
      </w:r>
      <w:r w:rsidRPr="00D057E0">
        <w:t xml:space="preserve"> to permit </w:t>
      </w:r>
      <w:r>
        <w:t xml:space="preserve">wastewater discharges to state </w:t>
      </w:r>
      <w:r w:rsidRPr="00D057E0">
        <w:t xml:space="preserve">surface water, </w:t>
      </w:r>
      <w:r>
        <w:t xml:space="preserve">including </w:t>
      </w:r>
      <w:r w:rsidRPr="00D057E0">
        <w:t>industrial and domestic wastewater facilities.</w:t>
      </w:r>
      <w:r>
        <w:t xml:space="preserve">  P</w:t>
      </w:r>
      <w:r w:rsidRPr="005F20B3">
        <w:t xml:space="preserve">ermits are issued under </w:t>
      </w:r>
      <w:r>
        <w:t xml:space="preserve">the </w:t>
      </w:r>
      <w:r w:rsidRPr="005F20B3">
        <w:t>applicable provisions of Chapter 403, F.S.</w:t>
      </w:r>
      <w:r>
        <w:t>,</w:t>
      </w:r>
      <w:r w:rsidRPr="005F20B3">
        <w:t xml:space="preserve"> and appropriate rules in </w:t>
      </w:r>
      <w:r w:rsidR="008D05A5">
        <w:t>Rule</w:t>
      </w:r>
      <w:r w:rsidR="008D05A5" w:rsidRPr="005F20B3">
        <w:t xml:space="preserve"> </w:t>
      </w:r>
      <w:r w:rsidRPr="005F20B3">
        <w:t>62-600</w:t>
      </w:r>
      <w:r>
        <w:t>,</w:t>
      </w:r>
      <w:r w:rsidRPr="005F20B3">
        <w:t xml:space="preserve"> F</w:t>
      </w:r>
      <w:r>
        <w:t>.</w:t>
      </w:r>
      <w:r w:rsidRPr="005F20B3">
        <w:t>A</w:t>
      </w:r>
      <w:r>
        <w:t>.</w:t>
      </w:r>
      <w:r w:rsidRPr="005F20B3">
        <w:t>C.</w:t>
      </w:r>
      <w:r>
        <w:t>, with applicable sections of 40 Code of Federal Regulations (C.F.R.) incorporated by reference.</w:t>
      </w:r>
      <w:r w:rsidRPr="005F20B3">
        <w:t xml:space="preserve">  These regulations, rules, and statutes give </w:t>
      </w:r>
      <w:r w:rsidR="008D05A5">
        <w:t xml:space="preserve">the Department </w:t>
      </w:r>
      <w:r>
        <w:t xml:space="preserve">the </w:t>
      </w:r>
      <w:r w:rsidRPr="005F20B3">
        <w:t>authority to regulate domestic and industrial wastewater facilities.</w:t>
      </w:r>
      <w:r w:rsidR="00D4419F">
        <w:t xml:space="preserve"> </w:t>
      </w:r>
    </w:p>
    <w:p w:rsidR="00D4419F" w:rsidRDefault="00D4419F" w:rsidP="00E27D05">
      <w:pPr>
        <w:pStyle w:val="BodyText1"/>
      </w:pPr>
      <w:r w:rsidRPr="002765C9">
        <w:t xml:space="preserve">There are </w:t>
      </w:r>
      <w:r w:rsidR="002765C9" w:rsidRPr="002765C9">
        <w:t>no</w:t>
      </w:r>
      <w:r w:rsidRPr="002765C9">
        <w:t xml:space="preserve"> active NPDES</w:t>
      </w:r>
      <w:r w:rsidR="002C1CB7">
        <w:t>-</w:t>
      </w:r>
      <w:r w:rsidRPr="002765C9">
        <w:t xml:space="preserve">permitted </w:t>
      </w:r>
      <w:r w:rsidR="002765C9" w:rsidRPr="002765C9">
        <w:t xml:space="preserve">facilities </w:t>
      </w:r>
      <w:r w:rsidRPr="002765C9">
        <w:t>discharg</w:t>
      </w:r>
      <w:r w:rsidR="002765C9" w:rsidRPr="002765C9">
        <w:t>ing</w:t>
      </w:r>
      <w:r w:rsidRPr="002765C9">
        <w:t xml:space="preserve"> in the </w:t>
      </w:r>
      <w:r w:rsidR="00BA265E" w:rsidRPr="002765C9">
        <w:t>Manatee</w:t>
      </w:r>
      <w:r w:rsidRPr="002765C9">
        <w:t xml:space="preserve"> River </w:t>
      </w:r>
      <w:r w:rsidR="002C1CB7">
        <w:t>Basin</w:t>
      </w:r>
      <w:r w:rsidR="00FA7DCB">
        <w:t>.</w:t>
      </w:r>
      <w:r w:rsidR="002C1CB7">
        <w:t xml:space="preserve">  </w:t>
      </w:r>
    </w:p>
    <w:p w:rsidR="00932F7F" w:rsidRDefault="00932F7F" w:rsidP="00C915B6">
      <w:pPr>
        <w:pStyle w:val="Heading3"/>
      </w:pPr>
      <w:bookmarkStart w:id="465" w:name="_Toc339461084"/>
      <w:bookmarkStart w:id="466" w:name="_Toc365019451"/>
      <w:bookmarkStart w:id="467" w:name="_Toc365317554"/>
      <w:bookmarkStart w:id="468" w:name="_Toc365364435"/>
      <w:bookmarkStart w:id="469" w:name="_Toc365376993"/>
      <w:bookmarkStart w:id="470" w:name="_Toc365379163"/>
      <w:bookmarkStart w:id="471" w:name="_Toc378689623"/>
      <w:r>
        <w:t>Municipal Separate Storm Sewer Systems</w:t>
      </w:r>
      <w:bookmarkEnd w:id="465"/>
      <w:bookmarkEnd w:id="466"/>
      <w:bookmarkEnd w:id="467"/>
      <w:bookmarkEnd w:id="468"/>
      <w:bookmarkEnd w:id="469"/>
      <w:bookmarkEnd w:id="470"/>
      <w:bookmarkEnd w:id="471"/>
    </w:p>
    <w:p w:rsidR="00932F7F" w:rsidRDefault="00932F7F" w:rsidP="00E27D05">
      <w:pPr>
        <w:pStyle w:val="BodyText1"/>
      </w:pPr>
      <w:r w:rsidRPr="00623677">
        <w:t xml:space="preserve">Many of the municipalities </w:t>
      </w:r>
      <w:r>
        <w:t>in</w:t>
      </w:r>
      <w:r w:rsidRPr="00623677">
        <w:t xml:space="preserve"> the basin are reg</w:t>
      </w:r>
      <w:r>
        <w:t xml:space="preserve">ulated by the Florida </w:t>
      </w:r>
      <w:r w:rsidRPr="00623677">
        <w:t>NPDES Stormwater Program</w:t>
      </w:r>
      <w:r>
        <w:t xml:space="preserve"> because these municipalities discharge stormwater and qualify as a m</w:t>
      </w:r>
      <w:r w:rsidRPr="007C3BCB">
        <w:t xml:space="preserve">unicipal separate </w:t>
      </w:r>
      <w:r>
        <w:t>s</w:t>
      </w:r>
      <w:r w:rsidRPr="007C3BCB">
        <w:t xml:space="preserve">torm </w:t>
      </w:r>
      <w:r>
        <w:t>s</w:t>
      </w:r>
      <w:r w:rsidRPr="007C3BCB">
        <w:t>ewer</w:t>
      </w:r>
      <w:r>
        <w:t xml:space="preserve"> system</w:t>
      </w:r>
      <w:r w:rsidR="00FA7DCB">
        <w:t xml:space="preserve"> </w:t>
      </w:r>
      <w:r w:rsidR="00256F14">
        <w:t>(</w:t>
      </w:r>
      <w:r w:rsidR="00FA7DCB">
        <w:t>MS4</w:t>
      </w:r>
      <w:r w:rsidR="00256F14">
        <w:t>)</w:t>
      </w:r>
      <w:r>
        <w:t xml:space="preserve">.  </w:t>
      </w:r>
      <w:r w:rsidRPr="007C3BCB">
        <w:t xml:space="preserve">MS4 means a conveyance or system of conveyances </w:t>
      </w:r>
      <w:r>
        <w:t>such as</w:t>
      </w:r>
      <w:r w:rsidRPr="007C3BCB">
        <w:t xml:space="preserve"> roads with stormwater</w:t>
      </w:r>
      <w:r>
        <w:t xml:space="preserve"> </w:t>
      </w:r>
      <w:r w:rsidRPr="007C3BCB">
        <w:t>systems, municipal streets, catch basins, curbs, gutters, ditches, constructed channels, or storm drains</w:t>
      </w:r>
      <w:r>
        <w:t xml:space="preserve"> that has the following characteristics</w:t>
      </w:r>
      <w:r w:rsidRPr="007C3BCB">
        <w:t>:</w:t>
      </w:r>
    </w:p>
    <w:p w:rsidR="00932F7F" w:rsidRPr="00A36021" w:rsidRDefault="00932F7F" w:rsidP="009C1F93">
      <w:pPr>
        <w:pStyle w:val="ListBullet"/>
      </w:pPr>
      <w:r w:rsidRPr="00A36021">
        <w:t xml:space="preserve">Is owned or operated by a state, city, town, county, special district, association, or other public body (created by or </w:t>
      </w:r>
      <w:r w:rsidR="002C1CB7" w:rsidRPr="00A36021">
        <w:t>under</w:t>
      </w:r>
      <w:r w:rsidRPr="00A36021">
        <w:t xml:space="preserve"> state law) having jurisdiction over </w:t>
      </w:r>
      <w:r w:rsidR="002C1CB7" w:rsidRPr="00A36021">
        <w:t xml:space="preserve">the </w:t>
      </w:r>
      <w:r w:rsidRPr="00A36021">
        <w:t>management and discharge of stormwater and that discharges to surface waters of the state</w:t>
      </w:r>
      <w:r w:rsidR="008D05A5" w:rsidRPr="00A36021">
        <w:t>.</w:t>
      </w:r>
    </w:p>
    <w:p w:rsidR="00932F7F" w:rsidRPr="00A36021" w:rsidRDefault="00932F7F" w:rsidP="009C1F93">
      <w:pPr>
        <w:pStyle w:val="ListBullet"/>
      </w:pPr>
      <w:r w:rsidRPr="00A36021">
        <w:t>Is designed or used for collecting or conveying stormwater</w:t>
      </w:r>
      <w:r w:rsidR="008D05A5" w:rsidRPr="00A36021">
        <w:t>.</w:t>
      </w:r>
    </w:p>
    <w:p w:rsidR="00932F7F" w:rsidRPr="00A36021" w:rsidRDefault="00932F7F" w:rsidP="009C1F93">
      <w:pPr>
        <w:pStyle w:val="ListBullet"/>
      </w:pPr>
      <w:r w:rsidRPr="00A36021">
        <w:t>Is not a combined sewer</w:t>
      </w:r>
      <w:r w:rsidR="008D05A5" w:rsidRPr="00A36021">
        <w:t>.</w:t>
      </w:r>
    </w:p>
    <w:p w:rsidR="00932F7F" w:rsidRPr="00A36021" w:rsidRDefault="00932F7F" w:rsidP="009C1F93">
      <w:pPr>
        <w:pStyle w:val="ListBullet"/>
      </w:pPr>
      <w:r w:rsidRPr="00A36021">
        <w:t xml:space="preserve">Is not part of a Publicly Owned Treatment Works (POTW).  POTW means any device or system used in the treatment of municipal sewage or industrial wastes of a liquid nature </w:t>
      </w:r>
      <w:r w:rsidR="00FA7DCB" w:rsidRPr="00A36021">
        <w:t xml:space="preserve">that </w:t>
      </w:r>
      <w:r w:rsidRPr="00A36021">
        <w:t>is owned by a “state” or “municipality.”  This definition includes sewers, pipes, or other conveyances only if they convey wastewater to a POTW providing treatment.</w:t>
      </w:r>
    </w:p>
    <w:p w:rsidR="00932F7F" w:rsidRDefault="00932F7F" w:rsidP="00932F7F">
      <w:pPr>
        <w:pStyle w:val="Bodytextreduced"/>
      </w:pPr>
    </w:p>
    <w:p w:rsidR="00932F7F" w:rsidRPr="00BE39C1" w:rsidRDefault="00932F7F" w:rsidP="00E27D05">
      <w:pPr>
        <w:pStyle w:val="BodyText1"/>
      </w:pPr>
      <w:r w:rsidRPr="00623677">
        <w:t xml:space="preserve">The basic requirements of this program serve as a foundation for the stormwater management efforts of these communities.  The EPA developed the federal NPDES </w:t>
      </w:r>
      <w:r>
        <w:t xml:space="preserve">stormwater </w:t>
      </w:r>
      <w:r w:rsidRPr="00623677">
        <w:t xml:space="preserve">permitting program in two phases. </w:t>
      </w:r>
      <w:r>
        <w:t xml:space="preserve"> </w:t>
      </w:r>
      <w:r w:rsidRPr="00623677">
        <w:t xml:space="preserve">Phase </w:t>
      </w:r>
      <w:r>
        <w:t xml:space="preserve">I, </w:t>
      </w:r>
      <w:proofErr w:type="gramStart"/>
      <w:r>
        <w:t>which</w:t>
      </w:r>
      <w:proofErr w:type="gramEnd"/>
      <w:r>
        <w:t xml:space="preserve"> began in 1990, addresses large and medium </w:t>
      </w:r>
      <w:r w:rsidRPr="00623677">
        <w:t>M</w:t>
      </w:r>
      <w:r>
        <w:t xml:space="preserve">S4s </w:t>
      </w:r>
      <w:r w:rsidRPr="00623677">
        <w:t xml:space="preserve">located </w:t>
      </w:r>
      <w:r>
        <w:t>in incorporated areas</w:t>
      </w:r>
      <w:r w:rsidRPr="00623677">
        <w:t xml:space="preserve"> and counties with populations of 100,000 or more, as well as specific industrial activitie</w:t>
      </w:r>
      <w:r>
        <w:t>s.  Phase II,</w:t>
      </w:r>
      <w:r w:rsidRPr="00BE39C1">
        <w:t xml:space="preserve"> which started in 1999, addresses </w:t>
      </w:r>
      <w:r>
        <w:t xml:space="preserve">small </w:t>
      </w:r>
      <w:r w:rsidRPr="00BE39C1">
        <w:t>MS4s</w:t>
      </w:r>
      <w:r>
        <w:t xml:space="preserve"> that are designated according to population and other criteria established in federal and state rules.  Small MS4s include MS4s that serve a population of 1,000 or more and are located in an urbanized area</w:t>
      </w:r>
      <w:r w:rsidRPr="00BE39C1">
        <w:t xml:space="preserve">.  </w:t>
      </w:r>
    </w:p>
    <w:p w:rsidR="00932F7F" w:rsidRDefault="00932F7F" w:rsidP="00E27D05">
      <w:pPr>
        <w:pStyle w:val="BodyText1"/>
      </w:pPr>
      <w:r>
        <w:t>In October 200</w:t>
      </w:r>
      <w:r w:rsidRPr="0043682A">
        <w:t>0</w:t>
      </w:r>
      <w:r>
        <w:t xml:space="preserve">, the EPA authorized </w:t>
      </w:r>
      <w:r w:rsidR="0055426E">
        <w:t>the Department</w:t>
      </w:r>
      <w:r w:rsidRPr="00101B8F">
        <w:t xml:space="preserve"> to implement the NPDES stormwater pe</w:t>
      </w:r>
      <w:r>
        <w:t>rmitting program in the state</w:t>
      </w:r>
      <w:r w:rsidRPr="00101B8F">
        <w:t>.  This permitting has re</w:t>
      </w:r>
      <w:r>
        <w:t>mained separate from state</w:t>
      </w:r>
      <w:r w:rsidRPr="00101B8F">
        <w:t xml:space="preserve"> </w:t>
      </w:r>
      <w:r>
        <w:t>S</w:t>
      </w:r>
      <w:r w:rsidRPr="00101B8F">
        <w:t>tormwater/</w:t>
      </w:r>
      <w:r>
        <w:t>E</w:t>
      </w:r>
      <w:r w:rsidR="00167208">
        <w:t>nvironmental Resource Permit (E</w:t>
      </w:r>
      <w:r>
        <w:t>RP</w:t>
      </w:r>
      <w:r w:rsidR="00167208">
        <w:t>)</w:t>
      </w:r>
      <w:r>
        <w:t xml:space="preserve"> P</w:t>
      </w:r>
      <w:r w:rsidRPr="00101B8F">
        <w:t>rograms and local stormwater/water quality programs, which have their own regulations and permitting requirements.  Florida</w:t>
      </w:r>
      <w:r>
        <w:t xml:space="preserve">'s rules for </w:t>
      </w:r>
      <w:r w:rsidRPr="00101B8F">
        <w:t>MS4s can be f</w:t>
      </w:r>
      <w:r>
        <w:t xml:space="preserve">ound in </w:t>
      </w:r>
      <w:r w:rsidR="00FA7DCB">
        <w:t xml:space="preserve">Rules </w:t>
      </w:r>
      <w:r>
        <w:t>62-4, 62-620, 62-621</w:t>
      </w:r>
      <w:r w:rsidR="00FA7DCB">
        <w:t>,</w:t>
      </w:r>
      <w:r>
        <w:t xml:space="preserve"> and 62-624, F.A.C.  </w:t>
      </w:r>
      <w:fldSimple w:instr=" REF Table6 \h  \* MERGEFORMAT ">
        <w:r w:rsidR="00EC5911" w:rsidRPr="00EC5911">
          <w:rPr>
            <w:b/>
          </w:rPr>
          <w:t>Table 6</w:t>
        </w:r>
      </w:fldSimple>
      <w:r w:rsidR="008D05A5">
        <w:t xml:space="preserve"> </w:t>
      </w:r>
      <w:r w:rsidR="00167208">
        <w:t>l</w:t>
      </w:r>
      <w:r w:rsidR="008D05A5">
        <w:t>ists the e</w:t>
      </w:r>
      <w:r>
        <w:t>ntit</w:t>
      </w:r>
      <w:r w:rsidR="008E3DA0">
        <w:t>ies</w:t>
      </w:r>
      <w:r>
        <w:t xml:space="preserve"> that </w:t>
      </w:r>
      <w:r w:rsidR="008E3DA0">
        <w:t>are</w:t>
      </w:r>
      <w:r w:rsidR="00FA7DCB">
        <w:t xml:space="preserve"> </w:t>
      </w:r>
      <w:r>
        <w:t>currently designated as MS4 permittee</w:t>
      </w:r>
      <w:r w:rsidR="008E3DA0">
        <w:t>s</w:t>
      </w:r>
      <w:r>
        <w:t xml:space="preserve"> in the </w:t>
      </w:r>
      <w:r w:rsidR="00BA265E">
        <w:t>Manatee</w:t>
      </w:r>
      <w:r w:rsidR="0076486E">
        <w:t xml:space="preserve"> River</w:t>
      </w:r>
      <w:r>
        <w:t xml:space="preserve"> Basin</w:t>
      </w:r>
      <w:r w:rsidR="00D70725">
        <w:t xml:space="preserve">.  </w:t>
      </w:r>
      <w:r>
        <w:t xml:space="preserve">  </w:t>
      </w:r>
    </w:p>
    <w:p w:rsidR="00932F7F" w:rsidRDefault="00932F7F" w:rsidP="00EB0B56">
      <w:pPr>
        <w:pStyle w:val="Tableheading"/>
      </w:pPr>
      <w:bookmarkStart w:id="472" w:name="Table6"/>
      <w:bookmarkStart w:id="473" w:name="_Toc339461143"/>
      <w:bookmarkStart w:id="474" w:name="_Toc378689675"/>
      <w:proofErr w:type="gramStart"/>
      <w:r w:rsidRPr="0064083F">
        <w:t xml:space="preserve">Table </w:t>
      </w:r>
      <w:r w:rsidR="007941ED">
        <w:t>6</w:t>
      </w:r>
      <w:bookmarkEnd w:id="472"/>
      <w:r w:rsidR="002A753B">
        <w:t>.</w:t>
      </w:r>
      <w:proofErr w:type="gramEnd"/>
      <w:r w:rsidR="00FF2C7B">
        <w:tab/>
      </w:r>
      <w:r w:rsidR="00BA265E" w:rsidRPr="0064083F">
        <w:t>Manatee</w:t>
      </w:r>
      <w:r w:rsidRPr="0064083F">
        <w:t xml:space="preserve"> River Basin MS4</w:t>
      </w:r>
      <w:r w:rsidR="004B7345" w:rsidRPr="0064083F">
        <w:t xml:space="preserve"> </w:t>
      </w:r>
      <w:r w:rsidR="00FF2C7B">
        <w:t>p</w:t>
      </w:r>
      <w:r w:rsidR="004B7345" w:rsidRPr="0064083F">
        <w:t xml:space="preserve">ermit </w:t>
      </w:r>
      <w:r w:rsidR="00FF2C7B">
        <w:t>h</w:t>
      </w:r>
      <w:r w:rsidR="004B7345" w:rsidRPr="0064083F">
        <w:t>older</w:t>
      </w:r>
      <w:bookmarkEnd w:id="473"/>
      <w:r w:rsidR="0064083F">
        <w:t>s</w:t>
      </w:r>
      <w:bookmarkEnd w:id="474"/>
    </w:p>
    <w:p w:rsidR="006D7811" w:rsidRDefault="006D7811" w:rsidP="0014493B">
      <w:pPr>
        <w:pStyle w:val="Bodytextreduced"/>
      </w:pPr>
    </w:p>
    <w:tbl>
      <w:tblPr>
        <w:tblW w:w="77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1620"/>
        <w:gridCol w:w="4565"/>
        <w:gridCol w:w="1554"/>
      </w:tblGrid>
      <w:tr w:rsidR="00932F7F" w:rsidRPr="002A549E" w:rsidTr="00E27D05">
        <w:trPr>
          <w:trHeight w:val="317"/>
          <w:jc w:val="center"/>
        </w:trPr>
        <w:tc>
          <w:tcPr>
            <w:tcW w:w="1620" w:type="dxa"/>
            <w:shd w:val="clear" w:color="auto" w:fill="FFCC99"/>
            <w:vAlign w:val="bottom"/>
          </w:tcPr>
          <w:p w:rsidR="00932F7F" w:rsidRPr="002A549E" w:rsidRDefault="00932F7F" w:rsidP="008D05A5">
            <w:pPr>
              <w:pStyle w:val="Tablecolheader"/>
            </w:pPr>
            <w:r>
              <w:t>MS4 Type</w:t>
            </w:r>
          </w:p>
        </w:tc>
        <w:tc>
          <w:tcPr>
            <w:tcW w:w="4565" w:type="dxa"/>
            <w:shd w:val="clear" w:color="auto" w:fill="FFCC99"/>
            <w:vAlign w:val="bottom"/>
          </w:tcPr>
          <w:p w:rsidR="00932F7F" w:rsidRPr="002A549E" w:rsidRDefault="00932F7F" w:rsidP="008D05A5">
            <w:pPr>
              <w:pStyle w:val="Tablecolheader"/>
            </w:pPr>
            <w:r>
              <w:t>Permittee</w:t>
            </w:r>
          </w:p>
        </w:tc>
        <w:tc>
          <w:tcPr>
            <w:tcW w:w="1554" w:type="dxa"/>
            <w:shd w:val="clear" w:color="auto" w:fill="FFCC99"/>
            <w:vAlign w:val="bottom"/>
          </w:tcPr>
          <w:p w:rsidR="00932F7F" w:rsidRPr="002A549E" w:rsidRDefault="00932F7F" w:rsidP="008D05A5">
            <w:pPr>
              <w:pStyle w:val="Tablecolheader"/>
            </w:pPr>
            <w:r w:rsidRPr="002A549E">
              <w:t xml:space="preserve">Permit </w:t>
            </w:r>
            <w:r>
              <w:t>Number</w:t>
            </w:r>
          </w:p>
        </w:tc>
      </w:tr>
      <w:tr w:rsidR="00932F7F" w:rsidRPr="002A549E" w:rsidTr="00E27D05">
        <w:trPr>
          <w:trHeight w:val="543"/>
          <w:jc w:val="center"/>
        </w:trPr>
        <w:tc>
          <w:tcPr>
            <w:tcW w:w="1620" w:type="dxa"/>
            <w:vAlign w:val="center"/>
          </w:tcPr>
          <w:p w:rsidR="00932F7F" w:rsidRPr="000F1012" w:rsidRDefault="00932F7F" w:rsidP="008D05A5">
            <w:pPr>
              <w:pStyle w:val="TableText"/>
            </w:pPr>
            <w:r>
              <w:t>Phase I</w:t>
            </w:r>
          </w:p>
        </w:tc>
        <w:tc>
          <w:tcPr>
            <w:tcW w:w="4565" w:type="dxa"/>
            <w:shd w:val="clear" w:color="auto" w:fill="auto"/>
            <w:vAlign w:val="center"/>
          </w:tcPr>
          <w:p w:rsidR="00A71CEE" w:rsidRDefault="006D7811" w:rsidP="008D05A5">
            <w:pPr>
              <w:pStyle w:val="TableText"/>
            </w:pPr>
            <w:r>
              <w:t xml:space="preserve">Manatee </w:t>
            </w:r>
            <w:r w:rsidR="0014493B">
              <w:t xml:space="preserve">County </w:t>
            </w:r>
            <w:r w:rsidR="008D05A5">
              <w:t xml:space="preserve">and </w:t>
            </w:r>
            <w:r>
              <w:t>Co-</w:t>
            </w:r>
            <w:r w:rsidR="00256F14">
              <w:t xml:space="preserve">Permittees </w:t>
            </w:r>
          </w:p>
          <w:p w:rsidR="00932F7F" w:rsidRPr="000F1012" w:rsidRDefault="004D5785" w:rsidP="008D05A5">
            <w:pPr>
              <w:pStyle w:val="TableText"/>
            </w:pPr>
            <w:r>
              <w:t>(Florida Department of Transportation [</w:t>
            </w:r>
            <w:r w:rsidR="006D7811">
              <w:t>FDOT</w:t>
            </w:r>
            <w:r>
              <w:t>]</w:t>
            </w:r>
            <w:r w:rsidR="006D7811">
              <w:t xml:space="preserve"> Dist</w:t>
            </w:r>
            <w:r w:rsidR="008D05A5">
              <w:t>rict</w:t>
            </w:r>
            <w:r w:rsidR="006D7811">
              <w:t xml:space="preserve"> 1)</w:t>
            </w:r>
          </w:p>
        </w:tc>
        <w:tc>
          <w:tcPr>
            <w:tcW w:w="1554" w:type="dxa"/>
            <w:shd w:val="clear" w:color="auto" w:fill="auto"/>
            <w:vAlign w:val="center"/>
          </w:tcPr>
          <w:p w:rsidR="00932F7F" w:rsidRPr="000F1012" w:rsidRDefault="00932F7F" w:rsidP="008D05A5">
            <w:pPr>
              <w:pStyle w:val="TableText"/>
            </w:pPr>
            <w:r>
              <w:t>FLS0000</w:t>
            </w:r>
            <w:r w:rsidR="006D7811">
              <w:t>3</w:t>
            </w:r>
            <w:r w:rsidR="0076486E">
              <w:t>6</w:t>
            </w:r>
          </w:p>
        </w:tc>
      </w:tr>
    </w:tbl>
    <w:p w:rsidR="00932F7F" w:rsidRDefault="00932F7F" w:rsidP="00932F7F">
      <w:pPr>
        <w:pStyle w:val="Bodytextreduced"/>
      </w:pPr>
    </w:p>
    <w:p w:rsidR="00167208" w:rsidRDefault="00167208" w:rsidP="00932F7F">
      <w:pPr>
        <w:pStyle w:val="Bodytextreduced"/>
      </w:pPr>
    </w:p>
    <w:p w:rsidR="00932F7F" w:rsidRDefault="000503B8" w:rsidP="00932F7F">
      <w:pPr>
        <w:pStyle w:val="Heading4"/>
        <w:ind w:left="864" w:hanging="864"/>
      </w:pPr>
      <w:r>
        <w:t xml:space="preserve">3.1.2.1 </w:t>
      </w:r>
      <w:r w:rsidR="00932F7F">
        <w:t>Phase I MS4 Stormwater Permit Requirements</w:t>
      </w:r>
    </w:p>
    <w:p w:rsidR="00932F7F" w:rsidRDefault="006D7811" w:rsidP="00E27D05">
      <w:pPr>
        <w:pStyle w:val="BodyText1"/>
      </w:pPr>
      <w:r>
        <w:t>Manatee</w:t>
      </w:r>
      <w:r w:rsidR="00932F7F">
        <w:t xml:space="preserve"> County and its co-permittees</w:t>
      </w:r>
      <w:r w:rsidR="004B7345">
        <w:t xml:space="preserve"> currently hold </w:t>
      </w:r>
      <w:r>
        <w:t xml:space="preserve">a </w:t>
      </w:r>
      <w:r w:rsidR="00932F7F">
        <w:t xml:space="preserve">Phase I MS4 permit.  Phase I MS4 permittees </w:t>
      </w:r>
      <w:r w:rsidR="00A0739E">
        <w:t xml:space="preserve">are </w:t>
      </w:r>
      <w:r w:rsidR="00932F7F">
        <w:t>subject to a two-part permit application process requiring the development of a proposed stormwater management program (SWMP) that w</w:t>
      </w:r>
      <w:r w:rsidR="00A0739E">
        <w:t>ill</w:t>
      </w:r>
      <w:r w:rsidR="00932F7F">
        <w:t xml:space="preserve"> meet the standard of reducing (discharged) pollutants to the Maximum Extent Practicable (MEP), and </w:t>
      </w:r>
      <w:r w:rsidR="00167208">
        <w:t xml:space="preserve">the </w:t>
      </w:r>
      <w:r w:rsidR="00932F7F">
        <w:t>incorporation of the SWMP into an individual permit issued to the MS4 operator.  The SWMPs for Phase I MS4s include, but are not limited to, the following measures:</w:t>
      </w:r>
    </w:p>
    <w:p w:rsidR="00932F7F" w:rsidRPr="00A36021" w:rsidRDefault="00932F7F" w:rsidP="009C1F93">
      <w:pPr>
        <w:pStyle w:val="ListBullet"/>
      </w:pPr>
      <w:r w:rsidRPr="00A36021">
        <w:t>Identify major outfalls and pollutant loadings</w:t>
      </w:r>
      <w:r w:rsidR="008D05A5" w:rsidRPr="00A36021">
        <w:t>.</w:t>
      </w:r>
    </w:p>
    <w:p w:rsidR="00932F7F" w:rsidRPr="00A36021" w:rsidRDefault="00932F7F" w:rsidP="009C1F93">
      <w:pPr>
        <w:pStyle w:val="ListBullet"/>
      </w:pPr>
      <w:r w:rsidRPr="00A36021">
        <w:t xml:space="preserve">Detect and eliminate </w:t>
      </w:r>
      <w:proofErr w:type="spellStart"/>
      <w:r w:rsidRPr="00A36021">
        <w:t>nonstormwater</w:t>
      </w:r>
      <w:proofErr w:type="spellEnd"/>
      <w:r w:rsidRPr="00A36021">
        <w:t xml:space="preserve"> discharges (illicit discharges) to the system</w:t>
      </w:r>
      <w:r w:rsidR="008D05A5" w:rsidRPr="00A36021">
        <w:t>.</w:t>
      </w:r>
    </w:p>
    <w:p w:rsidR="00932F7F" w:rsidRPr="00A36021" w:rsidRDefault="00932F7F" w:rsidP="009C1F93">
      <w:pPr>
        <w:pStyle w:val="ListBullet"/>
      </w:pPr>
      <w:r w:rsidRPr="00A36021">
        <w:t>Reduce pollutants in runoff from industrial, commercial, and residential areas</w:t>
      </w:r>
      <w:r w:rsidR="008D05A5" w:rsidRPr="00A36021">
        <w:t>.</w:t>
      </w:r>
    </w:p>
    <w:p w:rsidR="00932F7F" w:rsidRPr="00A36021" w:rsidRDefault="00932F7F" w:rsidP="009C1F93">
      <w:pPr>
        <w:pStyle w:val="ListBullet"/>
      </w:pPr>
      <w:r w:rsidRPr="00A36021">
        <w:t>Control stormwater discharges from new development and redevelopment areas</w:t>
      </w:r>
      <w:r w:rsidR="008D05A5" w:rsidRPr="00A36021">
        <w:t>.</w:t>
      </w:r>
    </w:p>
    <w:p w:rsidR="00932F7F" w:rsidRPr="00A36021" w:rsidRDefault="00932F7F" w:rsidP="009C1F93">
      <w:pPr>
        <w:pStyle w:val="ListBullet"/>
      </w:pPr>
      <w:r w:rsidRPr="00A36021">
        <w:t>Implement a monitoring program.</w:t>
      </w:r>
    </w:p>
    <w:p w:rsidR="00932F7F" w:rsidRDefault="00932F7F" w:rsidP="00932F7F">
      <w:pPr>
        <w:pStyle w:val="Bodytextreduced"/>
      </w:pPr>
    </w:p>
    <w:p w:rsidR="00932F7F" w:rsidRDefault="00932F7F" w:rsidP="00E27D05">
      <w:pPr>
        <w:pStyle w:val="BodyText1"/>
        <w:rPr>
          <w:rFonts w:cs="Arial"/>
          <w:i/>
          <w:iCs/>
          <w:szCs w:val="22"/>
        </w:rPr>
      </w:pPr>
      <w:r>
        <w:t xml:space="preserve">To avoid the need for reopening MS4 permits each time a TMDL or BMAP is adopted, the following language included in the Phase I MS4 </w:t>
      </w:r>
      <w:r w:rsidR="009D77C7">
        <w:t>permits automatically require</w:t>
      </w:r>
      <w:r w:rsidR="00167208">
        <w:t>s</w:t>
      </w:r>
      <w:r>
        <w:t xml:space="preserve"> the implementation of any stormwater requirements in an adopted BMAP.  </w:t>
      </w:r>
      <w:r w:rsidRPr="005F282E">
        <w:t>This “TMDL clause” states:</w:t>
      </w:r>
      <w:r>
        <w:rPr>
          <w:rFonts w:ascii="ArialMT" w:hAnsi="ArialMT" w:cs="ArialMT"/>
          <w:szCs w:val="22"/>
        </w:rPr>
        <w:t xml:space="preserve">  “</w:t>
      </w:r>
      <w:r>
        <w:rPr>
          <w:rFonts w:cs="Arial"/>
          <w:i/>
          <w:iCs/>
          <w:szCs w:val="22"/>
        </w:rPr>
        <w:t xml:space="preserve">In accordance with Section 403.067, F.S., NPDES permits must be consistent with the requirements of adopted TMDLs.  Therefore, when a Basin Management Action Plan (BMAP) and/or an implementation plan for a TMDL for a water body into which the permitted MS4 discharges the pollutant of concern is adopted pursuant to Section 403.067(7), F.S., the MS4 operator must comply with the adopted provisions of the BMAP and/or implementation plan that specify activities to be undertaken by the permittee during the permit cycle.”  </w:t>
      </w:r>
      <w:r>
        <w:t xml:space="preserve">Also, according to </w:t>
      </w:r>
      <w:r w:rsidR="00FA7DCB">
        <w:t xml:space="preserve">Paragraph </w:t>
      </w:r>
      <w:r>
        <w:t>403.067(7</w:t>
      </w:r>
      <w:proofErr w:type="gramStart"/>
      <w:r>
        <w:t>)(</w:t>
      </w:r>
      <w:proofErr w:type="gramEnd"/>
      <w:r>
        <w:t xml:space="preserve">a)4, </w:t>
      </w:r>
      <w:r w:rsidR="00167208">
        <w:t xml:space="preserve">F.S., </w:t>
      </w:r>
      <w:r>
        <w:t xml:space="preserve">the BMAP is adopted by Secretarial Order </w:t>
      </w:r>
      <w:r w:rsidR="00167208">
        <w:t>under</w:t>
      </w:r>
      <w:r>
        <w:t xml:space="preserve"> Chapter 120.</w:t>
      </w:r>
    </w:p>
    <w:p w:rsidR="00932F7F" w:rsidRDefault="000503B8" w:rsidP="00932F7F">
      <w:pPr>
        <w:pStyle w:val="Heading4"/>
        <w:ind w:left="864" w:hanging="864"/>
      </w:pPr>
      <w:r>
        <w:t xml:space="preserve">3.1.2.2 </w:t>
      </w:r>
      <w:r w:rsidR="00932F7F">
        <w:t>Phase II MS4 Stormwater Permit Requirements</w:t>
      </w:r>
    </w:p>
    <w:p w:rsidR="00932F7F" w:rsidRDefault="004B7345" w:rsidP="00E27D05">
      <w:pPr>
        <w:pStyle w:val="BodyText1"/>
        <w:rPr>
          <w:highlight w:val="yellow"/>
        </w:rPr>
      </w:pPr>
      <w:r w:rsidRPr="002765C9">
        <w:t xml:space="preserve">There </w:t>
      </w:r>
      <w:r w:rsidR="002765C9" w:rsidRPr="002765C9">
        <w:t>is one</w:t>
      </w:r>
      <w:r w:rsidRPr="002765C9">
        <w:t xml:space="preserve"> current Phase </w:t>
      </w:r>
      <w:r w:rsidR="00932F7F" w:rsidRPr="002765C9">
        <w:t>II MS4 permit</w:t>
      </w:r>
      <w:r w:rsidRPr="002765C9">
        <w:t xml:space="preserve"> in the </w:t>
      </w:r>
      <w:r w:rsidR="00BA265E" w:rsidRPr="002765C9">
        <w:t>Manatee</w:t>
      </w:r>
      <w:r w:rsidRPr="002765C9">
        <w:t xml:space="preserve"> River Basin</w:t>
      </w:r>
      <w:r w:rsidR="00A0739E">
        <w:t xml:space="preserve">: </w:t>
      </w:r>
      <w:r w:rsidR="002765C9" w:rsidRPr="002765C9">
        <w:t xml:space="preserve"> Lakewood Ranch Community Development Center in WBID 1914</w:t>
      </w:r>
      <w:r w:rsidR="00932F7F" w:rsidRPr="002765C9">
        <w:t xml:space="preserve">.  Under a generic permit, </w:t>
      </w:r>
      <w:r w:rsidR="00167208">
        <w:t xml:space="preserve">the </w:t>
      </w:r>
      <w:r w:rsidR="00932F7F" w:rsidRPr="002765C9">
        <w:t xml:space="preserve">operators of regulated Phase II MS4s must develop a SWMP that includes </w:t>
      </w:r>
      <w:r w:rsidR="00A0739E">
        <w:t>best management practices (</w:t>
      </w:r>
      <w:r w:rsidR="00932F7F" w:rsidRPr="002765C9">
        <w:t>BMPs</w:t>
      </w:r>
      <w:r w:rsidR="00A0739E">
        <w:t>)</w:t>
      </w:r>
      <w:r w:rsidR="00932F7F" w:rsidRPr="002765C9">
        <w:t>, with measurable goals, to effectively</w:t>
      </w:r>
      <w:r w:rsidR="00932F7F">
        <w:t xml:space="preserve"> implement the following six minimum control measures:</w:t>
      </w:r>
      <w:r w:rsidR="00932F7F" w:rsidRPr="00697AE5">
        <w:rPr>
          <w:highlight w:val="yellow"/>
        </w:rPr>
        <w:t xml:space="preserve">  </w:t>
      </w:r>
    </w:p>
    <w:p w:rsidR="00932F7F" w:rsidRDefault="00932F7F" w:rsidP="009C1F93">
      <w:pPr>
        <w:pStyle w:val="ListBullet"/>
      </w:pPr>
      <w:r w:rsidRPr="00817505">
        <w:rPr>
          <w:b/>
        </w:rPr>
        <w:t>Public Education and Outreach</w:t>
      </w:r>
      <w:r w:rsidR="00167208">
        <w:rPr>
          <w:b/>
        </w:rPr>
        <w:t xml:space="preserve"> –</w:t>
      </w:r>
      <w:r w:rsidRPr="00543A59">
        <w:t xml:space="preserve"> Perform educational outreach regarding the harmful impacts of polluted stormwater runoff.</w:t>
      </w:r>
    </w:p>
    <w:p w:rsidR="00932F7F" w:rsidRDefault="00932F7F" w:rsidP="009C1F93">
      <w:pPr>
        <w:pStyle w:val="ListBullet"/>
      </w:pPr>
      <w:r w:rsidRPr="00817505">
        <w:rPr>
          <w:b/>
        </w:rPr>
        <w:t>Public Participation/Involvement</w:t>
      </w:r>
      <w:r w:rsidR="00167208">
        <w:rPr>
          <w:b/>
        </w:rPr>
        <w:t xml:space="preserve"> –</w:t>
      </w:r>
      <w:r>
        <w:t xml:space="preserve"> Comply with s</w:t>
      </w:r>
      <w:r w:rsidRPr="00543A59">
        <w:t>tate and local public notice requirements and encourage other avenues for citizen involvement.</w:t>
      </w:r>
    </w:p>
    <w:p w:rsidR="00932F7F" w:rsidRDefault="00932F7F" w:rsidP="009C1F93">
      <w:pPr>
        <w:pStyle w:val="ListBullet"/>
      </w:pPr>
      <w:r w:rsidRPr="00817505">
        <w:rPr>
          <w:b/>
        </w:rPr>
        <w:t>Illicit Discharge Detection and Elimination</w:t>
      </w:r>
      <w:r w:rsidR="00167208">
        <w:rPr>
          <w:b/>
        </w:rPr>
        <w:t xml:space="preserve"> –</w:t>
      </w:r>
      <w:r w:rsidRPr="00543A59">
        <w:t xml:space="preserve"> Implement a plan to detect and eliminate any </w:t>
      </w:r>
      <w:proofErr w:type="spellStart"/>
      <w:r w:rsidRPr="00543A59">
        <w:t>nonstormwater</w:t>
      </w:r>
      <w:proofErr w:type="spellEnd"/>
      <w:r w:rsidRPr="00543A59">
        <w:t xml:space="preserve"> discharges to the MS4 and create a system map showing outfall locations.  </w:t>
      </w:r>
      <w:r>
        <w:t>S</w:t>
      </w:r>
      <w:r w:rsidR="00167208">
        <w:t>ubs</w:t>
      </w:r>
      <w:r>
        <w:t xml:space="preserve">ection 62-624.200(2), F.A.C., </w:t>
      </w:r>
      <w:r w:rsidRPr="00543A59">
        <w:t>define</w:t>
      </w:r>
      <w:r>
        <w:t>s</w:t>
      </w:r>
      <w:r w:rsidRPr="00543A59">
        <w:t xml:space="preserve"> an illicit discharge as “…any discharge to an MS4 that is not composed entirely of stormwater…</w:t>
      </w:r>
      <w:r>
        <w:t>,</w:t>
      </w:r>
      <w:r w:rsidRPr="00543A59">
        <w:t xml:space="preserve">” </w:t>
      </w:r>
      <w:r>
        <w:t xml:space="preserve">except discharges </w:t>
      </w:r>
      <w:r w:rsidR="00167208">
        <w:t>under an</w:t>
      </w:r>
      <w:r>
        <w:t xml:space="preserve"> NPDES permit, or those listed in rule that do not cause a violation of water quality standards.  Illicit discharges </w:t>
      </w:r>
      <w:r w:rsidRPr="00543A59">
        <w:t>can include septic/sanitary sewer</w:t>
      </w:r>
      <w:r>
        <w:t xml:space="preserve"> discharge, car wash wastewater</w:t>
      </w:r>
      <w:r w:rsidRPr="00543A59">
        <w:t xml:space="preserve">, </w:t>
      </w:r>
      <w:proofErr w:type="gramStart"/>
      <w:r w:rsidRPr="00543A59">
        <w:t>laundry</w:t>
      </w:r>
      <w:proofErr w:type="gramEnd"/>
      <w:r w:rsidRPr="00543A59">
        <w:t xml:space="preserve"> wastewater, </w:t>
      </w:r>
      <w:r w:rsidR="00167208">
        <w:t xml:space="preserve">the </w:t>
      </w:r>
      <w:r w:rsidRPr="00543A59">
        <w:t xml:space="preserve">improper disposal of auto and household toxics, </w:t>
      </w:r>
      <w:r>
        <w:t xml:space="preserve">and </w:t>
      </w:r>
      <w:r w:rsidRPr="00543A59">
        <w:t>sp</w:t>
      </w:r>
      <w:r>
        <w:t>ills from roadway accidents</w:t>
      </w:r>
      <w:r w:rsidRPr="00543A59">
        <w:t>.</w:t>
      </w:r>
    </w:p>
    <w:p w:rsidR="00932F7F" w:rsidRDefault="00932F7F" w:rsidP="009C1F93">
      <w:pPr>
        <w:pStyle w:val="ListBullet"/>
      </w:pPr>
      <w:r w:rsidRPr="00817505">
        <w:rPr>
          <w:b/>
        </w:rPr>
        <w:t>Construction Site Runoff Control</w:t>
      </w:r>
      <w:r w:rsidR="00167208">
        <w:rPr>
          <w:b/>
        </w:rPr>
        <w:t xml:space="preserve"> –</w:t>
      </w:r>
      <w:r w:rsidRPr="00543A59">
        <w:t xml:space="preserve"> Implement and enforce an erosion and sediment control program for construction activities.</w:t>
      </w:r>
    </w:p>
    <w:p w:rsidR="00932F7F" w:rsidRPr="00543A59" w:rsidRDefault="00932F7F" w:rsidP="009C1F93">
      <w:pPr>
        <w:pStyle w:val="ListBullet"/>
      </w:pPr>
      <w:r w:rsidRPr="00804149">
        <w:rPr>
          <w:b/>
        </w:rPr>
        <w:t>Postconstruction Runoff Control</w:t>
      </w:r>
      <w:r w:rsidR="00167208">
        <w:rPr>
          <w:b/>
        </w:rPr>
        <w:t xml:space="preserve"> –</w:t>
      </w:r>
      <w:r w:rsidRPr="00543A59">
        <w:t xml:space="preserve"> Implement and enforce a program to address discharges of postconstruction stormwater runoff from new developmen</w:t>
      </w:r>
      <w:r>
        <w:t>t and redevelopment areas.  (</w:t>
      </w:r>
      <w:r w:rsidRPr="00E27D05">
        <w:rPr>
          <w:b/>
        </w:rPr>
        <w:t>Note:</w:t>
      </w:r>
      <w:r w:rsidRPr="00543A59">
        <w:t xml:space="preserve"> Thi</w:t>
      </w:r>
      <w:r>
        <w:t>s minimum control is generally met through s</w:t>
      </w:r>
      <w:r w:rsidRPr="00543A59">
        <w:t xml:space="preserve">tate stormwater permitting </w:t>
      </w:r>
      <w:r>
        <w:t>requirements</w:t>
      </w:r>
      <w:r w:rsidRPr="00543A59">
        <w:t xml:space="preserve"> under Part IV, Chapter 373, F.S., as a qualifying alternative program.)</w:t>
      </w:r>
    </w:p>
    <w:p w:rsidR="00932F7F" w:rsidRDefault="00932F7F" w:rsidP="009C1F93">
      <w:pPr>
        <w:pStyle w:val="ListBullet"/>
      </w:pPr>
      <w:r w:rsidRPr="00817505">
        <w:rPr>
          <w:b/>
        </w:rPr>
        <w:t>Pollution Prevention/Good Housekeeping</w:t>
      </w:r>
      <w:r w:rsidR="00167208">
        <w:rPr>
          <w:b/>
        </w:rPr>
        <w:t xml:space="preserve"> –</w:t>
      </w:r>
      <w:r w:rsidRPr="00543A59">
        <w:t xml:space="preserve"> Implement a program to reduce pollutant runoff from municipal operations and proper</w:t>
      </w:r>
      <w:r>
        <w:t>t</w:t>
      </w:r>
      <w:r w:rsidRPr="00543A59">
        <w:t xml:space="preserve">y and </w:t>
      </w:r>
      <w:r w:rsidR="00167208">
        <w:t xml:space="preserve">train </w:t>
      </w:r>
      <w:r w:rsidRPr="00543A59">
        <w:t xml:space="preserve">staff </w:t>
      </w:r>
      <w:r w:rsidR="00167208">
        <w:t xml:space="preserve">in </w:t>
      </w:r>
      <w:r w:rsidRPr="00543A59">
        <w:t>pollution prevention.</w:t>
      </w:r>
    </w:p>
    <w:p w:rsidR="00932F7F" w:rsidRPr="00B4176E" w:rsidRDefault="00932F7F" w:rsidP="00E27D05">
      <w:pPr>
        <w:pStyle w:val="BodyText1"/>
      </w:pPr>
      <w:r w:rsidRPr="00B4176E">
        <w:t xml:space="preserve">The Phase II generic permit </w:t>
      </w:r>
      <w:r>
        <w:t>(</w:t>
      </w:r>
      <w:r w:rsidR="008D05A5">
        <w:t>Paragraph</w:t>
      </w:r>
      <w:r w:rsidR="008D05A5" w:rsidRPr="00B4176E">
        <w:t xml:space="preserve"> </w:t>
      </w:r>
      <w:r w:rsidRPr="00B4176E">
        <w:t>62-621.300</w:t>
      </w:r>
      <w:r>
        <w:t>[</w:t>
      </w:r>
      <w:r w:rsidRPr="00B4176E">
        <w:t>7</w:t>
      </w:r>
      <w:proofErr w:type="gramStart"/>
      <w:r>
        <w:t>][</w:t>
      </w:r>
      <w:proofErr w:type="gramEnd"/>
      <w:r w:rsidRPr="00B4176E">
        <w:t>a</w:t>
      </w:r>
      <w:r>
        <w:t>]</w:t>
      </w:r>
      <w:r w:rsidRPr="00B4176E">
        <w:t>, F.A.C.</w:t>
      </w:r>
      <w:r>
        <w:t>)</w:t>
      </w:r>
      <w:r w:rsidRPr="00B4176E">
        <w:t xml:space="preserve"> also has a self</w:t>
      </w:r>
      <w:r>
        <w:t>-</w:t>
      </w:r>
      <w:r w:rsidRPr="00B4176E">
        <w:t xml:space="preserve">implementing clause that compels a permittee to implement its stormwater pollutant load responsibilities within an adopted BMAP.  It states: </w:t>
      </w:r>
      <w:r w:rsidRPr="00B4176E">
        <w:rPr>
          <w:i/>
        </w:rPr>
        <w:t>“If a TMDL is approved for any water body into which the Phase II MS4 discharges, and the TMDL includes requirements for control of stormwater discharges, the operator must review its stormwater management program for consistency with the TMDL allocation.  If the Phase II MS4 is not meeting its TMDL allocation, the operator must modify its stormwater management program to comply with the provisions of the TMDL Implementation Plan applicable to the operator in accordance with the schedule in the Implementation Plan.”</w:t>
      </w:r>
    </w:p>
    <w:p w:rsidR="00932F7F" w:rsidRDefault="00932F7F" w:rsidP="00E83BD7">
      <w:pPr>
        <w:pStyle w:val="Heading2"/>
      </w:pPr>
      <w:bookmarkStart w:id="475" w:name="_Toc339461086"/>
      <w:bookmarkStart w:id="476" w:name="_Toc365019452"/>
      <w:bookmarkStart w:id="477" w:name="_Toc365317555"/>
      <w:bookmarkStart w:id="478" w:name="_Toc365364436"/>
      <w:bookmarkStart w:id="479" w:name="_Toc365376994"/>
      <w:bookmarkStart w:id="480" w:name="_Toc365379164"/>
      <w:bookmarkStart w:id="481" w:name="_Toc378689624"/>
      <w:r>
        <w:t>Anticipated Outcomes of BMAP Implementation</w:t>
      </w:r>
      <w:bookmarkEnd w:id="475"/>
      <w:bookmarkEnd w:id="476"/>
      <w:bookmarkEnd w:id="477"/>
      <w:bookmarkEnd w:id="478"/>
      <w:bookmarkEnd w:id="479"/>
      <w:bookmarkEnd w:id="480"/>
      <w:bookmarkEnd w:id="481"/>
    </w:p>
    <w:p w:rsidR="00932F7F" w:rsidRPr="007C0454" w:rsidRDefault="00932F7F" w:rsidP="00E27D05">
      <w:pPr>
        <w:pStyle w:val="BodyText1"/>
        <w:rPr>
          <w:szCs w:val="22"/>
        </w:rPr>
      </w:pPr>
      <w:r w:rsidRPr="007C0454">
        <w:t xml:space="preserve">With </w:t>
      </w:r>
      <w:r w:rsidR="00167208">
        <w:t xml:space="preserve">the </w:t>
      </w:r>
      <w:r w:rsidRPr="007C0454">
        <w:t xml:space="preserve">implementation of the projects outlined in this BMAP, </w:t>
      </w:r>
      <w:r w:rsidR="007C0454" w:rsidRPr="007C0454">
        <w:t xml:space="preserve">continued </w:t>
      </w:r>
      <w:r w:rsidRPr="007C0454">
        <w:t xml:space="preserve">reductions in the nutrient loads </w:t>
      </w:r>
      <w:r w:rsidR="002470A9" w:rsidRPr="007C0454">
        <w:t xml:space="preserve">and </w:t>
      </w:r>
      <w:r w:rsidR="00167208">
        <w:t xml:space="preserve">the </w:t>
      </w:r>
      <w:r w:rsidR="002470A9" w:rsidRPr="007C0454">
        <w:t xml:space="preserve">identification </w:t>
      </w:r>
      <w:r w:rsidR="007C0454">
        <w:t xml:space="preserve">and remediation </w:t>
      </w:r>
      <w:r w:rsidR="002470A9" w:rsidRPr="007C0454">
        <w:t xml:space="preserve">of fecal coliform sources </w:t>
      </w:r>
      <w:r w:rsidR="007C0454" w:rsidRPr="007C0454">
        <w:t xml:space="preserve">in the impaired </w:t>
      </w:r>
      <w:r w:rsidR="00A0739E" w:rsidRPr="007C0454">
        <w:t>WBID</w:t>
      </w:r>
      <w:r w:rsidR="00A0739E">
        <w:t>s</w:t>
      </w:r>
      <w:r w:rsidR="00A0739E" w:rsidRPr="007C0454">
        <w:t xml:space="preserve"> </w:t>
      </w:r>
      <w:r w:rsidRPr="007C0454">
        <w:t xml:space="preserve">are expected to decrease the contribution of </w:t>
      </w:r>
      <w:r w:rsidR="007C0454">
        <w:t>nutrients</w:t>
      </w:r>
      <w:r w:rsidRPr="007C0454">
        <w:t xml:space="preserve"> </w:t>
      </w:r>
      <w:r w:rsidR="007C0454">
        <w:t xml:space="preserve">and fecal coliforms </w:t>
      </w:r>
      <w:r w:rsidRPr="007C0454">
        <w:t>to the</w:t>
      </w:r>
      <w:r w:rsidR="007C0454">
        <w:t xml:space="preserve">se </w:t>
      </w:r>
      <w:r w:rsidR="00A0739E">
        <w:t>WBIDs</w:t>
      </w:r>
      <w:r w:rsidRPr="007C0454">
        <w:t xml:space="preserve">.  As noted previously, </w:t>
      </w:r>
      <w:r w:rsidR="007C0454">
        <w:t>most of the projects identified are a result of the previous work accomplished by the TBEP and the NMC for the ongoing Tampa Bay RA Plan.</w:t>
      </w:r>
      <w:r w:rsidRPr="007C0454">
        <w:t xml:space="preserve">  The following outcomes are expected from BMAP implementation:</w:t>
      </w:r>
    </w:p>
    <w:p w:rsidR="00932F7F" w:rsidRPr="007C0454" w:rsidRDefault="007C0454" w:rsidP="009C1F93">
      <w:pPr>
        <w:pStyle w:val="ListBullet"/>
      </w:pPr>
      <w:r w:rsidRPr="007C0454">
        <w:t>Continued</w:t>
      </w:r>
      <w:r w:rsidR="00932F7F" w:rsidRPr="007C0454">
        <w:t xml:space="preserve"> improvement in water quality trends in the watershed </w:t>
      </w:r>
      <w:r w:rsidRPr="007C0454">
        <w:t>and Tampa Bay</w:t>
      </w:r>
      <w:r w:rsidR="008D05A5">
        <w:t>.</w:t>
      </w:r>
    </w:p>
    <w:p w:rsidR="00932F7F" w:rsidRDefault="00932F7F" w:rsidP="009C1F93">
      <w:pPr>
        <w:pStyle w:val="ListBullet"/>
      </w:pPr>
      <w:r>
        <w:t>Decreased loading of the target pollutant</w:t>
      </w:r>
      <w:r w:rsidR="00167208">
        <w:t>s</w:t>
      </w:r>
      <w:r>
        <w:t xml:space="preserve"> (TN</w:t>
      </w:r>
      <w:r w:rsidR="007C0454">
        <w:t xml:space="preserve"> </w:t>
      </w:r>
      <w:r w:rsidR="008D05A5">
        <w:t xml:space="preserve">and </w:t>
      </w:r>
      <w:r w:rsidR="007C0454">
        <w:t>TP</w:t>
      </w:r>
      <w:r>
        <w:t>)</w:t>
      </w:r>
      <w:r w:rsidR="008D05A5">
        <w:t>.</w:t>
      </w:r>
    </w:p>
    <w:p w:rsidR="007C0454" w:rsidRDefault="007C0454" w:rsidP="009C1F93">
      <w:pPr>
        <w:pStyle w:val="ListBullet"/>
      </w:pPr>
      <w:r>
        <w:t>Identification of potential fecal coliform sources</w:t>
      </w:r>
      <w:r w:rsidR="008D05A5">
        <w:t>.</w:t>
      </w:r>
    </w:p>
    <w:p w:rsidR="007C0454" w:rsidRDefault="007C0454" w:rsidP="009C1F93">
      <w:pPr>
        <w:pStyle w:val="ListBullet"/>
      </w:pPr>
      <w:r>
        <w:t xml:space="preserve">Corrective action </w:t>
      </w:r>
      <w:r w:rsidR="00167208">
        <w:t xml:space="preserve">for </w:t>
      </w:r>
      <w:r>
        <w:t>human sources of fecal coliforms</w:t>
      </w:r>
      <w:r w:rsidR="008D05A5">
        <w:t>.</w:t>
      </w:r>
    </w:p>
    <w:p w:rsidR="00932F7F" w:rsidRDefault="007C0454" w:rsidP="009C1F93">
      <w:pPr>
        <w:pStyle w:val="ListBullet"/>
      </w:pPr>
      <w:r>
        <w:t>Continu</w:t>
      </w:r>
      <w:r w:rsidR="00167208">
        <w:t>ed</w:t>
      </w:r>
      <w:r w:rsidR="00932F7F">
        <w:t xml:space="preserve"> coordination between state and local governments and within divisions of local governments in problem solving for surface water quality restoration</w:t>
      </w:r>
      <w:r w:rsidR="008D05A5">
        <w:t>.</w:t>
      </w:r>
    </w:p>
    <w:p w:rsidR="00932F7F" w:rsidRDefault="00932F7F" w:rsidP="009C1F93">
      <w:pPr>
        <w:pStyle w:val="ListBullet"/>
      </w:pPr>
      <w:r>
        <w:t>Determination of effective projects through the stakeholder decision-making and priority-setting processes</w:t>
      </w:r>
      <w:r w:rsidR="007C0454">
        <w:t xml:space="preserve"> and incorporati</w:t>
      </w:r>
      <w:r w:rsidR="00167208">
        <w:t>on of</w:t>
      </w:r>
      <w:r w:rsidR="007C0454">
        <w:t xml:space="preserve"> the projects into the existing TBEP database</w:t>
      </w:r>
      <w:r w:rsidR="008D05A5">
        <w:t>.</w:t>
      </w:r>
    </w:p>
    <w:p w:rsidR="00932F7F" w:rsidRDefault="00932F7F" w:rsidP="009C1F93">
      <w:pPr>
        <w:pStyle w:val="ListBullet"/>
      </w:pPr>
      <w:r>
        <w:t>Enhanced public awareness of pollutant sources, pollutant impacts on water quality, and corresponding corrective actions</w:t>
      </w:r>
      <w:r w:rsidR="008D05A5">
        <w:t>.</w:t>
      </w:r>
    </w:p>
    <w:p w:rsidR="00932F7F" w:rsidRPr="0040232D" w:rsidRDefault="00932F7F" w:rsidP="009C1F93">
      <w:pPr>
        <w:pStyle w:val="ListBullet"/>
      </w:pPr>
      <w:r>
        <w:t>Enhanced understanding of basin hydrology, water quality, and pollutant sources.</w:t>
      </w:r>
    </w:p>
    <w:p w:rsidR="001227A8" w:rsidRDefault="001227A8" w:rsidP="00E83BD7">
      <w:pPr>
        <w:pStyle w:val="Heading2"/>
      </w:pPr>
      <w:bookmarkStart w:id="482" w:name="_Toc378684504"/>
      <w:bookmarkStart w:id="483" w:name="_Toc378689625"/>
      <w:bookmarkStart w:id="484" w:name="_Toc365019453"/>
      <w:bookmarkStart w:id="485" w:name="_Toc365317556"/>
      <w:bookmarkStart w:id="486" w:name="_Toc365364437"/>
      <w:bookmarkStart w:id="487" w:name="_Ref365364527"/>
      <w:bookmarkStart w:id="488" w:name="_Toc365376995"/>
      <w:bookmarkStart w:id="489" w:name="_Ref365377076"/>
      <w:bookmarkStart w:id="490" w:name="_Toc365379165"/>
      <w:bookmarkStart w:id="491" w:name="_Toc378689626"/>
      <w:bookmarkEnd w:id="482"/>
      <w:bookmarkEnd w:id="483"/>
      <w:r>
        <w:t>Management Actions</w:t>
      </w:r>
      <w:bookmarkEnd w:id="484"/>
      <w:bookmarkEnd w:id="485"/>
      <w:bookmarkEnd w:id="486"/>
      <w:bookmarkEnd w:id="487"/>
      <w:bookmarkEnd w:id="488"/>
      <w:bookmarkEnd w:id="489"/>
      <w:bookmarkEnd w:id="490"/>
      <w:bookmarkEnd w:id="491"/>
    </w:p>
    <w:p w:rsidR="0094433E" w:rsidRDefault="0094433E" w:rsidP="00E27D05">
      <w:pPr>
        <w:pStyle w:val="BodyText1"/>
      </w:pPr>
      <w:r>
        <w:t xml:space="preserve">The Tampa Bay </w:t>
      </w:r>
      <w:r w:rsidR="00502E50">
        <w:t>RA</w:t>
      </w:r>
      <w:r w:rsidR="0045596B">
        <w:t xml:space="preserve"> Plan Database </w:t>
      </w:r>
      <w:r>
        <w:t>(</w:t>
      </w:r>
      <w:r w:rsidR="00FA7DCB">
        <w:t xml:space="preserve">available:  </w:t>
      </w:r>
      <w:hyperlink r:id="rId34" w:history="1">
        <w:r w:rsidRPr="00DB7B63">
          <w:rPr>
            <w:rStyle w:val="Hyperlink"/>
          </w:rPr>
          <w:t>http://apdb.tbeptech.org/</w:t>
        </w:r>
      </w:hyperlink>
      <w:r>
        <w:t xml:space="preserve">) currently lists 52 stakeholder projects that have been or are being implemented to improve and protect water quality in the Manatee River </w:t>
      </w:r>
      <w:r w:rsidR="008D05A5">
        <w:t>Basin</w:t>
      </w:r>
      <w:r>
        <w:t xml:space="preserve">.  An additional 10 projects identified through discussions with stakeholders </w:t>
      </w:r>
      <w:r w:rsidR="00A36021">
        <w:t xml:space="preserve">are listed and </w:t>
      </w:r>
      <w:r w:rsidR="000503B8">
        <w:t>will</w:t>
      </w:r>
      <w:r>
        <w:t xml:space="preserve"> be added </w:t>
      </w:r>
      <w:r w:rsidR="000503B8">
        <w:t xml:space="preserve">to the action plan database </w:t>
      </w:r>
      <w:r>
        <w:t xml:space="preserve">in the near future.  </w:t>
      </w:r>
      <w:r w:rsidR="00A0739E">
        <w:t xml:space="preserve">The spreadsheet in </w:t>
      </w:r>
      <w:fldSimple w:instr=" REF AppendixD \h  \* MERGEFORMAT ">
        <w:r w:rsidR="00EC5911" w:rsidRPr="00EC5911">
          <w:rPr>
            <w:b/>
          </w:rPr>
          <w:t>Appendix D</w:t>
        </w:r>
      </w:fldSimple>
      <w:r w:rsidR="00CE35A6" w:rsidDel="00A0739E">
        <w:t xml:space="preserve"> </w:t>
      </w:r>
      <w:r w:rsidR="00A0739E">
        <w:t>includes i</w:t>
      </w:r>
      <w:r>
        <w:t>nformation on this group of 62 projects.  Additional geographic analysis will be needed to identify the projects that are relevant to the specific WBIDs addressed in this report.</w:t>
      </w:r>
    </w:p>
    <w:p w:rsidR="002E2E39" w:rsidRPr="00C915B6" w:rsidRDefault="00A0739E" w:rsidP="00E27D05">
      <w:pPr>
        <w:pStyle w:val="BodyText1"/>
      </w:pPr>
      <w:r>
        <w:t>I</w:t>
      </w:r>
      <w:r w:rsidR="00C47A67" w:rsidRPr="00C915B6">
        <w:t xml:space="preserve">n early 2013 </w:t>
      </w:r>
      <w:r>
        <w:t>t</w:t>
      </w:r>
      <w:r w:rsidRPr="00C915B6">
        <w:t xml:space="preserve">he TBEP </w:t>
      </w:r>
      <w:r w:rsidR="00C47A67" w:rsidRPr="00C915B6">
        <w:t xml:space="preserve">received approval for the Tampa Bay RA Plan update.  The RA database contains </w:t>
      </w:r>
      <w:r w:rsidR="002E2E39" w:rsidRPr="00C915B6">
        <w:t>a</w:t>
      </w:r>
      <w:r w:rsidR="00C47A67" w:rsidRPr="00C915B6">
        <w:t xml:space="preserve"> continually</w:t>
      </w:r>
      <w:r w:rsidR="002E2E39" w:rsidRPr="00C915B6">
        <w:t xml:space="preserve"> updated summary of stakeholder projects that will be used in the next cycle of the Tampa Bay RA proces</w:t>
      </w:r>
      <w:r w:rsidR="00C47A67" w:rsidRPr="00C915B6">
        <w:t>s.</w:t>
      </w:r>
      <w:r>
        <w:t xml:space="preserve"> </w:t>
      </w:r>
    </w:p>
    <w:p w:rsidR="00AA3B6A" w:rsidRDefault="00AA3B6A" w:rsidP="00E27D05">
      <w:pPr>
        <w:pStyle w:val="BodyText1"/>
      </w:pPr>
      <w:r w:rsidRPr="008D05A5">
        <w:t xml:space="preserve">The WBIDs impaired for fecal coliforms are undergoing source identification through the </w:t>
      </w:r>
      <w:r w:rsidR="00A0739E">
        <w:t>“W</w:t>
      </w:r>
      <w:r w:rsidR="00A0739E" w:rsidRPr="008D05A5">
        <w:t xml:space="preserve">alk </w:t>
      </w:r>
      <w:r w:rsidRPr="008D05A5">
        <w:t xml:space="preserve">the </w:t>
      </w:r>
      <w:r w:rsidR="00A0739E">
        <w:t>W</w:t>
      </w:r>
      <w:r w:rsidR="00A0739E" w:rsidRPr="008D05A5">
        <w:t>aterbody</w:t>
      </w:r>
      <w:r w:rsidR="00A0739E">
        <w:t>”</w:t>
      </w:r>
      <w:r w:rsidR="00A0739E" w:rsidRPr="008D05A5">
        <w:t xml:space="preserve"> </w:t>
      </w:r>
      <w:r w:rsidRPr="008D05A5">
        <w:t>process.  The information gained and projects generated from these activities will be included as an appendix to thi</w:t>
      </w:r>
      <w:r w:rsidR="00F07372" w:rsidRPr="008D05A5">
        <w:t xml:space="preserve">s document or as update </w:t>
      </w:r>
      <w:r w:rsidRPr="008D05A5">
        <w:t>report(s)</w:t>
      </w:r>
      <w:r w:rsidR="00546BE6" w:rsidRPr="008D05A5">
        <w:t>.</w:t>
      </w:r>
      <w:r w:rsidR="00C46F16" w:rsidRPr="008D05A5">
        <w:t xml:space="preserve">  In August 2013 the </w:t>
      </w:r>
      <w:r w:rsidR="008D05A5">
        <w:t>“</w:t>
      </w:r>
      <w:r w:rsidR="00C46F16" w:rsidRPr="008D05A5">
        <w:t>Walk the Waterbody</w:t>
      </w:r>
      <w:r w:rsidR="008D05A5">
        <w:t>”</w:t>
      </w:r>
      <w:r w:rsidR="00C46F16" w:rsidRPr="008D05A5">
        <w:t xml:space="preserve"> process </w:t>
      </w:r>
      <w:r w:rsidR="00FA7DCB">
        <w:t>was</w:t>
      </w:r>
      <w:r w:rsidR="00C46F16" w:rsidRPr="008D05A5">
        <w:t xml:space="preserve"> completed for Rattlesnake Slough, WBID 1923, and Braden River, WBID 1914.  </w:t>
      </w:r>
      <w:r w:rsidR="00FA7DCB">
        <w:t>T</w:t>
      </w:r>
      <w:r w:rsidR="00FA7DCB" w:rsidRPr="008D05A5">
        <w:t xml:space="preserve">he first BMAP update </w:t>
      </w:r>
      <w:r w:rsidR="00FA7DCB">
        <w:t>will include t</w:t>
      </w:r>
      <w:r w:rsidR="00FA7DCB" w:rsidRPr="008D05A5">
        <w:t xml:space="preserve">he </w:t>
      </w:r>
      <w:r w:rsidR="00C46F16" w:rsidRPr="008D05A5">
        <w:t>summary reports for these efforts</w:t>
      </w:r>
      <w:r w:rsidR="00F07372" w:rsidRPr="008D05A5">
        <w:t>.</w:t>
      </w:r>
      <w:r w:rsidR="008D05A5">
        <w:t xml:space="preserve">  </w:t>
      </w:r>
    </w:p>
    <w:p w:rsidR="004E7B67" w:rsidRDefault="004E7B67" w:rsidP="004E7B67">
      <w:pPr>
        <w:pStyle w:val="Heading3"/>
      </w:pPr>
      <w:bookmarkStart w:id="492" w:name="_Toc365317561"/>
      <w:bookmarkStart w:id="493" w:name="_Toc365364442"/>
      <w:bookmarkStart w:id="494" w:name="_Toc365377000"/>
      <w:bookmarkStart w:id="495" w:name="_Toc365379170"/>
      <w:bookmarkStart w:id="496" w:name="_Toc378689627"/>
      <w:bookmarkStart w:id="497" w:name="_Toc365019458"/>
      <w:r>
        <w:t>Type</w:t>
      </w:r>
      <w:r w:rsidR="008C61A2">
        <w:t>s</w:t>
      </w:r>
      <w:r>
        <w:t xml:space="preserve"> of Management </w:t>
      </w:r>
      <w:r w:rsidR="008C61A2">
        <w:t>Strategies</w:t>
      </w:r>
      <w:bookmarkEnd w:id="492"/>
      <w:bookmarkEnd w:id="493"/>
      <w:bookmarkEnd w:id="494"/>
      <w:bookmarkEnd w:id="495"/>
      <w:bookmarkEnd w:id="496"/>
      <w:r>
        <w:t xml:space="preserve"> </w:t>
      </w:r>
      <w:bookmarkEnd w:id="497"/>
    </w:p>
    <w:p w:rsidR="004E7B67" w:rsidRDefault="004E7B67" w:rsidP="00E27D05">
      <w:pPr>
        <w:pStyle w:val="BodyText1"/>
      </w:pPr>
      <w:r>
        <w:t xml:space="preserve">The TBEP database contains information on the Manatee River BMAP projects and is regularly updated.  The project types and quantities listed in </w:t>
      </w:r>
      <w:fldSimple w:instr=" REF Table7 \h  \* MERGEFORMAT ">
        <w:r w:rsidR="00EC5911" w:rsidRPr="00EC5911">
          <w:rPr>
            <w:b/>
          </w:rPr>
          <w:t>Table 7</w:t>
        </w:r>
      </w:fldSimple>
      <w:r w:rsidRPr="00E27D05">
        <w:rPr>
          <w:b/>
        </w:rPr>
        <w:t xml:space="preserve"> </w:t>
      </w:r>
      <w:r>
        <w:t>are current through the beginning of 2013</w:t>
      </w:r>
      <w:r w:rsidR="00FA7DCB">
        <w:t>,</w:t>
      </w:r>
      <w:r>
        <w:t xml:space="preserve"> and </w:t>
      </w:r>
      <w:fldSimple w:instr=" REF AppendixD \h  \* MERGEFORMAT ">
        <w:r w:rsidR="00EC5911" w:rsidRPr="00EC5911">
          <w:rPr>
            <w:b/>
          </w:rPr>
          <w:t>Appendix D</w:t>
        </w:r>
      </w:fldSimple>
      <w:r w:rsidR="00CE35A6">
        <w:t xml:space="preserve"> </w:t>
      </w:r>
      <w:r>
        <w:t xml:space="preserve">provides details </w:t>
      </w:r>
      <w:r w:rsidRPr="009D62F1">
        <w:t>of these projects</w:t>
      </w:r>
      <w:r>
        <w:t xml:space="preserve">.  Manatee County has implemented stormwater management ordinances that provide for a high level of treatment.  </w:t>
      </w:r>
    </w:p>
    <w:p w:rsidR="004E7B67" w:rsidRDefault="004E7B67" w:rsidP="00EB0B56">
      <w:pPr>
        <w:pStyle w:val="Tableheading"/>
      </w:pPr>
      <w:bookmarkStart w:id="498" w:name="Table7"/>
      <w:bookmarkStart w:id="499" w:name="_Toc378689676"/>
      <w:proofErr w:type="gramStart"/>
      <w:r w:rsidRPr="00892B5F">
        <w:t xml:space="preserve">Table </w:t>
      </w:r>
      <w:r w:rsidR="00305B4E">
        <w:t>7</w:t>
      </w:r>
      <w:bookmarkEnd w:id="498"/>
      <w:r w:rsidR="002A753B">
        <w:t>.</w:t>
      </w:r>
      <w:proofErr w:type="gramEnd"/>
      <w:r>
        <w:tab/>
      </w:r>
      <w:r w:rsidRPr="00892B5F">
        <w:t xml:space="preserve">Summary of Manatee River BMAP </w:t>
      </w:r>
      <w:r>
        <w:t>p</w:t>
      </w:r>
      <w:r w:rsidRPr="00892B5F">
        <w:t>rojects</w:t>
      </w:r>
      <w:bookmarkEnd w:id="499"/>
    </w:p>
    <w:p w:rsidR="004E7B67" w:rsidRDefault="004E7B67" w:rsidP="004E7B67">
      <w:pPr>
        <w:pStyle w:val="Bodytextreduced"/>
      </w:pPr>
    </w:p>
    <w:p w:rsidR="004E7B67" w:rsidRDefault="004E7B67" w:rsidP="004E7B67">
      <w:pPr>
        <w:pStyle w:val="Bodytextreduced"/>
      </w:pPr>
      <w:r>
        <w:t>- = Empty cell/no 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30"/>
        <w:gridCol w:w="2394"/>
        <w:gridCol w:w="2982"/>
      </w:tblGrid>
      <w:tr w:rsidR="004E7B67" w:rsidTr="00E27D05">
        <w:trPr>
          <w:trHeight w:val="288"/>
          <w:jc w:val="center"/>
        </w:trPr>
        <w:tc>
          <w:tcPr>
            <w:tcW w:w="4230" w:type="dxa"/>
            <w:shd w:val="clear" w:color="auto" w:fill="FABF8F"/>
            <w:vAlign w:val="center"/>
          </w:tcPr>
          <w:p w:rsidR="004E7B67" w:rsidRDefault="004E7B67" w:rsidP="004E7B67">
            <w:pPr>
              <w:pStyle w:val="Tablecolheader"/>
            </w:pPr>
            <w:r>
              <w:t>Category</w:t>
            </w:r>
          </w:p>
        </w:tc>
        <w:tc>
          <w:tcPr>
            <w:tcW w:w="2394" w:type="dxa"/>
            <w:shd w:val="clear" w:color="auto" w:fill="FABF8F"/>
            <w:vAlign w:val="center"/>
          </w:tcPr>
          <w:p w:rsidR="004E7B67" w:rsidRDefault="009F6BAC" w:rsidP="004E7B67">
            <w:pPr>
              <w:pStyle w:val="Tablecolheader"/>
            </w:pPr>
            <w:r>
              <w:t>Number</w:t>
            </w:r>
          </w:p>
        </w:tc>
        <w:tc>
          <w:tcPr>
            <w:tcW w:w="2982" w:type="dxa"/>
            <w:shd w:val="clear" w:color="auto" w:fill="FABF8F"/>
            <w:vAlign w:val="center"/>
          </w:tcPr>
          <w:p w:rsidR="004E7B67" w:rsidRDefault="004E7B67" w:rsidP="00E27D05">
            <w:pPr>
              <w:pStyle w:val="Tablecolheader"/>
            </w:pPr>
            <w:r>
              <w:t xml:space="preserve">Total </w:t>
            </w:r>
            <w:r w:rsidR="00FA7DCB">
              <w:t>Estimated Cost</w:t>
            </w:r>
          </w:p>
        </w:tc>
      </w:tr>
      <w:tr w:rsidR="004E7B67" w:rsidTr="00E27D05">
        <w:trPr>
          <w:trHeight w:val="288"/>
          <w:jc w:val="center"/>
        </w:trPr>
        <w:tc>
          <w:tcPr>
            <w:tcW w:w="4230" w:type="dxa"/>
            <w:vAlign w:val="center"/>
          </w:tcPr>
          <w:p w:rsidR="009F6BAC" w:rsidRDefault="004E7B67" w:rsidP="004E7B67">
            <w:pPr>
              <w:pStyle w:val="TableText"/>
            </w:pPr>
            <w:r>
              <w:t xml:space="preserve">Restoration, Land Acquisition, and </w:t>
            </w:r>
          </w:p>
          <w:p w:rsidR="004E7B67" w:rsidRDefault="004E7B67" w:rsidP="004E7B67">
            <w:pPr>
              <w:pStyle w:val="TableText"/>
            </w:pPr>
            <w:r>
              <w:t>Water Quality Improvement</w:t>
            </w:r>
          </w:p>
        </w:tc>
        <w:tc>
          <w:tcPr>
            <w:tcW w:w="2394" w:type="dxa"/>
            <w:vAlign w:val="center"/>
          </w:tcPr>
          <w:p w:rsidR="004E7B67" w:rsidRDefault="004E7B67" w:rsidP="004E7B67">
            <w:pPr>
              <w:pStyle w:val="TableText"/>
            </w:pPr>
            <w:r>
              <w:t>18</w:t>
            </w:r>
          </w:p>
        </w:tc>
        <w:tc>
          <w:tcPr>
            <w:tcW w:w="2982" w:type="dxa"/>
            <w:vAlign w:val="center"/>
          </w:tcPr>
          <w:p w:rsidR="004E7B67" w:rsidRDefault="004E7B67" w:rsidP="004E7B67">
            <w:pPr>
              <w:pStyle w:val="TableText"/>
            </w:pPr>
            <w:r>
              <w:t>$33,000,000</w:t>
            </w:r>
          </w:p>
        </w:tc>
      </w:tr>
      <w:tr w:rsidR="004E7B67" w:rsidTr="00E27D05">
        <w:trPr>
          <w:trHeight w:val="288"/>
          <w:jc w:val="center"/>
        </w:trPr>
        <w:tc>
          <w:tcPr>
            <w:tcW w:w="4230" w:type="dxa"/>
            <w:vAlign w:val="center"/>
          </w:tcPr>
          <w:p w:rsidR="004E7B67" w:rsidRDefault="004E7B67" w:rsidP="004E7B67">
            <w:pPr>
              <w:pStyle w:val="TableText"/>
            </w:pPr>
            <w:r>
              <w:t>Stormwater Management</w:t>
            </w:r>
          </w:p>
        </w:tc>
        <w:tc>
          <w:tcPr>
            <w:tcW w:w="2394" w:type="dxa"/>
            <w:vAlign w:val="center"/>
          </w:tcPr>
          <w:p w:rsidR="004E7B67" w:rsidRDefault="004E7B67" w:rsidP="004E7B67">
            <w:pPr>
              <w:pStyle w:val="TableText"/>
            </w:pPr>
            <w:r>
              <w:t>4</w:t>
            </w:r>
          </w:p>
        </w:tc>
        <w:tc>
          <w:tcPr>
            <w:tcW w:w="2982" w:type="dxa"/>
            <w:vAlign w:val="center"/>
          </w:tcPr>
          <w:p w:rsidR="004E7B67" w:rsidRDefault="004E7B67" w:rsidP="004E7B67">
            <w:pPr>
              <w:pStyle w:val="TableText"/>
            </w:pPr>
            <w:r>
              <w:t>$10,000,000</w:t>
            </w:r>
          </w:p>
        </w:tc>
      </w:tr>
      <w:tr w:rsidR="004E7B67" w:rsidTr="00E27D05">
        <w:trPr>
          <w:trHeight w:val="288"/>
          <w:jc w:val="center"/>
        </w:trPr>
        <w:tc>
          <w:tcPr>
            <w:tcW w:w="4230" w:type="dxa"/>
            <w:vAlign w:val="center"/>
          </w:tcPr>
          <w:p w:rsidR="004E7B67" w:rsidRDefault="004E7B67" w:rsidP="004E7B67">
            <w:pPr>
              <w:pStyle w:val="TableText"/>
            </w:pPr>
            <w:r>
              <w:t>Public Education and Outreach</w:t>
            </w:r>
          </w:p>
        </w:tc>
        <w:tc>
          <w:tcPr>
            <w:tcW w:w="2394" w:type="dxa"/>
            <w:vAlign w:val="center"/>
          </w:tcPr>
          <w:p w:rsidR="004E7B67" w:rsidRDefault="004E7B67" w:rsidP="004E7B67">
            <w:pPr>
              <w:pStyle w:val="TableText"/>
            </w:pPr>
            <w:r>
              <w:t>2</w:t>
            </w:r>
          </w:p>
        </w:tc>
        <w:tc>
          <w:tcPr>
            <w:tcW w:w="2982" w:type="dxa"/>
            <w:vAlign w:val="center"/>
          </w:tcPr>
          <w:p w:rsidR="004E7B67" w:rsidRDefault="004E7B67" w:rsidP="004E7B67">
            <w:pPr>
              <w:pStyle w:val="TableText"/>
            </w:pPr>
            <w:r>
              <w:t>$75,000</w:t>
            </w:r>
          </w:p>
        </w:tc>
      </w:tr>
      <w:tr w:rsidR="004E7B67" w:rsidTr="00E27D05">
        <w:trPr>
          <w:trHeight w:val="288"/>
          <w:jc w:val="center"/>
        </w:trPr>
        <w:tc>
          <w:tcPr>
            <w:tcW w:w="4230" w:type="dxa"/>
            <w:vAlign w:val="center"/>
          </w:tcPr>
          <w:p w:rsidR="004E7B67" w:rsidRDefault="004E7B67" w:rsidP="004E7B67">
            <w:pPr>
              <w:pStyle w:val="TableText"/>
            </w:pPr>
            <w:r>
              <w:t>Agricultural BMPs</w:t>
            </w:r>
          </w:p>
        </w:tc>
        <w:tc>
          <w:tcPr>
            <w:tcW w:w="2394" w:type="dxa"/>
            <w:vAlign w:val="center"/>
          </w:tcPr>
          <w:p w:rsidR="004E7B67" w:rsidRDefault="004E7B67" w:rsidP="004E7B67">
            <w:pPr>
              <w:pStyle w:val="TableText"/>
            </w:pPr>
            <w:proofErr w:type="spellStart"/>
            <w:r>
              <w:t>Basinwide</w:t>
            </w:r>
            <w:proofErr w:type="spellEnd"/>
          </w:p>
        </w:tc>
        <w:tc>
          <w:tcPr>
            <w:tcW w:w="2982" w:type="dxa"/>
            <w:vAlign w:val="center"/>
          </w:tcPr>
          <w:p w:rsidR="004E7B67" w:rsidRDefault="004E7B67" w:rsidP="004E7B67">
            <w:pPr>
              <w:pStyle w:val="TableText"/>
            </w:pPr>
            <w:r>
              <w:t>-</w:t>
            </w:r>
          </w:p>
        </w:tc>
      </w:tr>
      <w:tr w:rsidR="004E7B67" w:rsidTr="00E27D05">
        <w:trPr>
          <w:trHeight w:val="288"/>
          <w:jc w:val="center"/>
        </w:trPr>
        <w:tc>
          <w:tcPr>
            <w:tcW w:w="4230" w:type="dxa"/>
            <w:vAlign w:val="center"/>
          </w:tcPr>
          <w:p w:rsidR="004E7B67" w:rsidRDefault="004E7B67" w:rsidP="004E7B67">
            <w:pPr>
              <w:pStyle w:val="TableText"/>
            </w:pPr>
            <w:r>
              <w:t>Wastewater Infrastructure Management</w:t>
            </w:r>
          </w:p>
        </w:tc>
        <w:tc>
          <w:tcPr>
            <w:tcW w:w="2394" w:type="dxa"/>
            <w:vAlign w:val="center"/>
          </w:tcPr>
          <w:p w:rsidR="004E7B67" w:rsidRDefault="004E7B67" w:rsidP="004E7B67">
            <w:pPr>
              <w:pStyle w:val="TableText"/>
            </w:pPr>
            <w:r>
              <w:t>3</w:t>
            </w:r>
          </w:p>
        </w:tc>
        <w:tc>
          <w:tcPr>
            <w:tcW w:w="2982" w:type="dxa"/>
            <w:vAlign w:val="center"/>
          </w:tcPr>
          <w:p w:rsidR="004E7B67" w:rsidRDefault="004E7B67" w:rsidP="004E7B67">
            <w:pPr>
              <w:pStyle w:val="TableText"/>
            </w:pPr>
            <w:r>
              <w:t xml:space="preserve">$3,000,000 </w:t>
            </w:r>
          </w:p>
        </w:tc>
      </w:tr>
      <w:tr w:rsidR="004E7B67" w:rsidTr="00E27D05">
        <w:trPr>
          <w:trHeight w:val="288"/>
          <w:jc w:val="center"/>
        </w:trPr>
        <w:tc>
          <w:tcPr>
            <w:tcW w:w="4230" w:type="dxa"/>
            <w:vAlign w:val="center"/>
          </w:tcPr>
          <w:p w:rsidR="004E7B67" w:rsidRDefault="004E7B67" w:rsidP="004E7B67">
            <w:pPr>
              <w:pStyle w:val="TableText"/>
            </w:pPr>
            <w:r>
              <w:t>Regulations, Ordinances, Guidelines</w:t>
            </w:r>
          </w:p>
        </w:tc>
        <w:tc>
          <w:tcPr>
            <w:tcW w:w="2394" w:type="dxa"/>
            <w:vAlign w:val="center"/>
          </w:tcPr>
          <w:p w:rsidR="004E7B67" w:rsidRDefault="004E7B67" w:rsidP="004E7B67">
            <w:pPr>
              <w:pStyle w:val="TableText"/>
            </w:pPr>
            <w:r>
              <w:t>5</w:t>
            </w:r>
          </w:p>
        </w:tc>
        <w:tc>
          <w:tcPr>
            <w:tcW w:w="2982" w:type="dxa"/>
            <w:vAlign w:val="center"/>
          </w:tcPr>
          <w:p w:rsidR="004E7B67" w:rsidRDefault="004E7B67" w:rsidP="004E7B67">
            <w:pPr>
              <w:pStyle w:val="TableText"/>
            </w:pPr>
            <w:r>
              <w:t>$10,000</w:t>
            </w:r>
          </w:p>
        </w:tc>
      </w:tr>
      <w:tr w:rsidR="004E7B67" w:rsidTr="00E27D05">
        <w:trPr>
          <w:trHeight w:val="288"/>
          <w:jc w:val="center"/>
        </w:trPr>
        <w:tc>
          <w:tcPr>
            <w:tcW w:w="4230" w:type="dxa"/>
            <w:vAlign w:val="center"/>
          </w:tcPr>
          <w:p w:rsidR="004E7B67" w:rsidRDefault="004E7B67" w:rsidP="004E7B67">
            <w:pPr>
              <w:pStyle w:val="TableText"/>
            </w:pPr>
            <w:r>
              <w:t>Other (includes “Walk the Waterbody”)</w:t>
            </w:r>
          </w:p>
        </w:tc>
        <w:tc>
          <w:tcPr>
            <w:tcW w:w="2394" w:type="dxa"/>
            <w:vAlign w:val="center"/>
          </w:tcPr>
          <w:p w:rsidR="004E7B67" w:rsidRDefault="004E7B67" w:rsidP="004E7B67">
            <w:pPr>
              <w:pStyle w:val="TableText"/>
            </w:pPr>
            <w:r>
              <w:t>10</w:t>
            </w:r>
          </w:p>
        </w:tc>
        <w:tc>
          <w:tcPr>
            <w:tcW w:w="2982" w:type="dxa"/>
            <w:vAlign w:val="center"/>
          </w:tcPr>
          <w:p w:rsidR="004E7B67" w:rsidRDefault="004E7B67" w:rsidP="004E7B67">
            <w:pPr>
              <w:pStyle w:val="TableText"/>
            </w:pPr>
            <w:r>
              <w:t>$1,200,000</w:t>
            </w:r>
          </w:p>
        </w:tc>
      </w:tr>
    </w:tbl>
    <w:p w:rsidR="00AC05A1" w:rsidRDefault="00AC05A1" w:rsidP="00E83BD7">
      <w:pPr>
        <w:pStyle w:val="Heading2"/>
      </w:pPr>
      <w:bookmarkStart w:id="500" w:name="_Toc339461101"/>
      <w:bookmarkStart w:id="501" w:name="_Toc365019454"/>
      <w:bookmarkStart w:id="502" w:name="_Toc365317557"/>
      <w:bookmarkStart w:id="503" w:name="_Toc365364438"/>
      <w:bookmarkStart w:id="504" w:name="_Toc365376996"/>
      <w:bookmarkStart w:id="505" w:name="_Toc365379166"/>
      <w:bookmarkStart w:id="506" w:name="_Toc378689628"/>
      <w:r>
        <w:t>Addressing Agricultural Nonpoint Pollution</w:t>
      </w:r>
      <w:bookmarkEnd w:id="500"/>
      <w:bookmarkEnd w:id="501"/>
      <w:bookmarkEnd w:id="502"/>
      <w:bookmarkEnd w:id="503"/>
      <w:bookmarkEnd w:id="504"/>
      <w:bookmarkEnd w:id="505"/>
      <w:bookmarkEnd w:id="506"/>
      <w:r>
        <w:t xml:space="preserve"> </w:t>
      </w:r>
    </w:p>
    <w:p w:rsidR="0032507D" w:rsidRPr="0032507D" w:rsidRDefault="0032507D" w:rsidP="0032507D">
      <w:pPr>
        <w:pStyle w:val="BodyText1"/>
      </w:pPr>
      <w:r w:rsidRPr="0032507D">
        <w:t>Paragraph 403.067(7</w:t>
      </w:r>
      <w:proofErr w:type="gramStart"/>
      <w:r w:rsidRPr="0032507D">
        <w:t>)(</w:t>
      </w:r>
      <w:proofErr w:type="gramEnd"/>
      <w:r w:rsidRPr="0032507D">
        <w:t xml:space="preserve">b), F.S., requires that nonpoint pollutant sources (such as agriculture) included in a BMAP demonstrate compliance with pollutant reductions needed to meet a TMDL, either by implementing appropriate BMPs (adopted by FDACS or </w:t>
      </w:r>
      <w:r w:rsidRPr="0032507D">
        <w:rPr>
          <w:snapToGrid w:val="0"/>
        </w:rPr>
        <w:t>the Department</w:t>
      </w:r>
      <w:r w:rsidRPr="0032507D">
        <w:t xml:space="preserve">, as applicable), or conducting water quality monitoring prescribed by </w:t>
      </w:r>
      <w:r w:rsidRPr="0032507D">
        <w:rPr>
          <w:snapToGrid w:val="0"/>
        </w:rPr>
        <w:t xml:space="preserve">the Department </w:t>
      </w:r>
      <w:r w:rsidRPr="0032507D">
        <w:t xml:space="preserve">or the applicable water management district that demonstrates compliance with water quality standards.  If pollutant sources do not either implement BMPs or conduct monitoring, they may be subject to enforcement by </w:t>
      </w:r>
      <w:r w:rsidRPr="0032507D">
        <w:rPr>
          <w:snapToGrid w:val="0"/>
        </w:rPr>
        <w:t>the Department</w:t>
      </w:r>
      <w:r w:rsidRPr="0032507D">
        <w:t xml:space="preserve"> or the applicable water management district.</w:t>
      </w:r>
    </w:p>
    <w:p w:rsidR="00AC05A1" w:rsidRDefault="0032507D" w:rsidP="00E27D05">
      <w:pPr>
        <w:pStyle w:val="BodyText1"/>
      </w:pPr>
      <w:r w:rsidRPr="0032507D">
        <w:t>Under Paragraph 403.067(7</w:t>
      </w:r>
      <w:proofErr w:type="gramStart"/>
      <w:r w:rsidRPr="0032507D">
        <w:t>)(</w:t>
      </w:r>
      <w:proofErr w:type="gramEnd"/>
      <w:r w:rsidRPr="0032507D">
        <w:t>c), F.S., the implementation of FDACS-adopted, Department-verified BMPs in accordance with FDACS rule provides a presumption of compliance with state water quality standards.  In addition, producers who implement BMPs may be eligible for cost-share funding from the water management district, FDACS, or others.  The Department of Agriculture and Consumer Services will assist existing growers in selecting the applicable best management practices and entering notice of intents to confirm their usage.  Among other things, the BMPs emphasize nutrient management, irrigation management, sediment/erosion control, stormwater management, and record keeping. </w:t>
      </w:r>
      <w:r w:rsidRPr="0032507D">
        <w:rPr>
          <w:bCs/>
        </w:rPr>
        <w:t xml:space="preserve">During the initial five-year implementation period, FDACS will contact producers associated with </w:t>
      </w:r>
      <w:r>
        <w:rPr>
          <w:bCs/>
        </w:rPr>
        <w:t>100</w:t>
      </w:r>
      <w:r w:rsidRPr="0032507D">
        <w:rPr>
          <w:bCs/>
        </w:rPr>
        <w:t>% of the commercial agricultural acreage within the basin, to offer them assistance with enrolling in BMPs.   FDACS will report annually to FDEP on its progress in contacting and enrolling producers, including number of operations and acres enrolled.  In conducting outreach to producers, FDACS will work with the soil and water conservation districts, resource conservation and development councils, county Extension staff, and others to convey the statutory imperative for agriculture to implement BMPs, as well as their benefits to the environment and the producers.</w:t>
      </w:r>
    </w:p>
    <w:p w:rsidR="00AC05A1" w:rsidRDefault="00AC05A1" w:rsidP="00C915B6">
      <w:pPr>
        <w:pStyle w:val="Heading3"/>
      </w:pPr>
      <w:bookmarkStart w:id="507" w:name="_Toc339461102"/>
      <w:bookmarkStart w:id="508" w:name="_Toc365019455"/>
      <w:bookmarkStart w:id="509" w:name="_Toc365317558"/>
      <w:bookmarkStart w:id="510" w:name="_Toc365364439"/>
      <w:bookmarkStart w:id="511" w:name="_Toc365376997"/>
      <w:bookmarkStart w:id="512" w:name="_Toc365379167"/>
      <w:bookmarkStart w:id="513" w:name="_Toc378689629"/>
      <w:r w:rsidRPr="00FB37C1">
        <w:t xml:space="preserve">Agricultural </w:t>
      </w:r>
      <w:r>
        <w:t>BMP</w:t>
      </w:r>
      <w:r w:rsidRPr="00FB37C1">
        <w:t>s</w:t>
      </w:r>
      <w:bookmarkEnd w:id="507"/>
      <w:bookmarkEnd w:id="508"/>
      <w:bookmarkEnd w:id="509"/>
      <w:bookmarkEnd w:id="510"/>
      <w:bookmarkEnd w:id="511"/>
      <w:bookmarkEnd w:id="512"/>
      <w:bookmarkEnd w:id="513"/>
    </w:p>
    <w:p w:rsidR="00AC05A1" w:rsidRDefault="00AC05A1" w:rsidP="00E27D05">
      <w:pPr>
        <w:pStyle w:val="BodyText1"/>
      </w:pPr>
      <w:r>
        <w:t>BMPs</w:t>
      </w:r>
      <w:r w:rsidRPr="00A81264">
        <w:t xml:space="preserve"> are </w:t>
      </w:r>
      <w:r>
        <w:t>individual or combined</w:t>
      </w:r>
      <w:r w:rsidRPr="00A81264">
        <w:t xml:space="preserve"> practices determined through research, f</w:t>
      </w:r>
      <w:r>
        <w:t>ield</w:t>
      </w:r>
      <w:r w:rsidR="00A0739E">
        <w:t xml:space="preserve"> </w:t>
      </w:r>
      <w:r>
        <w:t>testing, and expert review</w:t>
      </w:r>
      <w:r w:rsidRPr="00A81264">
        <w:t xml:space="preserve"> to be the most effective and practicable means for improving water quality, </w:t>
      </w:r>
      <w:r>
        <w:t>taking into account</w:t>
      </w:r>
      <w:r w:rsidRPr="00A81264">
        <w:t xml:space="preserve"> economic and technological considerations.</w:t>
      </w:r>
      <w:r>
        <w:t xml:space="preserve">  </w:t>
      </w:r>
    </w:p>
    <w:p w:rsidR="00AC05A1" w:rsidRDefault="00AC05A1" w:rsidP="00E27D05">
      <w:pPr>
        <w:pStyle w:val="BodyText1"/>
      </w:pPr>
      <w:r>
        <w:t>FDACS</w:t>
      </w:r>
      <w:r w:rsidR="00A467AA">
        <w:t>’</w:t>
      </w:r>
      <w:r>
        <w:t xml:space="preserve"> BMPs fall into two categories</w:t>
      </w:r>
      <w:r w:rsidR="00A0739E">
        <w:t xml:space="preserve">: </w:t>
      </w:r>
      <w:r>
        <w:t xml:space="preserve"> structural and management.  </w:t>
      </w:r>
      <w:r w:rsidRPr="009F1C69">
        <w:rPr>
          <w:b/>
        </w:rPr>
        <w:t>Structural BMPs</w:t>
      </w:r>
      <w:r>
        <w:t xml:space="preserve"> involve the installation of structures or changes to the land, usually are more costly, and often require </w:t>
      </w:r>
      <w:r w:rsidR="00A0739E">
        <w:t>cost-</w:t>
      </w:r>
      <w:r>
        <w:t xml:space="preserve">share to be economically feasible.  They include water control structures, fencing, and tailwater recovery systems, among other things.  </w:t>
      </w:r>
      <w:r w:rsidRPr="009F1C69">
        <w:rPr>
          <w:b/>
        </w:rPr>
        <w:t>Management BMPs</w:t>
      </w:r>
      <w:r>
        <w:t xml:space="preserve">, such as nutrient and irrigation management, comprise the majority of </w:t>
      </w:r>
      <w:r w:rsidR="00A0739E">
        <w:t>BMPs</w:t>
      </w:r>
      <w:r>
        <w:t xml:space="preserve"> and often are not readily observable.  Nutrient management addresses fertilizer type, amount, placement, and application timing, and includes practices such as soil and tissue testing to determine crop nutrient needs, application methods, setbacks from water resources, etc.  Irrigation management is the maintenance, scheduling, and overall efficiency rating of irrigation systems.  In several areas of the state, FDACS-funded Mobile Irrigation Labs </w:t>
      </w:r>
      <w:r w:rsidR="00A0739E">
        <w:t xml:space="preserve">(MILs) </w:t>
      </w:r>
      <w:r>
        <w:t>identify and demonstrate irrigation efficiency techniques to producers</w:t>
      </w:r>
      <w:r w:rsidR="00F33EE8">
        <w:t xml:space="preserve">.  </w:t>
      </w:r>
      <w:r w:rsidR="00A0739E">
        <w:t xml:space="preserve">The implementation </w:t>
      </w:r>
      <w:r>
        <w:t xml:space="preserve">of these recommendations </w:t>
      </w:r>
      <w:r w:rsidR="00A0739E">
        <w:t>saves</w:t>
      </w:r>
      <w:r>
        <w:t xml:space="preserve"> billions of gallons of water throughout the state and helps reduce nutrient runoff and leaching.</w:t>
      </w:r>
    </w:p>
    <w:p w:rsidR="00AC05A1" w:rsidRDefault="002F2AFF" w:rsidP="00E27D05">
      <w:pPr>
        <w:pStyle w:val="BodyText1"/>
      </w:pPr>
      <w:fldSimple w:instr=" REF Table8 \h  \* MERGEFORMAT ">
        <w:r w:rsidR="00EC5911" w:rsidRPr="00EC5911">
          <w:rPr>
            <w:b/>
          </w:rPr>
          <w:t>Table 8</w:t>
        </w:r>
      </w:fldSimple>
      <w:r w:rsidR="00305B4E">
        <w:rPr>
          <w:b/>
        </w:rPr>
        <w:t xml:space="preserve"> </w:t>
      </w:r>
      <w:r w:rsidR="00AC05A1">
        <w:t>identifies key management</w:t>
      </w:r>
      <w:r w:rsidR="00AC05A1" w:rsidRPr="00E807BD">
        <w:t xml:space="preserve"> </w:t>
      </w:r>
      <w:r w:rsidR="00AC05A1">
        <w:t xml:space="preserve">and structural </w:t>
      </w:r>
      <w:r w:rsidR="00AC05A1" w:rsidRPr="00E807BD">
        <w:t xml:space="preserve">BMPs that most likely </w:t>
      </w:r>
      <w:r w:rsidR="00AC05A1">
        <w:t xml:space="preserve">would </w:t>
      </w:r>
      <w:r w:rsidR="00AC05A1" w:rsidRPr="00E807BD">
        <w:t xml:space="preserve">be applicable to </w:t>
      </w:r>
      <w:r w:rsidR="00AC05A1">
        <w:t xml:space="preserve">agricultural </w:t>
      </w:r>
      <w:r w:rsidR="00AC05A1" w:rsidRPr="00E807BD">
        <w:t xml:space="preserve">operations in the </w:t>
      </w:r>
      <w:r w:rsidR="00AC05A1">
        <w:t>b</w:t>
      </w:r>
      <w:r w:rsidR="00AC05A1" w:rsidRPr="00E807BD">
        <w:t>asin.  By definition, BMPs are technically and economically feasible.  However, FDACS</w:t>
      </w:r>
      <w:r w:rsidR="00DF1D5B">
        <w:t>’</w:t>
      </w:r>
      <w:r w:rsidR="00AC05A1" w:rsidRPr="00E807BD">
        <w:t xml:space="preserve"> BMP manuals contain some BMPs that may be affordable </w:t>
      </w:r>
      <w:r w:rsidR="00AC05A1">
        <w:t xml:space="preserve">only </w:t>
      </w:r>
      <w:r w:rsidR="00AC05A1" w:rsidRPr="00E807BD">
        <w:t>with financial assistance.  The BMP checklists allow producers to indicate whether a BMP is not economically feasible, on a case-by-case basis.  As BMP cost</w:t>
      </w:r>
      <w:r w:rsidR="00A0739E">
        <w:t>-</w:t>
      </w:r>
      <w:r w:rsidR="00AC05A1" w:rsidRPr="00E807BD">
        <w:t xml:space="preserve">share becomes available to the basin, FDACS will work with producers to implement applicable key BMPs that otherwise are not affordable. </w:t>
      </w:r>
      <w:r w:rsidR="00AC05A1" w:rsidRPr="00FB37C1">
        <w:t xml:space="preserve">  </w:t>
      </w:r>
    </w:p>
    <w:p w:rsidR="001C7E89" w:rsidRDefault="00AC05A1" w:rsidP="00E27D05">
      <w:pPr>
        <w:pStyle w:val="BodyText1"/>
      </w:pPr>
      <w:r w:rsidRPr="00FB37C1">
        <w:t xml:space="preserve">OAWP BMPs and staff contact information are </w:t>
      </w:r>
      <w:r w:rsidR="00A0739E">
        <w:t>available</w:t>
      </w:r>
      <w:r w:rsidR="00A0739E" w:rsidRPr="00FB37C1">
        <w:t xml:space="preserve"> </w:t>
      </w:r>
      <w:r w:rsidRPr="00FB37C1">
        <w:t>at</w:t>
      </w:r>
      <w:r w:rsidR="009F6BAC">
        <w:t xml:space="preserve">: </w:t>
      </w:r>
      <w:r w:rsidRPr="00FB37C1">
        <w:t xml:space="preserve"> </w:t>
      </w:r>
      <w:hyperlink r:id="rId35" w:history="1">
        <w:r w:rsidRPr="00FB37C1">
          <w:rPr>
            <w:rStyle w:val="Hyperlink"/>
          </w:rPr>
          <w:t>http://www.floridaagwaterpolicy.com</w:t>
        </w:r>
      </w:hyperlink>
      <w:r w:rsidRPr="00FB37C1">
        <w:t xml:space="preserve">.  Printed BMP manuals can be obtained in the local </w:t>
      </w:r>
      <w:r w:rsidR="001C7E89">
        <w:t>E</w:t>
      </w:r>
      <w:r w:rsidR="001C7E89" w:rsidRPr="00FB37C1">
        <w:t xml:space="preserve">xtension </w:t>
      </w:r>
      <w:r w:rsidR="001C7E89">
        <w:t>O</w:t>
      </w:r>
      <w:r w:rsidR="001C7E89" w:rsidRPr="00FB37C1">
        <w:t xml:space="preserve">ffice </w:t>
      </w:r>
      <w:r w:rsidRPr="00FB37C1">
        <w:t xml:space="preserve">at </w:t>
      </w:r>
      <w:r w:rsidR="001C7E89">
        <w:t>C</w:t>
      </w:r>
      <w:r w:rsidR="001C7E89" w:rsidRPr="00FB37C1">
        <w:t xml:space="preserve">ounty </w:t>
      </w:r>
      <w:r w:rsidR="001C7E89">
        <w:t>A</w:t>
      </w:r>
      <w:r w:rsidR="001C7E89" w:rsidRPr="00FB37C1">
        <w:t xml:space="preserve">gricultural </w:t>
      </w:r>
      <w:r w:rsidR="001C7E89">
        <w:t>E</w:t>
      </w:r>
      <w:r w:rsidR="001C7E89" w:rsidRPr="00FB37C1">
        <w:t xml:space="preserve">xtension </w:t>
      </w:r>
      <w:r w:rsidR="001C7E89">
        <w:t>C</w:t>
      </w:r>
      <w:r w:rsidRPr="00FB37C1">
        <w:t>enters, or by contacting OAWP field staff.</w:t>
      </w:r>
    </w:p>
    <w:p w:rsidR="009F6BAC" w:rsidRPr="00FB37C1" w:rsidRDefault="009F6BAC" w:rsidP="009F6BAC">
      <w:pPr>
        <w:pStyle w:val="Heading3"/>
      </w:pPr>
      <w:bookmarkStart w:id="514" w:name="_Toc378689630"/>
      <w:r w:rsidRPr="00FB37C1">
        <w:t>FDACS</w:t>
      </w:r>
      <w:r w:rsidR="00A467AA">
        <w:t>’</w:t>
      </w:r>
      <w:r w:rsidRPr="00FB37C1">
        <w:t xml:space="preserve"> OAWP Role in BMP Implementation and Follow-Up</w:t>
      </w:r>
      <w:bookmarkEnd w:id="514"/>
    </w:p>
    <w:p w:rsidR="009F6BAC" w:rsidRDefault="009F6BAC" w:rsidP="009F6BAC">
      <w:pPr>
        <w:pStyle w:val="BodyText1"/>
      </w:pPr>
      <w:r>
        <w:t xml:space="preserve">The OAWP assists agricultural producers enrolled in its programs in implementing BMPs.  It employs field staff and has contracts with service providers to work with producers to submit Notices of Intent (NOIs) to implement the BMPs appropriate for their operations.  Depending on the region of the state, these providers include the soil and water conservation districts, University of Florida–Institute of Food and Agricultural Sciences (UF–IFAS), and natural resource development and conservation councils.  They also provide technical assistance to producers and, as funding allows, help implement cost-share programs that leverage regional, state, and federal funds.    </w:t>
      </w:r>
    </w:p>
    <w:p w:rsidR="001C7E89" w:rsidRDefault="00A0739E" w:rsidP="00EB0B56">
      <w:pPr>
        <w:pStyle w:val="Tableheading"/>
      </w:pPr>
      <w:r>
        <w:br w:type="page"/>
      </w:r>
      <w:bookmarkStart w:id="515" w:name="Table8"/>
      <w:bookmarkStart w:id="516" w:name="_Toc363825381"/>
      <w:bookmarkStart w:id="517" w:name="_Toc378689677"/>
      <w:bookmarkStart w:id="518" w:name="_Toc339461103"/>
      <w:bookmarkStart w:id="519" w:name="_Toc365019456"/>
      <w:proofErr w:type="gramStart"/>
      <w:r w:rsidR="001C7E89">
        <w:t xml:space="preserve">Table </w:t>
      </w:r>
      <w:r w:rsidR="00305B4E">
        <w:t>8</w:t>
      </w:r>
      <w:bookmarkEnd w:id="515"/>
      <w:r w:rsidR="001C7E89" w:rsidRPr="000A4D90">
        <w:t>.</w:t>
      </w:r>
      <w:proofErr w:type="gramEnd"/>
      <w:r w:rsidR="001C7E89">
        <w:tab/>
      </w:r>
      <w:r w:rsidR="001C7E89" w:rsidRPr="000A4D90">
        <w:t xml:space="preserve">Key </w:t>
      </w:r>
      <w:r w:rsidR="001C7E89">
        <w:t>management and structural</w:t>
      </w:r>
      <w:r w:rsidR="001C7E89" w:rsidRPr="000A4D90">
        <w:t xml:space="preserve"> BMPs </w:t>
      </w:r>
      <w:r w:rsidR="001C7E89">
        <w:t>a</w:t>
      </w:r>
      <w:r w:rsidR="001C7E89" w:rsidRPr="000A4D90">
        <w:t>dopted by FDACS</w:t>
      </w:r>
      <w:r w:rsidR="001C7E89">
        <w:rPr>
          <w:rFonts w:hint="eastAsia"/>
        </w:rPr>
        <w:t>’</w:t>
      </w:r>
      <w:r w:rsidR="001C7E89" w:rsidRPr="000A4D90">
        <w:t xml:space="preserve"> O</w:t>
      </w:r>
      <w:r w:rsidR="001C7E89">
        <w:t>AWP</w:t>
      </w:r>
      <w:bookmarkEnd w:id="516"/>
      <w:r w:rsidR="00A467AA" w:rsidRPr="00E27D05">
        <w:rPr>
          <w:vertAlign w:val="superscript"/>
        </w:rPr>
        <w:t>1</w:t>
      </w:r>
      <w:bookmarkEnd w:id="517"/>
    </w:p>
    <w:p w:rsidR="001C7E89" w:rsidRDefault="001C7E89" w:rsidP="001C7E89">
      <w:pPr>
        <w:pStyle w:val="Bodytextreduced"/>
      </w:pPr>
    </w:p>
    <w:p w:rsidR="001C7E89" w:rsidRDefault="00A467AA" w:rsidP="001C7E89">
      <w:pPr>
        <w:pStyle w:val="Bodytextreduced"/>
      </w:pPr>
      <w:r w:rsidRPr="00E27D05">
        <w:rPr>
          <w:vertAlign w:val="superscript"/>
        </w:rPr>
        <w:t>1</w:t>
      </w:r>
      <w:r w:rsidR="001C7E89" w:rsidRPr="008A4FAE">
        <w:t xml:space="preserve"> Many practices contained in the cow/calf and equine BMP manuals help reduce the potential for fecal contamination, as well as nutrient loading.</w:t>
      </w:r>
    </w:p>
    <w:tbl>
      <w:tblPr>
        <w:tblW w:w="93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9360"/>
      </w:tblGrid>
      <w:tr w:rsidR="001C7E89" w:rsidRPr="008F59A5" w:rsidTr="0045596B">
        <w:trPr>
          <w:trHeight w:val="360"/>
          <w:jc w:val="center"/>
        </w:trPr>
        <w:tc>
          <w:tcPr>
            <w:tcW w:w="9360" w:type="dxa"/>
            <w:shd w:val="clear" w:color="auto" w:fill="FABF8F"/>
            <w:vAlign w:val="center"/>
          </w:tcPr>
          <w:p w:rsidR="001C7E89" w:rsidRDefault="001C7E89" w:rsidP="0045596B">
            <w:pPr>
              <w:pStyle w:val="TableText"/>
              <w:rPr>
                <w:rFonts w:ascii="Times New Roman Bold" w:hAnsi="Times New Roman Bold"/>
                <w:b/>
                <w:smallCaps/>
              </w:rPr>
            </w:pPr>
            <w:r>
              <w:rPr>
                <w:rFonts w:ascii="Times New Roman Bold" w:hAnsi="Times New Roman Bold"/>
                <w:b/>
                <w:smallCaps/>
              </w:rPr>
              <w:t>Key OAWP Management and Structural BMPs</w:t>
            </w:r>
          </w:p>
        </w:tc>
      </w:tr>
      <w:tr w:rsidR="001C7E89" w:rsidRPr="008F59A5" w:rsidTr="0045596B">
        <w:trPr>
          <w:trHeight w:val="273"/>
          <w:jc w:val="center"/>
        </w:trPr>
        <w:tc>
          <w:tcPr>
            <w:tcW w:w="9360" w:type="dxa"/>
            <w:shd w:val="clear" w:color="auto" w:fill="FFFFCC"/>
            <w:vAlign w:val="center"/>
          </w:tcPr>
          <w:p w:rsidR="001C7E89" w:rsidRDefault="001C7E89" w:rsidP="0045596B">
            <w:pPr>
              <w:pStyle w:val="TableText"/>
              <w:jc w:val="left"/>
              <w:rPr>
                <w:rFonts w:ascii="Times New Roman Bold" w:hAnsi="Times New Roman Bold"/>
                <w:b/>
                <w:smallCaps/>
              </w:rPr>
            </w:pPr>
            <w:r w:rsidRPr="00C45938">
              <w:rPr>
                <w:rFonts w:ascii="Times New Roman Bold" w:hAnsi="Times New Roman Bold"/>
                <w:b/>
                <w:smallCaps/>
              </w:rPr>
              <w:t>Determining Nutrient Needs</w:t>
            </w:r>
          </w:p>
        </w:tc>
      </w:tr>
      <w:tr w:rsidR="001C7E89" w:rsidRPr="00E807BD" w:rsidTr="0045596B">
        <w:trPr>
          <w:trHeight w:val="360"/>
          <w:jc w:val="center"/>
        </w:trPr>
        <w:tc>
          <w:tcPr>
            <w:tcW w:w="9360" w:type="dxa"/>
            <w:vAlign w:val="center"/>
          </w:tcPr>
          <w:p w:rsidR="001C7E89" w:rsidRDefault="001C7E89" w:rsidP="0045596B">
            <w:pPr>
              <w:pStyle w:val="TableText"/>
              <w:jc w:val="left"/>
            </w:pPr>
            <w:r w:rsidRPr="000A4D90">
              <w:rPr>
                <w:i/>
              </w:rPr>
              <w:t>Soil and Tissue Testing</w:t>
            </w:r>
            <w:r w:rsidRPr="000A4D90">
              <w:t xml:space="preserve">:  Used to base fertilizer applications on plant needs and available nutrients in soil; helps prevent </w:t>
            </w:r>
            <w:proofErr w:type="spellStart"/>
            <w:r w:rsidRPr="000A4D90">
              <w:t>overapplication</w:t>
            </w:r>
            <w:proofErr w:type="spellEnd"/>
            <w:r w:rsidRPr="000A4D90">
              <w:t xml:space="preserve"> of fertilizer.  </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pPr>
            <w:r w:rsidRPr="000A4D90">
              <w:rPr>
                <w:i/>
              </w:rPr>
              <w:t>Nutrient Budgeting</w:t>
            </w:r>
            <w:r w:rsidRPr="000A4D90">
              <w:t xml:space="preserve">:  Adjustment of fertilizer regime to account for other nutrient sources, such as biosolids, legumes, manure, and nutrient-laden irrigation water; helps prevent </w:t>
            </w:r>
            <w:proofErr w:type="spellStart"/>
            <w:r w:rsidRPr="000A4D90">
              <w:t>overapplication</w:t>
            </w:r>
            <w:proofErr w:type="spellEnd"/>
            <w:r w:rsidRPr="000A4D90">
              <w:t xml:space="preserve"> of fertilizer.</w:t>
            </w:r>
          </w:p>
        </w:tc>
      </w:tr>
      <w:tr w:rsidR="001C7E89" w:rsidRPr="008F59A5" w:rsidTr="0045596B">
        <w:trPr>
          <w:trHeight w:val="273"/>
          <w:jc w:val="center"/>
        </w:trPr>
        <w:tc>
          <w:tcPr>
            <w:tcW w:w="9360" w:type="dxa"/>
            <w:shd w:val="clear" w:color="auto" w:fill="FFFFCC"/>
            <w:vAlign w:val="center"/>
          </w:tcPr>
          <w:p w:rsidR="001C7E89" w:rsidRDefault="001C7E89" w:rsidP="0045596B">
            <w:pPr>
              <w:pStyle w:val="TableText"/>
              <w:jc w:val="left"/>
              <w:rPr>
                <w:rFonts w:ascii="Times New Roman Bold" w:hAnsi="Times New Roman Bold"/>
                <w:b/>
                <w:smallCaps/>
              </w:rPr>
            </w:pPr>
            <w:r w:rsidRPr="00C45938">
              <w:rPr>
                <w:rFonts w:ascii="Times New Roman Bold" w:hAnsi="Times New Roman Bold"/>
                <w:b/>
                <w:smallCaps/>
              </w:rPr>
              <w:t>Managing Nutrient Application</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rPr>
                <w:i/>
              </w:rPr>
            </w:pPr>
            <w:r w:rsidRPr="000A4D90">
              <w:rPr>
                <w:i/>
              </w:rPr>
              <w:t>Precision Application of Nutrients</w:t>
            </w:r>
            <w:r w:rsidRPr="000A4D90">
              <w:t>:  Use of specialized equipment for precise placement of nutrients on targeted areas at specified rates; reduces total amount used and prevents stray applications.</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rPr>
                <w:i/>
              </w:rPr>
            </w:pPr>
            <w:r w:rsidRPr="000A4D90">
              <w:rPr>
                <w:i/>
              </w:rPr>
              <w:t>Equipment Calibration/Maintenance</w:t>
            </w:r>
            <w:r w:rsidRPr="000A4D90">
              <w:t xml:space="preserve">:  Ensures proper functioning of equipment; prevents misapplication or </w:t>
            </w:r>
            <w:proofErr w:type="spellStart"/>
            <w:r w:rsidRPr="000A4D90">
              <w:t>overapplication</w:t>
            </w:r>
            <w:proofErr w:type="spellEnd"/>
            <w:r w:rsidRPr="000A4D90">
              <w:t xml:space="preserve"> of fertilizer materials.</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rPr>
                <w:i/>
              </w:rPr>
            </w:pPr>
            <w:r w:rsidRPr="000A4D90">
              <w:rPr>
                <w:i/>
              </w:rPr>
              <w:t>Split Fertilizer Applications</w:t>
            </w:r>
            <w:r w:rsidRPr="000A4D90">
              <w:t>:  Multiple applications timed with optimal growth stages; allows plants to assimilate nutrients more efficiently; reduces nutrient loss in leaching and runoff.</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rPr>
                <w:i/>
              </w:rPr>
            </w:pPr>
            <w:r w:rsidRPr="000A4D90">
              <w:rPr>
                <w:i/>
              </w:rPr>
              <w:t>Fertigation</w:t>
            </w:r>
            <w:r w:rsidRPr="000A4D90">
              <w:t>:  Application of fertilizer through irrigation water; allows for direct nutrient application to crop root zone and more efficient assimilation by plants, reducing nutrient loss in leaching and runoff.</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rPr>
                <w:i/>
              </w:rPr>
            </w:pPr>
            <w:r w:rsidRPr="000A4D90">
              <w:rPr>
                <w:i/>
              </w:rPr>
              <w:t>Controlled-Release Fertilizer</w:t>
            </w:r>
            <w:r w:rsidRPr="000A4D90">
              <w:t xml:space="preserve">:  Use of fertilizer formulations </w:t>
            </w:r>
            <w:r>
              <w:t>with</w:t>
            </w:r>
            <w:r w:rsidRPr="000A4D90">
              <w:t xml:space="preserve"> controlled nutrient release curve; reduces nutrient loss to leaching and runoff.</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pPr>
            <w:r w:rsidRPr="000A4D90">
              <w:rPr>
                <w:i/>
              </w:rPr>
              <w:t>Fertilizer Application Setbacks from Waterbodies</w:t>
            </w:r>
            <w:r w:rsidRPr="000A4D90">
              <w:t xml:space="preserve"> (wetlands, watercourses, sinks, springs, etc.):  Establishes zone where no fertilizer will be applied; reduces nutrient loadings to waterbodies.</w:t>
            </w:r>
          </w:p>
        </w:tc>
      </w:tr>
      <w:tr w:rsidR="001C7E89" w:rsidRPr="008F59A5" w:rsidTr="0045596B">
        <w:trPr>
          <w:trHeight w:val="300"/>
          <w:jc w:val="center"/>
        </w:trPr>
        <w:tc>
          <w:tcPr>
            <w:tcW w:w="9360" w:type="dxa"/>
            <w:shd w:val="clear" w:color="auto" w:fill="FFFFCC"/>
            <w:vAlign w:val="center"/>
          </w:tcPr>
          <w:p w:rsidR="001C7E89" w:rsidRDefault="001C7E89" w:rsidP="0045596B">
            <w:pPr>
              <w:pStyle w:val="TableText"/>
              <w:jc w:val="left"/>
              <w:rPr>
                <w:rFonts w:ascii="Times New Roman Bold" w:hAnsi="Times New Roman Bold"/>
                <w:b/>
                <w:smallCaps/>
              </w:rPr>
            </w:pPr>
            <w:r w:rsidRPr="00C45938">
              <w:rPr>
                <w:rFonts w:ascii="Times New Roman Bold" w:hAnsi="Times New Roman Bold"/>
                <w:b/>
                <w:smallCaps/>
              </w:rPr>
              <w:t>Managing Irrigation Water and Stormwater</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rPr>
                <w:i/>
              </w:rPr>
            </w:pPr>
            <w:r w:rsidRPr="000A4D90">
              <w:rPr>
                <w:i/>
              </w:rPr>
              <w:t>Irrigation Scheduling</w:t>
            </w:r>
            <w:r w:rsidRPr="000A4D90">
              <w:t>:  Planning when to irrigate to reduce water and nutrient losses, based on available soil moisture content, evapotranspiration levels, recent rainfall, and time of day.</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rPr>
                <w:i/>
              </w:rPr>
            </w:pPr>
            <w:r w:rsidRPr="000A4D90">
              <w:rPr>
                <w:i/>
              </w:rPr>
              <w:t>Monitoring Soil Moisture and Water Table</w:t>
            </w:r>
            <w:r w:rsidRPr="000A4D90">
              <w:t>:  Use of devices that measure water table level and amount of water in soil; is key component of proper irrigation scheduling.</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rPr>
                <w:i/>
              </w:rPr>
            </w:pPr>
            <w:r w:rsidRPr="000A4D90">
              <w:rPr>
                <w:i/>
              </w:rPr>
              <w:t>Tailwater Recovery</w:t>
            </w:r>
            <w:r w:rsidRPr="000A4D90">
              <w:t xml:space="preserve">:  Use of </w:t>
            </w:r>
            <w:r w:rsidRPr="00911EF4">
              <w:t xml:space="preserve">downgradient catchment ponds </w:t>
            </w:r>
            <w:r w:rsidRPr="000A4D90">
              <w:t>to trap irrigation tailwater to be reused on cropland; reduces offsite transport of nutrients and conserves water.</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rPr>
                <w:i/>
              </w:rPr>
            </w:pPr>
            <w:r>
              <w:rPr>
                <w:i/>
              </w:rPr>
              <w:t xml:space="preserve"> Water Control Structures: </w:t>
            </w:r>
            <w:r>
              <w:t>Used t</w:t>
            </w:r>
            <w:r w:rsidRPr="00911EF4">
              <w:t>o</w:t>
            </w:r>
            <w:r>
              <w:t xml:space="preserve"> slow and/or direct flow of</w:t>
            </w:r>
            <w:r w:rsidRPr="00911EF4">
              <w:t xml:space="preserve"> stormwater</w:t>
            </w:r>
            <w:r>
              <w:t>.</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rPr>
                <w:i/>
              </w:rPr>
            </w:pPr>
            <w:r>
              <w:rPr>
                <w:i/>
              </w:rPr>
              <w:t xml:space="preserve">Retention/Detention Ponds:  </w:t>
            </w:r>
            <w:r>
              <w:t>Used t</w:t>
            </w:r>
            <w:r w:rsidRPr="00911EF4">
              <w:t>o</w:t>
            </w:r>
            <w:r>
              <w:t xml:space="preserve"> capture and filter or otherwise treat stormwater onsite.</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rPr>
                <w:i/>
              </w:rPr>
            </w:pPr>
            <w:r w:rsidRPr="000A4D90">
              <w:rPr>
                <w:i/>
              </w:rPr>
              <w:t>Filter Strips</w:t>
            </w:r>
            <w:r w:rsidRPr="000A4D90">
              <w:t xml:space="preserve">:  </w:t>
            </w:r>
            <w:r w:rsidRPr="00911EF4">
              <w:t xml:space="preserve">Vegetated strips of land </w:t>
            </w:r>
            <w:r w:rsidRPr="000A4D90">
              <w:t>designed to reduce nutrients and sediments in surface water runoff from fields, pastures, and livestock high-intensity areas before it reaches downstream waterbodies.</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rPr>
                <w:i/>
              </w:rPr>
            </w:pPr>
            <w:r w:rsidRPr="000A4D90">
              <w:rPr>
                <w:i/>
              </w:rPr>
              <w:t>Vegetative Buffers</w:t>
            </w:r>
            <w:r w:rsidRPr="000A4D90">
              <w:t>:  Establishment of riparian and/or wetland buffers to attenuate and assimilate nutrient- or sediment-laden surface flows coming from cropped/grazed areas.</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rPr>
                <w:i/>
              </w:rPr>
            </w:pPr>
            <w:r w:rsidRPr="000A4D90">
              <w:rPr>
                <w:i/>
              </w:rPr>
              <w:t>Ditch Maintenance and Retrofits</w:t>
            </w:r>
            <w:r w:rsidRPr="000A4D90">
              <w:t>: Use of rip rap, sediment traps, staging structures, and permanent vegetative bank cover to minimize erosion and transport of nutrient-laden sediments.</w:t>
            </w:r>
          </w:p>
        </w:tc>
      </w:tr>
      <w:tr w:rsidR="001C7E89" w:rsidRPr="008F59A5" w:rsidTr="0045596B">
        <w:trPr>
          <w:trHeight w:val="246"/>
          <w:jc w:val="center"/>
        </w:trPr>
        <w:tc>
          <w:tcPr>
            <w:tcW w:w="9360" w:type="dxa"/>
            <w:shd w:val="clear" w:color="auto" w:fill="FFFFCC"/>
            <w:vAlign w:val="center"/>
          </w:tcPr>
          <w:p w:rsidR="001C7E89" w:rsidRDefault="001C7E89" w:rsidP="0045596B">
            <w:pPr>
              <w:pStyle w:val="TableText"/>
              <w:jc w:val="left"/>
              <w:rPr>
                <w:rFonts w:ascii="Times New Roman Bold" w:hAnsi="Times New Roman Bold"/>
                <w:b/>
                <w:smallCaps/>
              </w:rPr>
            </w:pPr>
            <w:r w:rsidRPr="00C45938">
              <w:rPr>
                <w:rFonts w:ascii="Times New Roman Bold" w:hAnsi="Times New Roman Bold"/>
                <w:b/>
                <w:smallCaps/>
              </w:rPr>
              <w:t>Livestock Management (Applicable to Cow/Calf and Equine Operations)</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pPr>
            <w:r w:rsidRPr="000A4D90">
              <w:rPr>
                <w:i/>
              </w:rPr>
              <w:t>Alternative Water Sources</w:t>
            </w:r>
            <w:r w:rsidRPr="000A4D90">
              <w:t>:  Use of upland livestock watering ponds and/or water troughs; minimizes manure deposition in waterbodies.</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pPr>
            <w:r w:rsidRPr="000A4D90">
              <w:rPr>
                <w:i/>
              </w:rPr>
              <w:t>Rotational Grazing</w:t>
            </w:r>
            <w:r w:rsidRPr="000A4D90">
              <w:t>:  Movement of cattle to different grazing areas on planned basis; prevents concentrated waste accumulations and denuding of pasture areas</w:t>
            </w:r>
            <w:r>
              <w:t>; m</w:t>
            </w:r>
            <w:r w:rsidRPr="000A4D90">
              <w:t>ay involve fencing.</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pPr>
            <w:r w:rsidRPr="000A4D90">
              <w:rPr>
                <w:i/>
              </w:rPr>
              <w:t>High-Intensity Areas Location</w:t>
            </w:r>
            <w:r w:rsidRPr="000A4D90">
              <w:t>:  Siting of cow</w:t>
            </w:r>
            <w:r w:rsidR="009F6BAC">
              <w:t xml:space="preserve"> </w:t>
            </w:r>
            <w:r w:rsidRPr="000A4D90">
              <w:t>pens, supplemental feed areas, etc., away from waterbodies to minimize nutrient loadings.</w:t>
            </w:r>
          </w:p>
        </w:tc>
      </w:tr>
      <w:tr w:rsidR="001C7E89" w:rsidRPr="008F59A5" w:rsidTr="0045596B">
        <w:trPr>
          <w:trHeight w:val="273"/>
          <w:jc w:val="center"/>
        </w:trPr>
        <w:tc>
          <w:tcPr>
            <w:tcW w:w="9360" w:type="dxa"/>
            <w:shd w:val="clear" w:color="auto" w:fill="FFFFCC"/>
            <w:vAlign w:val="center"/>
          </w:tcPr>
          <w:p w:rsidR="001C7E89" w:rsidRDefault="001C7E89" w:rsidP="0045596B">
            <w:pPr>
              <w:pStyle w:val="TableText"/>
              <w:jc w:val="left"/>
              <w:rPr>
                <w:rFonts w:ascii="Times New Roman Bold" w:hAnsi="Times New Roman Bold"/>
                <w:b/>
                <w:smallCaps/>
              </w:rPr>
            </w:pPr>
            <w:r w:rsidRPr="00C45938">
              <w:rPr>
                <w:rFonts w:ascii="Times New Roman Bold" w:hAnsi="Times New Roman Bold"/>
                <w:b/>
                <w:smallCaps/>
              </w:rPr>
              <w:t>Operations Management</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rPr>
                <w:i/>
              </w:rPr>
            </w:pPr>
            <w:r w:rsidRPr="000A4D90">
              <w:rPr>
                <w:i/>
              </w:rPr>
              <w:t>Fertilizer Storage</w:t>
            </w:r>
            <w:r w:rsidRPr="000A4D90">
              <w:t>:  Proper location/storage of bulk fertilizer products to prevent nutrient loadings.</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rPr>
                <w:i/>
              </w:rPr>
            </w:pPr>
            <w:r w:rsidRPr="000A4D90">
              <w:rPr>
                <w:i/>
              </w:rPr>
              <w:t>Fertilizer Mix/Load</w:t>
            </w:r>
            <w:r w:rsidRPr="000A4D90">
              <w:t>:  Use of appropriate dedicated or temporary mix/load areas located away from waterbodies to prevent nutrient loading.</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rPr>
                <w:i/>
              </w:rPr>
            </w:pPr>
            <w:r w:rsidRPr="000A4D90">
              <w:rPr>
                <w:i/>
              </w:rPr>
              <w:t>Employee Training</w:t>
            </w:r>
            <w:r w:rsidRPr="000A4D90">
              <w:t>:  Training provided to farm workers on how to implement BMPs.</w:t>
            </w:r>
          </w:p>
        </w:tc>
      </w:tr>
      <w:tr w:rsidR="001C7E89" w:rsidRPr="00E807BD" w:rsidTr="0045596B">
        <w:trPr>
          <w:trHeight w:val="360"/>
          <w:jc w:val="center"/>
        </w:trPr>
        <w:tc>
          <w:tcPr>
            <w:tcW w:w="9360" w:type="dxa"/>
            <w:shd w:val="clear" w:color="auto" w:fill="auto"/>
            <w:vAlign w:val="center"/>
          </w:tcPr>
          <w:p w:rsidR="001C7E89" w:rsidRDefault="001C7E89" w:rsidP="0045596B">
            <w:pPr>
              <w:pStyle w:val="TableText"/>
              <w:jc w:val="left"/>
              <w:rPr>
                <w:i/>
              </w:rPr>
            </w:pPr>
            <w:r w:rsidRPr="000A4D90">
              <w:rPr>
                <w:i/>
              </w:rPr>
              <w:t>Record Keeping</w:t>
            </w:r>
            <w:r w:rsidRPr="000A4D90">
              <w:t xml:space="preserve">:  Proper record keeping provides accountability in </w:t>
            </w:r>
            <w:r>
              <w:t>implementing</w:t>
            </w:r>
            <w:r w:rsidRPr="000A4D90">
              <w:t xml:space="preserve"> BMPs and assists producer</w:t>
            </w:r>
            <w:r>
              <w:t>s</w:t>
            </w:r>
            <w:r w:rsidRPr="000A4D90">
              <w:t xml:space="preserve"> in making nutrient and irrigation management decisions.</w:t>
            </w:r>
          </w:p>
        </w:tc>
      </w:tr>
    </w:tbl>
    <w:p w:rsidR="001C7E89" w:rsidRDefault="001C7E89" w:rsidP="001C7E89">
      <w:pPr>
        <w:pStyle w:val="Bodytextreduced"/>
      </w:pPr>
    </w:p>
    <w:p w:rsidR="001C7E89" w:rsidRDefault="001C7E89" w:rsidP="001C7E89">
      <w:pPr>
        <w:jc w:val="left"/>
        <w:rPr>
          <w:rFonts w:ascii="Calibri" w:hAnsi="Calibri" w:cs="Arial"/>
          <w:b/>
          <w:i/>
          <w:sz w:val="20"/>
        </w:rPr>
      </w:pPr>
    </w:p>
    <w:p w:rsidR="001C7E89" w:rsidRPr="000D6000" w:rsidRDefault="001C7E89" w:rsidP="001C7E89">
      <w:pPr>
        <w:pStyle w:val="Bodytextreduced"/>
      </w:pPr>
    </w:p>
    <w:p w:rsidR="00F33EE8" w:rsidRDefault="00F33EE8" w:rsidP="00E27D05">
      <w:pPr>
        <w:pStyle w:val="BodyText1"/>
      </w:pPr>
      <w:bookmarkStart w:id="520" w:name="_Toc365317559"/>
      <w:bookmarkStart w:id="521" w:name="_Toc365364440"/>
      <w:bookmarkStart w:id="522" w:name="_Toc365376998"/>
      <w:bookmarkStart w:id="523" w:name="_Toc365379168"/>
      <w:r>
        <w:t>The OAWP will assist producers in the Manatee River Basin in enrolling in adopted BMP programs applicable to their operations.  OAWP staff and contractors will identify existing growers, to the greatest extent possible, with the help of grower associations, information on county agricultural exemptions, field staff knowledge, and other means.  Staff/contractors will assist producers in selecting the appropriate BMPs, with emphasis on nutrient management, irrigation management, sediment/erosion control, stormwater management, and record keeping.</w:t>
      </w:r>
    </w:p>
    <w:p w:rsidR="00F33EE8" w:rsidRDefault="00F33EE8" w:rsidP="00E27D05">
      <w:pPr>
        <w:pStyle w:val="BodyText1"/>
      </w:pPr>
      <w:r>
        <w:t>In addition to enrolling targeted operations in the relevant BMP programs, the OAWP will do the following:</w:t>
      </w:r>
    </w:p>
    <w:p w:rsidR="003026A2" w:rsidRDefault="003026A2" w:rsidP="009C1F93">
      <w:pPr>
        <w:pStyle w:val="ListBullet"/>
      </w:pPr>
      <w:r w:rsidRPr="00FB37C1">
        <w:t>Document the submitted NOIs, which will include a list of the BMPs to be implemented.</w:t>
      </w:r>
    </w:p>
    <w:p w:rsidR="003026A2" w:rsidRPr="00FB37C1" w:rsidRDefault="003026A2" w:rsidP="009C1F93">
      <w:pPr>
        <w:pStyle w:val="ListBullet"/>
      </w:pPr>
      <w:r w:rsidRPr="00FB37C1">
        <w:t>Document the amount of total agricultura</w:t>
      </w:r>
      <w:r>
        <w:t xml:space="preserve">l acreage covered by the NOIs. </w:t>
      </w:r>
    </w:p>
    <w:p w:rsidR="003026A2" w:rsidRDefault="003026A2" w:rsidP="009C1F93">
      <w:pPr>
        <w:pStyle w:val="ListBullet"/>
      </w:pPr>
      <w:r w:rsidRPr="00FB37C1">
        <w:t>Assist growers in understanding and implementing BMPs properly.</w:t>
      </w:r>
    </w:p>
    <w:bookmarkEnd w:id="518"/>
    <w:bookmarkEnd w:id="519"/>
    <w:bookmarkEnd w:id="520"/>
    <w:bookmarkEnd w:id="521"/>
    <w:bookmarkEnd w:id="522"/>
    <w:bookmarkEnd w:id="523"/>
    <w:p w:rsidR="00AC05A1" w:rsidRPr="00FB37C1" w:rsidRDefault="00AC05A1" w:rsidP="009C1F93">
      <w:pPr>
        <w:pStyle w:val="ListBullet"/>
      </w:pPr>
      <w:r w:rsidRPr="00FB37C1">
        <w:t xml:space="preserve">On a rotating basis by program, mail written surveys to all operations in the </w:t>
      </w:r>
      <w:r>
        <w:t>Manatee River Basin</w:t>
      </w:r>
      <w:r w:rsidRPr="00FB37C1">
        <w:t xml:space="preserve"> under an active FDACS</w:t>
      </w:r>
      <w:r w:rsidR="00DF1D5B">
        <w:t>’</w:t>
      </w:r>
      <w:r w:rsidRPr="00FB37C1">
        <w:t xml:space="preserve"> NOI, to evaluate BMP implementation and update information on ownership, land use, acreage, etc.</w:t>
      </w:r>
    </w:p>
    <w:p w:rsidR="00AC05A1" w:rsidRPr="00FB37C1" w:rsidRDefault="00AC05A1" w:rsidP="009C1F93">
      <w:pPr>
        <w:pStyle w:val="ListBullet"/>
      </w:pPr>
      <w:r w:rsidRPr="00FB37C1">
        <w:t>Through regional field staff and contractors, follow up on identified areas/operations of particular concern.</w:t>
      </w:r>
    </w:p>
    <w:p w:rsidR="00AC05A1" w:rsidRPr="00FB37C1" w:rsidRDefault="00AC05A1" w:rsidP="009C1F93">
      <w:pPr>
        <w:pStyle w:val="ListBullet"/>
      </w:pPr>
      <w:r w:rsidRPr="00FB37C1">
        <w:t>Participate in annual BMAP reporting on enrollment efforts and estimated load reductions, new manuals adopted, and any new efforts planned.</w:t>
      </w:r>
    </w:p>
    <w:p w:rsidR="00AC05A1" w:rsidRDefault="00AC05A1" w:rsidP="00AC05A1">
      <w:pPr>
        <w:pStyle w:val="Bodytextreduced"/>
      </w:pPr>
    </w:p>
    <w:p w:rsidR="00AC05A1" w:rsidRPr="000C09AA" w:rsidRDefault="00AC05A1" w:rsidP="00E27D05">
      <w:pPr>
        <w:pStyle w:val="BodyText1"/>
      </w:pPr>
      <w:r w:rsidRPr="000C09AA">
        <w:t xml:space="preserve">The FWRA requires that, where water quality problems are demonstrated despite the proper implementation of adopted agricultural BMPs, FDACS must re-evaluate the practices, in consultation with </w:t>
      </w:r>
      <w:r w:rsidR="0055426E">
        <w:t>the Department</w:t>
      </w:r>
      <w:r w:rsidRPr="000C09AA">
        <w:t xml:space="preserve">, and modify them if necessary.  Continuing water quality problems will be detected through the BMAP monitoring component and other </w:t>
      </w:r>
      <w:r w:rsidR="0055426E">
        <w:t>Department</w:t>
      </w:r>
      <w:r w:rsidR="0055426E" w:rsidRPr="000C09AA">
        <w:t xml:space="preserve"> </w:t>
      </w:r>
      <w:r w:rsidRPr="000C09AA">
        <w:t xml:space="preserve">and </w:t>
      </w:r>
      <w:r>
        <w:t>Southwest Florida Water Management District (</w:t>
      </w:r>
      <w:r w:rsidRPr="000C09AA">
        <w:t>S</w:t>
      </w:r>
      <w:r>
        <w:t>W</w:t>
      </w:r>
      <w:r w:rsidRPr="000C09AA">
        <w:t>FWMD</w:t>
      </w:r>
      <w:r>
        <w:t>)</w:t>
      </w:r>
      <w:r w:rsidRPr="000C09AA">
        <w:t xml:space="preserve"> activities. </w:t>
      </w:r>
      <w:r>
        <w:t xml:space="preserve"> </w:t>
      </w:r>
      <w:r w:rsidRPr="000C09AA">
        <w:t>If a re-evaluation of the BMPs is needed, FDACS will include S</w:t>
      </w:r>
      <w:r>
        <w:t>W</w:t>
      </w:r>
      <w:r w:rsidRPr="000C09AA">
        <w:t>FWMD and other partners in the process.</w:t>
      </w:r>
    </w:p>
    <w:p w:rsidR="00F33EE8" w:rsidRDefault="00AC05A1" w:rsidP="00964486">
      <w:pPr>
        <w:pStyle w:val="BodyText1"/>
      </w:pPr>
      <w:r w:rsidRPr="00C20EF1">
        <w:t xml:space="preserve">The FWRA states that nonpoint source dischargers who fail either to implement the appropriate BMPs or conduct water quality monitoring prescribed by </w:t>
      </w:r>
      <w:r w:rsidR="0055426E">
        <w:t>the Department</w:t>
      </w:r>
      <w:r w:rsidRPr="00C20EF1">
        <w:t xml:space="preserve"> or a water management district may be subject to enforcement action by either of those agencies.</w:t>
      </w:r>
      <w:r w:rsidR="00F33EE8">
        <w:t xml:space="preserve"> </w:t>
      </w:r>
    </w:p>
    <w:p w:rsidR="00F33EE8" w:rsidRDefault="00F33EE8" w:rsidP="00F33EE8">
      <w:pPr>
        <w:pStyle w:val="Heading3"/>
      </w:pPr>
      <w:r>
        <w:br w:type="page"/>
      </w:r>
      <w:bookmarkStart w:id="524" w:name="_Toc378689631"/>
      <w:r>
        <w:t>BMP Enrollment Goals and Load Reduction Estimates</w:t>
      </w:r>
      <w:bookmarkEnd w:id="524"/>
    </w:p>
    <w:p w:rsidR="00F33EE8" w:rsidRDefault="002F2AFF" w:rsidP="006164EC">
      <w:pPr>
        <w:pStyle w:val="BodyText1"/>
      </w:pPr>
      <w:fldSimple w:instr=" REF Figure12 \h  \* MERGEFORMAT ">
        <w:r w:rsidR="00EC5911" w:rsidRPr="00EC5911">
          <w:rPr>
            <w:b/>
          </w:rPr>
          <w:t>Figure 12</w:t>
        </w:r>
      </w:fldSimple>
      <w:r w:rsidR="00F33EE8" w:rsidRPr="00295A80">
        <w:rPr>
          <w:b/>
        </w:rPr>
        <w:t xml:space="preserve"> </w:t>
      </w:r>
      <w:r w:rsidR="00F33EE8">
        <w:t xml:space="preserve">shows the agricultural land use in the Manatee River BMAP area.  </w:t>
      </w:r>
      <w:r w:rsidR="006164EC" w:rsidRPr="006164EC">
        <w:rPr>
          <w:b/>
        </w:rPr>
        <w:t>Table 9</w:t>
      </w:r>
      <w:r w:rsidR="00F33EE8">
        <w:t xml:space="preserve"> summarizes the land use data</w:t>
      </w:r>
      <w:r w:rsidR="00F33EE8" w:rsidRPr="00C20EF1">
        <w:t xml:space="preserve">, the </w:t>
      </w:r>
      <w:r w:rsidR="00F33EE8">
        <w:t xml:space="preserve">number of </w:t>
      </w:r>
      <w:r w:rsidR="00F33EE8" w:rsidRPr="00C20EF1">
        <w:t>acres enrolled in BMP programs, and the goal for enrolling additional acres in the basin.  The acreage used to calculate the starting point agricultural nutrient load is based on 200</w:t>
      </w:r>
      <w:r w:rsidR="00F33EE8">
        <w:t>8</w:t>
      </w:r>
      <w:r w:rsidR="00F33EE8" w:rsidRPr="00C20EF1">
        <w:t xml:space="preserve"> land use information from the S</w:t>
      </w:r>
      <w:r w:rsidR="00F33EE8">
        <w:t>W</w:t>
      </w:r>
      <w:r w:rsidR="00F33EE8" w:rsidRPr="00C20EF1">
        <w:t xml:space="preserve">FWMD.  </w:t>
      </w:r>
    </w:p>
    <w:p w:rsidR="00AC05A1" w:rsidRDefault="00AF42CB" w:rsidP="00E27D05">
      <w:pPr>
        <w:pStyle w:val="Bodytextreduced"/>
      </w:pPr>
      <w:r>
        <w:rPr>
          <w:noProof/>
        </w:rPr>
        <w:drawing>
          <wp:anchor distT="0" distB="0" distL="114300" distR="114300" simplePos="0" relativeHeight="251667456" behindDoc="0" locked="0" layoutInCell="1" allowOverlap="1">
            <wp:simplePos x="0" y="0"/>
            <wp:positionH relativeFrom="margin">
              <wp:posOffset>40640</wp:posOffset>
            </wp:positionH>
            <wp:positionV relativeFrom="margin">
              <wp:posOffset>1550670</wp:posOffset>
            </wp:positionV>
            <wp:extent cx="6281420" cy="4846320"/>
            <wp:effectExtent l="0" t="0" r="0" b="0"/>
            <wp:wrapTopAndBottom/>
            <wp:docPr id="146" name="Picture 0" descr="Figure 12.  Agricultural land use based on 2008 SWFWMD data in the Manatee River BMAP WB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gure 12.  Agricultural land use based on 2008 SWFWMD data in the Manatee River BMAP WBIDs"/>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81420" cy="4846320"/>
                    </a:xfrm>
                    <a:prstGeom prst="rect">
                      <a:avLst/>
                    </a:prstGeom>
                    <a:noFill/>
                    <a:ln>
                      <a:noFill/>
                    </a:ln>
                  </pic:spPr>
                </pic:pic>
              </a:graphicData>
            </a:graphic>
          </wp:anchor>
        </w:drawing>
      </w:r>
    </w:p>
    <w:p w:rsidR="00105286" w:rsidRDefault="00AC05A1" w:rsidP="00E27D05">
      <w:pPr>
        <w:pStyle w:val="Figureheading"/>
      </w:pPr>
      <w:bookmarkStart w:id="525" w:name="Figure12"/>
      <w:bookmarkStart w:id="526" w:name="_Toc378689667"/>
      <w:proofErr w:type="gramStart"/>
      <w:r w:rsidRPr="009A001C">
        <w:t>Figure 1</w:t>
      </w:r>
      <w:r w:rsidR="009D62F1">
        <w:t>2</w:t>
      </w:r>
      <w:bookmarkEnd w:id="525"/>
      <w:r w:rsidR="002A753B">
        <w:t>.</w:t>
      </w:r>
      <w:proofErr w:type="gramEnd"/>
      <w:r w:rsidR="00105286">
        <w:tab/>
      </w:r>
      <w:r w:rsidRPr="009A001C">
        <w:t xml:space="preserve">Agricultural </w:t>
      </w:r>
      <w:r w:rsidR="009D62F1">
        <w:t>l</w:t>
      </w:r>
      <w:r w:rsidR="009D62F1" w:rsidRPr="009A001C">
        <w:t xml:space="preserve">and </w:t>
      </w:r>
      <w:r w:rsidR="009D62F1">
        <w:t>u</w:t>
      </w:r>
      <w:r w:rsidR="009D62F1" w:rsidRPr="009A001C">
        <w:t xml:space="preserve">se </w:t>
      </w:r>
      <w:r w:rsidR="009D62F1">
        <w:t>b</w:t>
      </w:r>
      <w:r w:rsidR="009D62F1" w:rsidRPr="009A001C">
        <w:t xml:space="preserve">ased </w:t>
      </w:r>
      <w:r w:rsidRPr="009A001C">
        <w:t xml:space="preserve">on 2008 SWFWMD </w:t>
      </w:r>
      <w:r w:rsidR="009D62F1">
        <w:t>d</w:t>
      </w:r>
      <w:r w:rsidR="009D62F1" w:rsidRPr="009A001C">
        <w:t xml:space="preserve">ata </w:t>
      </w:r>
      <w:r w:rsidR="009D62F1">
        <w:t>in the</w:t>
      </w:r>
      <w:r w:rsidR="009D62F1" w:rsidRPr="009A001C">
        <w:t xml:space="preserve"> </w:t>
      </w:r>
      <w:r w:rsidRPr="009A001C">
        <w:t xml:space="preserve">Manatee River </w:t>
      </w:r>
      <w:r w:rsidR="00FF247A">
        <w:t>BMAP WBIDs</w:t>
      </w:r>
      <w:bookmarkEnd w:id="526"/>
    </w:p>
    <w:p w:rsidR="00F33EE8" w:rsidRDefault="00F33EE8" w:rsidP="00E27D05">
      <w:pPr>
        <w:pStyle w:val="Bodytextreduced"/>
      </w:pPr>
    </w:p>
    <w:p w:rsidR="00F33EE8" w:rsidRDefault="00F33EE8" w:rsidP="00E27D05">
      <w:pPr>
        <w:pStyle w:val="BodyText1"/>
      </w:pPr>
      <w:bookmarkStart w:id="527" w:name="Table9"/>
      <w:bookmarkStart w:id="528" w:name="_Toc339461152"/>
      <w:r w:rsidRPr="00C20EF1">
        <w:t xml:space="preserve">It is important to understand that, even if all targeted agricultural operations are enrolled, not all of the acreage listed as agriculture in </w:t>
      </w:r>
      <w:r w:rsidR="002F2AFF">
        <w:fldChar w:fldCharType="begin"/>
      </w:r>
      <w:r w:rsidR="006164EC">
        <w:instrText xml:space="preserve"> REF Table9 \h  \* MERGEFORMAT </w:instrText>
      </w:r>
      <w:r w:rsidR="002F2AFF">
        <w:fldChar w:fldCharType="separate"/>
      </w:r>
      <w:r w:rsidR="00EC5911">
        <w:rPr>
          <w:b/>
          <w:bCs/>
        </w:rPr>
        <w:t>Error! Not a valid bookmark self-reference.</w:t>
      </w:r>
      <w:r w:rsidR="002F2AFF">
        <w:fldChar w:fldCharType="end"/>
      </w:r>
      <w:r w:rsidRPr="00C20EF1">
        <w:t xml:space="preserve"> </w:t>
      </w:r>
      <w:proofErr w:type="gramStart"/>
      <w:r w:rsidRPr="00C20EF1">
        <w:t>will</w:t>
      </w:r>
      <w:proofErr w:type="gramEnd"/>
      <w:r w:rsidRPr="00C20EF1">
        <w:t xml:space="preserve"> be included in enrollment figures.  The NOIs will document the estimated total number of acres on which applicable BMPs are implemented, not the entire parcel acreage.  This is because land use data can contain nonproduction acres (such as buildings, parking lots, and fallow acres) that will not be counted on the NOIs submitted to FDACS.  There also may be significant amounts of acreage that do not need to be enrolled, such as lands that are not actively involved in commercial agriculture (operations conducted as a business).  These areas are often low-density residential uses on large parcels of grassed</w:t>
      </w:r>
      <w:r>
        <w:t xml:space="preserve"> </w:t>
      </w:r>
      <w:r w:rsidRPr="00C20EF1">
        <w:t>land, or land that was but is no longer in commercial agricultural production.  This information is impossible to discern in the photo interpretation process used to generate land use data.  Local government</w:t>
      </w:r>
      <w:r>
        <w:t>al, SWFWMD,</w:t>
      </w:r>
      <w:r w:rsidRPr="00C20EF1">
        <w:t xml:space="preserve"> or </w:t>
      </w:r>
      <w:r>
        <w:t>Department</w:t>
      </w:r>
      <w:r w:rsidRPr="00C20EF1">
        <w:t xml:space="preserve"> BMPs may address these noncommercial sources</w:t>
      </w:r>
      <w:r>
        <w:t>.</w:t>
      </w:r>
    </w:p>
    <w:p w:rsidR="00AC05A1" w:rsidRDefault="00AC05A1" w:rsidP="00EB0B56">
      <w:pPr>
        <w:pStyle w:val="Tableheading"/>
      </w:pPr>
      <w:bookmarkStart w:id="529" w:name="_Toc378689678"/>
      <w:proofErr w:type="gramStart"/>
      <w:r>
        <w:t xml:space="preserve">Table </w:t>
      </w:r>
      <w:r w:rsidR="00305B4E">
        <w:t>9</w:t>
      </w:r>
      <w:bookmarkEnd w:id="527"/>
      <w:r w:rsidR="002A753B">
        <w:t>.</w:t>
      </w:r>
      <w:proofErr w:type="gramEnd"/>
      <w:r w:rsidR="00105286">
        <w:tab/>
      </w:r>
      <w:r>
        <w:t xml:space="preserve">Agricultural </w:t>
      </w:r>
      <w:r w:rsidR="009D62F1">
        <w:t>acreage</w:t>
      </w:r>
      <w:r>
        <w:t xml:space="preserve">, BMP </w:t>
      </w:r>
      <w:r w:rsidR="009D62F1">
        <w:t>enrollment</w:t>
      </w:r>
      <w:r w:rsidR="00105286">
        <w:t>,</w:t>
      </w:r>
      <w:r>
        <w:t xml:space="preserve"> and </w:t>
      </w:r>
      <w:r w:rsidR="009D62F1">
        <w:t>future enrollment goals in the</w:t>
      </w:r>
      <w:r>
        <w:t xml:space="preserve"> </w:t>
      </w:r>
      <w:bookmarkEnd w:id="528"/>
      <w:r>
        <w:t>Manatee River Basin</w:t>
      </w:r>
      <w:bookmarkEnd w:id="529"/>
    </w:p>
    <w:p w:rsidR="00AC05A1" w:rsidRDefault="00AC05A1" w:rsidP="00AC05A1">
      <w:pPr>
        <w:pStyle w:val="Bodytextreduced"/>
      </w:pPr>
    </w:p>
    <w:p w:rsidR="00AC05A1" w:rsidRPr="00105286" w:rsidRDefault="00105286" w:rsidP="00105286">
      <w:pPr>
        <w:pStyle w:val="Bodytextreduced"/>
      </w:pPr>
      <w:r w:rsidRPr="00105286">
        <w:rPr>
          <w:vertAlign w:val="superscript"/>
        </w:rPr>
        <w:t>1</w:t>
      </w:r>
      <w:r w:rsidR="00AC05A1" w:rsidRPr="00105286">
        <w:rPr>
          <w:rStyle w:val="FootnoteReference"/>
          <w:vertAlign w:val="baseline"/>
        </w:rPr>
        <w:t xml:space="preserve"> FDACS-adjusted acreage for purposes of enrollment is based on a review of more recent aerial imagery in the basin and local staff observations.</w:t>
      </w:r>
    </w:p>
    <w:p w:rsidR="00AC05A1" w:rsidRPr="00105286" w:rsidRDefault="00AC05A1" w:rsidP="00105286">
      <w:pPr>
        <w:pStyle w:val="Bodytextreduced"/>
      </w:pPr>
      <w:r w:rsidRPr="00105286">
        <w:t>- = Empty cell/no data</w:t>
      </w:r>
    </w:p>
    <w:p w:rsidR="00AC05A1" w:rsidRDefault="00AC05A1" w:rsidP="00AC05A1">
      <w:pPr>
        <w:pStyle w:val="Bodytextreduced"/>
      </w:pPr>
      <w:r w:rsidRPr="00105286">
        <w:t xml:space="preserve">NA = Not applicable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4"/>
        <w:gridCol w:w="1152"/>
        <w:gridCol w:w="1698"/>
        <w:gridCol w:w="1854"/>
        <w:gridCol w:w="1206"/>
        <w:gridCol w:w="1552"/>
      </w:tblGrid>
      <w:tr w:rsidR="009F6BAC" w:rsidRPr="00E27D05" w:rsidTr="00E27D05">
        <w:trPr>
          <w:jc w:val="center"/>
        </w:trPr>
        <w:tc>
          <w:tcPr>
            <w:tcW w:w="2898" w:type="dxa"/>
            <w:shd w:val="clear" w:color="auto" w:fill="FABF8F"/>
            <w:vAlign w:val="bottom"/>
          </w:tcPr>
          <w:p w:rsidR="005D34B6" w:rsidRPr="00E27D05" w:rsidRDefault="005D34B6" w:rsidP="00E27D05">
            <w:pPr>
              <w:pStyle w:val="TableText"/>
              <w:rPr>
                <w:rFonts w:ascii="Times New Roman Bold" w:hAnsi="Times New Roman Bold"/>
                <w:b/>
                <w:smallCaps/>
              </w:rPr>
            </w:pPr>
            <w:r w:rsidRPr="00E27D05">
              <w:rPr>
                <w:rFonts w:ascii="Times New Roman Bold" w:hAnsi="Times New Roman Bold"/>
                <w:b/>
                <w:smallCaps/>
              </w:rPr>
              <w:t>2008 SWFWMD Land Use</w:t>
            </w:r>
          </w:p>
        </w:tc>
        <w:tc>
          <w:tcPr>
            <w:tcW w:w="1170" w:type="dxa"/>
            <w:shd w:val="clear" w:color="auto" w:fill="FABF8F"/>
            <w:vAlign w:val="bottom"/>
          </w:tcPr>
          <w:p w:rsidR="005D34B6" w:rsidRPr="00E27D05" w:rsidRDefault="005D34B6" w:rsidP="00E27D05">
            <w:pPr>
              <w:pStyle w:val="TableText"/>
              <w:rPr>
                <w:rFonts w:ascii="Times New Roman Bold" w:hAnsi="Times New Roman Bold"/>
                <w:b/>
                <w:smallCaps/>
              </w:rPr>
            </w:pPr>
            <w:r w:rsidRPr="00E27D05">
              <w:rPr>
                <w:rFonts w:ascii="Times New Roman Bold" w:hAnsi="Times New Roman Bold"/>
                <w:b/>
                <w:smallCaps/>
              </w:rPr>
              <w:t>2008 Acres</w:t>
            </w:r>
          </w:p>
        </w:tc>
        <w:tc>
          <w:tcPr>
            <w:tcW w:w="1710" w:type="dxa"/>
            <w:shd w:val="clear" w:color="auto" w:fill="FABF8F"/>
            <w:vAlign w:val="bottom"/>
          </w:tcPr>
          <w:p w:rsidR="005D34B6" w:rsidRPr="00E27D05" w:rsidRDefault="009F6BAC" w:rsidP="00E27D05">
            <w:pPr>
              <w:pStyle w:val="TableText"/>
              <w:rPr>
                <w:rFonts w:ascii="Times New Roman Bold" w:hAnsi="Times New Roman Bold"/>
                <w:b/>
                <w:smallCaps/>
                <w:vertAlign w:val="superscript"/>
              </w:rPr>
            </w:pPr>
            <w:r w:rsidRPr="00E27D05">
              <w:rPr>
                <w:rFonts w:ascii="Times New Roman Bold" w:hAnsi="Times New Roman Bold"/>
                <w:b/>
                <w:smallCaps/>
              </w:rPr>
              <w:t>FDACS-</w:t>
            </w:r>
            <w:r w:rsidR="005D34B6" w:rsidRPr="00E27D05">
              <w:rPr>
                <w:rFonts w:ascii="Times New Roman Bold" w:hAnsi="Times New Roman Bold"/>
                <w:b/>
                <w:smallCaps/>
              </w:rPr>
              <w:t>Adjusted Acres for Enrollment</w:t>
            </w:r>
            <w:r w:rsidR="005D34B6" w:rsidRPr="00E27D05">
              <w:rPr>
                <w:rFonts w:ascii="Times New Roman Bold" w:hAnsi="Times New Roman Bold"/>
                <w:b/>
                <w:smallCaps/>
                <w:vertAlign w:val="superscript"/>
              </w:rPr>
              <w:t>1</w:t>
            </w:r>
          </w:p>
        </w:tc>
        <w:tc>
          <w:tcPr>
            <w:tcW w:w="1890" w:type="dxa"/>
            <w:shd w:val="clear" w:color="auto" w:fill="FABF8F"/>
            <w:vAlign w:val="bottom"/>
          </w:tcPr>
          <w:p w:rsidR="005D34B6" w:rsidRPr="00E27D05" w:rsidRDefault="005D34B6" w:rsidP="00E27D05">
            <w:pPr>
              <w:pStyle w:val="TableText"/>
              <w:rPr>
                <w:rFonts w:ascii="Times New Roman Bold" w:hAnsi="Times New Roman Bold"/>
                <w:b/>
                <w:smallCaps/>
              </w:rPr>
            </w:pPr>
            <w:r w:rsidRPr="00E27D05">
              <w:rPr>
                <w:rFonts w:ascii="Times New Roman Bold" w:hAnsi="Times New Roman Bold"/>
                <w:b/>
                <w:smallCaps/>
              </w:rPr>
              <w:t>Related FDACS BMP Programs</w:t>
            </w:r>
          </w:p>
        </w:tc>
        <w:tc>
          <w:tcPr>
            <w:tcW w:w="1170" w:type="dxa"/>
            <w:shd w:val="clear" w:color="auto" w:fill="FABF8F"/>
            <w:vAlign w:val="bottom"/>
          </w:tcPr>
          <w:p w:rsidR="005D34B6" w:rsidRPr="00E27D05" w:rsidRDefault="005D34B6" w:rsidP="00E27D05">
            <w:pPr>
              <w:pStyle w:val="TableText"/>
              <w:rPr>
                <w:rFonts w:ascii="Times New Roman Bold" w:hAnsi="Times New Roman Bold"/>
                <w:b/>
                <w:smallCaps/>
                <w:vertAlign w:val="superscript"/>
              </w:rPr>
            </w:pPr>
            <w:r w:rsidRPr="00E27D05">
              <w:rPr>
                <w:rFonts w:ascii="Times New Roman Bold" w:hAnsi="Times New Roman Bold"/>
                <w:b/>
                <w:smallCaps/>
              </w:rPr>
              <w:t>Acreage Enrolled</w:t>
            </w:r>
            <w:r w:rsidRPr="00E27D05">
              <w:rPr>
                <w:rFonts w:ascii="Times New Roman Bold" w:hAnsi="Times New Roman Bold"/>
                <w:b/>
                <w:smallCaps/>
                <w:vertAlign w:val="superscript"/>
              </w:rPr>
              <w:t>1</w:t>
            </w:r>
          </w:p>
        </w:tc>
        <w:tc>
          <w:tcPr>
            <w:tcW w:w="1458" w:type="dxa"/>
            <w:shd w:val="clear" w:color="auto" w:fill="FABF8F"/>
            <w:vAlign w:val="bottom"/>
          </w:tcPr>
          <w:p w:rsidR="009F6BAC" w:rsidRPr="00E27D05" w:rsidRDefault="005D34B6" w:rsidP="00E27D05">
            <w:pPr>
              <w:pStyle w:val="TableText"/>
              <w:rPr>
                <w:rFonts w:ascii="Times New Roman Bold" w:hAnsi="Times New Roman Bold"/>
                <w:b/>
                <w:smallCaps/>
              </w:rPr>
            </w:pPr>
            <w:r w:rsidRPr="00E27D05">
              <w:rPr>
                <w:rFonts w:ascii="Times New Roman Bold" w:hAnsi="Times New Roman Bold"/>
                <w:b/>
                <w:smallCaps/>
              </w:rPr>
              <w:t>Related NOIs/</w:t>
            </w:r>
          </w:p>
          <w:p w:rsidR="005D34B6" w:rsidRPr="00E27D05" w:rsidRDefault="005D34B6" w:rsidP="00E27D05">
            <w:pPr>
              <w:pStyle w:val="TableText"/>
              <w:rPr>
                <w:rFonts w:ascii="Times New Roman Bold" w:hAnsi="Times New Roman Bold"/>
                <w:b/>
                <w:smallCaps/>
              </w:rPr>
            </w:pPr>
            <w:r w:rsidRPr="00E27D05">
              <w:rPr>
                <w:rFonts w:ascii="Times New Roman Bold" w:hAnsi="Times New Roman Bold"/>
                <w:b/>
                <w:smallCaps/>
              </w:rPr>
              <w:t>Certification</w:t>
            </w:r>
          </w:p>
        </w:tc>
      </w:tr>
      <w:tr w:rsidR="005D34B6" w:rsidTr="00E27D05">
        <w:trPr>
          <w:trHeight w:val="557"/>
          <w:jc w:val="center"/>
        </w:trPr>
        <w:tc>
          <w:tcPr>
            <w:tcW w:w="2898" w:type="dxa"/>
            <w:shd w:val="clear" w:color="auto" w:fill="auto"/>
            <w:vAlign w:val="center"/>
          </w:tcPr>
          <w:p w:rsidR="005D34B6" w:rsidRDefault="005D34B6" w:rsidP="00E27D05">
            <w:pPr>
              <w:pStyle w:val="TableText"/>
            </w:pPr>
            <w:r>
              <w:t>Pastureland and Rangeland</w:t>
            </w:r>
          </w:p>
        </w:tc>
        <w:tc>
          <w:tcPr>
            <w:tcW w:w="1170" w:type="dxa"/>
            <w:shd w:val="clear" w:color="auto" w:fill="auto"/>
            <w:vAlign w:val="center"/>
          </w:tcPr>
          <w:p w:rsidR="005D34B6" w:rsidRDefault="005D34B6" w:rsidP="00E27D05">
            <w:pPr>
              <w:pStyle w:val="TableText"/>
            </w:pPr>
            <w:r>
              <w:t>1</w:t>
            </w:r>
            <w:r w:rsidR="009F6BAC">
              <w:t>,</w:t>
            </w:r>
            <w:r>
              <w:t>945.2</w:t>
            </w:r>
          </w:p>
        </w:tc>
        <w:tc>
          <w:tcPr>
            <w:tcW w:w="1710" w:type="dxa"/>
            <w:shd w:val="clear" w:color="auto" w:fill="auto"/>
            <w:vAlign w:val="center"/>
          </w:tcPr>
          <w:p w:rsidR="005D34B6" w:rsidRDefault="005D34B6" w:rsidP="00E27D05">
            <w:pPr>
              <w:pStyle w:val="TableText"/>
            </w:pPr>
            <w:r>
              <w:t>1</w:t>
            </w:r>
            <w:r w:rsidR="009F6BAC">
              <w:t>,</w:t>
            </w:r>
            <w:r>
              <w:t>945.2</w:t>
            </w:r>
          </w:p>
        </w:tc>
        <w:tc>
          <w:tcPr>
            <w:tcW w:w="1890" w:type="dxa"/>
            <w:shd w:val="clear" w:color="auto" w:fill="auto"/>
            <w:vAlign w:val="center"/>
          </w:tcPr>
          <w:p w:rsidR="005D34B6" w:rsidRDefault="005D34B6" w:rsidP="00E27D05">
            <w:pPr>
              <w:pStyle w:val="TableText"/>
            </w:pPr>
            <w:r>
              <w:t>Cow/</w:t>
            </w:r>
            <w:r w:rsidR="0055456F">
              <w:t>Calf</w:t>
            </w:r>
          </w:p>
          <w:p w:rsidR="005D34B6" w:rsidRDefault="005D34B6" w:rsidP="00E27D05">
            <w:pPr>
              <w:pStyle w:val="TableText"/>
            </w:pPr>
            <w:r>
              <w:t>Sod</w:t>
            </w:r>
          </w:p>
        </w:tc>
        <w:tc>
          <w:tcPr>
            <w:tcW w:w="1170" w:type="dxa"/>
            <w:shd w:val="clear" w:color="auto" w:fill="auto"/>
            <w:vAlign w:val="center"/>
          </w:tcPr>
          <w:p w:rsidR="005D34B6" w:rsidRDefault="005D34B6" w:rsidP="00E27D05">
            <w:pPr>
              <w:pStyle w:val="TableText"/>
            </w:pPr>
            <w:r>
              <w:t>1</w:t>
            </w:r>
            <w:r w:rsidR="009F6BAC">
              <w:t>,</w:t>
            </w:r>
            <w:r>
              <w:t>018.2</w:t>
            </w:r>
          </w:p>
          <w:p w:rsidR="005D34B6" w:rsidRDefault="005D34B6" w:rsidP="00E27D05">
            <w:pPr>
              <w:pStyle w:val="TableText"/>
            </w:pPr>
            <w:r>
              <w:t>412.5</w:t>
            </w:r>
          </w:p>
        </w:tc>
        <w:tc>
          <w:tcPr>
            <w:tcW w:w="1458" w:type="dxa"/>
            <w:shd w:val="clear" w:color="auto" w:fill="auto"/>
            <w:vAlign w:val="center"/>
          </w:tcPr>
          <w:p w:rsidR="005D34B6" w:rsidRDefault="005D34B6" w:rsidP="00E27D05">
            <w:pPr>
              <w:pStyle w:val="TableText"/>
            </w:pPr>
            <w:r>
              <w:t>1</w:t>
            </w:r>
          </w:p>
          <w:p w:rsidR="005D34B6" w:rsidRDefault="005D34B6" w:rsidP="00E27D05">
            <w:pPr>
              <w:pStyle w:val="TableText"/>
            </w:pPr>
            <w:r>
              <w:t>1</w:t>
            </w:r>
          </w:p>
        </w:tc>
      </w:tr>
      <w:tr w:rsidR="005D34B6" w:rsidTr="00E27D05">
        <w:trPr>
          <w:trHeight w:val="548"/>
          <w:jc w:val="center"/>
        </w:trPr>
        <w:tc>
          <w:tcPr>
            <w:tcW w:w="2898" w:type="dxa"/>
            <w:shd w:val="clear" w:color="auto" w:fill="auto"/>
            <w:vAlign w:val="center"/>
          </w:tcPr>
          <w:p w:rsidR="005D34B6" w:rsidRDefault="005D34B6" w:rsidP="00E27D05">
            <w:pPr>
              <w:pStyle w:val="TableText"/>
            </w:pPr>
            <w:r>
              <w:t>Row/Field/Mixed Crops</w:t>
            </w:r>
          </w:p>
        </w:tc>
        <w:tc>
          <w:tcPr>
            <w:tcW w:w="1170" w:type="dxa"/>
            <w:shd w:val="clear" w:color="auto" w:fill="auto"/>
            <w:vAlign w:val="center"/>
          </w:tcPr>
          <w:p w:rsidR="005D34B6" w:rsidRDefault="005D34B6" w:rsidP="00E27D05">
            <w:pPr>
              <w:pStyle w:val="TableText"/>
            </w:pPr>
            <w:r>
              <w:t>604.7</w:t>
            </w:r>
          </w:p>
        </w:tc>
        <w:tc>
          <w:tcPr>
            <w:tcW w:w="1710" w:type="dxa"/>
            <w:shd w:val="clear" w:color="auto" w:fill="auto"/>
            <w:vAlign w:val="center"/>
          </w:tcPr>
          <w:p w:rsidR="005D34B6" w:rsidRDefault="005D34B6" w:rsidP="00E27D05">
            <w:pPr>
              <w:pStyle w:val="TableText"/>
            </w:pPr>
            <w:r>
              <w:t>604.7</w:t>
            </w:r>
          </w:p>
        </w:tc>
        <w:tc>
          <w:tcPr>
            <w:tcW w:w="1890" w:type="dxa"/>
            <w:shd w:val="clear" w:color="auto" w:fill="auto"/>
            <w:vAlign w:val="center"/>
          </w:tcPr>
          <w:p w:rsidR="009F6BAC" w:rsidRDefault="005D34B6" w:rsidP="00E27D05">
            <w:pPr>
              <w:pStyle w:val="TableText"/>
            </w:pPr>
            <w:r>
              <w:t>Vegetable/</w:t>
            </w:r>
          </w:p>
          <w:p w:rsidR="005D34B6" w:rsidRDefault="005D34B6" w:rsidP="00E27D05">
            <w:pPr>
              <w:pStyle w:val="TableText"/>
            </w:pPr>
            <w:r>
              <w:t>Agronomic Crops</w:t>
            </w:r>
          </w:p>
        </w:tc>
        <w:tc>
          <w:tcPr>
            <w:tcW w:w="1170" w:type="dxa"/>
            <w:shd w:val="clear" w:color="auto" w:fill="auto"/>
            <w:vAlign w:val="center"/>
          </w:tcPr>
          <w:p w:rsidR="005D34B6" w:rsidRDefault="005D34B6" w:rsidP="00E27D05">
            <w:pPr>
              <w:pStyle w:val="TableText"/>
            </w:pPr>
            <w:r>
              <w:t>524.4</w:t>
            </w:r>
          </w:p>
        </w:tc>
        <w:tc>
          <w:tcPr>
            <w:tcW w:w="1458" w:type="dxa"/>
            <w:shd w:val="clear" w:color="auto" w:fill="auto"/>
            <w:vAlign w:val="center"/>
          </w:tcPr>
          <w:p w:rsidR="005D34B6" w:rsidRDefault="005D34B6" w:rsidP="00E27D05">
            <w:pPr>
              <w:pStyle w:val="TableText"/>
            </w:pPr>
            <w:r>
              <w:t>2</w:t>
            </w:r>
          </w:p>
        </w:tc>
      </w:tr>
      <w:tr w:rsidR="005D34B6" w:rsidTr="00E27D05">
        <w:trPr>
          <w:trHeight w:val="332"/>
          <w:jc w:val="center"/>
        </w:trPr>
        <w:tc>
          <w:tcPr>
            <w:tcW w:w="2898" w:type="dxa"/>
            <w:shd w:val="clear" w:color="auto" w:fill="auto"/>
            <w:vAlign w:val="center"/>
          </w:tcPr>
          <w:p w:rsidR="005D34B6" w:rsidRDefault="005D34B6" w:rsidP="00E27D05">
            <w:pPr>
              <w:pStyle w:val="TableText"/>
            </w:pPr>
            <w:r>
              <w:t xml:space="preserve">Nurseries and </w:t>
            </w:r>
            <w:r w:rsidR="009F6BAC">
              <w:t>Vineyards</w:t>
            </w:r>
          </w:p>
        </w:tc>
        <w:tc>
          <w:tcPr>
            <w:tcW w:w="1170" w:type="dxa"/>
            <w:shd w:val="clear" w:color="auto" w:fill="auto"/>
            <w:vAlign w:val="center"/>
          </w:tcPr>
          <w:p w:rsidR="005D34B6" w:rsidRDefault="005D34B6" w:rsidP="00E27D05">
            <w:pPr>
              <w:pStyle w:val="TableText"/>
            </w:pPr>
            <w:r>
              <w:t>1.0</w:t>
            </w:r>
          </w:p>
        </w:tc>
        <w:tc>
          <w:tcPr>
            <w:tcW w:w="1710" w:type="dxa"/>
            <w:shd w:val="clear" w:color="auto" w:fill="auto"/>
            <w:vAlign w:val="center"/>
          </w:tcPr>
          <w:p w:rsidR="005D34B6" w:rsidRDefault="005D34B6" w:rsidP="00E27D05">
            <w:pPr>
              <w:pStyle w:val="TableText"/>
            </w:pPr>
            <w:r>
              <w:t>1.0</w:t>
            </w:r>
          </w:p>
        </w:tc>
        <w:tc>
          <w:tcPr>
            <w:tcW w:w="1890" w:type="dxa"/>
            <w:shd w:val="clear" w:color="auto" w:fill="auto"/>
            <w:vAlign w:val="center"/>
          </w:tcPr>
          <w:p w:rsidR="005D34B6" w:rsidRDefault="005D34B6" w:rsidP="00E27D05">
            <w:pPr>
              <w:pStyle w:val="TableText"/>
            </w:pPr>
            <w:r>
              <w:t>Container Nursery</w:t>
            </w:r>
          </w:p>
        </w:tc>
        <w:tc>
          <w:tcPr>
            <w:tcW w:w="1170" w:type="dxa"/>
            <w:shd w:val="clear" w:color="auto" w:fill="auto"/>
            <w:vAlign w:val="center"/>
          </w:tcPr>
          <w:p w:rsidR="005D34B6" w:rsidRDefault="005D34B6" w:rsidP="00E27D05">
            <w:pPr>
              <w:pStyle w:val="TableText"/>
            </w:pPr>
            <w:r>
              <w:t>0</w:t>
            </w:r>
          </w:p>
        </w:tc>
        <w:tc>
          <w:tcPr>
            <w:tcW w:w="1458" w:type="dxa"/>
            <w:shd w:val="clear" w:color="auto" w:fill="auto"/>
            <w:vAlign w:val="center"/>
          </w:tcPr>
          <w:p w:rsidR="005D34B6" w:rsidRDefault="005D34B6" w:rsidP="00E27D05">
            <w:pPr>
              <w:pStyle w:val="TableText"/>
            </w:pPr>
            <w:r>
              <w:t>0</w:t>
            </w:r>
          </w:p>
        </w:tc>
      </w:tr>
      <w:tr w:rsidR="005D34B6" w:rsidTr="00E27D05">
        <w:trPr>
          <w:trHeight w:val="548"/>
          <w:jc w:val="center"/>
        </w:trPr>
        <w:tc>
          <w:tcPr>
            <w:tcW w:w="2898" w:type="dxa"/>
            <w:shd w:val="clear" w:color="auto" w:fill="auto"/>
            <w:vAlign w:val="center"/>
          </w:tcPr>
          <w:p w:rsidR="005D34B6" w:rsidRDefault="005D34B6" w:rsidP="00E27D05">
            <w:pPr>
              <w:pStyle w:val="TableText"/>
            </w:pPr>
            <w:r>
              <w:t>Other Open Land - Rural</w:t>
            </w:r>
          </w:p>
        </w:tc>
        <w:tc>
          <w:tcPr>
            <w:tcW w:w="1170" w:type="dxa"/>
            <w:shd w:val="clear" w:color="auto" w:fill="auto"/>
            <w:vAlign w:val="center"/>
          </w:tcPr>
          <w:p w:rsidR="005D34B6" w:rsidRDefault="005D34B6" w:rsidP="00E27D05">
            <w:pPr>
              <w:pStyle w:val="TableText"/>
            </w:pPr>
            <w:r>
              <w:t>114.6</w:t>
            </w:r>
          </w:p>
        </w:tc>
        <w:tc>
          <w:tcPr>
            <w:tcW w:w="1710" w:type="dxa"/>
            <w:shd w:val="clear" w:color="auto" w:fill="auto"/>
            <w:vAlign w:val="center"/>
          </w:tcPr>
          <w:p w:rsidR="005D34B6" w:rsidRDefault="005D34B6" w:rsidP="00E27D05">
            <w:pPr>
              <w:pStyle w:val="TableText"/>
            </w:pPr>
            <w:r>
              <w:t>0</w:t>
            </w:r>
          </w:p>
        </w:tc>
        <w:tc>
          <w:tcPr>
            <w:tcW w:w="1890" w:type="dxa"/>
            <w:shd w:val="clear" w:color="auto" w:fill="auto"/>
            <w:vAlign w:val="center"/>
          </w:tcPr>
          <w:p w:rsidR="005D34B6" w:rsidRDefault="005D34B6" w:rsidP="00E27D05">
            <w:pPr>
              <w:pStyle w:val="TableText"/>
            </w:pPr>
            <w:r>
              <w:t xml:space="preserve">No </w:t>
            </w:r>
            <w:r w:rsidR="002A753B">
              <w:t>Enrollment Needed</w:t>
            </w:r>
          </w:p>
        </w:tc>
        <w:tc>
          <w:tcPr>
            <w:tcW w:w="1170" w:type="dxa"/>
            <w:shd w:val="clear" w:color="auto" w:fill="auto"/>
            <w:vAlign w:val="center"/>
          </w:tcPr>
          <w:p w:rsidR="005D34B6" w:rsidRDefault="005D34B6" w:rsidP="00E27D05">
            <w:pPr>
              <w:pStyle w:val="TableText"/>
            </w:pPr>
            <w:r>
              <w:t>NA</w:t>
            </w:r>
          </w:p>
        </w:tc>
        <w:tc>
          <w:tcPr>
            <w:tcW w:w="1458" w:type="dxa"/>
            <w:shd w:val="clear" w:color="auto" w:fill="auto"/>
            <w:vAlign w:val="center"/>
          </w:tcPr>
          <w:p w:rsidR="005D34B6" w:rsidRDefault="005D34B6" w:rsidP="00E27D05">
            <w:pPr>
              <w:pStyle w:val="TableText"/>
            </w:pPr>
            <w:r>
              <w:t>NA</w:t>
            </w:r>
          </w:p>
        </w:tc>
      </w:tr>
      <w:tr w:rsidR="009F6BAC" w:rsidRPr="00E27D05" w:rsidTr="00E27D05">
        <w:trPr>
          <w:trHeight w:val="332"/>
          <w:jc w:val="center"/>
        </w:trPr>
        <w:tc>
          <w:tcPr>
            <w:tcW w:w="2898" w:type="dxa"/>
            <w:shd w:val="clear" w:color="auto" w:fill="FFFFCC"/>
            <w:vAlign w:val="center"/>
          </w:tcPr>
          <w:p w:rsidR="005D34B6" w:rsidRPr="00E27D05" w:rsidRDefault="005D34B6" w:rsidP="00E27D05">
            <w:pPr>
              <w:pStyle w:val="TableText"/>
              <w:rPr>
                <w:b/>
              </w:rPr>
            </w:pPr>
            <w:r w:rsidRPr="00E27D05">
              <w:rPr>
                <w:b/>
              </w:rPr>
              <w:t>TOTAL</w:t>
            </w:r>
          </w:p>
        </w:tc>
        <w:tc>
          <w:tcPr>
            <w:tcW w:w="1170" w:type="dxa"/>
            <w:shd w:val="clear" w:color="auto" w:fill="FFFFCC"/>
            <w:vAlign w:val="center"/>
          </w:tcPr>
          <w:p w:rsidR="005D34B6" w:rsidRPr="00E27D05" w:rsidRDefault="005D34B6" w:rsidP="00E27D05">
            <w:pPr>
              <w:pStyle w:val="TableText"/>
              <w:rPr>
                <w:b/>
              </w:rPr>
            </w:pPr>
            <w:r w:rsidRPr="00E27D05">
              <w:rPr>
                <w:b/>
              </w:rPr>
              <w:t>2</w:t>
            </w:r>
            <w:r w:rsidR="009F6BAC" w:rsidRPr="00E27D05">
              <w:rPr>
                <w:b/>
              </w:rPr>
              <w:t>,</w:t>
            </w:r>
            <w:r w:rsidRPr="00E27D05">
              <w:rPr>
                <w:b/>
              </w:rPr>
              <w:t>665.5</w:t>
            </w:r>
          </w:p>
        </w:tc>
        <w:tc>
          <w:tcPr>
            <w:tcW w:w="1710" w:type="dxa"/>
            <w:shd w:val="clear" w:color="auto" w:fill="FFFFCC"/>
            <w:vAlign w:val="center"/>
          </w:tcPr>
          <w:p w:rsidR="005D34B6" w:rsidRPr="00E27D05" w:rsidRDefault="005D34B6" w:rsidP="00E27D05">
            <w:pPr>
              <w:pStyle w:val="TableText"/>
              <w:rPr>
                <w:b/>
              </w:rPr>
            </w:pPr>
            <w:r w:rsidRPr="00E27D05">
              <w:rPr>
                <w:b/>
              </w:rPr>
              <w:t>2</w:t>
            </w:r>
            <w:r w:rsidR="009F6BAC" w:rsidRPr="00E27D05">
              <w:rPr>
                <w:b/>
              </w:rPr>
              <w:t>,</w:t>
            </w:r>
            <w:r w:rsidRPr="00E27D05">
              <w:rPr>
                <w:b/>
              </w:rPr>
              <w:t>550.9</w:t>
            </w:r>
          </w:p>
        </w:tc>
        <w:tc>
          <w:tcPr>
            <w:tcW w:w="1890" w:type="dxa"/>
            <w:shd w:val="clear" w:color="auto" w:fill="FFFFCC"/>
            <w:vAlign w:val="center"/>
          </w:tcPr>
          <w:p w:rsidR="005D34B6" w:rsidRPr="00E27D05" w:rsidRDefault="009F6BAC" w:rsidP="00E27D05">
            <w:pPr>
              <w:pStyle w:val="TableText"/>
              <w:rPr>
                <w:b/>
              </w:rPr>
            </w:pPr>
            <w:r w:rsidRPr="00E27D05">
              <w:rPr>
                <w:b/>
              </w:rPr>
              <w:t>-</w:t>
            </w:r>
          </w:p>
        </w:tc>
        <w:tc>
          <w:tcPr>
            <w:tcW w:w="1170" w:type="dxa"/>
            <w:shd w:val="clear" w:color="auto" w:fill="FFFFCC"/>
            <w:vAlign w:val="center"/>
          </w:tcPr>
          <w:p w:rsidR="005D34B6" w:rsidRPr="00E27D05" w:rsidRDefault="005D34B6" w:rsidP="00E27D05">
            <w:pPr>
              <w:pStyle w:val="TableText"/>
              <w:rPr>
                <w:b/>
              </w:rPr>
            </w:pPr>
            <w:r w:rsidRPr="00E27D05">
              <w:rPr>
                <w:b/>
              </w:rPr>
              <w:t>1</w:t>
            </w:r>
            <w:r w:rsidR="009F6BAC" w:rsidRPr="00E27D05">
              <w:rPr>
                <w:b/>
              </w:rPr>
              <w:t>,</w:t>
            </w:r>
            <w:r w:rsidRPr="00E27D05">
              <w:rPr>
                <w:b/>
              </w:rPr>
              <w:t>958.1</w:t>
            </w:r>
          </w:p>
        </w:tc>
        <w:tc>
          <w:tcPr>
            <w:tcW w:w="1458" w:type="dxa"/>
            <w:shd w:val="clear" w:color="auto" w:fill="FFFFCC"/>
            <w:vAlign w:val="center"/>
          </w:tcPr>
          <w:p w:rsidR="005D34B6" w:rsidRPr="00E27D05" w:rsidRDefault="005D34B6" w:rsidP="00E27D05">
            <w:pPr>
              <w:pStyle w:val="TableText"/>
              <w:rPr>
                <w:b/>
              </w:rPr>
            </w:pPr>
            <w:r w:rsidRPr="00E27D05">
              <w:rPr>
                <w:b/>
              </w:rPr>
              <w:t>4</w:t>
            </w:r>
          </w:p>
        </w:tc>
      </w:tr>
      <w:tr w:rsidR="009F6BAC" w:rsidRPr="00E27D05" w:rsidTr="00E27D05">
        <w:trPr>
          <w:trHeight w:val="548"/>
          <w:jc w:val="center"/>
        </w:trPr>
        <w:tc>
          <w:tcPr>
            <w:tcW w:w="2898" w:type="dxa"/>
            <w:shd w:val="clear" w:color="auto" w:fill="FFFFCC"/>
            <w:vAlign w:val="center"/>
          </w:tcPr>
          <w:p w:rsidR="005D34B6" w:rsidRPr="00E27D05" w:rsidRDefault="005D34B6" w:rsidP="00E27D05">
            <w:pPr>
              <w:pStyle w:val="TableText"/>
              <w:rPr>
                <w:b/>
              </w:rPr>
            </w:pPr>
            <w:r w:rsidRPr="00E27D05">
              <w:rPr>
                <w:b/>
              </w:rPr>
              <w:t>Enrolled Acreage</w:t>
            </w:r>
          </w:p>
          <w:p w:rsidR="005D34B6" w:rsidRPr="00E27D05" w:rsidRDefault="005D34B6" w:rsidP="00E27D05">
            <w:pPr>
              <w:pStyle w:val="TableText"/>
              <w:rPr>
                <w:b/>
              </w:rPr>
            </w:pPr>
            <w:r w:rsidRPr="00E27D05">
              <w:rPr>
                <w:b/>
              </w:rPr>
              <w:t>(March 31, 2013)</w:t>
            </w:r>
          </w:p>
        </w:tc>
        <w:tc>
          <w:tcPr>
            <w:tcW w:w="1170" w:type="dxa"/>
            <w:shd w:val="clear" w:color="auto" w:fill="FFFFCC"/>
            <w:vAlign w:val="center"/>
          </w:tcPr>
          <w:p w:rsidR="005D34B6" w:rsidRPr="00E27D05" w:rsidRDefault="009F6BAC" w:rsidP="00E27D05">
            <w:pPr>
              <w:pStyle w:val="TableText"/>
              <w:rPr>
                <w:b/>
              </w:rPr>
            </w:pPr>
            <w:r w:rsidRPr="00E27D05">
              <w:rPr>
                <w:b/>
              </w:rPr>
              <w:t>-</w:t>
            </w:r>
          </w:p>
        </w:tc>
        <w:tc>
          <w:tcPr>
            <w:tcW w:w="1710" w:type="dxa"/>
            <w:shd w:val="clear" w:color="auto" w:fill="FFFFCC"/>
            <w:vAlign w:val="center"/>
          </w:tcPr>
          <w:p w:rsidR="005D34B6" w:rsidRPr="00E27D05" w:rsidRDefault="005D34B6" w:rsidP="00E27D05">
            <w:pPr>
              <w:pStyle w:val="TableText"/>
              <w:rPr>
                <w:b/>
              </w:rPr>
            </w:pPr>
            <w:r w:rsidRPr="00E27D05">
              <w:rPr>
                <w:b/>
              </w:rPr>
              <w:t>1</w:t>
            </w:r>
            <w:r w:rsidR="009F6BAC" w:rsidRPr="00E27D05">
              <w:rPr>
                <w:b/>
              </w:rPr>
              <w:t>,</w:t>
            </w:r>
            <w:r w:rsidRPr="00E27D05">
              <w:rPr>
                <w:b/>
              </w:rPr>
              <w:t>958.1</w:t>
            </w:r>
          </w:p>
        </w:tc>
        <w:tc>
          <w:tcPr>
            <w:tcW w:w="1890" w:type="dxa"/>
            <w:shd w:val="clear" w:color="auto" w:fill="FFFFCC"/>
            <w:vAlign w:val="center"/>
          </w:tcPr>
          <w:p w:rsidR="005D34B6" w:rsidRPr="00E27D05" w:rsidRDefault="009F6BAC" w:rsidP="00E27D05">
            <w:pPr>
              <w:pStyle w:val="TableText"/>
              <w:rPr>
                <w:b/>
              </w:rPr>
            </w:pPr>
            <w:r w:rsidRPr="00E27D05">
              <w:rPr>
                <w:b/>
              </w:rPr>
              <w:t>-</w:t>
            </w:r>
          </w:p>
        </w:tc>
        <w:tc>
          <w:tcPr>
            <w:tcW w:w="1170" w:type="dxa"/>
            <w:shd w:val="clear" w:color="auto" w:fill="FFFFCC"/>
            <w:vAlign w:val="center"/>
          </w:tcPr>
          <w:p w:rsidR="005D34B6" w:rsidRPr="00E27D05" w:rsidRDefault="009F6BAC" w:rsidP="00E27D05">
            <w:pPr>
              <w:pStyle w:val="TableText"/>
              <w:rPr>
                <w:b/>
              </w:rPr>
            </w:pPr>
            <w:r w:rsidRPr="00E27D05">
              <w:rPr>
                <w:b/>
              </w:rPr>
              <w:t>-</w:t>
            </w:r>
          </w:p>
        </w:tc>
        <w:tc>
          <w:tcPr>
            <w:tcW w:w="1458" w:type="dxa"/>
            <w:shd w:val="clear" w:color="auto" w:fill="FFFFCC"/>
            <w:vAlign w:val="center"/>
          </w:tcPr>
          <w:p w:rsidR="005D34B6" w:rsidRPr="00E27D05" w:rsidRDefault="009F6BAC" w:rsidP="00E27D05">
            <w:pPr>
              <w:pStyle w:val="TableText"/>
              <w:rPr>
                <w:b/>
              </w:rPr>
            </w:pPr>
            <w:r w:rsidRPr="00E27D05">
              <w:rPr>
                <w:b/>
              </w:rPr>
              <w:t>-</w:t>
            </w:r>
          </w:p>
        </w:tc>
      </w:tr>
    </w:tbl>
    <w:p w:rsidR="00105286" w:rsidRDefault="00105286" w:rsidP="00AC05A1">
      <w:pPr>
        <w:pStyle w:val="Bodytextreduced"/>
      </w:pPr>
    </w:p>
    <w:p w:rsidR="0055456F" w:rsidRDefault="0055456F" w:rsidP="00AC05A1">
      <w:pPr>
        <w:pStyle w:val="Bodytextreduced"/>
      </w:pPr>
    </w:p>
    <w:p w:rsidR="00F33EE8" w:rsidRDefault="00F33EE8" w:rsidP="00F33EE8">
      <w:pPr>
        <w:pStyle w:val="BodyText1"/>
      </w:pPr>
      <w:r>
        <w:t>Based on aerial imagery and field</w:t>
      </w:r>
      <w:r w:rsidRPr="00C20EF1">
        <w:t xml:space="preserve"> staff observation, FDACS adjusted these figures to reflect </w:t>
      </w:r>
      <w:r w:rsidRPr="003A7E2B">
        <w:t>current</w:t>
      </w:r>
      <w:r w:rsidRPr="00C20EF1">
        <w:t xml:space="preserve"> agricultural land use acreage more accurately.  The FDACS-adjusted acreage shows approximately </w:t>
      </w:r>
      <w:r>
        <w:t>8.8</w:t>
      </w:r>
      <w:r w:rsidRPr="00C20EF1">
        <w:t>% less total acreage than indicated in the 200</w:t>
      </w:r>
      <w:r>
        <w:t>8</w:t>
      </w:r>
      <w:r w:rsidRPr="00C20EF1">
        <w:t xml:space="preserve"> figures, due to </w:t>
      </w:r>
      <w:r>
        <w:t>nonproduction land that would not need to be enrolled but that is included in agricultural land use and classified as “other open lands – rural.”</w:t>
      </w:r>
      <w:r w:rsidRPr="00C20EF1">
        <w:t xml:space="preserve">  In additi</w:t>
      </w:r>
      <w:r>
        <w:t xml:space="preserve">on, some </w:t>
      </w:r>
      <w:r w:rsidRPr="00C20EF1">
        <w:t xml:space="preserve">acreage </w:t>
      </w:r>
      <w:r>
        <w:t>may</w:t>
      </w:r>
      <w:r w:rsidRPr="00C20EF1">
        <w:t xml:space="preserve"> </w:t>
      </w:r>
      <w:r>
        <w:t xml:space="preserve">have ceased production since </w:t>
      </w:r>
      <w:r w:rsidRPr="000D6000">
        <w:t>2008 and also would not need to be enrolled in BMPs.</w:t>
      </w:r>
    </w:p>
    <w:p w:rsidR="00EC5911" w:rsidRPr="00EC5911" w:rsidRDefault="0055456F" w:rsidP="009C1F93">
      <w:pPr>
        <w:pStyle w:val="BodyText1"/>
        <w:rPr>
          <w:b/>
        </w:rPr>
      </w:pPr>
      <w:r>
        <w:t>All agricultural nonpoint sources in the BMAP area are statutorily required either to implement FDACS-adopted BMPs or to conduct water quality monitoring that demonstrates compliance with state water quality standards</w:t>
      </w:r>
      <w:r w:rsidRPr="000D6000">
        <w:t xml:space="preserve">.  </w:t>
      </w:r>
      <w:r w:rsidR="002F2AFF">
        <w:fldChar w:fldCharType="begin"/>
      </w:r>
      <w:r w:rsidR="006164EC">
        <w:instrText xml:space="preserve"> REF Figure13 \h  \* MERGEFORMAT </w:instrText>
      </w:r>
      <w:r w:rsidR="002F2AFF">
        <w:fldChar w:fldCharType="separate"/>
      </w:r>
    </w:p>
    <w:p w:rsidR="009C1F93" w:rsidRDefault="00EC5911" w:rsidP="009C1F93">
      <w:pPr>
        <w:pStyle w:val="BodyText1"/>
      </w:pPr>
      <w:r w:rsidRPr="00EC5911">
        <w:rPr>
          <w:b/>
        </w:rPr>
        <w:t>Figure 13</w:t>
      </w:r>
      <w:r w:rsidR="002F2AFF">
        <w:fldChar w:fldCharType="end"/>
      </w:r>
      <w:r w:rsidR="0055456F" w:rsidRPr="000D6000">
        <w:rPr>
          <w:rFonts w:cs="Arial"/>
          <w:szCs w:val="22"/>
        </w:rPr>
        <w:t xml:space="preserve"> </w:t>
      </w:r>
      <w:r w:rsidR="0055456F">
        <w:rPr>
          <w:rFonts w:cs="Arial"/>
          <w:szCs w:val="22"/>
        </w:rPr>
        <w:t>shows</w:t>
      </w:r>
      <w:r w:rsidR="0055456F" w:rsidRPr="000D6000">
        <w:rPr>
          <w:rFonts w:cs="Arial"/>
          <w:szCs w:val="22"/>
        </w:rPr>
        <w:t xml:space="preserve"> the acres enrolled in BMPs as of March 31, 2013.  The </w:t>
      </w:r>
      <w:r w:rsidR="0055456F">
        <w:rPr>
          <w:rFonts w:cs="Arial"/>
          <w:szCs w:val="22"/>
        </w:rPr>
        <w:t>initial</w:t>
      </w:r>
      <w:r w:rsidR="0055456F" w:rsidRPr="000D6000">
        <w:rPr>
          <w:rFonts w:cs="Arial"/>
          <w:szCs w:val="22"/>
        </w:rPr>
        <w:t xml:space="preserve"> focus will be to work with the </w:t>
      </w:r>
      <w:r w:rsidR="0055456F">
        <w:rPr>
          <w:rFonts w:cs="Arial"/>
          <w:szCs w:val="22"/>
        </w:rPr>
        <w:t>c</w:t>
      </w:r>
      <w:r w:rsidR="0055456F" w:rsidRPr="000D6000">
        <w:rPr>
          <w:rFonts w:cs="Arial"/>
          <w:szCs w:val="22"/>
        </w:rPr>
        <w:t>ity of Bradenton, which leases 300 acres to a private cow/calf operation.  The enrollment of these acres in FDACS BMPs is under way.</w:t>
      </w:r>
      <w:bookmarkStart w:id="530" w:name="Figure13"/>
      <w:bookmarkStart w:id="531" w:name="_Toc378689668"/>
    </w:p>
    <w:p w:rsidR="00AC05A1" w:rsidRDefault="00AF42CB" w:rsidP="00E27D05">
      <w:pPr>
        <w:pStyle w:val="Figureheading"/>
      </w:pPr>
      <w:r>
        <w:rPr>
          <w:noProof/>
        </w:rPr>
        <w:drawing>
          <wp:anchor distT="0" distB="0" distL="114300" distR="114300" simplePos="0" relativeHeight="251652096" behindDoc="0" locked="0" layoutInCell="1" allowOverlap="1">
            <wp:simplePos x="0" y="0"/>
            <wp:positionH relativeFrom="margin">
              <wp:posOffset>132715</wp:posOffset>
            </wp:positionH>
            <wp:positionV relativeFrom="margin">
              <wp:posOffset>1011555</wp:posOffset>
            </wp:positionV>
            <wp:extent cx="6259830" cy="4846320"/>
            <wp:effectExtent l="0" t="0" r="0" b="0"/>
            <wp:wrapTopAndBottom/>
            <wp:docPr id="121" name="Picture 0" descr="Figure 13.  BMP enrollment as of March 31, 2013, in the Manatee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gure 13.  BMP enrollment as of March 31, 2013, in the Manatee River Basin"/>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59830" cy="4846320"/>
                    </a:xfrm>
                    <a:prstGeom prst="rect">
                      <a:avLst/>
                    </a:prstGeom>
                    <a:noFill/>
                    <a:ln>
                      <a:noFill/>
                    </a:ln>
                  </pic:spPr>
                </pic:pic>
              </a:graphicData>
            </a:graphic>
          </wp:anchor>
        </w:drawing>
      </w:r>
      <w:proofErr w:type="gramStart"/>
      <w:r w:rsidR="00AC05A1" w:rsidRPr="001D2F83">
        <w:t xml:space="preserve">Figure </w:t>
      </w:r>
      <w:r w:rsidR="009D62F1">
        <w:t>13</w:t>
      </w:r>
      <w:bookmarkEnd w:id="530"/>
      <w:r w:rsidR="002A753B">
        <w:t>.</w:t>
      </w:r>
      <w:proofErr w:type="gramEnd"/>
      <w:r w:rsidR="00105286">
        <w:tab/>
      </w:r>
      <w:r w:rsidR="00AC05A1" w:rsidRPr="001D2F83">
        <w:t xml:space="preserve">BMP </w:t>
      </w:r>
      <w:r w:rsidR="009D62F1">
        <w:t>e</w:t>
      </w:r>
      <w:r w:rsidR="009D62F1" w:rsidRPr="001D2F83">
        <w:t xml:space="preserve">nrollment </w:t>
      </w:r>
      <w:r w:rsidR="00AC05A1" w:rsidRPr="001D2F83">
        <w:t xml:space="preserve">as of </w:t>
      </w:r>
      <w:r w:rsidR="00AC05A1">
        <w:t>March</w:t>
      </w:r>
      <w:r w:rsidR="00AC05A1" w:rsidRPr="001D2F83">
        <w:t xml:space="preserve"> 31, 201</w:t>
      </w:r>
      <w:r w:rsidR="00AC05A1">
        <w:t>3</w:t>
      </w:r>
      <w:r w:rsidR="009D62F1">
        <w:t>, in the</w:t>
      </w:r>
      <w:r w:rsidR="00AC05A1" w:rsidRPr="001D2F83">
        <w:t xml:space="preserve"> </w:t>
      </w:r>
      <w:r w:rsidR="00AC05A1">
        <w:t>Manatee River Basin</w:t>
      </w:r>
      <w:bookmarkEnd w:id="531"/>
    </w:p>
    <w:p w:rsidR="006164EC" w:rsidRDefault="006164EC">
      <w:pPr>
        <w:jc w:val="left"/>
        <w:rPr>
          <w:rFonts w:ascii="Times New Roman" w:hAnsi="Times New Roman"/>
          <w:sz w:val="16"/>
          <w:szCs w:val="24"/>
        </w:rPr>
      </w:pPr>
      <w:r>
        <w:rPr>
          <w:rFonts w:ascii="Times New Roman" w:hAnsi="Times New Roman"/>
          <w:sz w:val="16"/>
          <w:szCs w:val="24"/>
        </w:rPr>
        <w:br w:type="page"/>
      </w:r>
    </w:p>
    <w:p w:rsidR="009C1F93" w:rsidRDefault="009C1F93">
      <w:pPr>
        <w:jc w:val="left"/>
        <w:rPr>
          <w:rFonts w:ascii="Times New Roman" w:hAnsi="Times New Roman"/>
          <w:sz w:val="16"/>
          <w:szCs w:val="24"/>
        </w:rPr>
      </w:pPr>
    </w:p>
    <w:p w:rsidR="00F33EE8" w:rsidRDefault="00F33EE8" w:rsidP="00F33EE8">
      <w:pPr>
        <w:pStyle w:val="BodyText1"/>
      </w:pPr>
      <w:r w:rsidRPr="000D6000">
        <w:t>Due to inaccuracies in land use information and changes in land use since 2008, agricultural loadings may be less than indicated in the TMDL</w:t>
      </w:r>
      <w:r>
        <w:t>s</w:t>
      </w:r>
      <w:r w:rsidRPr="000D6000">
        <w:t>.  The region is expected to continu</w:t>
      </w:r>
      <w:r>
        <w:t>e the</w:t>
      </w:r>
      <w:r w:rsidRPr="000D6000">
        <w:t xml:space="preserve"> shift from agricultural to residential/urban land uses, </w:t>
      </w:r>
      <w:r>
        <w:t>further reducing</w:t>
      </w:r>
      <w:r w:rsidRPr="000D6000">
        <w:t xml:space="preserve"> agricultural load</w:t>
      </w:r>
      <w:r>
        <w:t>ing</w:t>
      </w:r>
      <w:r w:rsidRPr="000D6000">
        <w:t>.  More precise information will be incorporated into the next iteration of the TMDL</w:t>
      </w:r>
      <w:r>
        <w:t>s</w:t>
      </w:r>
      <w:r w:rsidRPr="000D6000">
        <w:t>, and the estimated agricultural load will be adjusted to reflect the updated acreage figure.  The potential refinement of a basin- and commodity-specific agricultural loading/reduction model should be considered during the first BMAP cycle.</w:t>
      </w:r>
      <w:r>
        <w:t xml:space="preserve"> </w:t>
      </w:r>
    </w:p>
    <w:p w:rsidR="00F33EE8" w:rsidRPr="009F7835" w:rsidRDefault="00F33EE8" w:rsidP="00F33EE8">
      <w:pPr>
        <w:pStyle w:val="Heading2"/>
      </w:pPr>
      <w:bookmarkStart w:id="532" w:name="_Toc378684511"/>
      <w:bookmarkStart w:id="533" w:name="_Toc378689632"/>
      <w:bookmarkStart w:id="534" w:name="_Toc378083686"/>
      <w:bookmarkStart w:id="535" w:name="_Toc378684512"/>
      <w:bookmarkStart w:id="536" w:name="_Toc378689633"/>
      <w:bookmarkStart w:id="537" w:name="_Toc378689634"/>
      <w:bookmarkEnd w:id="532"/>
      <w:bookmarkEnd w:id="533"/>
      <w:bookmarkEnd w:id="534"/>
      <w:bookmarkEnd w:id="535"/>
      <w:bookmarkEnd w:id="536"/>
      <w:r w:rsidRPr="009F7835">
        <w:t>Funding Elements</w:t>
      </w:r>
      <w:bookmarkEnd w:id="537"/>
    </w:p>
    <w:p w:rsidR="00F33EE8" w:rsidRPr="00E27D05" w:rsidRDefault="00F33EE8" w:rsidP="00E27D05">
      <w:pPr>
        <w:pStyle w:val="BodyText1"/>
      </w:pPr>
      <w:r w:rsidRPr="00547E6B">
        <w:t xml:space="preserve">A BMAP must identify feasible funding strategies for implementing the management strategies presented.  </w:t>
      </w:r>
      <w:fldSimple w:instr=" REF AppendixF \h  \* MERGEFORMAT ">
        <w:r w:rsidR="00EC5911" w:rsidRPr="00EC5911">
          <w:rPr>
            <w:b/>
          </w:rPr>
          <w:t>Appendix F</w:t>
        </w:r>
      </w:fldSimple>
      <w:r w:rsidRPr="00547E6B">
        <w:t xml:space="preserve"> list</w:t>
      </w:r>
      <w:r>
        <w:t>s</w:t>
      </w:r>
      <w:r w:rsidRPr="00547E6B">
        <w:t xml:space="preserve"> potential funding sources and contact information.  As contact information for these programs can change, it is recommended that the appropriate website be visited to obtain the most up</w:t>
      </w:r>
      <w:r>
        <w:t>-</w:t>
      </w:r>
      <w:r w:rsidRPr="00547E6B">
        <w:t>to</w:t>
      </w:r>
      <w:r>
        <w:t>-</w:t>
      </w:r>
      <w:r w:rsidRPr="00547E6B">
        <w:t>date information</w:t>
      </w:r>
      <w:r>
        <w:t>.</w:t>
      </w:r>
      <w:r w:rsidRPr="00547E6B">
        <w:t xml:space="preserve"> </w:t>
      </w:r>
    </w:p>
    <w:p w:rsidR="00F33EE8" w:rsidRDefault="004C4AB9" w:rsidP="00F33EE8">
      <w:pPr>
        <w:pStyle w:val="Bodytextreduced"/>
      </w:pPr>
      <w:bookmarkStart w:id="538" w:name="_Toc377993881"/>
      <w:bookmarkStart w:id="539" w:name="_Toc378083687"/>
      <w:bookmarkStart w:id="540" w:name="_Toc378083688"/>
      <w:bookmarkStart w:id="541" w:name="_Toc378083689"/>
      <w:bookmarkEnd w:id="538"/>
      <w:bookmarkEnd w:id="539"/>
      <w:bookmarkEnd w:id="540"/>
      <w:bookmarkEnd w:id="541"/>
      <w:r>
        <w:br w:type="page"/>
      </w:r>
      <w:bookmarkStart w:id="542" w:name="_Toc365019461"/>
      <w:bookmarkStart w:id="543" w:name="_Toc365317564"/>
      <w:bookmarkStart w:id="544" w:name="_Toc365364445"/>
      <w:bookmarkStart w:id="545" w:name="_Toc365377003"/>
      <w:bookmarkStart w:id="546" w:name="_Toc365379173"/>
    </w:p>
    <w:p w:rsidR="00F91121" w:rsidRDefault="004C4AB9" w:rsidP="004C4AB9">
      <w:pPr>
        <w:pStyle w:val="Heading1"/>
      </w:pPr>
      <w:bookmarkStart w:id="547" w:name="_Toc378689635"/>
      <w:r>
        <w:t xml:space="preserve">: </w:t>
      </w:r>
      <w:r w:rsidR="00F91121">
        <w:t xml:space="preserve">Assessing Progress and Making </w:t>
      </w:r>
      <w:r w:rsidR="00F91121" w:rsidRPr="004720BE">
        <w:t>Changes</w:t>
      </w:r>
      <w:bookmarkEnd w:id="308"/>
      <w:bookmarkEnd w:id="443"/>
      <w:bookmarkEnd w:id="444"/>
      <w:bookmarkEnd w:id="445"/>
      <w:bookmarkEnd w:id="542"/>
      <w:bookmarkEnd w:id="543"/>
      <w:bookmarkEnd w:id="544"/>
      <w:bookmarkEnd w:id="545"/>
      <w:bookmarkEnd w:id="546"/>
      <w:bookmarkEnd w:id="547"/>
    </w:p>
    <w:p w:rsidR="009D62F1" w:rsidRDefault="009D62F1" w:rsidP="009D62F1">
      <w:pPr>
        <w:pStyle w:val="Bodytextreduced"/>
      </w:pPr>
      <w:bookmarkStart w:id="548" w:name="_Toc159831666"/>
    </w:p>
    <w:p w:rsidR="00104348" w:rsidRDefault="00104348" w:rsidP="00E27D05">
      <w:pPr>
        <w:pStyle w:val="BodyText1"/>
      </w:pPr>
      <w:r>
        <w:t xml:space="preserve">Successful BMAP implementation requires commitment and follow-up.  </w:t>
      </w:r>
      <w:r w:rsidR="00A3048A">
        <w:t>Stakeholders</w:t>
      </w:r>
      <w:r w:rsidR="00A3048A" w:rsidRPr="00522413">
        <w:t xml:space="preserve"> </w:t>
      </w:r>
      <w:r w:rsidR="00A3048A">
        <w:t>have committed and are required to implement the assigned projects and activities within the first five-year phase of this BMAP</w:t>
      </w:r>
      <w:r w:rsidR="00A3048A" w:rsidRPr="00522413">
        <w:t>.</w:t>
      </w:r>
      <w:r w:rsidR="002A753B">
        <w:t xml:space="preserve"> </w:t>
      </w:r>
      <w:r>
        <w:t xml:space="preserve"> The FWRA requires that an assessment </w:t>
      </w:r>
      <w:r w:rsidRPr="00213574">
        <w:t xml:space="preserve">be conducted every </w:t>
      </w:r>
      <w:r>
        <w:t>five years to determine whether there is reasonable p</w:t>
      </w:r>
      <w:r w:rsidRPr="00213574">
        <w:t xml:space="preserve">rogress </w:t>
      </w:r>
      <w:r>
        <w:t xml:space="preserve">in implementing the BMAP and </w:t>
      </w:r>
      <w:r w:rsidRPr="00213574">
        <w:t xml:space="preserve">achieving </w:t>
      </w:r>
      <w:r>
        <w:t xml:space="preserve">pollutant load reductions.  This chapter contains the water quality monitoring component sufficient to make this evaluation. </w:t>
      </w:r>
    </w:p>
    <w:p w:rsidR="00F91121" w:rsidRDefault="00F91121" w:rsidP="00E83BD7">
      <w:pPr>
        <w:pStyle w:val="Heading2"/>
      </w:pPr>
      <w:bookmarkStart w:id="549" w:name="_Toc233365041"/>
      <w:bookmarkStart w:id="550" w:name="_Toc233365288"/>
      <w:bookmarkStart w:id="551" w:name="_Toc233365528"/>
      <w:bookmarkStart w:id="552" w:name="_Toc365019462"/>
      <w:bookmarkStart w:id="553" w:name="_Toc365317565"/>
      <w:bookmarkStart w:id="554" w:name="_Toc365364446"/>
      <w:bookmarkStart w:id="555" w:name="_Ref365364596"/>
      <w:bookmarkStart w:id="556" w:name="_Toc365377004"/>
      <w:bookmarkStart w:id="557" w:name="_Ref365377091"/>
      <w:bookmarkStart w:id="558" w:name="_Ref365377097"/>
      <w:bookmarkStart w:id="559" w:name="_Toc365379174"/>
      <w:bookmarkStart w:id="560" w:name="_Toc378689636"/>
      <w:r>
        <w:t>Tracking Implementation</w:t>
      </w:r>
      <w:bookmarkEnd w:id="548"/>
      <w:bookmarkEnd w:id="549"/>
      <w:bookmarkEnd w:id="550"/>
      <w:bookmarkEnd w:id="551"/>
      <w:bookmarkEnd w:id="552"/>
      <w:bookmarkEnd w:id="553"/>
      <w:bookmarkEnd w:id="554"/>
      <w:bookmarkEnd w:id="555"/>
      <w:bookmarkEnd w:id="556"/>
      <w:bookmarkEnd w:id="557"/>
      <w:bookmarkEnd w:id="558"/>
      <w:bookmarkEnd w:id="559"/>
      <w:bookmarkEnd w:id="560"/>
    </w:p>
    <w:p w:rsidR="00B4053B" w:rsidRDefault="008D05A5" w:rsidP="00E27D05">
      <w:pPr>
        <w:pStyle w:val="BodyText1"/>
      </w:pPr>
      <w:r>
        <w:t xml:space="preserve">The Department, </w:t>
      </w:r>
      <w:r w:rsidR="00E804D6" w:rsidRPr="006E4B0A">
        <w:t>in conjunction with</w:t>
      </w:r>
      <w:r w:rsidR="00B4053B" w:rsidRPr="006E4B0A">
        <w:t xml:space="preserve"> </w:t>
      </w:r>
      <w:r w:rsidR="002A753B">
        <w:t xml:space="preserve">the </w:t>
      </w:r>
      <w:r w:rsidR="00B4053B" w:rsidRPr="006E4B0A">
        <w:t>TBEP</w:t>
      </w:r>
      <w:r>
        <w:t>,</w:t>
      </w:r>
      <w:r w:rsidR="00B4053B" w:rsidRPr="006E4B0A">
        <w:t xml:space="preserve"> </w:t>
      </w:r>
      <w:r>
        <w:t>has</w:t>
      </w:r>
      <w:r w:rsidRPr="006E4B0A">
        <w:t xml:space="preserve"> </w:t>
      </w:r>
      <w:r w:rsidR="00B4053B" w:rsidRPr="006E4B0A">
        <w:t>construct</w:t>
      </w:r>
      <w:r w:rsidR="00E804D6" w:rsidRPr="006E4B0A">
        <w:t>ed</w:t>
      </w:r>
      <w:r w:rsidR="00B4053B" w:rsidRPr="006E4B0A">
        <w:t xml:space="preserve"> an updated, web-enabled database where summary information on stakeholders’ water quality protection and restoration projects can be managed and stored.  That database, which includes information on projects throughout the Tampa Bay watershed, is being maintained by the TBEP as a means of tracking projects carried out to implement the Action Plans identified in the Tampa Bay Comprehensive Conservation and Management Plan (CCMP) developed by TBEP in 2006.  </w:t>
      </w:r>
      <w:r w:rsidR="00E804D6" w:rsidRPr="006E4B0A">
        <w:t>T</w:t>
      </w:r>
      <w:r w:rsidR="00B4053B" w:rsidRPr="006E4B0A">
        <w:t xml:space="preserve">he Action Plan Database </w:t>
      </w:r>
      <w:r w:rsidR="00E804D6" w:rsidRPr="006E4B0A">
        <w:t>may be accessed through</w:t>
      </w:r>
      <w:r w:rsidR="00B4053B" w:rsidRPr="006E4B0A">
        <w:t xml:space="preserve"> its web-based portal at </w:t>
      </w:r>
      <w:hyperlink r:id="rId38" w:history="1">
        <w:r w:rsidR="00B4053B" w:rsidRPr="006E4B0A">
          <w:rPr>
            <w:rStyle w:val="Hyperlink"/>
          </w:rPr>
          <w:t>http://apdb.tbeptech.org/</w:t>
        </w:r>
      </w:hyperlink>
      <w:r w:rsidR="00B4053B" w:rsidRPr="006E4B0A">
        <w:t>.</w:t>
      </w:r>
      <w:r w:rsidR="00B4053B">
        <w:t xml:space="preserve"> </w:t>
      </w:r>
    </w:p>
    <w:p w:rsidR="000A58C6" w:rsidRDefault="0055426E" w:rsidP="00E27D05">
      <w:pPr>
        <w:pStyle w:val="BodyText1"/>
      </w:pPr>
      <w:r>
        <w:t xml:space="preserve">The Department </w:t>
      </w:r>
      <w:r w:rsidR="000A58C6">
        <w:t>will work with the stakeholders to organize the monitoring data and track project implementation.  This information will be presented in a</w:t>
      </w:r>
      <w:r w:rsidR="007A462E">
        <w:t xml:space="preserve"> periodic</w:t>
      </w:r>
      <w:r w:rsidR="000A58C6">
        <w:t xml:space="preserve"> </w:t>
      </w:r>
      <w:r w:rsidR="007A462E">
        <w:t>update</w:t>
      </w:r>
      <w:r w:rsidR="000A58C6">
        <w:t xml:space="preserve"> report.  </w:t>
      </w:r>
      <w:r w:rsidR="00F91121">
        <w:t xml:space="preserve">The </w:t>
      </w:r>
      <w:r w:rsidR="00013DB4">
        <w:t>stakeholders have</w:t>
      </w:r>
      <w:r w:rsidR="00F91121">
        <w:t xml:space="preserve"> agreed to meet </w:t>
      </w:r>
      <w:r w:rsidR="007A462E">
        <w:t>periodically</w:t>
      </w:r>
      <w:r w:rsidR="00F91121">
        <w:t xml:space="preserve"> after the adoption of the BMAP </w:t>
      </w:r>
      <w:r w:rsidR="005A0A8E">
        <w:t>t</w:t>
      </w:r>
      <w:r w:rsidR="00F91121">
        <w:t xml:space="preserve">o follow up on plan implementation, share new information, and continue to coordinate on TMDL-related issues.  </w:t>
      </w:r>
      <w:r w:rsidR="000A58C6">
        <w:t xml:space="preserve">The </w:t>
      </w:r>
      <w:r w:rsidR="005A0A8E">
        <w:t xml:space="preserve">following </w:t>
      </w:r>
      <w:r w:rsidR="000A58C6">
        <w:t xml:space="preserve">types of activities may occur at </w:t>
      </w:r>
      <w:r w:rsidR="007A462E">
        <w:t>these</w:t>
      </w:r>
      <w:r w:rsidR="000A58C6">
        <w:t xml:space="preserve"> meetings</w:t>
      </w:r>
      <w:r w:rsidR="005A0A8E">
        <w:t>:</w:t>
      </w:r>
    </w:p>
    <w:p w:rsidR="000A58C6" w:rsidRPr="005A0A8E" w:rsidRDefault="000A58C6" w:rsidP="009C1F93">
      <w:pPr>
        <w:pStyle w:val="ListBullet"/>
      </w:pPr>
      <w:r w:rsidRPr="005A0A8E">
        <w:t xml:space="preserve">Implementation </w:t>
      </w:r>
      <w:r w:rsidR="008D05A5">
        <w:t>d</w:t>
      </w:r>
      <w:r w:rsidR="008D05A5" w:rsidRPr="005A0A8E">
        <w:t xml:space="preserve">ata </w:t>
      </w:r>
      <w:r w:rsidRPr="005A0A8E">
        <w:t xml:space="preserve">and </w:t>
      </w:r>
      <w:r w:rsidR="008D05A5">
        <w:t>r</w:t>
      </w:r>
      <w:r w:rsidR="008D05A5" w:rsidRPr="005A0A8E">
        <w:t>eporting</w:t>
      </w:r>
      <w:r w:rsidR="008D05A5">
        <w:t>:</w:t>
      </w:r>
    </w:p>
    <w:p w:rsidR="006E4B0A" w:rsidRDefault="000A58C6" w:rsidP="006E4B0A">
      <w:pPr>
        <w:pStyle w:val="Listsubbullet"/>
      </w:pPr>
      <w:r>
        <w:t xml:space="preserve">Collect project implementation information from </w:t>
      </w:r>
      <w:r w:rsidR="00EF2DB6">
        <w:t xml:space="preserve">the stakeholders and </w:t>
      </w:r>
      <w:r>
        <w:t xml:space="preserve">MS4 permit reporting and compare </w:t>
      </w:r>
      <w:r w:rsidR="005A0A8E">
        <w:t xml:space="preserve">with </w:t>
      </w:r>
      <w:r>
        <w:t xml:space="preserve">the BMAP schedule.  </w:t>
      </w:r>
      <w:fldSimple w:instr=" REF AppendixD \h  \* MERGEFORMAT ">
        <w:r w:rsidR="00EC5911" w:rsidRPr="00EC5911">
          <w:rPr>
            <w:b/>
          </w:rPr>
          <w:t>Appendix D</w:t>
        </w:r>
      </w:fldSimple>
      <w:r w:rsidR="00B72230">
        <w:rPr>
          <w:b/>
        </w:rPr>
        <w:t xml:space="preserve"> </w:t>
      </w:r>
      <w:r w:rsidR="00795DD0">
        <w:t xml:space="preserve">contains the information a stakeholder will need to </w:t>
      </w:r>
      <w:r w:rsidR="0055456F">
        <w:t xml:space="preserve">upload information </w:t>
      </w:r>
      <w:r w:rsidR="00795DD0">
        <w:t>into</w:t>
      </w:r>
      <w:r w:rsidR="006E4B0A">
        <w:t xml:space="preserve"> the existing </w:t>
      </w:r>
      <w:r w:rsidR="008D1CB1">
        <w:t xml:space="preserve">TBEP </w:t>
      </w:r>
      <w:r w:rsidR="006E4B0A">
        <w:t>project information database.</w:t>
      </w:r>
    </w:p>
    <w:p w:rsidR="000A58C6" w:rsidRDefault="000A58C6" w:rsidP="005A0A8E">
      <w:pPr>
        <w:pStyle w:val="Listsubbullet"/>
      </w:pPr>
      <w:r>
        <w:t>Discuss the data collection process, including any concerns and possible improvements to the process.</w:t>
      </w:r>
    </w:p>
    <w:p w:rsidR="000A58C6" w:rsidRDefault="000A58C6" w:rsidP="005A0A8E">
      <w:pPr>
        <w:pStyle w:val="Listsubbullet"/>
      </w:pPr>
      <w:r>
        <w:t>Review the monitoring plan implementation</w:t>
      </w:r>
      <w:r w:rsidR="005A0A8E">
        <w:t>,</w:t>
      </w:r>
      <w:r>
        <w:t xml:space="preserve"> as detailed in </w:t>
      </w:r>
      <w:r w:rsidRPr="0015224E">
        <w:rPr>
          <w:b/>
        </w:rPr>
        <w:t xml:space="preserve">Section </w:t>
      </w:r>
      <w:fldSimple w:instr=" REF _Ref220900800 \r \h  \* MERGEFORMAT ">
        <w:r w:rsidR="00EC5911" w:rsidRPr="00EC5911">
          <w:rPr>
            <w:b/>
          </w:rPr>
          <w:t>4.2</w:t>
        </w:r>
      </w:fldSimple>
      <w:r>
        <w:t>.</w:t>
      </w:r>
    </w:p>
    <w:p w:rsidR="000A58C6" w:rsidRDefault="0055456F" w:rsidP="005A0A8E">
      <w:pPr>
        <w:pStyle w:val="Bodytextreduced"/>
      </w:pPr>
      <w:r>
        <w:br w:type="page"/>
      </w:r>
    </w:p>
    <w:p w:rsidR="000A58C6" w:rsidRPr="005A0A8E" w:rsidRDefault="000A58C6" w:rsidP="009C1F93">
      <w:pPr>
        <w:pStyle w:val="ListBullet"/>
      </w:pPr>
      <w:r w:rsidRPr="005A0A8E">
        <w:t xml:space="preserve">Sharing </w:t>
      </w:r>
      <w:r w:rsidR="008D05A5">
        <w:t>n</w:t>
      </w:r>
      <w:r w:rsidR="008D05A5" w:rsidRPr="005A0A8E">
        <w:t xml:space="preserve">ew </w:t>
      </w:r>
      <w:r w:rsidR="008D05A5">
        <w:t>i</w:t>
      </w:r>
      <w:r w:rsidR="008D05A5" w:rsidRPr="005A0A8E">
        <w:t>nformation</w:t>
      </w:r>
      <w:r w:rsidR="008D05A5">
        <w:t>:</w:t>
      </w:r>
    </w:p>
    <w:p w:rsidR="000A58C6" w:rsidRDefault="000A58C6" w:rsidP="005A0A8E">
      <w:pPr>
        <w:pStyle w:val="Listsubbullet"/>
      </w:pPr>
      <w:r>
        <w:t>Report on results from water quality monitoring and trend information.</w:t>
      </w:r>
    </w:p>
    <w:p w:rsidR="00935883" w:rsidRDefault="005A0A8E" w:rsidP="005A0A8E">
      <w:pPr>
        <w:pStyle w:val="Listsubbullet"/>
      </w:pPr>
      <w:r>
        <w:t>Provide u</w:t>
      </w:r>
      <w:r w:rsidR="00935883">
        <w:t xml:space="preserve">pdates on new projects and programs in the </w:t>
      </w:r>
      <w:r w:rsidR="00013DB4">
        <w:t>watershed</w:t>
      </w:r>
      <w:r w:rsidR="00935883">
        <w:t xml:space="preserve"> that will help reduce </w:t>
      </w:r>
      <w:r w:rsidR="00B17A75">
        <w:t>nutrient</w:t>
      </w:r>
      <w:r w:rsidR="00935883">
        <w:t xml:space="preserve"> loading.</w:t>
      </w:r>
    </w:p>
    <w:p w:rsidR="006C5512" w:rsidRDefault="006C5512" w:rsidP="005A0A8E">
      <w:pPr>
        <w:pStyle w:val="Listsubbullet"/>
      </w:pPr>
      <w:r>
        <w:t xml:space="preserve">Identify and review new scientific developments </w:t>
      </w:r>
      <w:r w:rsidR="0055456F">
        <w:t xml:space="preserve">in </w:t>
      </w:r>
      <w:r w:rsidR="005A0A8E">
        <w:t xml:space="preserve">addressing </w:t>
      </w:r>
      <w:r w:rsidR="00B17A75">
        <w:t>nutrient loads</w:t>
      </w:r>
      <w:r w:rsidR="005A0A8E">
        <w:t xml:space="preserve"> </w:t>
      </w:r>
      <w:r>
        <w:t xml:space="preserve">and incorporate any new information into annual progress reports. </w:t>
      </w:r>
    </w:p>
    <w:p w:rsidR="000A58C6" w:rsidRDefault="000A58C6" w:rsidP="005A0A8E">
      <w:pPr>
        <w:pStyle w:val="Bodytextreduced"/>
      </w:pPr>
    </w:p>
    <w:p w:rsidR="000A58C6" w:rsidRPr="005A0A8E" w:rsidRDefault="000A58C6" w:rsidP="009C1F93">
      <w:pPr>
        <w:pStyle w:val="ListBullet"/>
      </w:pPr>
      <w:r w:rsidRPr="005A0A8E">
        <w:t>Coordinati</w:t>
      </w:r>
      <w:r w:rsidR="005F3ED0">
        <w:t>ng</w:t>
      </w:r>
      <w:r w:rsidRPr="005A0A8E">
        <w:t xml:space="preserve"> TMDL-</w:t>
      </w:r>
      <w:r w:rsidR="008D05A5">
        <w:t>r</w:t>
      </w:r>
      <w:r w:rsidR="008D05A5" w:rsidRPr="005A0A8E">
        <w:t xml:space="preserve">elated </w:t>
      </w:r>
      <w:r w:rsidR="008D05A5">
        <w:t>i</w:t>
      </w:r>
      <w:r w:rsidR="008D05A5" w:rsidRPr="005A0A8E">
        <w:t>ssues</w:t>
      </w:r>
      <w:r w:rsidR="008D05A5">
        <w:t>:</w:t>
      </w:r>
    </w:p>
    <w:p w:rsidR="000A58C6" w:rsidRDefault="005A0A8E" w:rsidP="005A0A8E">
      <w:pPr>
        <w:pStyle w:val="Listsubbullet"/>
      </w:pPr>
      <w:r>
        <w:t>Provide u</w:t>
      </w:r>
      <w:r w:rsidR="000A58C6">
        <w:t xml:space="preserve">pdates from </w:t>
      </w:r>
      <w:r w:rsidR="0055426E">
        <w:t>the Department</w:t>
      </w:r>
      <w:r w:rsidR="000A58C6">
        <w:t xml:space="preserve"> on the basin cycle and activities related to </w:t>
      </w:r>
      <w:r w:rsidR="006C5512">
        <w:t xml:space="preserve">any </w:t>
      </w:r>
      <w:r w:rsidR="000A58C6">
        <w:t>impairments, TMDLs</w:t>
      </w:r>
      <w:r w:rsidR="00935883">
        <w:t>,</w:t>
      </w:r>
      <w:r w:rsidR="000A58C6">
        <w:t xml:space="preserve"> and BMAP.</w:t>
      </w:r>
    </w:p>
    <w:p w:rsidR="000A58C6" w:rsidRDefault="005A0A8E" w:rsidP="005A0A8E">
      <w:pPr>
        <w:pStyle w:val="Listsubbullet"/>
      </w:pPr>
      <w:r>
        <w:t>Obtain r</w:t>
      </w:r>
      <w:r w:rsidR="000A58C6">
        <w:t xml:space="preserve">eports from other basins where tools or other information may be </w:t>
      </w:r>
      <w:r>
        <w:t xml:space="preserve">applicable </w:t>
      </w:r>
      <w:r w:rsidR="000A58C6">
        <w:t xml:space="preserve">to the </w:t>
      </w:r>
      <w:r w:rsidR="00BA265E">
        <w:t>Manatee</w:t>
      </w:r>
      <w:r w:rsidR="007A462E">
        <w:t xml:space="preserve"> </w:t>
      </w:r>
      <w:r w:rsidR="00F36664">
        <w:t>River</w:t>
      </w:r>
      <w:r w:rsidR="00013DB4">
        <w:t xml:space="preserve"> </w:t>
      </w:r>
      <w:r w:rsidR="000A58C6">
        <w:t>TMDL</w:t>
      </w:r>
      <w:r w:rsidR="0055456F">
        <w:t>s</w:t>
      </w:r>
      <w:r w:rsidR="000A58C6">
        <w:t>.</w:t>
      </w:r>
    </w:p>
    <w:p w:rsidR="000A58C6" w:rsidRDefault="000A58C6" w:rsidP="005A0A8E">
      <w:pPr>
        <w:pStyle w:val="Bodytextreduced"/>
      </w:pPr>
    </w:p>
    <w:p w:rsidR="0055456F" w:rsidRDefault="000A58C6" w:rsidP="00E27D05">
      <w:pPr>
        <w:pStyle w:val="BodyText1"/>
      </w:pPr>
      <w:r w:rsidRPr="005A0A8E">
        <w:t xml:space="preserve">Covering all of these topics is not required for </w:t>
      </w:r>
      <w:r w:rsidR="00935883" w:rsidRPr="005A0A8E">
        <w:t>the</w:t>
      </w:r>
      <w:r w:rsidR="007A462E">
        <w:t>se</w:t>
      </w:r>
      <w:r w:rsidR="00935883" w:rsidRPr="005A0A8E">
        <w:t xml:space="preserve"> </w:t>
      </w:r>
      <w:r w:rsidRPr="005A0A8E">
        <w:t>meetings</w:t>
      </w:r>
      <w:r w:rsidR="005F3ED0">
        <w:t>,</w:t>
      </w:r>
      <w:r w:rsidRPr="005A0A8E">
        <w:t xml:space="preserve"> but </w:t>
      </w:r>
      <w:r w:rsidR="0055456F">
        <w:t xml:space="preserve">the list above </w:t>
      </w:r>
      <w:r w:rsidR="005F3ED0">
        <w:t>provide</w:t>
      </w:r>
      <w:r w:rsidR="0055456F">
        <w:t>s</w:t>
      </w:r>
      <w:r w:rsidR="005F3ED0">
        <w:t xml:space="preserve"> </w:t>
      </w:r>
      <w:r w:rsidRPr="005A0A8E">
        <w:t xml:space="preserve">examples of the types of information that should be considered for the agenda to assist with BMAP implementation and </w:t>
      </w:r>
      <w:r w:rsidR="005A0A8E">
        <w:t xml:space="preserve">improve </w:t>
      </w:r>
      <w:r w:rsidRPr="005A0A8E">
        <w:t>coordination among agencies and stakeholders.</w:t>
      </w:r>
      <w:r w:rsidR="0055456F" w:rsidRPr="0055456F">
        <w:t xml:space="preserve"> </w:t>
      </w:r>
    </w:p>
    <w:p w:rsidR="00F91121" w:rsidRDefault="00F91121" w:rsidP="00E83BD7">
      <w:pPr>
        <w:pStyle w:val="Heading2"/>
      </w:pPr>
      <w:bookmarkStart w:id="561" w:name="_Toc377993885"/>
      <w:bookmarkStart w:id="562" w:name="_Toc378083692"/>
      <w:bookmarkStart w:id="563" w:name="_Toc378684516"/>
      <w:bookmarkStart w:id="564" w:name="_Toc378689637"/>
      <w:bookmarkStart w:id="565" w:name="_Toc365317567"/>
      <w:bookmarkStart w:id="566" w:name="_Toc365363294"/>
      <w:bookmarkStart w:id="567" w:name="_Toc365363381"/>
      <w:bookmarkStart w:id="568" w:name="_Toc365364448"/>
      <w:bookmarkStart w:id="569" w:name="_Toc365377006"/>
      <w:bookmarkStart w:id="570" w:name="_Toc365379087"/>
      <w:bookmarkStart w:id="571" w:name="_Toc365379178"/>
      <w:bookmarkStart w:id="572" w:name="_Toc365379271"/>
      <w:bookmarkStart w:id="573" w:name="_Toc365379363"/>
      <w:bookmarkStart w:id="574" w:name="_Toc365317569"/>
      <w:bookmarkStart w:id="575" w:name="_Toc365363296"/>
      <w:bookmarkStart w:id="576" w:name="_Toc365363383"/>
      <w:bookmarkStart w:id="577" w:name="_Toc365364450"/>
      <w:bookmarkStart w:id="578" w:name="_Toc365377008"/>
      <w:bookmarkStart w:id="579" w:name="_Toc365379089"/>
      <w:bookmarkStart w:id="580" w:name="_Toc365379180"/>
      <w:bookmarkStart w:id="581" w:name="_Toc365379273"/>
      <w:bookmarkStart w:id="582" w:name="_Toc365379365"/>
      <w:bookmarkStart w:id="583" w:name="_Toc365317570"/>
      <w:bookmarkStart w:id="584" w:name="_Toc365363297"/>
      <w:bookmarkStart w:id="585" w:name="_Toc365363384"/>
      <w:bookmarkStart w:id="586" w:name="_Toc365364451"/>
      <w:bookmarkStart w:id="587" w:name="_Toc365377009"/>
      <w:bookmarkStart w:id="588" w:name="_Toc365379090"/>
      <w:bookmarkStart w:id="589" w:name="_Toc365379181"/>
      <w:bookmarkStart w:id="590" w:name="_Toc365379274"/>
      <w:bookmarkStart w:id="591" w:name="_Toc365379366"/>
      <w:bookmarkStart w:id="592" w:name="_Toc365317571"/>
      <w:bookmarkStart w:id="593" w:name="_Toc365363298"/>
      <w:bookmarkStart w:id="594" w:name="_Toc365363385"/>
      <w:bookmarkStart w:id="595" w:name="_Toc365364452"/>
      <w:bookmarkStart w:id="596" w:name="_Toc365377010"/>
      <w:bookmarkStart w:id="597" w:name="_Toc365379091"/>
      <w:bookmarkStart w:id="598" w:name="_Toc365379182"/>
      <w:bookmarkStart w:id="599" w:name="_Toc365379275"/>
      <w:bookmarkStart w:id="600" w:name="_Toc365379367"/>
      <w:bookmarkStart w:id="601" w:name="_Toc365317573"/>
      <w:bookmarkStart w:id="602" w:name="_Toc365363300"/>
      <w:bookmarkStart w:id="603" w:name="_Toc365363387"/>
      <w:bookmarkStart w:id="604" w:name="_Toc365364454"/>
      <w:bookmarkStart w:id="605" w:name="_Toc365377012"/>
      <w:bookmarkStart w:id="606" w:name="_Toc365379093"/>
      <w:bookmarkStart w:id="607" w:name="_Toc365379184"/>
      <w:bookmarkStart w:id="608" w:name="_Toc365379277"/>
      <w:bookmarkStart w:id="609" w:name="_Toc365379369"/>
      <w:bookmarkStart w:id="610" w:name="_Toc365317574"/>
      <w:bookmarkStart w:id="611" w:name="_Toc365363301"/>
      <w:bookmarkStart w:id="612" w:name="_Toc365363388"/>
      <w:bookmarkStart w:id="613" w:name="_Toc365364455"/>
      <w:bookmarkStart w:id="614" w:name="_Toc365377013"/>
      <w:bookmarkStart w:id="615" w:name="_Toc365379094"/>
      <w:bookmarkStart w:id="616" w:name="_Toc365379185"/>
      <w:bookmarkStart w:id="617" w:name="_Toc365379278"/>
      <w:bookmarkStart w:id="618" w:name="_Toc365379370"/>
      <w:bookmarkStart w:id="619" w:name="_Toc365317575"/>
      <w:bookmarkStart w:id="620" w:name="_Toc365363302"/>
      <w:bookmarkStart w:id="621" w:name="_Toc365363389"/>
      <w:bookmarkStart w:id="622" w:name="_Toc365364456"/>
      <w:bookmarkStart w:id="623" w:name="_Toc365377014"/>
      <w:bookmarkStart w:id="624" w:name="_Toc365379095"/>
      <w:bookmarkStart w:id="625" w:name="_Toc365379186"/>
      <w:bookmarkStart w:id="626" w:name="_Toc365379279"/>
      <w:bookmarkStart w:id="627" w:name="_Toc365379371"/>
      <w:bookmarkStart w:id="628" w:name="_Toc365317576"/>
      <w:bookmarkStart w:id="629" w:name="_Toc365363303"/>
      <w:bookmarkStart w:id="630" w:name="_Toc365363390"/>
      <w:bookmarkStart w:id="631" w:name="_Toc365364457"/>
      <w:bookmarkStart w:id="632" w:name="_Toc365377015"/>
      <w:bookmarkStart w:id="633" w:name="_Toc365379096"/>
      <w:bookmarkStart w:id="634" w:name="_Toc365379187"/>
      <w:bookmarkStart w:id="635" w:name="_Toc365379280"/>
      <w:bookmarkStart w:id="636" w:name="_Toc365379372"/>
      <w:bookmarkStart w:id="637" w:name="_Toc365317577"/>
      <w:bookmarkStart w:id="638" w:name="_Toc365363304"/>
      <w:bookmarkStart w:id="639" w:name="_Toc365363391"/>
      <w:bookmarkStart w:id="640" w:name="_Toc365364458"/>
      <w:bookmarkStart w:id="641" w:name="_Toc365377016"/>
      <w:bookmarkStart w:id="642" w:name="_Toc365379097"/>
      <w:bookmarkStart w:id="643" w:name="_Toc365379188"/>
      <w:bookmarkStart w:id="644" w:name="_Toc365379281"/>
      <w:bookmarkStart w:id="645" w:name="_Toc365379373"/>
      <w:bookmarkStart w:id="646" w:name="_Toc159831667"/>
      <w:bookmarkStart w:id="647" w:name="_Ref220900800"/>
      <w:bookmarkStart w:id="648" w:name="_Ref222285021"/>
      <w:bookmarkStart w:id="649" w:name="_Ref223354737"/>
      <w:bookmarkStart w:id="650" w:name="_Toc233365042"/>
      <w:bookmarkStart w:id="651" w:name="_Toc233365289"/>
      <w:bookmarkStart w:id="652" w:name="_Toc233365529"/>
      <w:bookmarkStart w:id="653" w:name="_Toc365019463"/>
      <w:bookmarkStart w:id="654" w:name="_Toc365317579"/>
      <w:bookmarkStart w:id="655" w:name="_Toc365364460"/>
      <w:bookmarkStart w:id="656" w:name="_Ref365375508"/>
      <w:bookmarkStart w:id="657" w:name="_Toc365377018"/>
      <w:bookmarkStart w:id="658" w:name="_Ref365377102"/>
      <w:bookmarkStart w:id="659" w:name="_Toc365379190"/>
      <w:bookmarkStart w:id="660" w:name="_Toc378689638"/>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r>
        <w:t>Water Quality Monitoring</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rsidR="00697B34" w:rsidRDefault="00807BAF" w:rsidP="00C915B6">
      <w:pPr>
        <w:pStyle w:val="Heading3"/>
      </w:pPr>
      <w:bookmarkStart w:id="661" w:name="_Toc233365043"/>
      <w:bookmarkStart w:id="662" w:name="_Toc233365290"/>
      <w:bookmarkStart w:id="663" w:name="_Toc233365530"/>
      <w:bookmarkStart w:id="664" w:name="_Toc365019464"/>
      <w:bookmarkStart w:id="665" w:name="_Toc365317580"/>
      <w:bookmarkStart w:id="666" w:name="_Toc365364461"/>
      <w:bookmarkStart w:id="667" w:name="_Toc365377019"/>
      <w:bookmarkStart w:id="668" w:name="_Toc365379191"/>
      <w:bookmarkStart w:id="669" w:name="_Toc378689639"/>
      <w:r>
        <w:t xml:space="preserve">Water Quality Monitoring </w:t>
      </w:r>
      <w:r w:rsidR="00697B34">
        <w:t>Objectives</w:t>
      </w:r>
      <w:bookmarkEnd w:id="661"/>
      <w:bookmarkEnd w:id="662"/>
      <w:bookmarkEnd w:id="663"/>
      <w:bookmarkEnd w:id="664"/>
      <w:bookmarkEnd w:id="665"/>
      <w:bookmarkEnd w:id="666"/>
      <w:bookmarkEnd w:id="667"/>
      <w:bookmarkEnd w:id="668"/>
      <w:bookmarkEnd w:id="669"/>
    </w:p>
    <w:p w:rsidR="00697B34" w:rsidRDefault="00697B34" w:rsidP="00E27D05">
      <w:pPr>
        <w:pStyle w:val="BodyText1"/>
      </w:pPr>
      <w:r>
        <w:t xml:space="preserve">Focused objectives are critical for a monitoring strategy to provide the information needed to evaluate implementation success. </w:t>
      </w:r>
      <w:r w:rsidR="005E12E1">
        <w:t xml:space="preserve"> </w:t>
      </w:r>
      <w:r>
        <w:t xml:space="preserve">The </w:t>
      </w:r>
      <w:r w:rsidRPr="00BF2A4A">
        <w:t xml:space="preserve">primary and secondary objectives </w:t>
      </w:r>
      <w:r>
        <w:t>of the monitoring strategy for the tributaries</w:t>
      </w:r>
      <w:r w:rsidR="0055456F">
        <w:t>,</w:t>
      </w:r>
      <w:r>
        <w:t xml:space="preserve"> described below</w:t>
      </w:r>
      <w:r w:rsidR="0055456F">
        <w:t>,</w:t>
      </w:r>
      <w:r>
        <w:t xml:space="preserve"> will be used to evaluate the success of the BMAP, help interpret the data collected, and provide information for potential future refinements of the BMAP.</w:t>
      </w:r>
    </w:p>
    <w:p w:rsidR="00697B34" w:rsidRDefault="00444ED1" w:rsidP="00E27D05">
      <w:pPr>
        <w:pStyle w:val="Bodytextbolditalic"/>
      </w:pPr>
      <w:r>
        <w:t>4.2.1.1</w:t>
      </w:r>
      <w:r>
        <w:tab/>
      </w:r>
      <w:r w:rsidR="00697B34" w:rsidRPr="00BF2A4A">
        <w:t>Primary Objective</w:t>
      </w:r>
    </w:p>
    <w:p w:rsidR="00697B34" w:rsidRPr="0066662B" w:rsidRDefault="00174FEC" w:rsidP="00E27D05">
      <w:pPr>
        <w:pStyle w:val="BodyText1"/>
        <w:rPr>
          <w:highlight w:val="green"/>
        </w:rPr>
      </w:pPr>
      <w:r w:rsidRPr="0066662B">
        <w:t xml:space="preserve">On a </w:t>
      </w:r>
      <w:proofErr w:type="spellStart"/>
      <w:r w:rsidRPr="0066662B">
        <w:t>baywide</w:t>
      </w:r>
      <w:proofErr w:type="spellEnd"/>
      <w:r w:rsidRPr="0066662B">
        <w:t xml:space="preserve"> basis, Tampa Bay currently appears to be on track in terms of meeting its TN, chl</w:t>
      </w:r>
      <w:r w:rsidRPr="0066662B">
        <w:rPr>
          <w:i/>
        </w:rPr>
        <w:t>a</w:t>
      </w:r>
      <w:r w:rsidRPr="0066662B">
        <w:t>, water clarity</w:t>
      </w:r>
      <w:r w:rsidR="0045596B">
        <w:t>,</w:t>
      </w:r>
      <w:r w:rsidRPr="0066662B">
        <w:t xml:space="preserve"> and </w:t>
      </w:r>
      <w:proofErr w:type="spellStart"/>
      <w:r w:rsidRPr="0066662B">
        <w:t>seagrass</w:t>
      </w:r>
      <w:proofErr w:type="spellEnd"/>
      <w:r w:rsidRPr="0066662B">
        <w:t xml:space="preserve"> restoration goals (TBEP 2006</w:t>
      </w:r>
      <w:r w:rsidR="002825AD">
        <w:t>;</w:t>
      </w:r>
      <w:r w:rsidRPr="0066662B">
        <w:t xml:space="preserve"> Yates </w:t>
      </w:r>
      <w:r w:rsidRPr="002825AD">
        <w:rPr>
          <w:i/>
        </w:rPr>
        <w:t>et al.</w:t>
      </w:r>
      <w:r w:rsidRPr="0066662B">
        <w:t xml:space="preserve"> 2011).  As a result, future watershed management actions will presumably focus on the T</w:t>
      </w:r>
      <w:r w:rsidR="0055426E">
        <w:t>BEP</w:t>
      </w:r>
      <w:r w:rsidRPr="0066662B">
        <w:t>’s “hold-the-line” strategy, seeking to compensate for ongoing population growth and prevent TN</w:t>
      </w:r>
      <w:r w:rsidR="0066662B" w:rsidRPr="0066662B">
        <w:t xml:space="preserve"> and TP</w:t>
      </w:r>
      <w:r w:rsidRPr="0066662B">
        <w:t xml:space="preserve"> loads from increasing as the human population of the watershed continues to expand.  </w:t>
      </w:r>
      <w:r w:rsidR="0066662B" w:rsidRPr="0066662B">
        <w:t xml:space="preserve">For those WBIDs with fecal coliform impairments, after the </w:t>
      </w:r>
      <w:r w:rsidR="0045596B">
        <w:t>“</w:t>
      </w:r>
      <w:r w:rsidR="0066662B" w:rsidRPr="0066662B">
        <w:t>Walk the Waterbody</w:t>
      </w:r>
      <w:r w:rsidR="0045596B">
        <w:t xml:space="preserve">” </w:t>
      </w:r>
      <w:r w:rsidR="0066662B" w:rsidRPr="0066662B">
        <w:t>process has identified likely sources, improvements in water quality will be documented.</w:t>
      </w:r>
    </w:p>
    <w:p w:rsidR="00697B34" w:rsidRPr="00E27D05" w:rsidRDefault="00444ED1" w:rsidP="00E27D05">
      <w:pPr>
        <w:pStyle w:val="Bodytextbolditalic"/>
      </w:pPr>
      <w:r w:rsidRPr="00E27D05">
        <w:t>4.2.1.2</w:t>
      </w:r>
      <w:r w:rsidRPr="00E27D05">
        <w:tab/>
      </w:r>
      <w:r w:rsidR="00697B34" w:rsidRPr="00E27D05">
        <w:t>Secondary Objective</w:t>
      </w:r>
    </w:p>
    <w:p w:rsidR="000E60B1" w:rsidRPr="00755AD2" w:rsidRDefault="000E60B1" w:rsidP="00E27D05">
      <w:pPr>
        <w:pStyle w:val="BodyText1"/>
      </w:pPr>
      <w:r w:rsidRPr="00755AD2">
        <w:t xml:space="preserve">Rattlesnake Slough and Nonsense Creek </w:t>
      </w:r>
      <w:r w:rsidR="0045596B">
        <w:t>are located in</w:t>
      </w:r>
      <w:r w:rsidRPr="00755AD2">
        <w:t xml:space="preserve"> the Evers Reservoir Watershed Overlay District</w:t>
      </w:r>
      <w:r w:rsidR="00F33EE8">
        <w:t>.</w:t>
      </w:r>
      <w:r w:rsidRPr="00755AD2">
        <w:t xml:space="preserve">  Section 604 of the Manatee County Land Development Code includes requirements that are designed to protect water quality in this potable supply watershed.  Stormwater systems in the overlay district are required to meet OFW design criteria, and septic tank locations are subject to additional setback criteria.  In addition, a countywide fertilizer ordinance is in place that should help to reduce fertilizer runoff from areas with residential and commercial landscaping.</w:t>
      </w:r>
      <w:r w:rsidR="00755AD2" w:rsidRPr="00755AD2">
        <w:t xml:space="preserve">  Water quality monitoring should </w:t>
      </w:r>
      <w:r w:rsidR="0055456F">
        <w:t>be helpful</w:t>
      </w:r>
      <w:r w:rsidR="0055456F" w:rsidRPr="00755AD2">
        <w:t xml:space="preserve"> </w:t>
      </w:r>
      <w:r w:rsidR="00755AD2" w:rsidRPr="00755AD2">
        <w:t>in documenting the success of these activities</w:t>
      </w:r>
      <w:r w:rsidR="0055456F">
        <w:t>.</w:t>
      </w:r>
    </w:p>
    <w:p w:rsidR="00697B34" w:rsidRDefault="00697B34" w:rsidP="00C915B6">
      <w:pPr>
        <w:pStyle w:val="Heading3"/>
      </w:pPr>
      <w:bookmarkStart w:id="670" w:name="_Toc219541666"/>
      <w:bookmarkStart w:id="671" w:name="_Toc233365044"/>
      <w:bookmarkStart w:id="672" w:name="_Toc233365291"/>
      <w:bookmarkStart w:id="673" w:name="_Toc233365531"/>
      <w:bookmarkStart w:id="674" w:name="_Toc365019465"/>
      <w:bookmarkStart w:id="675" w:name="_Toc365317581"/>
      <w:bookmarkStart w:id="676" w:name="_Toc365364462"/>
      <w:bookmarkStart w:id="677" w:name="_Toc365377020"/>
      <w:bookmarkStart w:id="678" w:name="_Toc365379192"/>
      <w:bookmarkStart w:id="679" w:name="_Toc378689640"/>
      <w:r>
        <w:t>Water Quality Indicators</w:t>
      </w:r>
      <w:bookmarkEnd w:id="670"/>
      <w:bookmarkEnd w:id="671"/>
      <w:bookmarkEnd w:id="672"/>
      <w:bookmarkEnd w:id="673"/>
      <w:r w:rsidR="009803DD">
        <w:t xml:space="preserve"> and Resource Responses</w:t>
      </w:r>
      <w:bookmarkEnd w:id="674"/>
      <w:bookmarkEnd w:id="675"/>
      <w:bookmarkEnd w:id="676"/>
      <w:bookmarkEnd w:id="677"/>
      <w:bookmarkEnd w:id="678"/>
      <w:bookmarkEnd w:id="679"/>
    </w:p>
    <w:p w:rsidR="00942A98" w:rsidRDefault="009803DD" w:rsidP="00305B4E">
      <w:pPr>
        <w:pStyle w:val="BodyText1"/>
      </w:pPr>
      <w:r w:rsidRPr="009803DD">
        <w:t xml:space="preserve">To achieve the objectives above, the monitoring strategy focuses on two types of indicators to track water quality trends: core and supplemental </w:t>
      </w:r>
      <w:r w:rsidRPr="00E27D05">
        <w:t>(</w:t>
      </w:r>
      <w:fldSimple w:instr=" REF Table10a \h  \* MERGEFORMAT ">
        <w:r w:rsidR="00EC5911" w:rsidRPr="00EC5911">
          <w:rPr>
            <w:b/>
          </w:rPr>
          <w:t>Table 10a</w:t>
        </w:r>
      </w:fldSimple>
      <w:r w:rsidR="00942A98" w:rsidRPr="00305B4E">
        <w:rPr>
          <w:b/>
        </w:rPr>
        <w:t xml:space="preserve"> </w:t>
      </w:r>
      <w:r w:rsidR="00942A98" w:rsidRPr="00942A98">
        <w:t>and</w:t>
      </w:r>
      <w:r w:rsidR="00305B4E">
        <w:t xml:space="preserve"> </w:t>
      </w:r>
      <w:fldSimple w:instr=" REF Table10b \h  \* MERGEFORMAT ">
        <w:r w:rsidR="00EC5911" w:rsidRPr="00EC5911">
          <w:rPr>
            <w:b/>
          </w:rPr>
          <w:t>Table 10b</w:t>
        </w:r>
      </w:fldSimple>
      <w:r w:rsidRPr="009803DD">
        <w:t xml:space="preserve">).  The core indicators are directly related to the parameters causing impairment in the </w:t>
      </w:r>
      <w:r w:rsidR="0055426E">
        <w:t>r</w:t>
      </w:r>
      <w:r w:rsidR="00F36664">
        <w:t>iver</w:t>
      </w:r>
      <w:r w:rsidRPr="009803DD">
        <w:t>.  Supplemental indicators are monitored primarily to support the interpretation of core water quality parameters.  At a minimum, the core parameters will be tracked to determine pr</w:t>
      </w:r>
      <w:r>
        <w:t>ogress towards meeting the TMDL</w:t>
      </w:r>
      <w:r w:rsidR="00942A98">
        <w:t>s</w:t>
      </w:r>
      <w:r>
        <w:t>.</w:t>
      </w:r>
      <w:r w:rsidRPr="009803DD">
        <w:t xml:space="preserve">  </w:t>
      </w:r>
    </w:p>
    <w:p w:rsidR="00697B34" w:rsidRDefault="00942A98" w:rsidP="00305B4E">
      <w:pPr>
        <w:pStyle w:val="BodyText1"/>
      </w:pPr>
      <w:r>
        <w:t>R</w:t>
      </w:r>
      <w:r w:rsidR="009803DD" w:rsidRPr="009803DD">
        <w:t>esource responses to BMAP implementation will also be tracked (</w:t>
      </w:r>
      <w:fldSimple w:instr=" REF Table11 \h  \* MERGEFORMAT ">
        <w:r w:rsidR="00EC5911" w:rsidRPr="00EC5911">
          <w:rPr>
            <w:b/>
          </w:rPr>
          <w:t>Table 11</w:t>
        </w:r>
      </w:fldSimple>
      <w:r w:rsidR="009803DD" w:rsidRPr="009803DD">
        <w:t xml:space="preserve">). </w:t>
      </w:r>
      <w:r w:rsidR="0055426E">
        <w:t xml:space="preserve"> </w:t>
      </w:r>
      <w:r w:rsidR="009803DD" w:rsidRPr="009803DD">
        <w:t xml:space="preserve">Changes in water chemistry are expected to occur within a relatively short </w:t>
      </w:r>
      <w:r w:rsidR="004434FD">
        <w:t>period</w:t>
      </w:r>
      <w:r w:rsidR="009803DD" w:rsidRPr="009803DD">
        <w:t xml:space="preserve">, depending on the actual rate of project implementation and rainfall conditions.  A significant amount of time may be needed for the changes in water chemistry to be observed in the resource responses.  However, resource responses represent improvements in the overall ecological health of </w:t>
      </w:r>
      <w:r w:rsidR="009803DD">
        <w:t xml:space="preserve">the </w:t>
      </w:r>
      <w:r w:rsidR="00BA265E">
        <w:t>Manatee</w:t>
      </w:r>
      <w:r w:rsidR="00F36664">
        <w:t xml:space="preserve"> River</w:t>
      </w:r>
      <w:r w:rsidR="009803DD" w:rsidRPr="009803DD">
        <w:t>.</w:t>
      </w:r>
    </w:p>
    <w:p w:rsidR="00697B34" w:rsidRDefault="00742F8E" w:rsidP="00EB0B56">
      <w:pPr>
        <w:pStyle w:val="Tableheading"/>
      </w:pPr>
      <w:bookmarkStart w:id="680" w:name="Table12a"/>
      <w:bookmarkStart w:id="681" w:name="_Ref219874951"/>
      <w:bookmarkStart w:id="682" w:name="Table10a"/>
      <w:bookmarkStart w:id="683" w:name="_Toc233423678"/>
      <w:bookmarkStart w:id="684" w:name="_Toc378689679"/>
      <w:proofErr w:type="gramStart"/>
      <w:r>
        <w:t xml:space="preserve">Table </w:t>
      </w:r>
      <w:bookmarkEnd w:id="680"/>
      <w:r w:rsidR="00305B4E">
        <w:t>10a</w:t>
      </w:r>
      <w:bookmarkEnd w:id="681"/>
      <w:bookmarkEnd w:id="682"/>
      <w:r w:rsidR="00F33EE8">
        <w:t>.</w:t>
      </w:r>
      <w:proofErr w:type="gramEnd"/>
      <w:r w:rsidR="00F33EE8">
        <w:t xml:space="preserve"> </w:t>
      </w:r>
      <w:r w:rsidR="002825AD">
        <w:tab/>
      </w:r>
      <w:r w:rsidR="00942A98">
        <w:t>Core parameters and anticipated trends</w:t>
      </w:r>
      <w:bookmarkEnd w:id="683"/>
      <w:bookmarkEnd w:id="684"/>
    </w:p>
    <w:p w:rsidR="00942A98" w:rsidRDefault="00942A98" w:rsidP="00942A98">
      <w:pPr>
        <w:pStyle w:val="Bodytextreduced"/>
      </w:pPr>
    </w:p>
    <w:tbl>
      <w:tblPr>
        <w:tblW w:w="722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2738"/>
        <w:gridCol w:w="4489"/>
      </w:tblGrid>
      <w:tr w:rsidR="009803DD" w:rsidRPr="008C279C" w:rsidTr="00E27D05">
        <w:trPr>
          <w:trHeight w:val="360"/>
          <w:jc w:val="center"/>
        </w:trPr>
        <w:tc>
          <w:tcPr>
            <w:tcW w:w="2738" w:type="dxa"/>
            <w:shd w:val="clear" w:color="auto" w:fill="FFCC99"/>
            <w:vAlign w:val="center"/>
          </w:tcPr>
          <w:p w:rsidR="009803DD" w:rsidRPr="008C279C" w:rsidRDefault="009803DD" w:rsidP="002825AD">
            <w:pPr>
              <w:pStyle w:val="Tablecolhead"/>
            </w:pPr>
            <w:r>
              <w:t>Core Parameters</w:t>
            </w:r>
          </w:p>
        </w:tc>
        <w:tc>
          <w:tcPr>
            <w:tcW w:w="4489" w:type="dxa"/>
            <w:shd w:val="clear" w:color="auto" w:fill="FFCC99"/>
            <w:vAlign w:val="center"/>
          </w:tcPr>
          <w:p w:rsidR="009803DD" w:rsidRPr="008C279C" w:rsidRDefault="009803DD" w:rsidP="002825AD">
            <w:pPr>
              <w:pStyle w:val="Tablecolhead"/>
            </w:pPr>
            <w:r>
              <w:t>Anticipated Trend</w:t>
            </w:r>
          </w:p>
        </w:tc>
      </w:tr>
      <w:tr w:rsidR="009803DD" w:rsidRPr="008B7F1F" w:rsidTr="002825AD">
        <w:trPr>
          <w:cantSplit/>
          <w:trHeight w:val="360"/>
          <w:jc w:val="center"/>
        </w:trPr>
        <w:tc>
          <w:tcPr>
            <w:tcW w:w="2738" w:type="dxa"/>
            <w:vAlign w:val="center"/>
          </w:tcPr>
          <w:p w:rsidR="009803DD" w:rsidRPr="0010514D" w:rsidRDefault="009803DD" w:rsidP="004D5785">
            <w:pPr>
              <w:pStyle w:val="TableText"/>
              <w:rPr>
                <w:rFonts w:cs="Arial"/>
                <w:sz w:val="18"/>
                <w:szCs w:val="18"/>
              </w:rPr>
            </w:pPr>
            <w:r w:rsidRPr="0010514D">
              <w:rPr>
                <w:rFonts w:cs="Arial"/>
                <w:sz w:val="18"/>
                <w:szCs w:val="18"/>
              </w:rPr>
              <w:t>Chl</w:t>
            </w:r>
            <w:r w:rsidRPr="004D5785">
              <w:rPr>
                <w:rFonts w:cs="Arial"/>
                <w:i/>
                <w:sz w:val="18"/>
                <w:szCs w:val="18"/>
              </w:rPr>
              <w:t xml:space="preserve">a </w:t>
            </w:r>
            <w:r>
              <w:rPr>
                <w:rFonts w:cs="Arial"/>
                <w:sz w:val="18"/>
                <w:szCs w:val="18"/>
              </w:rPr>
              <w:t>(corrected)</w:t>
            </w:r>
          </w:p>
        </w:tc>
        <w:tc>
          <w:tcPr>
            <w:tcW w:w="4489" w:type="dxa"/>
            <w:vAlign w:val="center"/>
          </w:tcPr>
          <w:p w:rsidR="009803DD" w:rsidRDefault="009803DD" w:rsidP="002825AD">
            <w:pPr>
              <w:pStyle w:val="TableText"/>
            </w:pPr>
            <w:r w:rsidRPr="0010514D">
              <w:t>Decrease in concentration</w:t>
            </w:r>
          </w:p>
        </w:tc>
      </w:tr>
      <w:tr w:rsidR="009803DD" w:rsidRPr="008B7F1F" w:rsidTr="002825AD">
        <w:trPr>
          <w:cantSplit/>
          <w:trHeight w:val="360"/>
          <w:jc w:val="center"/>
        </w:trPr>
        <w:tc>
          <w:tcPr>
            <w:tcW w:w="2738" w:type="dxa"/>
            <w:vAlign w:val="center"/>
          </w:tcPr>
          <w:p w:rsidR="009803DD" w:rsidRPr="0010514D" w:rsidRDefault="009803DD" w:rsidP="004D5785">
            <w:pPr>
              <w:pStyle w:val="TableText"/>
              <w:rPr>
                <w:rFonts w:cs="Arial"/>
                <w:sz w:val="18"/>
                <w:szCs w:val="18"/>
              </w:rPr>
            </w:pPr>
            <w:r w:rsidRPr="0010514D">
              <w:rPr>
                <w:rFonts w:cs="Arial"/>
                <w:sz w:val="18"/>
                <w:szCs w:val="18"/>
              </w:rPr>
              <w:t>T</w:t>
            </w:r>
            <w:r w:rsidR="004D5785">
              <w:rPr>
                <w:rFonts w:cs="Arial"/>
                <w:sz w:val="18"/>
                <w:szCs w:val="18"/>
              </w:rPr>
              <w:t>P</w:t>
            </w:r>
            <w:r w:rsidRPr="0010514D">
              <w:rPr>
                <w:rFonts w:cs="Arial"/>
                <w:sz w:val="18"/>
                <w:szCs w:val="18"/>
              </w:rPr>
              <w:t xml:space="preserve"> (as P)</w:t>
            </w:r>
          </w:p>
        </w:tc>
        <w:tc>
          <w:tcPr>
            <w:tcW w:w="4489" w:type="dxa"/>
            <w:vAlign w:val="center"/>
          </w:tcPr>
          <w:p w:rsidR="009803DD" w:rsidRDefault="009803DD" w:rsidP="002825AD">
            <w:pPr>
              <w:pStyle w:val="TableText"/>
            </w:pPr>
            <w:r w:rsidRPr="0010514D">
              <w:t>Decrease in concentration</w:t>
            </w:r>
          </w:p>
        </w:tc>
      </w:tr>
      <w:tr w:rsidR="009803DD" w:rsidRPr="008B7F1F" w:rsidTr="002825AD">
        <w:trPr>
          <w:cantSplit/>
          <w:trHeight w:val="360"/>
          <w:jc w:val="center"/>
        </w:trPr>
        <w:tc>
          <w:tcPr>
            <w:tcW w:w="2738" w:type="dxa"/>
            <w:vAlign w:val="center"/>
          </w:tcPr>
          <w:p w:rsidR="009803DD" w:rsidRPr="0010514D" w:rsidRDefault="009803DD" w:rsidP="002825AD">
            <w:pPr>
              <w:pStyle w:val="TableText"/>
              <w:rPr>
                <w:rFonts w:cs="Arial"/>
                <w:sz w:val="18"/>
                <w:szCs w:val="18"/>
              </w:rPr>
            </w:pPr>
            <w:r>
              <w:rPr>
                <w:rFonts w:cs="Arial"/>
                <w:sz w:val="18"/>
                <w:szCs w:val="18"/>
              </w:rPr>
              <w:t>O</w:t>
            </w:r>
            <w:r w:rsidRPr="007F2F42">
              <w:rPr>
                <w:rFonts w:cs="Arial"/>
                <w:sz w:val="18"/>
                <w:szCs w:val="18"/>
              </w:rPr>
              <w:t>rthophosphate</w:t>
            </w:r>
            <w:r>
              <w:rPr>
                <w:rFonts w:cs="Arial"/>
                <w:sz w:val="18"/>
                <w:szCs w:val="18"/>
              </w:rPr>
              <w:t xml:space="preserve"> as P</w:t>
            </w:r>
          </w:p>
        </w:tc>
        <w:tc>
          <w:tcPr>
            <w:tcW w:w="4489" w:type="dxa"/>
            <w:vAlign w:val="center"/>
          </w:tcPr>
          <w:p w:rsidR="009803DD" w:rsidRPr="000E4FD6" w:rsidRDefault="009803DD" w:rsidP="002825AD">
            <w:pPr>
              <w:pStyle w:val="TableText"/>
            </w:pPr>
            <w:r w:rsidRPr="0010514D">
              <w:t>Decrease in concentration</w:t>
            </w:r>
          </w:p>
        </w:tc>
      </w:tr>
      <w:tr w:rsidR="009803DD" w:rsidRPr="008B7F1F" w:rsidTr="002825AD">
        <w:trPr>
          <w:cantSplit/>
          <w:trHeight w:val="360"/>
          <w:jc w:val="center"/>
        </w:trPr>
        <w:tc>
          <w:tcPr>
            <w:tcW w:w="2738" w:type="dxa"/>
            <w:vAlign w:val="center"/>
          </w:tcPr>
          <w:p w:rsidR="009803DD" w:rsidRPr="0010514D" w:rsidRDefault="009803DD" w:rsidP="002825AD">
            <w:pPr>
              <w:pStyle w:val="TableText"/>
              <w:rPr>
                <w:rFonts w:cs="Arial"/>
                <w:sz w:val="18"/>
                <w:szCs w:val="18"/>
              </w:rPr>
            </w:pPr>
            <w:r>
              <w:rPr>
                <w:rFonts w:cs="Arial"/>
                <w:sz w:val="18"/>
                <w:szCs w:val="18"/>
              </w:rPr>
              <w:t>Ammonia as N</w:t>
            </w:r>
          </w:p>
        </w:tc>
        <w:tc>
          <w:tcPr>
            <w:tcW w:w="4489" w:type="dxa"/>
            <w:vAlign w:val="center"/>
          </w:tcPr>
          <w:p w:rsidR="009803DD" w:rsidRDefault="009803DD" w:rsidP="002825AD">
            <w:pPr>
              <w:pStyle w:val="TableText"/>
            </w:pPr>
            <w:r w:rsidRPr="0010514D">
              <w:t>Decrease in concentration</w:t>
            </w:r>
          </w:p>
        </w:tc>
      </w:tr>
      <w:tr w:rsidR="009803DD" w:rsidRPr="008B7F1F" w:rsidTr="002825AD">
        <w:trPr>
          <w:cantSplit/>
          <w:trHeight w:val="360"/>
          <w:jc w:val="center"/>
        </w:trPr>
        <w:tc>
          <w:tcPr>
            <w:tcW w:w="2738" w:type="dxa"/>
            <w:vAlign w:val="center"/>
          </w:tcPr>
          <w:p w:rsidR="009803DD" w:rsidRPr="0010514D" w:rsidRDefault="009803DD" w:rsidP="002825AD">
            <w:pPr>
              <w:pStyle w:val="TableText"/>
              <w:rPr>
                <w:rFonts w:cs="Arial"/>
                <w:sz w:val="18"/>
                <w:szCs w:val="18"/>
              </w:rPr>
            </w:pPr>
            <w:r>
              <w:rPr>
                <w:rFonts w:cs="Arial"/>
                <w:sz w:val="18"/>
                <w:szCs w:val="18"/>
              </w:rPr>
              <w:t>N</w:t>
            </w:r>
            <w:r w:rsidRPr="003C117D">
              <w:rPr>
                <w:rFonts w:cs="Arial"/>
                <w:sz w:val="18"/>
                <w:szCs w:val="18"/>
              </w:rPr>
              <w:t>itrate/nitrite as N</w:t>
            </w:r>
          </w:p>
        </w:tc>
        <w:tc>
          <w:tcPr>
            <w:tcW w:w="4489" w:type="dxa"/>
            <w:vAlign w:val="center"/>
          </w:tcPr>
          <w:p w:rsidR="009803DD" w:rsidRPr="000E4FD6" w:rsidRDefault="009803DD" w:rsidP="002825AD">
            <w:pPr>
              <w:pStyle w:val="TableText"/>
            </w:pPr>
            <w:r w:rsidRPr="0010514D">
              <w:t>Decrease in concentration</w:t>
            </w:r>
          </w:p>
        </w:tc>
      </w:tr>
      <w:tr w:rsidR="009803DD" w:rsidRPr="008B7F1F" w:rsidTr="002825AD">
        <w:trPr>
          <w:cantSplit/>
          <w:trHeight w:val="360"/>
          <w:jc w:val="center"/>
        </w:trPr>
        <w:tc>
          <w:tcPr>
            <w:tcW w:w="2738" w:type="dxa"/>
            <w:vAlign w:val="center"/>
          </w:tcPr>
          <w:p w:rsidR="009803DD" w:rsidRPr="0010514D" w:rsidRDefault="009803DD" w:rsidP="002825AD">
            <w:pPr>
              <w:pStyle w:val="TableText"/>
              <w:rPr>
                <w:rFonts w:cs="Arial"/>
                <w:sz w:val="18"/>
                <w:szCs w:val="18"/>
              </w:rPr>
            </w:pPr>
            <w:r>
              <w:rPr>
                <w:rFonts w:cs="Arial"/>
                <w:sz w:val="18"/>
                <w:szCs w:val="18"/>
              </w:rPr>
              <w:t>T</w:t>
            </w:r>
            <w:r w:rsidRPr="003C117D">
              <w:rPr>
                <w:rFonts w:cs="Arial"/>
                <w:sz w:val="18"/>
                <w:szCs w:val="18"/>
              </w:rPr>
              <w:t xml:space="preserve">otal </w:t>
            </w:r>
            <w:proofErr w:type="spellStart"/>
            <w:r>
              <w:rPr>
                <w:rFonts w:cs="Arial"/>
                <w:sz w:val="18"/>
                <w:szCs w:val="18"/>
              </w:rPr>
              <w:t>K</w:t>
            </w:r>
            <w:r w:rsidRPr="003C117D">
              <w:rPr>
                <w:rFonts w:cs="Arial"/>
                <w:sz w:val="18"/>
                <w:szCs w:val="18"/>
              </w:rPr>
              <w:t>jeldahl</w:t>
            </w:r>
            <w:proofErr w:type="spellEnd"/>
            <w:r w:rsidRPr="003C117D">
              <w:rPr>
                <w:rFonts w:cs="Arial"/>
                <w:sz w:val="18"/>
                <w:szCs w:val="18"/>
              </w:rPr>
              <w:t xml:space="preserve"> nitrogen (TKN)</w:t>
            </w:r>
          </w:p>
        </w:tc>
        <w:tc>
          <w:tcPr>
            <w:tcW w:w="4489" w:type="dxa"/>
            <w:vAlign w:val="center"/>
          </w:tcPr>
          <w:p w:rsidR="009803DD" w:rsidRPr="000E4FD6" w:rsidRDefault="009803DD" w:rsidP="002825AD">
            <w:pPr>
              <w:pStyle w:val="TableText"/>
            </w:pPr>
            <w:r w:rsidRPr="0010514D">
              <w:t>Decrease in concentration</w:t>
            </w:r>
          </w:p>
        </w:tc>
      </w:tr>
    </w:tbl>
    <w:p w:rsidR="00942A98" w:rsidRDefault="00942A98"/>
    <w:p w:rsidR="00942A98" w:rsidRDefault="00942A98" w:rsidP="00EB0B56">
      <w:pPr>
        <w:pStyle w:val="Tableheading"/>
      </w:pPr>
      <w:bookmarkStart w:id="685" w:name="Table12b"/>
      <w:bookmarkStart w:id="686" w:name="Table10b"/>
      <w:bookmarkStart w:id="687" w:name="_Toc378689680"/>
      <w:proofErr w:type="gramStart"/>
      <w:r>
        <w:t xml:space="preserve">Table </w:t>
      </w:r>
      <w:bookmarkEnd w:id="685"/>
      <w:r w:rsidR="00305B4E">
        <w:t>10b</w:t>
      </w:r>
      <w:bookmarkEnd w:id="686"/>
      <w:r w:rsidR="00F33EE8">
        <w:t>.</w:t>
      </w:r>
      <w:proofErr w:type="gramEnd"/>
      <w:r w:rsidR="00F33EE8">
        <w:t xml:space="preserve"> </w:t>
      </w:r>
      <w:r>
        <w:tab/>
        <w:t>Supplemental parameters and anticipated trends</w:t>
      </w:r>
      <w:bookmarkEnd w:id="687"/>
    </w:p>
    <w:p w:rsidR="00942A98" w:rsidRDefault="00942A98" w:rsidP="00942A98">
      <w:pPr>
        <w:pStyle w:val="Bodytextreduced"/>
      </w:pPr>
    </w:p>
    <w:tbl>
      <w:tblPr>
        <w:tblW w:w="833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2738"/>
        <w:gridCol w:w="5594"/>
      </w:tblGrid>
      <w:tr w:rsidR="009803DD" w:rsidRPr="008C279C" w:rsidTr="00E27D05">
        <w:trPr>
          <w:trHeight w:val="360"/>
          <w:jc w:val="center"/>
        </w:trPr>
        <w:tc>
          <w:tcPr>
            <w:tcW w:w="2738" w:type="dxa"/>
            <w:shd w:val="clear" w:color="auto" w:fill="FFCC99"/>
            <w:vAlign w:val="bottom"/>
          </w:tcPr>
          <w:p w:rsidR="009803DD" w:rsidRPr="008C279C" w:rsidRDefault="009803DD" w:rsidP="00DA1BD3">
            <w:pPr>
              <w:pStyle w:val="Tablecolhead"/>
            </w:pPr>
            <w:r>
              <w:t>Supplemental Parameters</w:t>
            </w:r>
          </w:p>
        </w:tc>
        <w:tc>
          <w:tcPr>
            <w:tcW w:w="5594" w:type="dxa"/>
            <w:shd w:val="clear" w:color="auto" w:fill="FFCC99"/>
            <w:vAlign w:val="bottom"/>
          </w:tcPr>
          <w:p w:rsidR="009803DD" w:rsidRPr="008C279C" w:rsidRDefault="009803DD" w:rsidP="00DA1BD3">
            <w:pPr>
              <w:pStyle w:val="Tablecolhead"/>
            </w:pPr>
            <w:r>
              <w:t>Anticipated Trend</w:t>
            </w:r>
          </w:p>
        </w:tc>
      </w:tr>
      <w:tr w:rsidR="009803DD" w:rsidRPr="008B7F1F" w:rsidTr="00E27D05">
        <w:trPr>
          <w:cantSplit/>
          <w:trHeight w:val="360"/>
          <w:jc w:val="center"/>
        </w:trPr>
        <w:tc>
          <w:tcPr>
            <w:tcW w:w="2738" w:type="dxa"/>
            <w:vAlign w:val="center"/>
          </w:tcPr>
          <w:p w:rsidR="009803DD" w:rsidRPr="0010514D" w:rsidRDefault="009803DD" w:rsidP="00E27D05">
            <w:pPr>
              <w:pStyle w:val="TableText"/>
              <w:rPr>
                <w:rFonts w:cs="Arial"/>
                <w:sz w:val="18"/>
                <w:szCs w:val="18"/>
              </w:rPr>
            </w:pPr>
            <w:r w:rsidRPr="0010514D">
              <w:rPr>
                <w:rFonts w:cs="Arial"/>
                <w:sz w:val="18"/>
                <w:szCs w:val="18"/>
              </w:rPr>
              <w:t xml:space="preserve">Specific </w:t>
            </w:r>
            <w:r w:rsidR="00256F14">
              <w:rPr>
                <w:rFonts w:cs="Arial"/>
                <w:sz w:val="18"/>
                <w:szCs w:val="18"/>
              </w:rPr>
              <w:t>C</w:t>
            </w:r>
            <w:r w:rsidR="00256F14" w:rsidRPr="0010514D">
              <w:rPr>
                <w:rFonts w:cs="Arial"/>
                <w:sz w:val="18"/>
                <w:szCs w:val="18"/>
              </w:rPr>
              <w:t>onductance</w:t>
            </w:r>
          </w:p>
        </w:tc>
        <w:tc>
          <w:tcPr>
            <w:tcW w:w="5594" w:type="dxa"/>
            <w:vAlign w:val="center"/>
          </w:tcPr>
          <w:p w:rsidR="009803DD" w:rsidRDefault="009803DD" w:rsidP="00E27D05">
            <w:pPr>
              <w:pStyle w:val="TableText"/>
            </w:pPr>
            <w:r w:rsidRPr="0010514D">
              <w:t>Monitored to support interpretation of core indicators</w:t>
            </w:r>
          </w:p>
        </w:tc>
      </w:tr>
      <w:tr w:rsidR="009803DD" w:rsidRPr="008B7F1F" w:rsidTr="00E27D05">
        <w:trPr>
          <w:cantSplit/>
          <w:trHeight w:val="360"/>
          <w:jc w:val="center"/>
        </w:trPr>
        <w:tc>
          <w:tcPr>
            <w:tcW w:w="2738" w:type="dxa"/>
            <w:vAlign w:val="center"/>
          </w:tcPr>
          <w:p w:rsidR="009803DD" w:rsidRPr="0010514D" w:rsidRDefault="009803DD" w:rsidP="00942A98">
            <w:pPr>
              <w:pStyle w:val="TableText"/>
              <w:rPr>
                <w:rFonts w:cs="Arial"/>
                <w:sz w:val="18"/>
                <w:szCs w:val="18"/>
              </w:rPr>
            </w:pPr>
            <w:r w:rsidRPr="0010514D">
              <w:rPr>
                <w:rFonts w:cs="Arial"/>
                <w:sz w:val="18"/>
                <w:szCs w:val="18"/>
              </w:rPr>
              <w:t>DO</w:t>
            </w:r>
          </w:p>
        </w:tc>
        <w:tc>
          <w:tcPr>
            <w:tcW w:w="5594" w:type="dxa"/>
            <w:vAlign w:val="center"/>
          </w:tcPr>
          <w:p w:rsidR="009803DD" w:rsidRDefault="009803DD" w:rsidP="00E27D05">
            <w:pPr>
              <w:pStyle w:val="TableText"/>
            </w:pPr>
            <w:r w:rsidRPr="0010514D">
              <w:t>Monitored to support interpretation of core indicators</w:t>
            </w:r>
          </w:p>
        </w:tc>
      </w:tr>
      <w:tr w:rsidR="009803DD" w:rsidRPr="008B7F1F" w:rsidTr="00E27D05">
        <w:trPr>
          <w:cantSplit/>
          <w:trHeight w:val="360"/>
          <w:jc w:val="center"/>
        </w:trPr>
        <w:tc>
          <w:tcPr>
            <w:tcW w:w="2738" w:type="dxa"/>
            <w:vAlign w:val="center"/>
          </w:tcPr>
          <w:p w:rsidR="009803DD" w:rsidRPr="0010514D" w:rsidRDefault="009803DD" w:rsidP="002825AD">
            <w:pPr>
              <w:pStyle w:val="TableText"/>
              <w:rPr>
                <w:rFonts w:cs="Arial"/>
                <w:sz w:val="18"/>
                <w:szCs w:val="18"/>
              </w:rPr>
            </w:pPr>
            <w:r w:rsidRPr="0010514D">
              <w:rPr>
                <w:rFonts w:cs="Arial"/>
                <w:sz w:val="18"/>
                <w:szCs w:val="18"/>
              </w:rPr>
              <w:t>pH</w:t>
            </w:r>
          </w:p>
        </w:tc>
        <w:tc>
          <w:tcPr>
            <w:tcW w:w="5594" w:type="dxa"/>
            <w:vAlign w:val="center"/>
          </w:tcPr>
          <w:p w:rsidR="009803DD" w:rsidRDefault="009803DD" w:rsidP="00E27D05">
            <w:pPr>
              <w:pStyle w:val="TableText"/>
            </w:pPr>
            <w:r w:rsidRPr="0010514D">
              <w:t>Monitored to support interpretation of core indicators</w:t>
            </w:r>
          </w:p>
        </w:tc>
      </w:tr>
      <w:tr w:rsidR="009803DD" w:rsidRPr="008B7F1F" w:rsidTr="00E27D05">
        <w:trPr>
          <w:cantSplit/>
          <w:trHeight w:val="360"/>
          <w:jc w:val="center"/>
        </w:trPr>
        <w:tc>
          <w:tcPr>
            <w:tcW w:w="2738" w:type="dxa"/>
            <w:vAlign w:val="center"/>
          </w:tcPr>
          <w:p w:rsidR="009803DD" w:rsidRPr="0010514D" w:rsidRDefault="009803DD" w:rsidP="002825AD">
            <w:pPr>
              <w:pStyle w:val="TableText"/>
              <w:rPr>
                <w:rFonts w:cs="Arial"/>
                <w:sz w:val="18"/>
                <w:szCs w:val="18"/>
              </w:rPr>
            </w:pPr>
            <w:r w:rsidRPr="0010514D">
              <w:rPr>
                <w:rFonts w:cs="Arial"/>
                <w:sz w:val="18"/>
                <w:szCs w:val="18"/>
              </w:rPr>
              <w:t>Temperature</w:t>
            </w:r>
          </w:p>
        </w:tc>
        <w:tc>
          <w:tcPr>
            <w:tcW w:w="5594" w:type="dxa"/>
            <w:vAlign w:val="center"/>
          </w:tcPr>
          <w:p w:rsidR="009803DD" w:rsidRDefault="009803DD" w:rsidP="00E27D05">
            <w:pPr>
              <w:pStyle w:val="TableText"/>
            </w:pPr>
            <w:r w:rsidRPr="0010514D">
              <w:t>Monitored to support interpretation of core indicators</w:t>
            </w:r>
          </w:p>
        </w:tc>
      </w:tr>
      <w:tr w:rsidR="009803DD" w:rsidRPr="008B7F1F" w:rsidTr="00E27D05">
        <w:trPr>
          <w:cantSplit/>
          <w:trHeight w:val="360"/>
          <w:jc w:val="center"/>
        </w:trPr>
        <w:tc>
          <w:tcPr>
            <w:tcW w:w="2738" w:type="dxa"/>
            <w:vAlign w:val="center"/>
          </w:tcPr>
          <w:p w:rsidR="009803DD" w:rsidRPr="0010514D" w:rsidRDefault="009803DD" w:rsidP="00E27D05">
            <w:pPr>
              <w:pStyle w:val="TableText"/>
              <w:rPr>
                <w:rFonts w:cs="Arial"/>
                <w:sz w:val="18"/>
                <w:szCs w:val="18"/>
              </w:rPr>
            </w:pPr>
            <w:r w:rsidRPr="0010514D">
              <w:rPr>
                <w:rFonts w:cs="Arial"/>
                <w:sz w:val="18"/>
                <w:szCs w:val="18"/>
              </w:rPr>
              <w:t xml:space="preserve">Total </w:t>
            </w:r>
            <w:r w:rsidR="00256F14">
              <w:rPr>
                <w:rFonts w:cs="Arial"/>
                <w:sz w:val="18"/>
                <w:szCs w:val="18"/>
              </w:rPr>
              <w:t>S</w:t>
            </w:r>
            <w:r w:rsidR="00256F14" w:rsidRPr="0010514D">
              <w:rPr>
                <w:rFonts w:cs="Arial"/>
                <w:sz w:val="18"/>
                <w:szCs w:val="18"/>
              </w:rPr>
              <w:t xml:space="preserve">uspended </w:t>
            </w:r>
            <w:r w:rsidR="00256F14">
              <w:rPr>
                <w:rFonts w:cs="Arial"/>
                <w:sz w:val="18"/>
                <w:szCs w:val="18"/>
              </w:rPr>
              <w:t>S</w:t>
            </w:r>
            <w:r w:rsidR="00256F14" w:rsidRPr="0010514D">
              <w:rPr>
                <w:rFonts w:cs="Arial"/>
                <w:sz w:val="18"/>
                <w:szCs w:val="18"/>
              </w:rPr>
              <w:t xml:space="preserve">olids </w:t>
            </w:r>
            <w:r w:rsidRPr="0010514D">
              <w:rPr>
                <w:rFonts w:cs="Arial"/>
                <w:sz w:val="18"/>
                <w:szCs w:val="18"/>
              </w:rPr>
              <w:t>(TSS)</w:t>
            </w:r>
          </w:p>
        </w:tc>
        <w:tc>
          <w:tcPr>
            <w:tcW w:w="5594" w:type="dxa"/>
            <w:vAlign w:val="center"/>
          </w:tcPr>
          <w:p w:rsidR="009803DD" w:rsidRDefault="009803DD" w:rsidP="00E27D05">
            <w:pPr>
              <w:pStyle w:val="TableText"/>
            </w:pPr>
            <w:r w:rsidRPr="0010514D">
              <w:t>Monitored to support interpretation of core indicators</w:t>
            </w:r>
          </w:p>
        </w:tc>
      </w:tr>
    </w:tbl>
    <w:p w:rsidR="00742F8E" w:rsidRDefault="00742F8E" w:rsidP="00742F8E">
      <w:pPr>
        <w:pStyle w:val="Table"/>
      </w:pPr>
      <w:bookmarkStart w:id="688" w:name="_Ref219540976"/>
      <w:bookmarkStart w:id="689" w:name="_Toc249859613"/>
      <w:bookmarkStart w:id="690" w:name="_Toc233365045"/>
      <w:bookmarkStart w:id="691" w:name="_Toc233365292"/>
      <w:bookmarkStart w:id="692" w:name="_Toc233365532"/>
    </w:p>
    <w:p w:rsidR="00742F8E" w:rsidRDefault="00742F8E" w:rsidP="00742F8E">
      <w:pPr>
        <w:pStyle w:val="Table"/>
      </w:pPr>
    </w:p>
    <w:p w:rsidR="00742F8E" w:rsidRDefault="00742F8E" w:rsidP="00EB0B56">
      <w:pPr>
        <w:pStyle w:val="Tableheading"/>
      </w:pPr>
      <w:bookmarkStart w:id="693" w:name="_Ref252194589"/>
      <w:bookmarkStart w:id="694" w:name="Table13"/>
      <w:bookmarkStart w:id="695" w:name="Table11"/>
      <w:bookmarkStart w:id="696" w:name="_Toc378689681"/>
      <w:proofErr w:type="gramStart"/>
      <w:r w:rsidRPr="00942A98">
        <w:t xml:space="preserve">Table </w:t>
      </w:r>
      <w:bookmarkEnd w:id="688"/>
      <w:bookmarkEnd w:id="693"/>
      <w:bookmarkEnd w:id="694"/>
      <w:r w:rsidR="00305B4E" w:rsidRPr="00942A98">
        <w:t>1</w:t>
      </w:r>
      <w:r w:rsidR="00305B4E">
        <w:t>1</w:t>
      </w:r>
      <w:bookmarkEnd w:id="695"/>
      <w:r w:rsidR="00F33EE8">
        <w:t>.</w:t>
      </w:r>
      <w:proofErr w:type="gramEnd"/>
      <w:r w:rsidR="002825AD" w:rsidRPr="00942A98">
        <w:tab/>
      </w:r>
      <w:r w:rsidRPr="00942A98">
        <w:t xml:space="preserve">Anticipated </w:t>
      </w:r>
      <w:r w:rsidR="00942A98">
        <w:t>r</w:t>
      </w:r>
      <w:r w:rsidR="00942A98" w:rsidRPr="00942A98">
        <w:t xml:space="preserve">esource </w:t>
      </w:r>
      <w:r w:rsidR="00942A98">
        <w:t>r</w:t>
      </w:r>
      <w:r w:rsidR="00942A98" w:rsidRPr="00942A98">
        <w:t xml:space="preserve">esponses </w:t>
      </w:r>
      <w:r w:rsidRPr="00942A98">
        <w:t xml:space="preserve">from BMAP </w:t>
      </w:r>
      <w:bookmarkEnd w:id="689"/>
      <w:r w:rsidR="00942A98">
        <w:t>i</w:t>
      </w:r>
      <w:r w:rsidR="00942A98" w:rsidRPr="00942A98">
        <w:t>mplementation</w:t>
      </w:r>
      <w:bookmarkEnd w:id="696"/>
    </w:p>
    <w:p w:rsidR="00942A98" w:rsidRPr="00942A98" w:rsidRDefault="00942A98" w:rsidP="00942A98">
      <w:pPr>
        <w:pStyle w:val="Bodytextreduced"/>
      </w:pPr>
    </w:p>
    <w:tbl>
      <w:tblPr>
        <w:tblW w:w="474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4748"/>
      </w:tblGrid>
      <w:tr w:rsidR="001F72A4" w:rsidRPr="0010514D" w:rsidTr="00E27D05">
        <w:trPr>
          <w:trHeight w:val="360"/>
          <w:jc w:val="center"/>
        </w:trPr>
        <w:tc>
          <w:tcPr>
            <w:tcW w:w="4748" w:type="dxa"/>
            <w:shd w:val="clear" w:color="auto" w:fill="FABF8F"/>
            <w:vAlign w:val="center"/>
          </w:tcPr>
          <w:p w:rsidR="001F72A4" w:rsidRPr="0010514D" w:rsidRDefault="001F72A4" w:rsidP="002825AD">
            <w:pPr>
              <w:pStyle w:val="Tablecolheader"/>
            </w:pPr>
            <w:r w:rsidRPr="0010514D">
              <w:t>Resource Responses</w:t>
            </w:r>
          </w:p>
        </w:tc>
      </w:tr>
      <w:tr w:rsidR="001F72A4" w:rsidRPr="0010514D" w:rsidTr="00E27D05">
        <w:trPr>
          <w:trHeight w:val="360"/>
          <w:jc w:val="center"/>
        </w:trPr>
        <w:tc>
          <w:tcPr>
            <w:tcW w:w="4748" w:type="dxa"/>
            <w:vAlign w:val="center"/>
          </w:tcPr>
          <w:p w:rsidR="001F72A4" w:rsidRPr="0010514D" w:rsidRDefault="001F72A4" w:rsidP="002825AD">
            <w:pPr>
              <w:pStyle w:val="TableText"/>
            </w:pPr>
            <w:r>
              <w:t>Reduction</w:t>
            </w:r>
            <w:r w:rsidRPr="0010514D">
              <w:t xml:space="preserve"> in </w:t>
            </w:r>
            <w:r w:rsidR="002825AD">
              <w:t>T</w:t>
            </w:r>
            <w:r w:rsidR="002825AD" w:rsidRPr="0010514D">
              <w:t xml:space="preserve">rophic </w:t>
            </w:r>
            <w:r w:rsidR="002825AD">
              <w:t>S</w:t>
            </w:r>
            <w:r w:rsidR="002825AD" w:rsidRPr="0010514D">
              <w:t xml:space="preserve">tate </w:t>
            </w:r>
            <w:r w:rsidR="002825AD">
              <w:t>I</w:t>
            </w:r>
            <w:r w:rsidRPr="0010514D">
              <w:t>ndex (TSI)</w:t>
            </w:r>
            <w:r w:rsidR="002825AD">
              <w:t xml:space="preserve"> </w:t>
            </w:r>
            <w:r w:rsidR="002825AD" w:rsidRPr="0010514D">
              <w:t>score</w:t>
            </w:r>
          </w:p>
        </w:tc>
      </w:tr>
      <w:tr w:rsidR="001F72A4" w:rsidRPr="0010514D" w:rsidTr="00E27D05">
        <w:trPr>
          <w:trHeight w:val="360"/>
          <w:jc w:val="center"/>
        </w:trPr>
        <w:tc>
          <w:tcPr>
            <w:tcW w:w="4748" w:type="dxa"/>
            <w:shd w:val="clear" w:color="auto" w:fill="auto"/>
            <w:vAlign w:val="center"/>
          </w:tcPr>
          <w:p w:rsidR="001F72A4" w:rsidRPr="0010514D" w:rsidRDefault="001F72A4" w:rsidP="00E27D05">
            <w:pPr>
              <w:pStyle w:val="TableText"/>
            </w:pPr>
            <w:r w:rsidRPr="0010514D">
              <w:t xml:space="preserve">Increase in </w:t>
            </w:r>
            <w:r w:rsidR="002825AD">
              <w:t>S</w:t>
            </w:r>
            <w:r w:rsidRPr="0010514D">
              <w:t xml:space="preserve">tream </w:t>
            </w:r>
            <w:r w:rsidR="002825AD">
              <w:t>C</w:t>
            </w:r>
            <w:r w:rsidR="002825AD" w:rsidRPr="0010514D">
              <w:t xml:space="preserve">ondition </w:t>
            </w:r>
            <w:r w:rsidR="002825AD">
              <w:t>I</w:t>
            </w:r>
            <w:r w:rsidRPr="0010514D">
              <w:t xml:space="preserve">ndex (SCI) score </w:t>
            </w:r>
          </w:p>
        </w:tc>
      </w:tr>
      <w:tr w:rsidR="001F72A4" w:rsidRPr="0010514D" w:rsidTr="00E27D05">
        <w:trPr>
          <w:trHeight w:val="360"/>
          <w:jc w:val="center"/>
        </w:trPr>
        <w:tc>
          <w:tcPr>
            <w:tcW w:w="4748" w:type="dxa"/>
            <w:vAlign w:val="center"/>
          </w:tcPr>
          <w:p w:rsidR="001F72A4" w:rsidRPr="0010514D" w:rsidRDefault="001F72A4" w:rsidP="00E27D05">
            <w:pPr>
              <w:pStyle w:val="TableText"/>
            </w:pPr>
            <w:r w:rsidRPr="0010514D">
              <w:t xml:space="preserve">Increase in Shannon-Weaver diversity index </w:t>
            </w:r>
            <w:r w:rsidR="002825AD">
              <w:t>score</w:t>
            </w:r>
          </w:p>
        </w:tc>
      </w:tr>
      <w:tr w:rsidR="001F72A4" w:rsidRPr="0010514D" w:rsidTr="00E27D05">
        <w:trPr>
          <w:trHeight w:val="360"/>
          <w:jc w:val="center"/>
        </w:trPr>
        <w:tc>
          <w:tcPr>
            <w:tcW w:w="4748" w:type="dxa"/>
            <w:vAlign w:val="center"/>
          </w:tcPr>
          <w:p w:rsidR="001F72A4" w:rsidRPr="0010514D" w:rsidRDefault="001F72A4" w:rsidP="002825AD">
            <w:pPr>
              <w:pStyle w:val="TableText"/>
            </w:pPr>
            <w:r w:rsidRPr="0010514D">
              <w:t>Increase in key fish populations</w:t>
            </w:r>
          </w:p>
        </w:tc>
      </w:tr>
    </w:tbl>
    <w:p w:rsidR="00942A98" w:rsidRPr="0010514D" w:rsidRDefault="00942A98" w:rsidP="002825AD">
      <w:pPr>
        <w:pStyle w:val="TableText"/>
      </w:pPr>
      <w:bookmarkStart w:id="697" w:name="_Toc365019466"/>
    </w:p>
    <w:p w:rsidR="00697B34" w:rsidRDefault="00697B34" w:rsidP="00C915B6">
      <w:pPr>
        <w:pStyle w:val="Heading3"/>
      </w:pPr>
      <w:bookmarkStart w:id="698" w:name="_Toc365317582"/>
      <w:bookmarkStart w:id="699" w:name="_Toc365364463"/>
      <w:bookmarkStart w:id="700" w:name="_Toc365377021"/>
      <w:bookmarkStart w:id="701" w:name="_Toc365379193"/>
      <w:bookmarkStart w:id="702" w:name="_Toc378689641"/>
      <w:r>
        <w:t>Monitoring Network</w:t>
      </w:r>
      <w:bookmarkEnd w:id="690"/>
      <w:bookmarkEnd w:id="691"/>
      <w:bookmarkEnd w:id="692"/>
      <w:bookmarkEnd w:id="697"/>
      <w:bookmarkEnd w:id="698"/>
      <w:bookmarkEnd w:id="699"/>
      <w:bookmarkEnd w:id="700"/>
      <w:bookmarkEnd w:id="701"/>
      <w:bookmarkEnd w:id="702"/>
    </w:p>
    <w:p w:rsidR="00FC7E2A" w:rsidRDefault="00FC7E2A" w:rsidP="00E27D05">
      <w:pPr>
        <w:pStyle w:val="BodyText1"/>
      </w:pPr>
      <w:r>
        <w:t>The water q</w:t>
      </w:r>
      <w:r w:rsidRPr="00FC7E2A">
        <w:t>uality stations</w:t>
      </w:r>
      <w:r>
        <w:t xml:space="preserve"> listed in </w:t>
      </w:r>
      <w:fldSimple w:instr=" REF AppendixG \h  \* MERGEFORMAT ">
        <w:r w:rsidR="00EC5911" w:rsidRPr="00EC5911">
          <w:rPr>
            <w:b/>
          </w:rPr>
          <w:t>Appendix G</w:t>
        </w:r>
      </w:fldSimple>
      <w:r w:rsidR="00FF2C7B">
        <w:t xml:space="preserve"> </w:t>
      </w:r>
      <w:r>
        <w:t xml:space="preserve">and shown </w:t>
      </w:r>
      <w:r w:rsidR="0055426E">
        <w:t xml:space="preserve">in </w:t>
      </w:r>
      <w:fldSimple w:instr=" REF Figure14 \h  \* MERGEFORMAT ">
        <w:r w:rsidR="00EC5911" w:rsidRPr="00EC5911">
          <w:rPr>
            <w:b/>
          </w:rPr>
          <w:t>Figure 14</w:t>
        </w:r>
      </w:fldSimple>
      <w:r w:rsidR="00295A80" w:rsidRPr="00295A80">
        <w:rPr>
          <w:b/>
        </w:rPr>
        <w:t xml:space="preserve"> </w:t>
      </w:r>
      <w:r>
        <w:t xml:space="preserve">have been historically sampled by </w:t>
      </w:r>
      <w:r w:rsidR="0055426E">
        <w:t xml:space="preserve">the Department </w:t>
      </w:r>
      <w:r>
        <w:t xml:space="preserve">or another government agency.  </w:t>
      </w:r>
      <w:r w:rsidR="007B2A33">
        <w:t xml:space="preserve">Data from these stations or their replacements will be utilized as the monitoring network for the </w:t>
      </w:r>
      <w:r w:rsidR="00BA265E">
        <w:t>Manatee</w:t>
      </w:r>
      <w:r w:rsidR="007B2A33">
        <w:t xml:space="preserve"> BMAP WBIDs.</w:t>
      </w:r>
    </w:p>
    <w:p w:rsidR="00942A98" w:rsidRDefault="00942A98" w:rsidP="00942A98">
      <w:pPr>
        <w:pStyle w:val="Heading3"/>
      </w:pPr>
      <w:bookmarkStart w:id="703" w:name="_Toc365317583"/>
      <w:bookmarkStart w:id="704" w:name="_Toc365364464"/>
      <w:bookmarkStart w:id="705" w:name="_Toc365377022"/>
      <w:bookmarkStart w:id="706" w:name="_Toc365379194"/>
      <w:bookmarkStart w:id="707" w:name="_Toc378689642"/>
      <w:r>
        <w:t>Quality Assurance/Quality Control</w:t>
      </w:r>
      <w:bookmarkEnd w:id="703"/>
      <w:bookmarkEnd w:id="704"/>
      <w:bookmarkEnd w:id="705"/>
      <w:bookmarkEnd w:id="706"/>
      <w:bookmarkEnd w:id="707"/>
    </w:p>
    <w:p w:rsidR="00942A98" w:rsidRDefault="00942A98" w:rsidP="00E27D05">
      <w:pPr>
        <w:pStyle w:val="BodyText1"/>
      </w:pPr>
      <w:r>
        <w:t xml:space="preserve">Through cooperation on TMDL-related data collection, the Department and stakeholders have consistently used similar standard operating procedures (SOPs) for field sampling and lab analyses.  This consistency will continue into the future to ensure that data can be used not only for tracking BMAP progress but also for future TMDL evaluations and other purposes.  The collection of water quality data will be conducted in a manner consistent with the Department’s SOPs for quality assurance/quality control (QA/QC).  The most current version of these procedures </w:t>
      </w:r>
      <w:r w:rsidR="004434FD">
        <w:t>is available at:</w:t>
      </w:r>
      <w:r>
        <w:t xml:space="preserve"> </w:t>
      </w:r>
      <w:hyperlink r:id="rId39" w:history="1">
        <w:r w:rsidR="00673BBB" w:rsidRPr="00D8167C">
          <w:rPr>
            <w:rStyle w:val="Hyperlink"/>
          </w:rPr>
          <w:t>http://www.dep.state.fl.us/water/sas/sop/</w:t>
        </w:r>
      </w:hyperlink>
      <w:r>
        <w:t>.  All stakeholders contributing data in support of the BMAP agree to follow these SOPs.</w:t>
      </w:r>
    </w:p>
    <w:p w:rsidR="0055426E" w:rsidRDefault="0055426E" w:rsidP="00E27D05">
      <w:pPr>
        <w:pStyle w:val="BodyText1"/>
      </w:pPr>
    </w:p>
    <w:p w:rsidR="00755AD2" w:rsidRDefault="00755AD2" w:rsidP="00E27D05">
      <w:pPr>
        <w:pStyle w:val="BodyText1"/>
        <w:sectPr w:rsidR="00755AD2" w:rsidSect="00E83BD7">
          <w:headerReference w:type="even" r:id="rId40"/>
          <w:headerReference w:type="first" r:id="rId41"/>
          <w:pgSz w:w="12240" w:h="15840" w:code="1"/>
          <w:pgMar w:top="1080" w:right="1080" w:bottom="1080" w:left="1080" w:header="720" w:footer="720" w:gutter="0"/>
          <w:cols w:space="720"/>
        </w:sectPr>
      </w:pPr>
    </w:p>
    <w:p w:rsidR="00755AD2" w:rsidRDefault="00D37C3E" w:rsidP="00942A98">
      <w:pPr>
        <w:pStyle w:val="Bodytextreduced"/>
      </w:pPr>
      <w:r>
        <w:rPr>
          <w:noProof/>
        </w:rPr>
        <w:drawing>
          <wp:anchor distT="0" distB="0" distL="114300" distR="114300" simplePos="0" relativeHeight="251668480" behindDoc="0" locked="0" layoutInCell="1" allowOverlap="1">
            <wp:simplePos x="0" y="0"/>
            <wp:positionH relativeFrom="margin">
              <wp:align>center</wp:align>
            </wp:positionH>
            <wp:positionV relativeFrom="margin">
              <wp:align>top</wp:align>
            </wp:positionV>
            <wp:extent cx="8030210" cy="5539740"/>
            <wp:effectExtent l="0" t="0" r="0" b="0"/>
            <wp:wrapTopAndBottom/>
            <wp:docPr id="147" name="Picture 147" descr="Figure 14.  Water quality monitoring stations in the Manatee River BMAP WB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Figure 14.  Water quality monitoring stations in the Manatee River BMAP WBIDs"/>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30210" cy="5539740"/>
                    </a:xfrm>
                    <a:prstGeom prst="rect">
                      <a:avLst/>
                    </a:prstGeom>
                    <a:noFill/>
                    <a:ln>
                      <a:noFill/>
                    </a:ln>
                  </pic:spPr>
                </pic:pic>
              </a:graphicData>
            </a:graphic>
          </wp:anchor>
        </w:drawing>
      </w:r>
    </w:p>
    <w:p w:rsidR="0055426E" w:rsidRDefault="00FC7E2A" w:rsidP="00E27D05">
      <w:pPr>
        <w:pStyle w:val="Figureheading"/>
      </w:pPr>
      <w:bookmarkStart w:id="708" w:name="Figure14"/>
      <w:bookmarkStart w:id="709" w:name="_Toc378689669"/>
      <w:proofErr w:type="gramStart"/>
      <w:r w:rsidRPr="00755AD2">
        <w:t xml:space="preserve">Figure </w:t>
      </w:r>
      <w:r w:rsidR="00942A98">
        <w:t>14</w:t>
      </w:r>
      <w:bookmarkEnd w:id="708"/>
      <w:r w:rsidR="0055426E" w:rsidRPr="00755AD2">
        <w:t>.</w:t>
      </w:r>
      <w:proofErr w:type="gramEnd"/>
      <w:r w:rsidR="0055426E">
        <w:tab/>
      </w:r>
      <w:r w:rsidRPr="00755AD2">
        <w:t xml:space="preserve">Water quality monitoring stations in the </w:t>
      </w:r>
      <w:r w:rsidR="00BA265E" w:rsidRPr="00755AD2">
        <w:t>Manatee</w:t>
      </w:r>
      <w:r w:rsidRPr="00755AD2">
        <w:t xml:space="preserve"> River </w:t>
      </w:r>
      <w:r w:rsidR="00FF247A">
        <w:t>BMAP WBIDs</w:t>
      </w:r>
      <w:bookmarkEnd w:id="709"/>
    </w:p>
    <w:p w:rsidR="00755AD2" w:rsidRDefault="00755AD2" w:rsidP="00E27D05">
      <w:pPr>
        <w:pStyle w:val="Figureheading"/>
        <w:sectPr w:rsidR="00755AD2" w:rsidSect="00942A98">
          <w:pgSz w:w="15840" w:h="12240" w:code="1"/>
          <w:pgMar w:top="1080" w:right="1080" w:bottom="1080" w:left="1080" w:header="720" w:footer="720" w:gutter="0"/>
          <w:cols w:space="720"/>
          <w:docGrid w:linePitch="299"/>
        </w:sectPr>
      </w:pPr>
    </w:p>
    <w:p w:rsidR="004434FD" w:rsidRDefault="004434FD" w:rsidP="004434FD">
      <w:pPr>
        <w:pStyle w:val="Heading3"/>
      </w:pPr>
      <w:bookmarkStart w:id="710" w:name="_Toc378689643"/>
      <w:r>
        <w:t>Data Management and Assessment</w:t>
      </w:r>
      <w:bookmarkEnd w:id="710"/>
    </w:p>
    <w:p w:rsidR="004434FD" w:rsidRDefault="004434FD" w:rsidP="004434FD">
      <w:pPr>
        <w:pStyle w:val="BodyText1"/>
      </w:pPr>
      <w:r>
        <w:t xml:space="preserve">Data collected as part of this monitoring plan will need to be tracked, compiled, and analyzed for it to be useful in support of the BMAP.  The Florida STORET database or its replacement will serve as the primary resource for storing ambient data and providing access for all stakeholders, in accordance with Section 62-40.540, F.S.  Stakeholders have agreed to upload data to STORET in a timely manner, after the appropriate QA/QC checks have been completed.  All applicable data collected by the entities responsible for monitoring will be uploaded to STORET regularly, but at least quarterly.  The Department will be responsible for data storage and retrieval from the STORET database.  </w:t>
      </w:r>
    </w:p>
    <w:p w:rsidR="00FC7E2A" w:rsidRPr="00005335" w:rsidRDefault="004434FD" w:rsidP="00E27D05">
      <w:pPr>
        <w:pStyle w:val="BodyText1"/>
      </w:pPr>
      <w:r>
        <w:t xml:space="preserve">STORET uploads are only appropriate for data that represent ambient conditions.  Other data </w:t>
      </w:r>
      <w:r w:rsidRPr="009803DD">
        <w:t>will be maintained by the entity collect</w:t>
      </w:r>
      <w:r>
        <w:t>ing</w:t>
      </w:r>
      <w:r w:rsidRPr="009803DD">
        <w:t xml:space="preserve"> the samples.  Stakeholders agree to provide this data to other BMAP partners on request and when appropriate for inclusion in BMAP data analyses and adaptive management evaluations.</w:t>
      </w:r>
    </w:p>
    <w:p w:rsidR="00F91121" w:rsidRDefault="00F91121" w:rsidP="00E83BD7">
      <w:pPr>
        <w:pStyle w:val="Heading2"/>
      </w:pPr>
      <w:bookmarkStart w:id="711" w:name="_Toc365317587"/>
      <w:bookmarkStart w:id="712" w:name="_Toc365363314"/>
      <w:bookmarkStart w:id="713" w:name="_Toc365363401"/>
      <w:bookmarkStart w:id="714" w:name="_Toc365364468"/>
      <w:bookmarkStart w:id="715" w:name="_Toc365377026"/>
      <w:bookmarkStart w:id="716" w:name="_Toc365379107"/>
      <w:bookmarkStart w:id="717" w:name="_Toc365379198"/>
      <w:bookmarkStart w:id="718" w:name="_Toc365379291"/>
      <w:bookmarkStart w:id="719" w:name="_Toc365379383"/>
      <w:bookmarkStart w:id="720" w:name="_Toc365317588"/>
      <w:bookmarkStart w:id="721" w:name="_Toc365363315"/>
      <w:bookmarkStart w:id="722" w:name="_Toc365363402"/>
      <w:bookmarkStart w:id="723" w:name="_Toc365364469"/>
      <w:bookmarkStart w:id="724" w:name="_Toc365377027"/>
      <w:bookmarkStart w:id="725" w:name="_Toc365379108"/>
      <w:bookmarkStart w:id="726" w:name="_Toc365379199"/>
      <w:bookmarkStart w:id="727" w:name="_Toc365379292"/>
      <w:bookmarkStart w:id="728" w:name="_Toc365379384"/>
      <w:bookmarkStart w:id="729" w:name="_Toc365317589"/>
      <w:bookmarkStart w:id="730" w:name="_Toc365363316"/>
      <w:bookmarkStart w:id="731" w:name="_Toc365363403"/>
      <w:bookmarkStart w:id="732" w:name="_Toc365364470"/>
      <w:bookmarkStart w:id="733" w:name="_Toc365377028"/>
      <w:bookmarkStart w:id="734" w:name="_Toc365379109"/>
      <w:bookmarkStart w:id="735" w:name="_Toc365379200"/>
      <w:bookmarkStart w:id="736" w:name="_Toc365379293"/>
      <w:bookmarkStart w:id="737" w:name="_Toc365379385"/>
      <w:bookmarkStart w:id="738" w:name="_Toc159831668"/>
      <w:bookmarkStart w:id="739" w:name="_Toc233365051"/>
      <w:bookmarkStart w:id="740" w:name="_Toc233365298"/>
      <w:bookmarkStart w:id="741" w:name="_Toc233365538"/>
      <w:bookmarkStart w:id="742" w:name="_Toc365019469"/>
      <w:bookmarkStart w:id="743" w:name="_Toc365317590"/>
      <w:bookmarkStart w:id="744" w:name="_Toc365364471"/>
      <w:bookmarkStart w:id="745" w:name="_Toc365377029"/>
      <w:bookmarkStart w:id="746" w:name="_Toc365379201"/>
      <w:bookmarkStart w:id="747" w:name="_Toc378689644"/>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r>
        <w:t>Adaptive Management Measures</w:t>
      </w:r>
      <w:bookmarkEnd w:id="738"/>
      <w:bookmarkEnd w:id="739"/>
      <w:bookmarkEnd w:id="740"/>
      <w:bookmarkEnd w:id="741"/>
      <w:bookmarkEnd w:id="742"/>
      <w:bookmarkEnd w:id="743"/>
      <w:bookmarkEnd w:id="744"/>
      <w:bookmarkEnd w:id="745"/>
      <w:bookmarkEnd w:id="746"/>
      <w:bookmarkEnd w:id="747"/>
    </w:p>
    <w:p w:rsidR="00104348" w:rsidRPr="005670F5" w:rsidRDefault="00104348" w:rsidP="00E27D05">
      <w:pPr>
        <w:pStyle w:val="BodyText1"/>
      </w:pPr>
      <w:r w:rsidRPr="005670F5">
        <w:t xml:space="preserve">Adaptive management involves setting up a mechanism for making </w:t>
      </w:r>
      <w:r w:rsidR="00D3136C">
        <w:t>adjustments</w:t>
      </w:r>
      <w:r w:rsidRPr="005670F5">
        <w:t xml:space="preserve"> in the BMAP when circumstances change or feedback indicate</w:t>
      </w:r>
      <w:r>
        <w:t>s</w:t>
      </w:r>
      <w:r w:rsidRPr="005670F5">
        <w:t xml:space="preserve"> </w:t>
      </w:r>
      <w:r w:rsidR="00D3136C">
        <w:t xml:space="preserve">the need for </w:t>
      </w:r>
      <w:r w:rsidRPr="005670F5">
        <w:t>a more effective strategy</w:t>
      </w:r>
      <w:r w:rsidR="00D3136C">
        <w:t>.</w:t>
      </w:r>
      <w:r w:rsidRPr="005670F5">
        <w:t xml:space="preserve">  Adaptive management measures include</w:t>
      </w:r>
      <w:r w:rsidR="0044750F">
        <w:t xml:space="preserve"> the following</w:t>
      </w:r>
      <w:r w:rsidRPr="005670F5">
        <w:t>:</w:t>
      </w:r>
    </w:p>
    <w:p w:rsidR="00104348" w:rsidRPr="005670F5" w:rsidRDefault="00104348" w:rsidP="009C1F93">
      <w:pPr>
        <w:pStyle w:val="ListBullet"/>
      </w:pPr>
      <w:r w:rsidRPr="005670F5">
        <w:t xml:space="preserve">Procedures to determine whether additional cooperative </w:t>
      </w:r>
      <w:r>
        <w:t>strategies</w:t>
      </w:r>
      <w:r w:rsidRPr="005670F5">
        <w:t xml:space="preserve"> are needed</w:t>
      </w:r>
      <w:r w:rsidR="00942A98">
        <w:t>.</w:t>
      </w:r>
    </w:p>
    <w:p w:rsidR="00104348" w:rsidRPr="005670F5" w:rsidRDefault="00104348" w:rsidP="009C1F93">
      <w:pPr>
        <w:pStyle w:val="ListBullet"/>
      </w:pPr>
      <w:r w:rsidRPr="005670F5">
        <w:t>Criteria/process</w:t>
      </w:r>
      <w:r w:rsidR="0044750F">
        <w:t>es</w:t>
      </w:r>
      <w:r w:rsidRPr="005670F5">
        <w:t xml:space="preserve"> for determin</w:t>
      </w:r>
      <w:r w:rsidR="0044750F">
        <w:t>ing</w:t>
      </w:r>
      <w:r w:rsidRPr="005670F5">
        <w:t xml:space="preserve"> </w:t>
      </w:r>
      <w:r w:rsidR="00D3136C">
        <w:t xml:space="preserve">whether </w:t>
      </w:r>
      <w:r w:rsidRPr="005670F5">
        <w:t xml:space="preserve">and when plan components need </w:t>
      </w:r>
      <w:r w:rsidR="00D3136C">
        <w:t xml:space="preserve">revision </w:t>
      </w:r>
      <w:r w:rsidRPr="005670F5">
        <w:t>due to changes in costs, environmental impacts, social effects, watershed conditions, or other factors</w:t>
      </w:r>
      <w:r w:rsidR="00942A98">
        <w:t>.</w:t>
      </w:r>
    </w:p>
    <w:p w:rsidR="00104348" w:rsidRPr="005670F5" w:rsidRDefault="00104348" w:rsidP="009C1F93">
      <w:pPr>
        <w:pStyle w:val="ListBullet"/>
      </w:pPr>
      <w:r w:rsidRPr="005670F5">
        <w:t xml:space="preserve">Descriptions of the </w:t>
      </w:r>
      <w:r w:rsidR="007D56BB">
        <w:t>stakeholders</w:t>
      </w:r>
      <w:r w:rsidR="0044750F">
        <w:t xml:space="preserve">’ </w:t>
      </w:r>
      <w:r w:rsidRPr="005670F5">
        <w:t xml:space="preserve">role </w:t>
      </w:r>
      <w:r w:rsidR="0044750F">
        <w:t xml:space="preserve">after </w:t>
      </w:r>
      <w:r w:rsidRPr="005670F5">
        <w:t>BMAP completion.</w:t>
      </w:r>
    </w:p>
    <w:p w:rsidR="00104348" w:rsidRDefault="00104348" w:rsidP="0044750F">
      <w:pPr>
        <w:pStyle w:val="Bodytextreduced"/>
      </w:pPr>
    </w:p>
    <w:p w:rsidR="00104348" w:rsidRDefault="006564B5" w:rsidP="00E27D05">
      <w:pPr>
        <w:pStyle w:val="BodyText1"/>
      </w:pPr>
      <w:r>
        <w:t>Key components of adaptive management to share information and expertise are t</w:t>
      </w:r>
      <w:r w:rsidR="00104348">
        <w:t xml:space="preserve">racking </w:t>
      </w:r>
      <w:r>
        <w:t xml:space="preserve">plan </w:t>
      </w:r>
      <w:r w:rsidR="00104348">
        <w:t>implementation, monitoring water quality and pollutant loads, and holding periodic meetings</w:t>
      </w:r>
      <w:r>
        <w:t>.</w:t>
      </w:r>
      <w:r w:rsidR="00104348" w:rsidRPr="00DB1ADA">
        <w:t xml:space="preserve"> </w:t>
      </w:r>
    </w:p>
    <w:p w:rsidR="005A2AE2" w:rsidRDefault="00104348" w:rsidP="00E27D05">
      <w:pPr>
        <w:pStyle w:val="BodyText1"/>
      </w:pPr>
      <w:r w:rsidRPr="00DA6DE3">
        <w:t xml:space="preserve">BMAP </w:t>
      </w:r>
      <w:r w:rsidR="006564B5" w:rsidRPr="00DA6DE3">
        <w:t>execution</w:t>
      </w:r>
      <w:r w:rsidRPr="00DA6DE3">
        <w:t xml:space="preserve"> will be a long-term process.  The </w:t>
      </w:r>
      <w:r w:rsidR="007D56BB">
        <w:t>stakeholders</w:t>
      </w:r>
      <w:r w:rsidRPr="00DA6DE3">
        <w:t xml:space="preserve"> will track implementation efforts and monitor water quality to </w:t>
      </w:r>
      <w:r w:rsidR="00573B48" w:rsidRPr="00DA6DE3">
        <w:t xml:space="preserve">measure effectiveness </w:t>
      </w:r>
      <w:r w:rsidR="00573B48">
        <w:t xml:space="preserve">and </w:t>
      </w:r>
      <w:r w:rsidRPr="00DA6DE3">
        <w:t xml:space="preserve">ensure BMAP </w:t>
      </w:r>
      <w:r w:rsidR="00573B48">
        <w:t>compliance</w:t>
      </w:r>
      <w:r w:rsidRPr="00DA6DE3">
        <w:t>.  The</w:t>
      </w:r>
      <w:r w:rsidR="004434FD">
        <w:t>y</w:t>
      </w:r>
      <w:r w:rsidRPr="00DA6DE3">
        <w:t xml:space="preserve"> will meet </w:t>
      </w:r>
      <w:r w:rsidR="000616F6">
        <w:t>periodically</w:t>
      </w:r>
      <w:r w:rsidRPr="00DA6DE3">
        <w:t xml:space="preserve"> to discuss implementation issues, consider new information, and</w:t>
      </w:r>
      <w:r w:rsidR="005A2AE2">
        <w:t>,</w:t>
      </w:r>
      <w:r w:rsidRPr="00DA6DE3">
        <w:t xml:space="preserve"> </w:t>
      </w:r>
      <w:r w:rsidR="006564B5">
        <w:t xml:space="preserve">if the </w:t>
      </w:r>
      <w:r w:rsidR="00942A98">
        <w:t>impaired WBIDs are</w:t>
      </w:r>
      <w:r w:rsidR="006564B5" w:rsidRPr="00DA6DE3">
        <w:t xml:space="preserve"> not projected to meet </w:t>
      </w:r>
      <w:r w:rsidR="006564B5">
        <w:t>the TMDL</w:t>
      </w:r>
      <w:r w:rsidR="00942A98">
        <w:t>s</w:t>
      </w:r>
      <w:r w:rsidR="005A2AE2">
        <w:t>,</w:t>
      </w:r>
      <w:r w:rsidR="006564B5" w:rsidRPr="00DA6DE3">
        <w:t xml:space="preserve"> </w:t>
      </w:r>
      <w:r w:rsidRPr="00DA6DE3">
        <w:t xml:space="preserve">determine </w:t>
      </w:r>
      <w:r w:rsidR="00573B48">
        <w:t xml:space="preserve">additional corrective </w:t>
      </w:r>
      <w:r w:rsidR="00573B48" w:rsidRPr="00DA6DE3">
        <w:t>actions</w:t>
      </w:r>
      <w:r w:rsidR="00573B48">
        <w:t>.</w:t>
      </w:r>
      <w:r w:rsidR="005A2AE2">
        <w:t xml:space="preserve">  </w:t>
      </w:r>
      <w:r>
        <w:t xml:space="preserve">Project implementation </w:t>
      </w:r>
      <w:r w:rsidR="00573B48">
        <w:t xml:space="preserve">as well as program </w:t>
      </w:r>
      <w:r>
        <w:t>and</w:t>
      </w:r>
      <w:r w:rsidR="00573B48">
        <w:t xml:space="preserve"> activity status</w:t>
      </w:r>
      <w:r>
        <w:t xml:space="preserve"> will be collected annual</w:t>
      </w:r>
      <w:r w:rsidR="00EF2CC9">
        <w:t>ly</w:t>
      </w:r>
      <w:r>
        <w:t xml:space="preserve"> from the </w:t>
      </w:r>
      <w:r w:rsidR="000F3AB1">
        <w:t xml:space="preserve">participating </w:t>
      </w:r>
      <w:r>
        <w:t xml:space="preserve">entities.  The </w:t>
      </w:r>
      <w:r w:rsidR="007D56BB">
        <w:t xml:space="preserve">stakeholders </w:t>
      </w:r>
      <w:r w:rsidRPr="005A42B9">
        <w:t>will review the</w:t>
      </w:r>
      <w:r>
        <w:t>se</w:t>
      </w:r>
      <w:r w:rsidRPr="005A42B9">
        <w:t xml:space="preserve"> reports to assess progress towards meeting the BMAP’s goals.  </w:t>
      </w:r>
    </w:p>
    <w:p w:rsidR="00F2045B" w:rsidRDefault="00F2045B" w:rsidP="00E27D05">
      <w:pPr>
        <w:pStyle w:val="BodyText1"/>
      </w:pPr>
      <w:r>
        <w:t xml:space="preserve">Examples of future potential actions for each WBID are </w:t>
      </w:r>
      <w:r w:rsidR="0055426E">
        <w:t>as follow</w:t>
      </w:r>
      <w:r w:rsidR="002825AD">
        <w:t>s</w:t>
      </w:r>
      <w:r w:rsidR="0055426E">
        <w:t>:</w:t>
      </w:r>
    </w:p>
    <w:p w:rsidR="00F2045B" w:rsidRDefault="00F2045B" w:rsidP="009C1F93">
      <w:pPr>
        <w:pStyle w:val="ListBullet"/>
      </w:pPr>
      <w:r w:rsidRPr="00E27D05">
        <w:rPr>
          <w:b/>
        </w:rPr>
        <w:t>WBID 1923 (Rattlesnake Slough)</w:t>
      </w:r>
      <w:r w:rsidR="0055426E" w:rsidRPr="0055426E">
        <w:t xml:space="preserve"> </w:t>
      </w:r>
      <w:r w:rsidR="0055426E">
        <w:t xml:space="preserve">– </w:t>
      </w:r>
      <w:r>
        <w:t xml:space="preserve">If needed, </w:t>
      </w:r>
      <w:r w:rsidR="00AB60A4">
        <w:t xml:space="preserve">stakeholders may wish to focus </w:t>
      </w:r>
      <w:r>
        <w:t xml:space="preserve">future nutrient-related BMAP activities on tracking ongoing water quality trends, assessing the biological integrity of Rattlesnake Slough, and developing a clearer understanding of </w:t>
      </w:r>
      <w:r w:rsidR="00AB60A4">
        <w:t xml:space="preserve">the </w:t>
      </w:r>
      <w:r>
        <w:t>physical factors (e.g., stream</w:t>
      </w:r>
      <w:r w:rsidR="004434FD">
        <w:t xml:space="preserve"> </w:t>
      </w:r>
      <w:r>
        <w:t xml:space="preserve">flow, stream shading) and </w:t>
      </w:r>
      <w:r w:rsidR="00AB60A4">
        <w:t xml:space="preserve">the </w:t>
      </w:r>
      <w:r>
        <w:t xml:space="preserve">interactions between physical factors and nutrient concentrations that affect DO levels in this WBID.  </w:t>
      </w:r>
      <w:r w:rsidR="00AB60A4">
        <w:t xml:space="preserve">An improved </w:t>
      </w:r>
      <w:r>
        <w:t>understanding of those factors and interactions could prove helpful in guiding future water quality management actions.</w:t>
      </w:r>
    </w:p>
    <w:p w:rsidR="00F2045B" w:rsidRDefault="00F2045B" w:rsidP="009C1F93">
      <w:pPr>
        <w:pStyle w:val="ListBullet"/>
      </w:pPr>
      <w:bookmarkStart w:id="748" w:name="_Toc335205105"/>
      <w:r w:rsidRPr="00E27D05">
        <w:rPr>
          <w:b/>
        </w:rPr>
        <w:t>WBID 1913 (Nonsense Creek)</w:t>
      </w:r>
      <w:bookmarkEnd w:id="748"/>
      <w:r w:rsidR="0055426E">
        <w:t xml:space="preserve"> – </w:t>
      </w:r>
      <w:r>
        <w:t xml:space="preserve">If needed, </w:t>
      </w:r>
      <w:r w:rsidR="00AB60A4">
        <w:t xml:space="preserve">stakeholders may wish to focus </w:t>
      </w:r>
      <w:r>
        <w:t xml:space="preserve">future nutrient-related BMAP activities in this WBID on tracking ongoing water quality trends, assessing the biological integrity of the stream using SCI evaluations, and developing a clearer understanding of </w:t>
      </w:r>
      <w:r w:rsidR="00AB60A4">
        <w:t xml:space="preserve">the </w:t>
      </w:r>
      <w:r>
        <w:t>physical factors (e.g., stream</w:t>
      </w:r>
      <w:r w:rsidR="004434FD">
        <w:t xml:space="preserve"> </w:t>
      </w:r>
      <w:r>
        <w:t xml:space="preserve">flow, stream shading) and </w:t>
      </w:r>
      <w:r w:rsidR="00AB60A4">
        <w:t xml:space="preserve">the </w:t>
      </w:r>
      <w:r>
        <w:t xml:space="preserve">interactions between physical factors and nutrient concentrations that affect DO levels in the waterbody.  </w:t>
      </w:r>
    </w:p>
    <w:p w:rsidR="000045C6" w:rsidRDefault="005361A5" w:rsidP="005A2AE2">
      <w:pPr>
        <w:pStyle w:val="Heading1"/>
      </w:pPr>
      <w:bookmarkStart w:id="749" w:name="_Toc365019192"/>
      <w:bookmarkStart w:id="750" w:name="_Toc365019291"/>
      <w:bookmarkStart w:id="751" w:name="_Toc365019470"/>
      <w:bookmarkStart w:id="752" w:name="_Toc365029546"/>
      <w:bookmarkStart w:id="753" w:name="_Toc365317591"/>
      <w:bookmarkStart w:id="754" w:name="_Toc365363318"/>
      <w:bookmarkStart w:id="755" w:name="_Toc365363405"/>
      <w:bookmarkStart w:id="756" w:name="_Toc365364472"/>
      <w:bookmarkStart w:id="757" w:name="_Toc365377030"/>
      <w:bookmarkStart w:id="758" w:name="_Toc365379111"/>
      <w:bookmarkStart w:id="759" w:name="_Toc365379202"/>
      <w:bookmarkStart w:id="760" w:name="_Toc365379295"/>
      <w:bookmarkStart w:id="761" w:name="_Toc365379387"/>
      <w:bookmarkStart w:id="762" w:name="_Toc365019193"/>
      <w:bookmarkStart w:id="763" w:name="_Toc365019292"/>
      <w:bookmarkStart w:id="764" w:name="_Toc365019471"/>
      <w:bookmarkStart w:id="765" w:name="_Toc365029547"/>
      <w:bookmarkStart w:id="766" w:name="_Toc365317592"/>
      <w:bookmarkStart w:id="767" w:name="_Toc365363319"/>
      <w:bookmarkStart w:id="768" w:name="_Toc365363406"/>
      <w:bookmarkStart w:id="769" w:name="_Toc365364473"/>
      <w:bookmarkStart w:id="770" w:name="_Toc365377031"/>
      <w:bookmarkStart w:id="771" w:name="_Toc365379112"/>
      <w:bookmarkStart w:id="772" w:name="_Toc365379203"/>
      <w:bookmarkStart w:id="773" w:name="_Toc365379296"/>
      <w:bookmarkStart w:id="774" w:name="_Toc36537938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r>
        <w:rPr>
          <w:highlight w:val="yellow"/>
        </w:rPr>
        <w:br w:type="page"/>
      </w:r>
      <w:bookmarkStart w:id="775" w:name="_Toc233365052"/>
      <w:bookmarkStart w:id="776" w:name="_Toc233365299"/>
      <w:bookmarkStart w:id="777" w:name="_Toc233365539"/>
      <w:bookmarkStart w:id="778" w:name="_Ref250366326"/>
      <w:bookmarkStart w:id="779" w:name="_Toc365019472"/>
      <w:bookmarkStart w:id="780" w:name="_Toc365317593"/>
      <w:bookmarkStart w:id="781" w:name="_Toc365364474"/>
      <w:bookmarkStart w:id="782" w:name="_Toc365377032"/>
      <w:bookmarkStart w:id="783" w:name="_Toc365379204"/>
      <w:bookmarkStart w:id="784" w:name="_Toc378689645"/>
      <w:r>
        <w:t xml:space="preserve">: </w:t>
      </w:r>
      <w:r w:rsidR="000045C6">
        <w:t>Commitment to Plan Implementation</w:t>
      </w:r>
      <w:bookmarkEnd w:id="775"/>
      <w:bookmarkEnd w:id="776"/>
      <w:bookmarkEnd w:id="777"/>
      <w:bookmarkEnd w:id="778"/>
      <w:bookmarkEnd w:id="779"/>
      <w:bookmarkEnd w:id="780"/>
      <w:bookmarkEnd w:id="781"/>
      <w:bookmarkEnd w:id="782"/>
      <w:bookmarkEnd w:id="783"/>
      <w:bookmarkEnd w:id="784"/>
    </w:p>
    <w:p w:rsidR="00AB60A4" w:rsidRDefault="00AB60A4" w:rsidP="00AB60A4">
      <w:pPr>
        <w:pStyle w:val="Bodytextreduced"/>
      </w:pPr>
    </w:p>
    <w:p w:rsidR="00976141" w:rsidRPr="00E07E0D" w:rsidRDefault="000045C6" w:rsidP="00E27D05">
      <w:pPr>
        <w:pStyle w:val="BodyText1"/>
        <w:rPr>
          <w:rFonts w:cs="Arial"/>
          <w:sz w:val="18"/>
          <w:szCs w:val="18"/>
        </w:rPr>
      </w:pPr>
      <w:r w:rsidRPr="00AC2743">
        <w:t xml:space="preserve">Section 403.067(7), F.S., lays out the mechanisms for BMAP implementation </w:t>
      </w:r>
      <w:r w:rsidRPr="00AC2743">
        <w:rPr>
          <w:i/>
        </w:rPr>
        <w:t>(</w:t>
      </w:r>
      <w:r w:rsidRPr="003A1310">
        <w:t xml:space="preserve">see </w:t>
      </w:r>
      <w:fldSimple w:instr=" REF AppendixB \h  \* MERGEFORMAT ">
        <w:r w:rsidR="00EC5911" w:rsidRPr="00EC5911">
          <w:rPr>
            <w:b/>
          </w:rPr>
          <w:t>Appendix B</w:t>
        </w:r>
      </w:fldSimple>
      <w:r w:rsidRPr="00AC2743">
        <w:rPr>
          <w:i/>
        </w:rPr>
        <w:t>)</w:t>
      </w:r>
      <w:r w:rsidRPr="00AC2743">
        <w:t xml:space="preserve">.  While the BMAP is linked by statute to permitting and other enforcement processes that target individual entities, successful implementation </w:t>
      </w:r>
      <w:r w:rsidR="00AE0C7A">
        <w:t>mandates</w:t>
      </w:r>
      <w:r w:rsidR="00AE0C7A" w:rsidRPr="00AC2743">
        <w:t xml:space="preserve"> </w:t>
      </w:r>
      <w:r w:rsidRPr="00AC2743">
        <w:t xml:space="preserve">that local stakeholders willingly and consistently work together to </w:t>
      </w:r>
      <w:r w:rsidR="00AE0C7A" w:rsidRPr="00AC2743">
        <w:t>attain</w:t>
      </w:r>
      <w:r w:rsidRPr="00AC2743">
        <w:t xml:space="preserve"> adopted TMDLs.  This collaboration fosters the sharing of ideas, information, and resources.  </w:t>
      </w:r>
      <w:r w:rsidR="0045473D" w:rsidRPr="00AC2743">
        <w:t xml:space="preserve">The </w:t>
      </w:r>
      <w:r w:rsidR="0045473D">
        <w:t xml:space="preserve">stakeholders </w:t>
      </w:r>
      <w:r w:rsidR="0045473D" w:rsidRPr="00AC2743">
        <w:t>have demonstrated their willingness to confer with and support each other in their efforts</w:t>
      </w:r>
      <w:r w:rsidR="0045473D">
        <w:t xml:space="preserve"> through the adoption of this document and continuing support of the efforts of the TBEP through the NMC</w:t>
      </w:r>
      <w:r w:rsidR="00863806">
        <w:t>,</w:t>
      </w:r>
      <w:bookmarkStart w:id="785" w:name="_Toc232821300"/>
      <w:bookmarkStart w:id="786" w:name="_Toc232821558"/>
      <w:bookmarkStart w:id="787" w:name="_Toc232821796"/>
      <w:bookmarkStart w:id="788" w:name="_Toc232822031"/>
      <w:bookmarkStart w:id="789" w:name="_Toc233018119"/>
      <w:bookmarkStart w:id="790" w:name="_Toc233278555"/>
      <w:bookmarkStart w:id="791" w:name="_Toc233281427"/>
      <w:bookmarkStart w:id="792" w:name="_Toc233365053"/>
      <w:bookmarkStart w:id="793" w:name="_Toc233365300"/>
      <w:bookmarkStart w:id="794" w:name="_Toc233365540"/>
      <w:bookmarkStart w:id="795" w:name="_Toc233366584"/>
      <w:bookmarkStart w:id="796" w:name="_Toc233367446"/>
      <w:bookmarkStart w:id="797" w:name="_Toc233430443"/>
      <w:bookmarkStart w:id="798" w:name="_Toc232821301"/>
      <w:bookmarkStart w:id="799" w:name="_Toc232821559"/>
      <w:bookmarkStart w:id="800" w:name="_Toc232821797"/>
      <w:bookmarkStart w:id="801" w:name="_Toc232822032"/>
      <w:bookmarkStart w:id="802" w:name="_Toc233018120"/>
      <w:bookmarkStart w:id="803" w:name="_Toc233278556"/>
      <w:bookmarkStart w:id="804" w:name="_Toc233281428"/>
      <w:bookmarkStart w:id="805" w:name="_Toc233365054"/>
      <w:bookmarkStart w:id="806" w:name="_Toc233365301"/>
      <w:bookmarkStart w:id="807" w:name="_Toc233365541"/>
      <w:bookmarkStart w:id="808" w:name="_Toc233366585"/>
      <w:bookmarkStart w:id="809" w:name="_Toc233367447"/>
      <w:bookmarkStart w:id="810" w:name="_Toc23343044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r w:rsidR="00863806">
        <w:t xml:space="preserve"> other estuary programs in the area, the SWFWMD</w:t>
      </w:r>
      <w:r w:rsidR="004434FD">
        <w:t>,</w:t>
      </w:r>
      <w:r w:rsidR="00863806">
        <w:t xml:space="preserve"> and other local groups.  </w:t>
      </w:r>
    </w:p>
    <w:p w:rsidR="005A6265" w:rsidRDefault="00292DC5" w:rsidP="00E27D05">
      <w:pPr>
        <w:pStyle w:val="BodyText1"/>
      </w:pPr>
      <w:bookmarkStart w:id="811" w:name="_Toc223410726"/>
      <w:bookmarkStart w:id="812" w:name="_Toc223412569"/>
      <w:bookmarkStart w:id="813" w:name="_Toc223410727"/>
      <w:bookmarkStart w:id="814" w:name="_Toc223412570"/>
      <w:bookmarkEnd w:id="811"/>
      <w:bookmarkEnd w:id="812"/>
      <w:bookmarkEnd w:id="813"/>
      <w:bookmarkEnd w:id="814"/>
      <w:r>
        <w:br w:type="page"/>
      </w:r>
      <w:bookmarkStart w:id="815" w:name="_Ref207522513"/>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165077" w:rsidRDefault="00165077" w:rsidP="00C7367E">
      <w:pPr>
        <w:pStyle w:val="Heading1nonumbers"/>
      </w:pPr>
      <w:bookmarkStart w:id="816" w:name="_Toc233365244"/>
      <w:bookmarkStart w:id="817" w:name="_Toc233365491"/>
      <w:bookmarkStart w:id="818" w:name="_Toc233365731"/>
      <w:bookmarkStart w:id="819" w:name="_Toc365019473"/>
      <w:bookmarkStart w:id="820" w:name="_Toc365317594"/>
      <w:bookmarkStart w:id="821" w:name="_Toc365377033"/>
      <w:bookmarkStart w:id="822" w:name="_Toc365379205"/>
      <w:bookmarkStart w:id="823" w:name="_Toc378689646"/>
      <w:r>
        <w:t>APPENDICES</w:t>
      </w:r>
      <w:bookmarkEnd w:id="816"/>
      <w:bookmarkEnd w:id="817"/>
      <w:bookmarkEnd w:id="818"/>
      <w:bookmarkEnd w:id="819"/>
      <w:bookmarkEnd w:id="820"/>
      <w:bookmarkEnd w:id="821"/>
      <w:bookmarkEnd w:id="822"/>
      <w:bookmarkEnd w:id="823"/>
    </w:p>
    <w:p w:rsidR="00636E9A" w:rsidRDefault="005A6265" w:rsidP="00165077">
      <w:pPr>
        <w:pStyle w:val="Appendixsubhead"/>
      </w:pPr>
      <w:r>
        <w:br w:type="page"/>
      </w:r>
      <w:bookmarkStart w:id="824" w:name="AppendixA"/>
      <w:bookmarkStart w:id="825" w:name="_Toc233365245"/>
      <w:bookmarkStart w:id="826" w:name="_Toc233365732"/>
      <w:bookmarkStart w:id="827" w:name="_Toc365019474"/>
      <w:bookmarkStart w:id="828" w:name="_Toc365364475"/>
      <w:bookmarkStart w:id="829" w:name="_Toc365377034"/>
      <w:bookmarkStart w:id="830" w:name="_Toc365379206"/>
      <w:bookmarkStart w:id="831" w:name="_Toc378689647"/>
      <w:r w:rsidR="00165077">
        <w:t>Appendix A</w:t>
      </w:r>
      <w:bookmarkEnd w:id="824"/>
      <w:r w:rsidR="00165077">
        <w:t>:</w:t>
      </w:r>
      <w:r w:rsidR="00F34F8B">
        <w:tab/>
      </w:r>
      <w:bookmarkEnd w:id="815"/>
      <w:r w:rsidR="00636E9A">
        <w:t>TMDL Basin Rotation Schedule</w:t>
      </w:r>
      <w:bookmarkEnd w:id="825"/>
      <w:bookmarkEnd w:id="826"/>
      <w:bookmarkEnd w:id="827"/>
      <w:bookmarkEnd w:id="828"/>
      <w:bookmarkEnd w:id="829"/>
      <w:bookmarkEnd w:id="830"/>
      <w:bookmarkEnd w:id="831"/>
    </w:p>
    <w:p w:rsidR="002825AD" w:rsidRDefault="002825AD" w:rsidP="002825AD">
      <w:pPr>
        <w:pStyle w:val="Bodytextreduced"/>
      </w:pPr>
    </w:p>
    <w:p w:rsidR="00636E9A" w:rsidRPr="00636E9A" w:rsidRDefault="00636E9A" w:rsidP="00B72230">
      <w:pPr>
        <w:pStyle w:val="BodyText1"/>
      </w:pPr>
      <w:r w:rsidRPr="00636E9A">
        <w:t xml:space="preserve">TMDLs are developed, allocated, and implemented through a </w:t>
      </w:r>
      <w:r w:rsidRPr="00406037">
        <w:t>watershed management approach</w:t>
      </w:r>
      <w:r w:rsidRPr="00636E9A">
        <w:t xml:space="preserve"> (managing water resources within their natural boundaries) that addresses the state’s 52 major hydrologic basins in </w:t>
      </w:r>
      <w:r w:rsidR="00AB60A4">
        <w:t>5</w:t>
      </w:r>
      <w:r w:rsidR="00AB60A4" w:rsidRPr="00636E9A">
        <w:t xml:space="preserve"> </w:t>
      </w:r>
      <w:r w:rsidRPr="00636E9A">
        <w:t xml:space="preserve">groups, on a rotating schedule. </w:t>
      </w:r>
      <w:r w:rsidRPr="00636E9A">
        <w:rPr>
          <w:b/>
        </w:rPr>
        <w:t xml:space="preserve"> </w:t>
      </w:r>
      <w:fldSimple w:instr=" REF TableA1 \h  \* MERGEFORMAT ">
        <w:r w:rsidR="00EC5911" w:rsidRPr="00EC5911">
          <w:rPr>
            <w:b/>
          </w:rPr>
          <w:t>Table A-1</w:t>
        </w:r>
      </w:fldSimple>
      <w:r w:rsidRPr="00295A80">
        <w:rPr>
          <w:b/>
        </w:rPr>
        <w:t xml:space="preserve"> </w:t>
      </w:r>
      <w:r w:rsidRPr="00636E9A">
        <w:t xml:space="preserve">shows the hydrologic basins within each of the five groups, with the </w:t>
      </w:r>
      <w:r w:rsidR="0055426E">
        <w:t>Department</w:t>
      </w:r>
      <w:r w:rsidRPr="00636E9A">
        <w:t xml:space="preserve"> District office of jurisdiction. </w:t>
      </w:r>
      <w:r w:rsidRPr="00636E9A">
        <w:rPr>
          <w:b/>
        </w:rPr>
        <w:t xml:space="preserve"> </w:t>
      </w:r>
    </w:p>
    <w:p w:rsidR="00636E9A" w:rsidRDefault="00636E9A" w:rsidP="00EB0B56">
      <w:pPr>
        <w:pStyle w:val="Tableheading"/>
      </w:pPr>
      <w:bookmarkStart w:id="832" w:name="TableA1"/>
      <w:bookmarkStart w:id="833" w:name="_Toc378689682"/>
      <w:proofErr w:type="gramStart"/>
      <w:r>
        <w:t xml:space="preserve">Table </w:t>
      </w:r>
      <w:r w:rsidR="002F39F4">
        <w:t>A-1</w:t>
      </w:r>
      <w:bookmarkEnd w:id="832"/>
      <w:r w:rsidR="00F33EE8">
        <w:t>.</w:t>
      </w:r>
      <w:proofErr w:type="gramEnd"/>
      <w:r w:rsidR="00F33EE8">
        <w:t xml:space="preserve"> </w:t>
      </w:r>
      <w:r w:rsidR="002825AD">
        <w:tab/>
      </w:r>
      <w:r>
        <w:t xml:space="preserve">Major </w:t>
      </w:r>
      <w:r w:rsidR="00FF2C7B">
        <w:t xml:space="preserve">hydrologic basins </w:t>
      </w:r>
      <w:r>
        <w:t xml:space="preserve">by </w:t>
      </w:r>
      <w:r w:rsidR="00FF2C7B">
        <w:t xml:space="preserve">group </w:t>
      </w:r>
      <w:r>
        <w:t xml:space="preserve">and </w:t>
      </w:r>
      <w:r w:rsidR="002825AD">
        <w:t xml:space="preserve">Department </w:t>
      </w:r>
      <w:r w:rsidR="00C7367E">
        <w:t>D</w:t>
      </w:r>
      <w:r w:rsidR="00FF2C7B">
        <w:t xml:space="preserve">istrict </w:t>
      </w:r>
      <w:r w:rsidR="00C7367E">
        <w:t>O</w:t>
      </w:r>
      <w:r w:rsidR="00FF2C7B">
        <w:t>ffice</w:t>
      </w:r>
      <w:bookmarkEnd w:id="833"/>
    </w:p>
    <w:p w:rsidR="00FF2C7B" w:rsidRDefault="00FF2C7B" w:rsidP="00FF2C7B">
      <w:pPr>
        <w:pStyle w:val="Bodytextreduced"/>
      </w:pPr>
    </w:p>
    <w:tbl>
      <w:tblPr>
        <w:tblW w:w="972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BF"/>
      </w:tblPr>
      <w:tblGrid>
        <w:gridCol w:w="1260"/>
        <w:gridCol w:w="1530"/>
        <w:gridCol w:w="1800"/>
        <w:gridCol w:w="1800"/>
        <w:gridCol w:w="1710"/>
        <w:gridCol w:w="1620"/>
      </w:tblGrid>
      <w:tr w:rsidR="00636E9A" w:rsidRPr="00FD7A7B" w:rsidTr="00E27D05">
        <w:trPr>
          <w:trHeight w:val="512"/>
          <w:jc w:val="center"/>
        </w:trPr>
        <w:tc>
          <w:tcPr>
            <w:tcW w:w="1260" w:type="dxa"/>
            <w:shd w:val="clear" w:color="auto" w:fill="FFCC99"/>
            <w:vAlign w:val="bottom"/>
          </w:tcPr>
          <w:p w:rsidR="00636E9A" w:rsidRPr="00FD7A7B" w:rsidRDefault="002825AD" w:rsidP="00AB60A4">
            <w:pPr>
              <w:pStyle w:val="Tablecolheader"/>
            </w:pPr>
            <w:r>
              <w:t>Depart</w:t>
            </w:r>
            <w:r w:rsidR="00AB60A4">
              <w:t>-</w:t>
            </w:r>
            <w:proofErr w:type="spellStart"/>
            <w:r>
              <w:t>ment</w:t>
            </w:r>
            <w:proofErr w:type="spellEnd"/>
          </w:p>
          <w:p w:rsidR="00636E9A" w:rsidRPr="00FD7A7B" w:rsidRDefault="00636E9A" w:rsidP="00AB60A4">
            <w:pPr>
              <w:pStyle w:val="Tablecolheader"/>
            </w:pPr>
            <w:r w:rsidRPr="00FD7A7B">
              <w:t>District</w:t>
            </w:r>
          </w:p>
        </w:tc>
        <w:tc>
          <w:tcPr>
            <w:tcW w:w="1530" w:type="dxa"/>
            <w:shd w:val="clear" w:color="auto" w:fill="FFCC99"/>
            <w:vAlign w:val="bottom"/>
          </w:tcPr>
          <w:p w:rsidR="00636E9A" w:rsidRPr="00FD7A7B" w:rsidRDefault="00636E9A" w:rsidP="00AB60A4">
            <w:pPr>
              <w:pStyle w:val="Tablecolheader"/>
            </w:pPr>
            <w:r w:rsidRPr="00FD7A7B">
              <w:t>Group 1</w:t>
            </w:r>
          </w:p>
          <w:p w:rsidR="00636E9A" w:rsidRPr="00FD7A7B" w:rsidRDefault="00636E9A" w:rsidP="00AB60A4">
            <w:pPr>
              <w:pStyle w:val="Tablecolheader"/>
            </w:pPr>
            <w:r w:rsidRPr="00FD7A7B">
              <w:t>Basins</w:t>
            </w:r>
          </w:p>
        </w:tc>
        <w:tc>
          <w:tcPr>
            <w:tcW w:w="1800" w:type="dxa"/>
            <w:shd w:val="clear" w:color="auto" w:fill="FFCC99"/>
            <w:vAlign w:val="bottom"/>
          </w:tcPr>
          <w:p w:rsidR="00636E9A" w:rsidRPr="00FD7A7B" w:rsidRDefault="00636E9A" w:rsidP="00AB60A4">
            <w:pPr>
              <w:pStyle w:val="Tablecolheader"/>
            </w:pPr>
            <w:r w:rsidRPr="00FD7A7B">
              <w:t>Group 2</w:t>
            </w:r>
          </w:p>
          <w:p w:rsidR="00636E9A" w:rsidRPr="00FD7A7B" w:rsidRDefault="00636E9A" w:rsidP="00AB60A4">
            <w:pPr>
              <w:pStyle w:val="Tablecolheader"/>
            </w:pPr>
            <w:r w:rsidRPr="00FD7A7B">
              <w:t>Basins</w:t>
            </w:r>
          </w:p>
        </w:tc>
        <w:tc>
          <w:tcPr>
            <w:tcW w:w="1800" w:type="dxa"/>
            <w:shd w:val="clear" w:color="auto" w:fill="FFCC99"/>
            <w:vAlign w:val="bottom"/>
          </w:tcPr>
          <w:p w:rsidR="00636E9A" w:rsidRPr="00FD7A7B" w:rsidRDefault="00636E9A" w:rsidP="00AB60A4">
            <w:pPr>
              <w:pStyle w:val="Tablecolheader"/>
            </w:pPr>
            <w:r w:rsidRPr="00FD7A7B">
              <w:t>Group 3</w:t>
            </w:r>
          </w:p>
          <w:p w:rsidR="00636E9A" w:rsidRPr="00FD7A7B" w:rsidRDefault="00636E9A" w:rsidP="00AB60A4">
            <w:pPr>
              <w:pStyle w:val="Tablecolheader"/>
            </w:pPr>
            <w:r w:rsidRPr="00FD7A7B">
              <w:t>Basins</w:t>
            </w:r>
          </w:p>
        </w:tc>
        <w:tc>
          <w:tcPr>
            <w:tcW w:w="1710" w:type="dxa"/>
            <w:shd w:val="clear" w:color="auto" w:fill="FFCC99"/>
            <w:vAlign w:val="bottom"/>
          </w:tcPr>
          <w:p w:rsidR="00636E9A" w:rsidRPr="00FD7A7B" w:rsidRDefault="00636E9A" w:rsidP="00AB60A4">
            <w:pPr>
              <w:pStyle w:val="Tablecolheader"/>
            </w:pPr>
            <w:r w:rsidRPr="00FD7A7B">
              <w:t>Group 4</w:t>
            </w:r>
          </w:p>
          <w:p w:rsidR="00636E9A" w:rsidRPr="00FD7A7B" w:rsidRDefault="00636E9A" w:rsidP="00AB60A4">
            <w:pPr>
              <w:pStyle w:val="Tablecolheader"/>
            </w:pPr>
            <w:r w:rsidRPr="00FD7A7B">
              <w:t>Basins</w:t>
            </w:r>
          </w:p>
        </w:tc>
        <w:tc>
          <w:tcPr>
            <w:tcW w:w="1620" w:type="dxa"/>
            <w:shd w:val="clear" w:color="auto" w:fill="FFCC99"/>
            <w:vAlign w:val="bottom"/>
          </w:tcPr>
          <w:p w:rsidR="00636E9A" w:rsidRPr="00FD7A7B" w:rsidRDefault="00636E9A" w:rsidP="00AB60A4">
            <w:pPr>
              <w:pStyle w:val="Tablecolheader"/>
            </w:pPr>
            <w:r w:rsidRPr="00FD7A7B">
              <w:t>Group 5</w:t>
            </w:r>
          </w:p>
          <w:p w:rsidR="00636E9A" w:rsidRPr="00FD7A7B" w:rsidRDefault="00636E9A" w:rsidP="00AB60A4">
            <w:pPr>
              <w:pStyle w:val="Tablecolheader"/>
            </w:pPr>
            <w:r w:rsidRPr="00FD7A7B">
              <w:t>Basins</w:t>
            </w:r>
          </w:p>
        </w:tc>
      </w:tr>
      <w:tr w:rsidR="00636E9A" w:rsidTr="002825AD">
        <w:trPr>
          <w:jc w:val="center"/>
        </w:trPr>
        <w:tc>
          <w:tcPr>
            <w:tcW w:w="1260" w:type="dxa"/>
            <w:shd w:val="clear" w:color="auto" w:fill="auto"/>
            <w:vAlign w:val="center"/>
          </w:tcPr>
          <w:p w:rsidR="00636E9A" w:rsidRPr="002F39F4" w:rsidRDefault="002825AD" w:rsidP="002825AD">
            <w:pPr>
              <w:pStyle w:val="TableText"/>
            </w:pPr>
            <w:r w:rsidRPr="002F39F4">
              <w:t>N</w:t>
            </w:r>
            <w:r>
              <w:t>orthwest</w:t>
            </w:r>
          </w:p>
        </w:tc>
        <w:tc>
          <w:tcPr>
            <w:tcW w:w="1530" w:type="dxa"/>
            <w:shd w:val="clear" w:color="auto" w:fill="auto"/>
            <w:vAlign w:val="center"/>
          </w:tcPr>
          <w:p w:rsidR="00636E9A" w:rsidRPr="002F39F4" w:rsidRDefault="00636E9A" w:rsidP="009933B1">
            <w:pPr>
              <w:pStyle w:val="TableText"/>
            </w:pPr>
            <w:proofErr w:type="spellStart"/>
            <w:r w:rsidRPr="002F39F4">
              <w:t>Ochlockonee</w:t>
            </w:r>
            <w:proofErr w:type="spellEnd"/>
            <w:r w:rsidR="00FD7A7B">
              <w:t>–</w:t>
            </w:r>
          </w:p>
          <w:p w:rsidR="00636E9A" w:rsidRPr="002F39F4" w:rsidRDefault="00636E9A" w:rsidP="009933B1">
            <w:pPr>
              <w:pStyle w:val="TableText"/>
            </w:pPr>
            <w:r w:rsidRPr="002F39F4">
              <w:t>St. Marks</w:t>
            </w:r>
          </w:p>
        </w:tc>
        <w:tc>
          <w:tcPr>
            <w:tcW w:w="1800" w:type="dxa"/>
            <w:shd w:val="clear" w:color="auto" w:fill="auto"/>
            <w:vAlign w:val="center"/>
          </w:tcPr>
          <w:p w:rsidR="00636E9A" w:rsidRPr="002F39F4" w:rsidRDefault="00636E9A" w:rsidP="009933B1">
            <w:pPr>
              <w:pStyle w:val="TableText"/>
            </w:pPr>
            <w:r w:rsidRPr="002F39F4">
              <w:t>Apalachicola</w:t>
            </w:r>
            <w:r w:rsidR="00FD7A7B">
              <w:t>–</w:t>
            </w:r>
          </w:p>
          <w:p w:rsidR="00636E9A" w:rsidRPr="002F39F4" w:rsidRDefault="00636E9A" w:rsidP="009933B1">
            <w:pPr>
              <w:pStyle w:val="TableText"/>
            </w:pPr>
            <w:proofErr w:type="spellStart"/>
            <w:r w:rsidRPr="002F39F4">
              <w:t>Chipola</w:t>
            </w:r>
            <w:proofErr w:type="spellEnd"/>
          </w:p>
        </w:tc>
        <w:tc>
          <w:tcPr>
            <w:tcW w:w="1800" w:type="dxa"/>
            <w:shd w:val="clear" w:color="auto" w:fill="auto"/>
            <w:vAlign w:val="center"/>
          </w:tcPr>
          <w:p w:rsidR="00636E9A" w:rsidRPr="002F39F4" w:rsidRDefault="00636E9A" w:rsidP="009933B1">
            <w:pPr>
              <w:pStyle w:val="TableText"/>
            </w:pPr>
            <w:r w:rsidRPr="002F39F4">
              <w:t>Choctawhatchee</w:t>
            </w:r>
            <w:r w:rsidR="00FD7A7B">
              <w:t>–</w:t>
            </w:r>
          </w:p>
          <w:p w:rsidR="00636E9A" w:rsidRPr="002F39F4" w:rsidRDefault="00636E9A" w:rsidP="009933B1">
            <w:pPr>
              <w:pStyle w:val="TableText"/>
            </w:pPr>
            <w:r w:rsidRPr="002F39F4">
              <w:t>St. Andrews Bay</w:t>
            </w:r>
          </w:p>
        </w:tc>
        <w:tc>
          <w:tcPr>
            <w:tcW w:w="1710" w:type="dxa"/>
            <w:shd w:val="clear" w:color="auto" w:fill="auto"/>
            <w:vAlign w:val="center"/>
          </w:tcPr>
          <w:p w:rsidR="00636E9A" w:rsidRPr="002F39F4" w:rsidRDefault="00636E9A" w:rsidP="009933B1">
            <w:pPr>
              <w:pStyle w:val="TableText"/>
            </w:pPr>
            <w:r w:rsidRPr="002F39F4">
              <w:t>Pensacola Bay</w:t>
            </w:r>
          </w:p>
        </w:tc>
        <w:tc>
          <w:tcPr>
            <w:tcW w:w="1620" w:type="dxa"/>
            <w:shd w:val="clear" w:color="auto" w:fill="auto"/>
            <w:vAlign w:val="center"/>
          </w:tcPr>
          <w:p w:rsidR="00636E9A" w:rsidRPr="002F39F4" w:rsidRDefault="00636E9A" w:rsidP="009933B1">
            <w:pPr>
              <w:pStyle w:val="TableText"/>
            </w:pPr>
            <w:proofErr w:type="spellStart"/>
            <w:r w:rsidRPr="002F39F4">
              <w:t>Perdido</w:t>
            </w:r>
            <w:proofErr w:type="spellEnd"/>
            <w:r w:rsidRPr="002F39F4">
              <w:t xml:space="preserve"> Bay</w:t>
            </w:r>
          </w:p>
        </w:tc>
      </w:tr>
      <w:tr w:rsidR="00636E9A" w:rsidTr="00AB60A4">
        <w:trPr>
          <w:trHeight w:val="309"/>
          <w:jc w:val="center"/>
        </w:trPr>
        <w:tc>
          <w:tcPr>
            <w:tcW w:w="1260" w:type="dxa"/>
            <w:shd w:val="clear" w:color="auto" w:fill="auto"/>
            <w:vAlign w:val="center"/>
          </w:tcPr>
          <w:p w:rsidR="00636E9A" w:rsidRPr="002F39F4" w:rsidRDefault="00636E9A" w:rsidP="002825AD">
            <w:pPr>
              <w:pStyle w:val="TableText"/>
            </w:pPr>
            <w:r w:rsidRPr="002F39F4">
              <w:t>N</w:t>
            </w:r>
            <w:r w:rsidR="002825AD">
              <w:t>ortheast</w:t>
            </w:r>
          </w:p>
        </w:tc>
        <w:tc>
          <w:tcPr>
            <w:tcW w:w="1530" w:type="dxa"/>
            <w:shd w:val="clear" w:color="auto" w:fill="auto"/>
            <w:vAlign w:val="center"/>
          </w:tcPr>
          <w:p w:rsidR="00636E9A" w:rsidRPr="002F39F4" w:rsidRDefault="00BD5444" w:rsidP="009933B1">
            <w:pPr>
              <w:pStyle w:val="TableText"/>
            </w:pPr>
            <w:r>
              <w:t>Santa Fe</w:t>
            </w:r>
          </w:p>
        </w:tc>
        <w:tc>
          <w:tcPr>
            <w:tcW w:w="1800" w:type="dxa"/>
            <w:shd w:val="clear" w:color="auto" w:fill="auto"/>
            <w:vAlign w:val="center"/>
          </w:tcPr>
          <w:p w:rsidR="00636E9A" w:rsidRPr="002F39F4" w:rsidRDefault="00636E9A" w:rsidP="009933B1">
            <w:pPr>
              <w:pStyle w:val="TableText"/>
            </w:pPr>
            <w:r w:rsidRPr="002F39F4">
              <w:t>Lower St. Johns</w:t>
            </w:r>
          </w:p>
        </w:tc>
        <w:tc>
          <w:tcPr>
            <w:tcW w:w="1800" w:type="dxa"/>
            <w:shd w:val="clear" w:color="auto" w:fill="auto"/>
            <w:vAlign w:val="center"/>
          </w:tcPr>
          <w:p w:rsidR="00636E9A" w:rsidRPr="002F39F4" w:rsidRDefault="00862B47" w:rsidP="009933B1">
            <w:pPr>
              <w:pStyle w:val="TableText"/>
            </w:pPr>
            <w:r>
              <w:t>Not applicable</w:t>
            </w:r>
          </w:p>
        </w:tc>
        <w:tc>
          <w:tcPr>
            <w:tcW w:w="1710" w:type="dxa"/>
            <w:shd w:val="clear" w:color="auto" w:fill="auto"/>
            <w:vAlign w:val="center"/>
          </w:tcPr>
          <w:p w:rsidR="00636E9A" w:rsidRPr="002F39F4" w:rsidRDefault="00636E9A" w:rsidP="009933B1">
            <w:pPr>
              <w:pStyle w:val="TableText"/>
            </w:pPr>
            <w:r w:rsidRPr="002F39F4">
              <w:t>Nassau</w:t>
            </w:r>
            <w:r w:rsidR="00FD7A7B">
              <w:t>–</w:t>
            </w:r>
            <w:r w:rsidRPr="002F39F4">
              <w:t xml:space="preserve">St. </w:t>
            </w:r>
            <w:proofErr w:type="spellStart"/>
            <w:r w:rsidRPr="002F39F4">
              <w:t>Marys</w:t>
            </w:r>
            <w:proofErr w:type="spellEnd"/>
          </w:p>
        </w:tc>
        <w:tc>
          <w:tcPr>
            <w:tcW w:w="1620" w:type="dxa"/>
            <w:shd w:val="clear" w:color="auto" w:fill="auto"/>
            <w:vAlign w:val="center"/>
          </w:tcPr>
          <w:p w:rsidR="00636E9A" w:rsidRPr="002F39F4" w:rsidRDefault="00636E9A" w:rsidP="009933B1">
            <w:pPr>
              <w:pStyle w:val="TableText"/>
            </w:pPr>
            <w:r w:rsidRPr="002F39F4">
              <w:t>Upper East Coast</w:t>
            </w:r>
          </w:p>
        </w:tc>
      </w:tr>
      <w:tr w:rsidR="00636E9A" w:rsidTr="002825AD">
        <w:trPr>
          <w:jc w:val="center"/>
        </w:trPr>
        <w:tc>
          <w:tcPr>
            <w:tcW w:w="1260" w:type="dxa"/>
            <w:shd w:val="clear" w:color="auto" w:fill="auto"/>
            <w:vAlign w:val="center"/>
          </w:tcPr>
          <w:p w:rsidR="00636E9A" w:rsidRPr="002F39F4" w:rsidRDefault="00636E9A" w:rsidP="009933B1">
            <w:pPr>
              <w:pStyle w:val="TableText"/>
            </w:pPr>
            <w:r w:rsidRPr="002F39F4">
              <w:t>Central</w:t>
            </w:r>
          </w:p>
        </w:tc>
        <w:tc>
          <w:tcPr>
            <w:tcW w:w="1530" w:type="dxa"/>
            <w:shd w:val="clear" w:color="auto" w:fill="auto"/>
            <w:vAlign w:val="center"/>
          </w:tcPr>
          <w:p w:rsidR="00636E9A" w:rsidRPr="002F39F4" w:rsidRDefault="00636E9A" w:rsidP="009933B1">
            <w:pPr>
              <w:pStyle w:val="TableText"/>
            </w:pPr>
            <w:r w:rsidRPr="002F39F4">
              <w:t>Ocklawaha</w:t>
            </w:r>
          </w:p>
        </w:tc>
        <w:tc>
          <w:tcPr>
            <w:tcW w:w="1800" w:type="dxa"/>
            <w:shd w:val="clear" w:color="auto" w:fill="auto"/>
            <w:vAlign w:val="center"/>
          </w:tcPr>
          <w:p w:rsidR="00636E9A" w:rsidRPr="002F39F4" w:rsidRDefault="00636E9A" w:rsidP="009933B1">
            <w:pPr>
              <w:pStyle w:val="TableText"/>
            </w:pPr>
            <w:r w:rsidRPr="002F39F4">
              <w:t>Middle St. Johns</w:t>
            </w:r>
          </w:p>
        </w:tc>
        <w:tc>
          <w:tcPr>
            <w:tcW w:w="1800" w:type="dxa"/>
            <w:shd w:val="clear" w:color="auto" w:fill="auto"/>
            <w:vAlign w:val="center"/>
          </w:tcPr>
          <w:p w:rsidR="00636E9A" w:rsidRPr="002F39F4" w:rsidRDefault="00636E9A" w:rsidP="009933B1">
            <w:pPr>
              <w:pStyle w:val="TableText"/>
            </w:pPr>
            <w:r w:rsidRPr="002F39F4">
              <w:t>Upper St. Johns</w:t>
            </w:r>
          </w:p>
        </w:tc>
        <w:tc>
          <w:tcPr>
            <w:tcW w:w="1710" w:type="dxa"/>
            <w:shd w:val="clear" w:color="auto" w:fill="auto"/>
            <w:vAlign w:val="center"/>
          </w:tcPr>
          <w:p w:rsidR="00636E9A" w:rsidRPr="002F39F4" w:rsidRDefault="00636E9A" w:rsidP="009933B1">
            <w:pPr>
              <w:pStyle w:val="TableText"/>
            </w:pPr>
            <w:r w:rsidRPr="002F39F4">
              <w:t>Kissimmee</w:t>
            </w:r>
          </w:p>
        </w:tc>
        <w:tc>
          <w:tcPr>
            <w:tcW w:w="1620" w:type="dxa"/>
            <w:shd w:val="clear" w:color="auto" w:fill="auto"/>
            <w:vAlign w:val="center"/>
          </w:tcPr>
          <w:p w:rsidR="00636E9A" w:rsidRPr="002F39F4" w:rsidRDefault="00636E9A" w:rsidP="009933B1">
            <w:pPr>
              <w:pStyle w:val="TableText"/>
            </w:pPr>
            <w:r w:rsidRPr="002F39F4">
              <w:t xml:space="preserve">Indian </w:t>
            </w:r>
            <w:r w:rsidR="00F36664">
              <w:t xml:space="preserve"> River</w:t>
            </w:r>
          </w:p>
          <w:p w:rsidR="00636E9A" w:rsidRPr="002F39F4" w:rsidRDefault="00636E9A" w:rsidP="009933B1">
            <w:pPr>
              <w:pStyle w:val="TableText"/>
            </w:pPr>
            <w:r w:rsidRPr="002F39F4">
              <w:t>Lagoon</w:t>
            </w:r>
          </w:p>
        </w:tc>
      </w:tr>
      <w:tr w:rsidR="00636E9A" w:rsidTr="002825AD">
        <w:trPr>
          <w:jc w:val="center"/>
        </w:trPr>
        <w:tc>
          <w:tcPr>
            <w:tcW w:w="1260" w:type="dxa"/>
            <w:shd w:val="clear" w:color="auto" w:fill="auto"/>
            <w:vAlign w:val="center"/>
          </w:tcPr>
          <w:p w:rsidR="00636E9A" w:rsidRPr="002F39F4" w:rsidRDefault="002825AD" w:rsidP="002825AD">
            <w:pPr>
              <w:pStyle w:val="TableText"/>
            </w:pPr>
            <w:r w:rsidRPr="002F39F4">
              <w:t>S</w:t>
            </w:r>
            <w:r>
              <w:t>outhwest</w:t>
            </w:r>
          </w:p>
        </w:tc>
        <w:tc>
          <w:tcPr>
            <w:tcW w:w="1530" w:type="dxa"/>
            <w:shd w:val="clear" w:color="auto" w:fill="auto"/>
            <w:vAlign w:val="center"/>
          </w:tcPr>
          <w:p w:rsidR="00636E9A" w:rsidRPr="002F39F4" w:rsidRDefault="00636E9A" w:rsidP="009933B1">
            <w:pPr>
              <w:pStyle w:val="TableText"/>
            </w:pPr>
            <w:r w:rsidRPr="002F39F4">
              <w:t>Tampa Bay</w:t>
            </w:r>
          </w:p>
        </w:tc>
        <w:tc>
          <w:tcPr>
            <w:tcW w:w="1800" w:type="dxa"/>
            <w:shd w:val="clear" w:color="auto" w:fill="auto"/>
            <w:vAlign w:val="center"/>
          </w:tcPr>
          <w:p w:rsidR="00636E9A" w:rsidRPr="002F39F4" w:rsidRDefault="00636E9A" w:rsidP="009933B1">
            <w:pPr>
              <w:pStyle w:val="TableText"/>
            </w:pPr>
            <w:r w:rsidRPr="002F39F4">
              <w:t>Tampa Bay</w:t>
            </w:r>
          </w:p>
          <w:p w:rsidR="00636E9A" w:rsidRPr="002F39F4" w:rsidRDefault="00636E9A" w:rsidP="009933B1">
            <w:pPr>
              <w:pStyle w:val="TableText"/>
            </w:pPr>
            <w:r w:rsidRPr="002F39F4">
              <w:t>Tributaries</w:t>
            </w:r>
          </w:p>
        </w:tc>
        <w:tc>
          <w:tcPr>
            <w:tcW w:w="1800" w:type="dxa"/>
            <w:shd w:val="clear" w:color="auto" w:fill="auto"/>
            <w:vAlign w:val="center"/>
          </w:tcPr>
          <w:p w:rsidR="00636E9A" w:rsidRPr="002F39F4" w:rsidRDefault="00636E9A" w:rsidP="009933B1">
            <w:pPr>
              <w:pStyle w:val="TableText"/>
            </w:pPr>
            <w:r w:rsidRPr="002F39F4">
              <w:t>Sarasota Bay</w:t>
            </w:r>
            <w:r w:rsidR="00FD7A7B">
              <w:t>–</w:t>
            </w:r>
          </w:p>
          <w:p w:rsidR="00636E9A" w:rsidRPr="002F39F4" w:rsidRDefault="00636E9A" w:rsidP="009933B1">
            <w:pPr>
              <w:pStyle w:val="TableText"/>
            </w:pPr>
            <w:r w:rsidRPr="002F39F4">
              <w:t>Peace</w:t>
            </w:r>
            <w:r w:rsidR="00FD7A7B">
              <w:t>–</w:t>
            </w:r>
            <w:r w:rsidRPr="002F39F4">
              <w:t>Myakka</w:t>
            </w:r>
          </w:p>
        </w:tc>
        <w:tc>
          <w:tcPr>
            <w:tcW w:w="1710" w:type="dxa"/>
            <w:shd w:val="clear" w:color="auto" w:fill="auto"/>
            <w:vAlign w:val="center"/>
          </w:tcPr>
          <w:p w:rsidR="00636E9A" w:rsidRPr="002F39F4" w:rsidRDefault="00636E9A" w:rsidP="009933B1">
            <w:pPr>
              <w:pStyle w:val="TableText"/>
            </w:pPr>
            <w:r w:rsidRPr="002F39F4">
              <w:t>Withlacoochee</w:t>
            </w:r>
          </w:p>
        </w:tc>
        <w:tc>
          <w:tcPr>
            <w:tcW w:w="1620" w:type="dxa"/>
            <w:shd w:val="clear" w:color="auto" w:fill="auto"/>
            <w:vAlign w:val="center"/>
          </w:tcPr>
          <w:p w:rsidR="00636E9A" w:rsidRPr="002F39F4" w:rsidRDefault="00636E9A" w:rsidP="009933B1">
            <w:pPr>
              <w:pStyle w:val="TableText"/>
            </w:pPr>
            <w:r w:rsidRPr="002F39F4">
              <w:t>Springs Coast</w:t>
            </w:r>
          </w:p>
        </w:tc>
      </w:tr>
      <w:tr w:rsidR="00636E9A" w:rsidTr="002825AD">
        <w:trPr>
          <w:jc w:val="center"/>
        </w:trPr>
        <w:tc>
          <w:tcPr>
            <w:tcW w:w="1260" w:type="dxa"/>
            <w:shd w:val="clear" w:color="auto" w:fill="auto"/>
            <w:vAlign w:val="center"/>
          </w:tcPr>
          <w:p w:rsidR="00636E9A" w:rsidRPr="002F39F4" w:rsidRDefault="00636E9A" w:rsidP="009933B1">
            <w:pPr>
              <w:pStyle w:val="TableText"/>
            </w:pPr>
            <w:r w:rsidRPr="002F39F4">
              <w:t>S</w:t>
            </w:r>
            <w:r w:rsidR="002825AD">
              <w:t>outh</w:t>
            </w:r>
          </w:p>
        </w:tc>
        <w:tc>
          <w:tcPr>
            <w:tcW w:w="1530" w:type="dxa"/>
            <w:shd w:val="clear" w:color="auto" w:fill="auto"/>
            <w:vAlign w:val="center"/>
          </w:tcPr>
          <w:p w:rsidR="00636E9A" w:rsidRPr="002F39F4" w:rsidRDefault="00636E9A" w:rsidP="009933B1">
            <w:pPr>
              <w:pStyle w:val="TableText"/>
            </w:pPr>
            <w:r w:rsidRPr="002F39F4">
              <w:t>Everglades</w:t>
            </w:r>
          </w:p>
          <w:p w:rsidR="00636E9A" w:rsidRPr="002F39F4" w:rsidRDefault="00636E9A" w:rsidP="009933B1">
            <w:pPr>
              <w:pStyle w:val="TableText"/>
            </w:pPr>
            <w:r w:rsidRPr="002F39F4">
              <w:t>West Coast</w:t>
            </w:r>
          </w:p>
        </w:tc>
        <w:tc>
          <w:tcPr>
            <w:tcW w:w="1800" w:type="dxa"/>
            <w:shd w:val="clear" w:color="auto" w:fill="auto"/>
            <w:vAlign w:val="center"/>
          </w:tcPr>
          <w:p w:rsidR="00636E9A" w:rsidRPr="002F39F4" w:rsidRDefault="00636E9A" w:rsidP="009933B1">
            <w:pPr>
              <w:pStyle w:val="TableText"/>
            </w:pPr>
            <w:r w:rsidRPr="002F39F4">
              <w:t>Charlotte Harbor</w:t>
            </w:r>
          </w:p>
        </w:tc>
        <w:tc>
          <w:tcPr>
            <w:tcW w:w="1800" w:type="dxa"/>
            <w:shd w:val="clear" w:color="auto" w:fill="auto"/>
            <w:vAlign w:val="center"/>
          </w:tcPr>
          <w:p w:rsidR="00636E9A" w:rsidRPr="002F39F4" w:rsidRDefault="00636E9A" w:rsidP="009933B1">
            <w:pPr>
              <w:pStyle w:val="TableText"/>
            </w:pPr>
            <w:r w:rsidRPr="002F39F4">
              <w:t>Caloosahatchee</w:t>
            </w:r>
          </w:p>
        </w:tc>
        <w:tc>
          <w:tcPr>
            <w:tcW w:w="1710" w:type="dxa"/>
            <w:shd w:val="clear" w:color="auto" w:fill="auto"/>
            <w:vAlign w:val="center"/>
          </w:tcPr>
          <w:p w:rsidR="00636E9A" w:rsidRPr="002F39F4" w:rsidRDefault="00636E9A" w:rsidP="009933B1">
            <w:pPr>
              <w:pStyle w:val="TableText"/>
            </w:pPr>
            <w:proofErr w:type="spellStart"/>
            <w:r w:rsidRPr="002F39F4">
              <w:t>Fisheating</w:t>
            </w:r>
            <w:proofErr w:type="spellEnd"/>
            <w:r w:rsidRPr="002F39F4">
              <w:t xml:space="preserve"> Creek</w:t>
            </w:r>
          </w:p>
        </w:tc>
        <w:tc>
          <w:tcPr>
            <w:tcW w:w="1620" w:type="dxa"/>
            <w:shd w:val="clear" w:color="auto" w:fill="auto"/>
            <w:vAlign w:val="center"/>
          </w:tcPr>
          <w:p w:rsidR="00636E9A" w:rsidRPr="002F39F4" w:rsidRDefault="00636E9A" w:rsidP="009933B1">
            <w:pPr>
              <w:pStyle w:val="TableText"/>
            </w:pPr>
            <w:r w:rsidRPr="002F39F4">
              <w:t>Florida Keys</w:t>
            </w:r>
          </w:p>
        </w:tc>
      </w:tr>
      <w:tr w:rsidR="00636E9A" w:rsidTr="002825AD">
        <w:trPr>
          <w:jc w:val="center"/>
        </w:trPr>
        <w:tc>
          <w:tcPr>
            <w:tcW w:w="1260" w:type="dxa"/>
            <w:shd w:val="clear" w:color="auto" w:fill="auto"/>
            <w:vAlign w:val="center"/>
          </w:tcPr>
          <w:p w:rsidR="00636E9A" w:rsidRPr="002F39F4" w:rsidRDefault="002825AD" w:rsidP="002825AD">
            <w:pPr>
              <w:pStyle w:val="TableText"/>
            </w:pPr>
            <w:r w:rsidRPr="002F39F4">
              <w:t>S</w:t>
            </w:r>
            <w:r>
              <w:t>outheast</w:t>
            </w:r>
          </w:p>
        </w:tc>
        <w:tc>
          <w:tcPr>
            <w:tcW w:w="1530" w:type="dxa"/>
            <w:shd w:val="clear" w:color="auto" w:fill="auto"/>
            <w:vAlign w:val="center"/>
          </w:tcPr>
          <w:p w:rsidR="00636E9A" w:rsidRPr="002F39F4" w:rsidRDefault="00636E9A" w:rsidP="009933B1">
            <w:pPr>
              <w:pStyle w:val="TableText"/>
            </w:pPr>
            <w:r w:rsidRPr="002F39F4">
              <w:t>Lake</w:t>
            </w:r>
          </w:p>
          <w:p w:rsidR="00636E9A" w:rsidRPr="002F39F4" w:rsidRDefault="00636E9A" w:rsidP="009933B1">
            <w:pPr>
              <w:pStyle w:val="TableText"/>
            </w:pPr>
            <w:r w:rsidRPr="002F39F4">
              <w:t>Okeechobee</w:t>
            </w:r>
          </w:p>
        </w:tc>
        <w:tc>
          <w:tcPr>
            <w:tcW w:w="1800" w:type="dxa"/>
            <w:shd w:val="clear" w:color="auto" w:fill="auto"/>
            <w:vAlign w:val="center"/>
          </w:tcPr>
          <w:p w:rsidR="00636E9A" w:rsidRPr="002F39F4" w:rsidRDefault="00636E9A" w:rsidP="009933B1">
            <w:pPr>
              <w:pStyle w:val="TableText"/>
            </w:pPr>
            <w:r w:rsidRPr="002F39F4">
              <w:t>St.</w:t>
            </w:r>
            <w:r w:rsidR="002F39F4">
              <w:t xml:space="preserve"> </w:t>
            </w:r>
            <w:r w:rsidRPr="002F39F4">
              <w:t>Lucie</w:t>
            </w:r>
            <w:r w:rsidR="00FD7A7B">
              <w:t>–</w:t>
            </w:r>
          </w:p>
          <w:p w:rsidR="00636E9A" w:rsidRPr="002F39F4" w:rsidRDefault="00636E9A" w:rsidP="009933B1">
            <w:pPr>
              <w:pStyle w:val="TableText"/>
            </w:pPr>
            <w:r w:rsidRPr="002F39F4">
              <w:t>Loxahatchee</w:t>
            </w:r>
          </w:p>
        </w:tc>
        <w:tc>
          <w:tcPr>
            <w:tcW w:w="1800" w:type="dxa"/>
            <w:shd w:val="clear" w:color="auto" w:fill="auto"/>
            <w:vAlign w:val="center"/>
          </w:tcPr>
          <w:p w:rsidR="00FD7A7B" w:rsidRDefault="00636E9A" w:rsidP="009933B1">
            <w:pPr>
              <w:pStyle w:val="TableText"/>
            </w:pPr>
            <w:r w:rsidRPr="002F39F4">
              <w:t>Lake Worth Lagoon</w:t>
            </w:r>
            <w:r w:rsidR="00FD7A7B">
              <w:t>–</w:t>
            </w:r>
          </w:p>
          <w:p w:rsidR="00636E9A" w:rsidRPr="002F39F4" w:rsidRDefault="00636E9A" w:rsidP="009933B1">
            <w:pPr>
              <w:pStyle w:val="TableText"/>
            </w:pPr>
            <w:r w:rsidRPr="002F39F4">
              <w:t>Palm Beach Coast</w:t>
            </w:r>
          </w:p>
        </w:tc>
        <w:tc>
          <w:tcPr>
            <w:tcW w:w="1710" w:type="dxa"/>
            <w:shd w:val="clear" w:color="auto" w:fill="auto"/>
            <w:vAlign w:val="center"/>
          </w:tcPr>
          <w:p w:rsidR="00636E9A" w:rsidRPr="002F39F4" w:rsidRDefault="00636E9A" w:rsidP="009933B1">
            <w:pPr>
              <w:pStyle w:val="TableText"/>
            </w:pPr>
            <w:r w:rsidRPr="002F39F4">
              <w:t xml:space="preserve">Southeast </w:t>
            </w:r>
            <w:r w:rsidR="00FD7A7B" w:rsidRPr="002F39F4">
              <w:t>Coast</w:t>
            </w:r>
            <w:r w:rsidR="00FD7A7B">
              <w:t>–</w:t>
            </w:r>
            <w:r w:rsidRPr="002F39F4">
              <w:t>Biscayne Bay</w:t>
            </w:r>
          </w:p>
        </w:tc>
        <w:tc>
          <w:tcPr>
            <w:tcW w:w="1620" w:type="dxa"/>
            <w:shd w:val="clear" w:color="auto" w:fill="auto"/>
            <w:vAlign w:val="center"/>
          </w:tcPr>
          <w:p w:rsidR="00636E9A" w:rsidRPr="002F39F4" w:rsidRDefault="00636E9A" w:rsidP="009933B1">
            <w:pPr>
              <w:pStyle w:val="TableText"/>
            </w:pPr>
            <w:r w:rsidRPr="002F39F4">
              <w:t>Everglades</w:t>
            </w:r>
          </w:p>
        </w:tc>
      </w:tr>
    </w:tbl>
    <w:p w:rsidR="00636E9A" w:rsidRDefault="00636E9A" w:rsidP="009933B1">
      <w:pPr>
        <w:pStyle w:val="TableText"/>
      </w:pPr>
    </w:p>
    <w:p w:rsidR="00636E9A" w:rsidRDefault="00636E9A" w:rsidP="00E27D05">
      <w:pPr>
        <w:pStyle w:val="BodyText1"/>
      </w:pPr>
      <w:r w:rsidRPr="004F0A37">
        <w:t>Each group will undergo a cycle of five phases on a rotating schedule:</w:t>
      </w:r>
    </w:p>
    <w:p w:rsidR="002F39F4" w:rsidRPr="002F39F4" w:rsidRDefault="002F39F4" w:rsidP="0055426E">
      <w:pPr>
        <w:pStyle w:val="BTnospace"/>
        <w:ind w:left="810"/>
      </w:pPr>
      <w:r>
        <w:rPr>
          <w:b/>
        </w:rPr>
        <w:t>Phase 1</w:t>
      </w:r>
      <w:r>
        <w:t xml:space="preserve">: </w:t>
      </w:r>
      <w:r w:rsidRPr="002F39F4">
        <w:t>Preliminary evaluation of water quality</w:t>
      </w:r>
    </w:p>
    <w:p w:rsidR="002F39F4" w:rsidRPr="002F39F4" w:rsidRDefault="002F39F4" w:rsidP="0055426E">
      <w:pPr>
        <w:pStyle w:val="BTnospace"/>
        <w:ind w:left="810"/>
      </w:pPr>
      <w:r w:rsidRPr="002F39F4">
        <w:rPr>
          <w:b/>
        </w:rPr>
        <w:t>Phase 2</w:t>
      </w:r>
      <w:r w:rsidRPr="002F39F4">
        <w:t>: Strategic monitoring and assessment to verify water quality impairments</w:t>
      </w:r>
    </w:p>
    <w:p w:rsidR="002F39F4" w:rsidRPr="002F39F4" w:rsidRDefault="002F39F4" w:rsidP="0055426E">
      <w:pPr>
        <w:pStyle w:val="BTnospace"/>
        <w:ind w:left="810"/>
      </w:pPr>
      <w:r w:rsidRPr="002F39F4">
        <w:rPr>
          <w:b/>
        </w:rPr>
        <w:t>Phase 3</w:t>
      </w:r>
      <w:r w:rsidRPr="002F39F4">
        <w:t>: Development and adoption of TMDL</w:t>
      </w:r>
      <w:r w:rsidR="004D5785">
        <w:t>(</w:t>
      </w:r>
      <w:r w:rsidRPr="002F39F4">
        <w:t>s</w:t>
      </w:r>
      <w:r w:rsidR="004D5785">
        <w:t>)</w:t>
      </w:r>
      <w:r w:rsidRPr="002F39F4">
        <w:t xml:space="preserve"> for waters verified as impaired</w:t>
      </w:r>
    </w:p>
    <w:p w:rsidR="002F39F4" w:rsidRPr="002F39F4" w:rsidRDefault="002F39F4" w:rsidP="0055426E">
      <w:pPr>
        <w:pStyle w:val="BTnospace"/>
        <w:ind w:left="810"/>
      </w:pPr>
      <w:r w:rsidRPr="002F39F4">
        <w:rPr>
          <w:b/>
        </w:rPr>
        <w:t>Phase 4</w:t>
      </w:r>
      <w:r w:rsidRPr="002F39F4">
        <w:t>: Development of BMAP to achieve the TMDL</w:t>
      </w:r>
      <w:r w:rsidR="004D5785">
        <w:t>(s)</w:t>
      </w:r>
    </w:p>
    <w:p w:rsidR="002F39F4" w:rsidRPr="002F39F4" w:rsidRDefault="002F39F4" w:rsidP="0055426E">
      <w:pPr>
        <w:pStyle w:val="BTnospace"/>
        <w:ind w:left="810"/>
      </w:pPr>
      <w:r w:rsidRPr="002F39F4">
        <w:rPr>
          <w:b/>
        </w:rPr>
        <w:t>Phase 5</w:t>
      </w:r>
      <w:r w:rsidRPr="002F39F4">
        <w:t>: Implementation of the BMAP and monitoring of results</w:t>
      </w:r>
    </w:p>
    <w:p w:rsidR="002F39F4" w:rsidRDefault="002F39F4" w:rsidP="009933B1">
      <w:pPr>
        <w:pStyle w:val="TableText"/>
      </w:pPr>
    </w:p>
    <w:p w:rsidR="00FD3844" w:rsidRDefault="00FD3844" w:rsidP="00E27D05">
      <w:pPr>
        <w:pStyle w:val="BodyText1"/>
        <w:rPr>
          <w:rFonts w:cs="Arial"/>
          <w:color w:val="000000"/>
          <w:szCs w:val="22"/>
        </w:rPr>
      </w:pPr>
      <w:r w:rsidRPr="001F7D98">
        <w:t>The</w:t>
      </w:r>
      <w:r w:rsidR="00BD04BF">
        <w:t xml:space="preserve"> </w:t>
      </w:r>
      <w:r w:rsidR="00BA265E">
        <w:t>Manatee</w:t>
      </w:r>
      <w:r w:rsidR="00F36664">
        <w:t xml:space="preserve"> River</w:t>
      </w:r>
      <w:r w:rsidR="00BD04BF">
        <w:t xml:space="preserve"> Basin is a Group 1</w:t>
      </w:r>
      <w:r w:rsidRPr="001F7D98">
        <w:t xml:space="preserve"> basin. </w:t>
      </w:r>
      <w:r>
        <w:t xml:space="preserve"> </w:t>
      </w:r>
      <w:r w:rsidRPr="001F7D98">
        <w:t xml:space="preserve">As such, the Cycle 1 list of verified impaired waters was developed in </w:t>
      </w:r>
      <w:r w:rsidR="00BD04BF">
        <w:t>2002</w:t>
      </w:r>
      <w:r w:rsidR="004434FD">
        <w:t>,</w:t>
      </w:r>
      <w:r w:rsidR="00BD04BF">
        <w:t xml:space="preserve"> and the Cycle 2 list was developed in 2009</w:t>
      </w:r>
      <w:r w:rsidRPr="001F7D98">
        <w:t>.  Subsequent TMDL and BMAP development is occurring on a schedule driven by the 1998 303</w:t>
      </w:r>
      <w:r>
        <w:t>(d) l</w:t>
      </w:r>
      <w:r w:rsidRPr="001F7D98">
        <w:t xml:space="preserve">ist (see </w:t>
      </w:r>
      <w:hyperlink r:id="rId43" w:history="1">
        <w:r w:rsidRPr="00703542">
          <w:rPr>
            <w:rStyle w:val="Hyperlink"/>
          </w:rPr>
          <w:t>http://www.dep.state.fl.us/water/tmdl/</w:t>
        </w:r>
      </w:hyperlink>
      <w:r>
        <w:t xml:space="preserve"> </w:t>
      </w:r>
      <w:r w:rsidRPr="001F7D98">
        <w:t xml:space="preserve">for more information) and </w:t>
      </w:r>
      <w:r w:rsidR="0055426E">
        <w:t>Department</w:t>
      </w:r>
      <w:r w:rsidR="0055426E" w:rsidRPr="001F7D98">
        <w:t xml:space="preserve"> </w:t>
      </w:r>
      <w:r w:rsidRPr="001F7D98">
        <w:t xml:space="preserve">staff resource availability.  </w:t>
      </w:r>
      <w:r w:rsidR="0055426E">
        <w:t>The Department</w:t>
      </w:r>
      <w:r w:rsidRPr="001F7D98">
        <w:t xml:space="preserve"> will re</w:t>
      </w:r>
      <w:r>
        <w:t>-</w:t>
      </w:r>
      <w:r w:rsidRPr="001F7D98">
        <w:t>evaluate impaired waters every five years to determine whether improvements are being achieved, and to refine loading estimates and TMDL allocations using new data.  If any changes in a TMDL are required, the applicable TMDL rule may be revised.  Changes to a TMDL would prompt revisions to the applicable BMAP, which will be revisited at least every five years and modified as necessary, regardless of whether the TMDL is modified.</w:t>
      </w:r>
    </w:p>
    <w:p w:rsidR="0055426E" w:rsidRPr="00B94353" w:rsidRDefault="0055426E" w:rsidP="00267A02">
      <w:pPr>
        <w:pStyle w:val="BodyText"/>
        <w:spacing w:after="0"/>
        <w:rPr>
          <w:rFonts w:cs="Arial"/>
          <w:color w:val="000000"/>
          <w:szCs w:val="22"/>
        </w:rPr>
        <w:sectPr w:rsidR="0055426E" w:rsidRPr="00B94353" w:rsidSect="00E83BD7">
          <w:pgSz w:w="12240" w:h="15840" w:code="1"/>
          <w:pgMar w:top="1080" w:right="1080" w:bottom="1080" w:left="1080" w:header="720" w:footer="720" w:gutter="0"/>
          <w:cols w:space="720"/>
          <w:docGrid w:linePitch="299"/>
        </w:sectPr>
      </w:pPr>
    </w:p>
    <w:p w:rsidR="002F39F4" w:rsidRDefault="005A6265" w:rsidP="005A6265">
      <w:pPr>
        <w:pStyle w:val="Appendixsubhead"/>
      </w:pPr>
      <w:bookmarkStart w:id="834" w:name="AppendixB"/>
      <w:bookmarkStart w:id="835" w:name="_Ref223354468"/>
      <w:bookmarkStart w:id="836" w:name="_Toc233365247"/>
      <w:bookmarkStart w:id="837" w:name="_Toc233365734"/>
      <w:bookmarkStart w:id="838" w:name="_Toc365019476"/>
      <w:bookmarkStart w:id="839" w:name="_Toc365364477"/>
      <w:bookmarkStart w:id="840" w:name="_Toc365377036"/>
      <w:bookmarkStart w:id="841" w:name="_Toc365379209"/>
      <w:bookmarkStart w:id="842" w:name="_Toc378689648"/>
      <w:r>
        <w:t xml:space="preserve">Appendix </w:t>
      </w:r>
      <w:r w:rsidR="00367D68">
        <w:t>B</w:t>
      </w:r>
      <w:bookmarkEnd w:id="834"/>
      <w:r w:rsidR="00F34F8B">
        <w:t>:</w:t>
      </w:r>
      <w:r w:rsidR="00F34F8B">
        <w:tab/>
      </w:r>
      <w:r w:rsidR="00D043CD">
        <w:t xml:space="preserve">Manatee River Basin </w:t>
      </w:r>
      <w:r w:rsidR="002F39F4">
        <w:t>Stakeholder Involvement in BMAP Development</w:t>
      </w:r>
      <w:bookmarkEnd w:id="835"/>
      <w:bookmarkEnd w:id="836"/>
      <w:bookmarkEnd w:id="837"/>
      <w:bookmarkEnd w:id="838"/>
      <w:bookmarkEnd w:id="839"/>
      <w:bookmarkEnd w:id="840"/>
      <w:bookmarkEnd w:id="841"/>
      <w:bookmarkEnd w:id="842"/>
    </w:p>
    <w:p w:rsidR="00D043CD" w:rsidRPr="00A25323" w:rsidRDefault="00D043CD" w:rsidP="00D043CD">
      <w:pPr>
        <w:pStyle w:val="Bodytextreduced"/>
      </w:pPr>
    </w:p>
    <w:p w:rsidR="00D5612B" w:rsidRPr="00A25323" w:rsidRDefault="00D5612B" w:rsidP="00D043CD">
      <w:pPr>
        <w:pStyle w:val="Bodytextreduced"/>
      </w:pPr>
    </w:p>
    <w:p w:rsidR="00A25323" w:rsidRDefault="00A25323" w:rsidP="00D043CD">
      <w:pPr>
        <w:pStyle w:val="HeadingExSum"/>
      </w:pPr>
      <w:r>
        <w:t>Public Participation in Meetings</w:t>
      </w:r>
    </w:p>
    <w:p w:rsidR="00D87701" w:rsidRPr="00A25323" w:rsidRDefault="00D87701" w:rsidP="00D87701">
      <w:pPr>
        <w:pStyle w:val="Bodytextreduced"/>
      </w:pPr>
    </w:p>
    <w:p w:rsidR="00E531F5" w:rsidRDefault="00795DD0" w:rsidP="00E27D05">
      <w:pPr>
        <w:pStyle w:val="BodyText1"/>
      </w:pPr>
      <w:r>
        <w:t xml:space="preserve">Six technical meetings were held during 2011 and 2012.  </w:t>
      </w:r>
      <w:r w:rsidR="00E531F5">
        <w:t xml:space="preserve">All </w:t>
      </w:r>
      <w:r w:rsidR="00BB2E2B">
        <w:t>technical meetings were open to the public and noticed in</w:t>
      </w:r>
      <w:r w:rsidR="004434FD">
        <w:t xml:space="preserve"> the</w:t>
      </w:r>
      <w:r w:rsidR="00BB2E2B">
        <w:t xml:space="preserve"> </w:t>
      </w:r>
      <w:r w:rsidR="00BB2E2B" w:rsidRPr="004D5785">
        <w:rPr>
          <w:i/>
        </w:rPr>
        <w:t>F</w:t>
      </w:r>
      <w:r w:rsidR="00A3048A">
        <w:rPr>
          <w:i/>
        </w:rPr>
        <w:t>lorida Administrative Register (F</w:t>
      </w:r>
      <w:r w:rsidR="00BB2E2B" w:rsidRPr="004D5785">
        <w:rPr>
          <w:i/>
        </w:rPr>
        <w:t>A</w:t>
      </w:r>
      <w:r w:rsidR="00A3048A">
        <w:rPr>
          <w:i/>
        </w:rPr>
        <w:t>R)</w:t>
      </w:r>
      <w:r w:rsidR="00BB2E2B">
        <w:t xml:space="preserve">.  </w:t>
      </w:r>
      <w:r w:rsidR="00FD3844">
        <w:t>T</w:t>
      </w:r>
      <w:r w:rsidR="00D96342">
        <w:t>echnical m</w:t>
      </w:r>
      <w:r w:rsidR="00E531F5">
        <w:t>eetings were open to anyone interested in participating in the technical discussions</w:t>
      </w:r>
      <w:r w:rsidR="00E531F5" w:rsidRPr="001054C6">
        <w:t xml:space="preserve">.  In addition, public meetings were held on the </w:t>
      </w:r>
      <w:r w:rsidR="004434FD">
        <w:t>V</w:t>
      </w:r>
      <w:r w:rsidR="004434FD" w:rsidRPr="001054C6">
        <w:t xml:space="preserve">erified </w:t>
      </w:r>
      <w:r w:rsidR="004434FD">
        <w:t>L</w:t>
      </w:r>
      <w:r w:rsidR="00C53D40" w:rsidRPr="001054C6">
        <w:t xml:space="preserve">ists, </w:t>
      </w:r>
      <w:r w:rsidR="005A6265">
        <w:t xml:space="preserve">the </w:t>
      </w:r>
      <w:r w:rsidR="00E531F5" w:rsidRPr="001054C6">
        <w:t>adoption of the TMDLs</w:t>
      </w:r>
      <w:r w:rsidR="00C53D40" w:rsidRPr="001054C6">
        <w:t>,</w:t>
      </w:r>
      <w:r w:rsidR="00E531F5" w:rsidRPr="001054C6">
        <w:t xml:space="preserve"> and the BMAP document.</w:t>
      </w:r>
    </w:p>
    <w:p w:rsidR="00A3048A" w:rsidRDefault="00A3048A" w:rsidP="00E27D05">
      <w:pPr>
        <w:pStyle w:val="HeadingExSum"/>
      </w:pPr>
      <w:r w:rsidRPr="00E44845">
        <w:t>Government</w:t>
      </w:r>
      <w:r>
        <w:t>al</w:t>
      </w:r>
      <w:r w:rsidRPr="00E44845">
        <w:t xml:space="preserve"> Agency Participation in Meetings</w:t>
      </w:r>
    </w:p>
    <w:p w:rsidR="004434FD" w:rsidRPr="00A25323" w:rsidRDefault="004434FD" w:rsidP="004434FD">
      <w:pPr>
        <w:pStyle w:val="Bodytextreduced"/>
      </w:pPr>
    </w:p>
    <w:p w:rsidR="00A3048A" w:rsidRDefault="00A3048A" w:rsidP="00E27D05">
      <w:pPr>
        <w:pStyle w:val="BodyText1"/>
      </w:pPr>
      <w:r>
        <w:t>Appropriate city and county local governmental staff attended stakeholder meetings and submitted input and project information.  The TBEP coordinated project input with the stakeholders.</w:t>
      </w:r>
    </w:p>
    <w:p w:rsidR="00A25323" w:rsidRDefault="00A25323" w:rsidP="00D043CD">
      <w:pPr>
        <w:pStyle w:val="HeadingExSum"/>
      </w:pPr>
      <w:r w:rsidRPr="001054C6">
        <w:t>Public Meeting(s)</w:t>
      </w:r>
    </w:p>
    <w:p w:rsidR="00D87701" w:rsidRPr="00A25323" w:rsidRDefault="00D87701" w:rsidP="00D87701">
      <w:pPr>
        <w:pStyle w:val="Bodytextreduced"/>
      </w:pPr>
    </w:p>
    <w:p w:rsidR="00E531F5" w:rsidRPr="005358BC" w:rsidRDefault="009803DD" w:rsidP="00E27D05">
      <w:pPr>
        <w:pStyle w:val="BodyText1"/>
      </w:pPr>
      <w:r>
        <w:t xml:space="preserve">Public meetings on the proposed </w:t>
      </w:r>
      <w:r w:rsidR="004434FD">
        <w:t xml:space="preserve">Verified List </w:t>
      </w:r>
      <w:r>
        <w:t xml:space="preserve">and the </w:t>
      </w:r>
      <w:r w:rsidR="00BA265E">
        <w:t>Manatee</w:t>
      </w:r>
      <w:r w:rsidR="00795DD0">
        <w:t xml:space="preserve"> </w:t>
      </w:r>
      <w:r w:rsidR="00F36664">
        <w:t>River</w:t>
      </w:r>
      <w:r>
        <w:t xml:space="preserve"> TMDL</w:t>
      </w:r>
      <w:r w:rsidR="004434FD">
        <w:t>s</w:t>
      </w:r>
      <w:r>
        <w:t xml:space="preserve"> were held before each was adopted.  In addition, a public workshop on the BMAP was held on </w:t>
      </w:r>
      <w:r w:rsidR="00502E50">
        <w:t>October 23, 2013.</w:t>
      </w:r>
    </w:p>
    <w:p w:rsidR="00A25323" w:rsidRDefault="00A25323" w:rsidP="005A6265">
      <w:pPr>
        <w:pStyle w:val="Appendixsubhead"/>
      </w:pPr>
      <w:r>
        <w:br w:type="page"/>
      </w:r>
      <w:bookmarkStart w:id="843" w:name="AppendixC"/>
      <w:bookmarkStart w:id="844" w:name="_Ref220907990"/>
      <w:bookmarkStart w:id="845" w:name="_Toc233365248"/>
      <w:bookmarkStart w:id="846" w:name="_Toc233365735"/>
      <w:bookmarkStart w:id="847" w:name="_Toc365019477"/>
      <w:bookmarkStart w:id="848" w:name="_Toc365364478"/>
      <w:bookmarkStart w:id="849" w:name="_Toc365377037"/>
      <w:bookmarkStart w:id="850" w:name="_Toc365379210"/>
      <w:bookmarkStart w:id="851" w:name="_Toc378689649"/>
      <w:r w:rsidR="005A6265">
        <w:t xml:space="preserve">Appendix </w:t>
      </w:r>
      <w:r w:rsidR="00367D68">
        <w:t>C</w:t>
      </w:r>
      <w:bookmarkEnd w:id="843"/>
      <w:r w:rsidR="00F34F8B">
        <w:t>:</w:t>
      </w:r>
      <w:r w:rsidR="00F34F8B">
        <w:tab/>
      </w:r>
      <w:r>
        <w:t>Summary of EPA-Recommended Elements of a Comprehensive Watershed Plan</w:t>
      </w:r>
      <w:bookmarkEnd w:id="844"/>
      <w:bookmarkEnd w:id="845"/>
      <w:bookmarkEnd w:id="846"/>
      <w:bookmarkEnd w:id="847"/>
      <w:bookmarkEnd w:id="848"/>
      <w:bookmarkEnd w:id="849"/>
      <w:bookmarkEnd w:id="850"/>
      <w:bookmarkEnd w:id="851"/>
    </w:p>
    <w:p w:rsidR="00D87701" w:rsidRPr="00A25323" w:rsidRDefault="00D87701" w:rsidP="00D87701">
      <w:pPr>
        <w:pStyle w:val="Bodytextreduced"/>
      </w:pPr>
    </w:p>
    <w:p w:rsidR="00104348" w:rsidRDefault="00104348" w:rsidP="00E27D05">
      <w:pPr>
        <w:pStyle w:val="BodyText1"/>
      </w:pPr>
      <w:r>
        <w:t xml:space="preserve">The following is an excerpt on the nine elements of a watershed plan from the EPA’s </w:t>
      </w:r>
      <w:r w:rsidRPr="005A6265">
        <w:rPr>
          <w:i/>
        </w:rPr>
        <w:t xml:space="preserve">Draft Handbook for Developing Watershed Plans </w:t>
      </w:r>
      <w:r w:rsidR="00444ED1">
        <w:rPr>
          <w:i/>
        </w:rPr>
        <w:t>T</w:t>
      </w:r>
      <w:r w:rsidR="00444ED1" w:rsidRPr="005A6265">
        <w:rPr>
          <w:i/>
        </w:rPr>
        <w:t xml:space="preserve">o </w:t>
      </w:r>
      <w:r w:rsidRPr="005A6265">
        <w:rPr>
          <w:i/>
        </w:rPr>
        <w:t>Restore and Protect Our Waters.</w:t>
      </w:r>
      <w:r>
        <w:t xml:space="preserve">  Additional information regarding these elements can be found in the full version of the handbook located online at: </w:t>
      </w:r>
      <w:hyperlink r:id="rId44" w:history="1">
        <w:r w:rsidR="00673BBB" w:rsidRPr="00D8167C">
          <w:rPr>
            <w:rStyle w:val="Hyperlink"/>
          </w:rPr>
          <w:t>http://water.epa.gov/polwaste/nps/handbook_index.cfm</w:t>
        </w:r>
      </w:hyperlink>
      <w:r>
        <w:t xml:space="preserve">. </w:t>
      </w:r>
    </w:p>
    <w:p w:rsidR="00104348" w:rsidRPr="0055426E" w:rsidRDefault="00104348" w:rsidP="0055426E">
      <w:pPr>
        <w:pStyle w:val="HeadingExSum"/>
        <w:rPr>
          <w:rFonts w:cs="Times New Roman"/>
          <w:bCs/>
          <w:sz w:val="28"/>
          <w:szCs w:val="28"/>
        </w:rPr>
      </w:pPr>
      <w:r w:rsidRPr="0055426E">
        <w:rPr>
          <w:rFonts w:cs="Times New Roman"/>
          <w:bCs/>
          <w:sz w:val="28"/>
          <w:szCs w:val="28"/>
        </w:rPr>
        <w:t>Nine Minimum Elements to Be Included in a Watershed Plan for Impaired Waters Funded Using Incremental Section 319 Funds</w:t>
      </w:r>
    </w:p>
    <w:p w:rsidR="00104348" w:rsidRDefault="00104348" w:rsidP="00E27D05">
      <w:pPr>
        <w:pStyle w:val="BodyText1"/>
      </w:pPr>
      <w:r w:rsidRPr="00351EF4">
        <w:t>Although many different components may be included in a watershed plan, EPA has identified a minimum of nine elements that are critical for achieving improvements in water quality.</w:t>
      </w:r>
      <w:r>
        <w:t xml:space="preserve"> </w:t>
      </w:r>
      <w:r w:rsidRPr="00351EF4">
        <w:t xml:space="preserve"> EPA requires that these nine elements be addressed for watershed plans funded using incremental </w:t>
      </w:r>
      <w:r w:rsidR="005A6265">
        <w:t>S</w:t>
      </w:r>
      <w:r w:rsidR="005A6265" w:rsidRPr="00351EF4">
        <w:t xml:space="preserve">ection </w:t>
      </w:r>
      <w:r w:rsidRPr="00351EF4">
        <w:t xml:space="preserve">319 funds and strongly recommends that they be included in all other watershed plans that are intended to remediate water quality impairments. </w:t>
      </w:r>
      <w:r>
        <w:t xml:space="preserve"> </w:t>
      </w:r>
    </w:p>
    <w:p w:rsidR="00104348" w:rsidRDefault="00104348" w:rsidP="00E27D05">
      <w:pPr>
        <w:pStyle w:val="BodyText1"/>
      </w:pPr>
      <w:r w:rsidRPr="00351EF4">
        <w:t>The nine elements are provided below, listed in the order in which they appear in the guidelines.</w:t>
      </w:r>
      <w:r>
        <w:t xml:space="preserve"> </w:t>
      </w:r>
      <w:r w:rsidRPr="00351EF4">
        <w:t xml:space="preserve"> Although they are listed as </w:t>
      </w:r>
      <w:r w:rsidRPr="00351EF4">
        <w:rPr>
          <w:i/>
        </w:rPr>
        <w:t>a</w:t>
      </w:r>
      <w:r w:rsidRPr="00351EF4">
        <w:t xml:space="preserve"> through </w:t>
      </w:r>
      <w:proofErr w:type="spellStart"/>
      <w:r w:rsidRPr="00351EF4">
        <w:rPr>
          <w:i/>
        </w:rPr>
        <w:t>i</w:t>
      </w:r>
      <w:proofErr w:type="spellEnd"/>
      <w:r w:rsidRPr="00351EF4">
        <w:t>, they do not necessarily take place sequentially.</w:t>
      </w:r>
      <w:r>
        <w:t xml:space="preserve"> </w:t>
      </w:r>
      <w:r w:rsidRPr="00351EF4">
        <w:t xml:space="preserve"> For example, element </w:t>
      </w:r>
      <w:r w:rsidRPr="00351EF4">
        <w:rPr>
          <w:i/>
        </w:rPr>
        <w:t>d</w:t>
      </w:r>
      <w:r w:rsidRPr="00351EF4">
        <w:t xml:space="preserve"> asks for a description of the technical and financial assistance that will be needed to implement the watershed plan, but this can be done only after you have addressed elements </w:t>
      </w:r>
      <w:r w:rsidRPr="00351EF4">
        <w:rPr>
          <w:i/>
        </w:rPr>
        <w:t>e</w:t>
      </w:r>
      <w:r w:rsidRPr="00351EF4">
        <w:t xml:space="preserve"> and </w:t>
      </w:r>
      <w:proofErr w:type="spellStart"/>
      <w:r w:rsidRPr="00351EF4">
        <w:rPr>
          <w:i/>
        </w:rPr>
        <w:t>i</w:t>
      </w:r>
      <w:proofErr w:type="spellEnd"/>
      <w:r w:rsidRPr="00351EF4">
        <w:t>.</w:t>
      </w:r>
      <w:r>
        <w:t xml:space="preserve"> </w:t>
      </w:r>
    </w:p>
    <w:p w:rsidR="00104348" w:rsidRDefault="00104348" w:rsidP="00E27D05">
      <w:pPr>
        <w:pStyle w:val="BodyText1"/>
      </w:pPr>
      <w:r w:rsidRPr="00DD30CC">
        <w:t xml:space="preserve">Explanations are provided with each element to show you what to include in your watershed plan.  </w:t>
      </w:r>
    </w:p>
    <w:p w:rsidR="00104348" w:rsidRPr="0055426E" w:rsidRDefault="00104348" w:rsidP="0055426E">
      <w:pPr>
        <w:pStyle w:val="HeadingExSum"/>
        <w:rPr>
          <w:rFonts w:cs="Times New Roman"/>
          <w:bCs/>
          <w:iCs/>
          <w:sz w:val="28"/>
          <w:szCs w:val="28"/>
        </w:rPr>
      </w:pPr>
      <w:r w:rsidRPr="0055426E">
        <w:rPr>
          <w:rFonts w:cs="Times New Roman"/>
          <w:bCs/>
          <w:iCs/>
          <w:sz w:val="28"/>
          <w:szCs w:val="28"/>
        </w:rPr>
        <w:t>Nine Elements</w:t>
      </w:r>
    </w:p>
    <w:p w:rsidR="0055426E" w:rsidRPr="0055426E" w:rsidRDefault="0055426E" w:rsidP="0055426E">
      <w:pPr>
        <w:pStyle w:val="Bodytextreduced"/>
      </w:pPr>
    </w:p>
    <w:p w:rsidR="00104348" w:rsidRDefault="00104348" w:rsidP="00E27D05">
      <w:pPr>
        <w:pStyle w:val="BodyText1"/>
      </w:pPr>
      <w:proofErr w:type="gramStart"/>
      <w:r w:rsidRPr="001B5905">
        <w:t>a.</w:t>
      </w:r>
      <w:r w:rsidR="00D87701">
        <w:t xml:space="preserve"> </w:t>
      </w:r>
      <w:r w:rsidRPr="001B5905">
        <w:t xml:space="preserve"> Identification</w:t>
      </w:r>
      <w:proofErr w:type="gramEnd"/>
      <w:r w:rsidRPr="001B5905">
        <w:t xml:space="preserve"> of causes of impairment and pollutant sources or groups of similar sources that need to be controlled to achieve needed load reductions, and any other goals identified in the watershed plan.</w:t>
      </w:r>
      <w:r>
        <w:t xml:space="preserve"> </w:t>
      </w:r>
      <w:r w:rsidRPr="00351EF4">
        <w:t xml:space="preserve"> </w:t>
      </w:r>
      <w:r w:rsidRPr="00351EF4">
        <w:rPr>
          <w:iCs/>
        </w:rPr>
        <w:t>Sources that need to be controlled should be identified at the significant subcategory level along with estimates of the extent to which they are present in the watershed (</w:t>
      </w:r>
      <w:r w:rsidRPr="00E27D05">
        <w:rPr>
          <w:i/>
          <w:iCs/>
        </w:rPr>
        <w:t>e.g.,</w:t>
      </w:r>
      <w:r w:rsidRPr="00351EF4">
        <w:rPr>
          <w:iCs/>
        </w:rPr>
        <w:t xml:space="preserve"> X number of dairy cattle feedlots needing upgrading, including a rough estimate of the number of cattle per facility; Y acres of row crops needing improved nutrient management or sediment control; or Z linear miles of</w:t>
      </w:r>
      <w:r>
        <w:rPr>
          <w:iCs/>
        </w:rPr>
        <w:t xml:space="preserve"> </w:t>
      </w:r>
      <w:r w:rsidRPr="00351EF4">
        <w:rPr>
          <w:iCs/>
        </w:rPr>
        <w:t xml:space="preserve">eroded </w:t>
      </w:r>
      <w:proofErr w:type="spellStart"/>
      <w:r w:rsidRPr="00351EF4">
        <w:rPr>
          <w:iCs/>
        </w:rPr>
        <w:t>streambank</w:t>
      </w:r>
      <w:proofErr w:type="spellEnd"/>
      <w:r w:rsidRPr="00351EF4">
        <w:rPr>
          <w:iCs/>
        </w:rPr>
        <w:t xml:space="preserve"> needing remediation)</w:t>
      </w:r>
      <w:r w:rsidRPr="00351EF4">
        <w:t xml:space="preserve">. </w:t>
      </w:r>
    </w:p>
    <w:p w:rsidR="00104348" w:rsidRPr="00E27D05" w:rsidRDefault="00104348" w:rsidP="00E27D05">
      <w:pPr>
        <w:pStyle w:val="BodyText1"/>
        <w:rPr>
          <w:b/>
          <w:i/>
        </w:rPr>
      </w:pPr>
      <w:r w:rsidRPr="00E27D05">
        <w:rPr>
          <w:b/>
          <w:i/>
        </w:rPr>
        <w:t>What does this mean?</w:t>
      </w:r>
    </w:p>
    <w:p w:rsidR="00104348" w:rsidRPr="00351EF4" w:rsidRDefault="00104348" w:rsidP="00E27D05">
      <w:pPr>
        <w:pStyle w:val="BodyText1"/>
      </w:pPr>
      <w:r w:rsidRPr="00351EF4">
        <w:t xml:space="preserve">Your watershed plan should include a map of the watershed that locates the major sources and causes of impairment. </w:t>
      </w:r>
      <w:r>
        <w:t xml:space="preserve"> </w:t>
      </w:r>
      <w:r w:rsidRPr="00351EF4">
        <w:t>Based on these impairments, you will set goals that will include (at a minimum) meeting the appropriate water quality standards for pollutants that threaten or impair the physical, chemical, or biological integrity of the watershed covered in the plan.</w:t>
      </w:r>
    </w:p>
    <w:p w:rsidR="00104348" w:rsidRPr="001B5905" w:rsidRDefault="00104348" w:rsidP="00E27D05">
      <w:pPr>
        <w:pStyle w:val="BodyText1"/>
      </w:pPr>
      <w:proofErr w:type="gramStart"/>
      <w:r w:rsidRPr="001B5905">
        <w:t xml:space="preserve">b. </w:t>
      </w:r>
      <w:r w:rsidR="00D87701">
        <w:t xml:space="preserve"> </w:t>
      </w:r>
      <w:r w:rsidRPr="001B5905">
        <w:t>An</w:t>
      </w:r>
      <w:proofErr w:type="gramEnd"/>
      <w:r w:rsidRPr="001B5905">
        <w:t xml:space="preserve"> estimate of the load reductions expected from management measures.</w:t>
      </w:r>
    </w:p>
    <w:p w:rsidR="00104348" w:rsidRPr="00E27D05" w:rsidRDefault="00104348" w:rsidP="00E27D05">
      <w:pPr>
        <w:pStyle w:val="BodyText1"/>
        <w:rPr>
          <w:b/>
          <w:i/>
        </w:rPr>
      </w:pPr>
      <w:r w:rsidRPr="00E27D05">
        <w:rPr>
          <w:b/>
          <w:i/>
        </w:rPr>
        <w:t>What does this mean?</w:t>
      </w:r>
    </w:p>
    <w:p w:rsidR="00104348" w:rsidRPr="00351EF4" w:rsidRDefault="00104348" w:rsidP="00E27D05">
      <w:pPr>
        <w:pStyle w:val="BodyText1"/>
      </w:pPr>
      <w:r w:rsidRPr="00351EF4">
        <w:t>You will first quantify the pollutant loads for the watershed.</w:t>
      </w:r>
      <w:r>
        <w:t xml:space="preserve"> </w:t>
      </w:r>
      <w:r w:rsidRPr="00351EF4">
        <w:t xml:space="preserve"> Based on these pollutant loads, you’ll determine the reductions needed to meet the water quality standards.</w:t>
      </w:r>
    </w:p>
    <w:p w:rsidR="00104348" w:rsidRDefault="00104348" w:rsidP="00E27D05">
      <w:pPr>
        <w:pStyle w:val="BodyText1"/>
      </w:pPr>
      <w:r w:rsidRPr="00351EF4">
        <w:t xml:space="preserve">You will then identify various management measures (see element </w:t>
      </w:r>
      <w:r w:rsidRPr="00314A50">
        <w:rPr>
          <w:i/>
        </w:rPr>
        <w:t>c</w:t>
      </w:r>
      <w:r w:rsidRPr="00351EF4">
        <w:t xml:space="preserve"> below) that will help to reduce the pollutant loads and estimate the load reductions expected as a result of these management measures to be implemented, recognizing the difficulty in precisely predicting the performance of management measures over time.</w:t>
      </w:r>
    </w:p>
    <w:p w:rsidR="00104348" w:rsidRPr="00351EF4" w:rsidRDefault="00104348" w:rsidP="00E27D05">
      <w:pPr>
        <w:pStyle w:val="BodyText1"/>
      </w:pPr>
      <w:r w:rsidRPr="00351EF4">
        <w:t xml:space="preserve">Estimates should be provided at the same level as that required in the scale and scope component in paragraph </w:t>
      </w:r>
      <w:r w:rsidRPr="00351EF4">
        <w:rPr>
          <w:i/>
          <w:iCs/>
        </w:rPr>
        <w:t xml:space="preserve">a </w:t>
      </w:r>
      <w:r w:rsidRPr="00351EF4">
        <w:t>(</w:t>
      </w:r>
      <w:r w:rsidRPr="00E27D05">
        <w:rPr>
          <w:i/>
        </w:rPr>
        <w:t>e.g.</w:t>
      </w:r>
      <w:r w:rsidRPr="00351EF4">
        <w:t xml:space="preserve">, the total load reduction expected for dairy cattle feedlots, row crops, or eroded </w:t>
      </w:r>
      <w:proofErr w:type="spellStart"/>
      <w:r w:rsidRPr="00351EF4">
        <w:t>streambanks</w:t>
      </w:r>
      <w:proofErr w:type="spellEnd"/>
      <w:r w:rsidRPr="00351EF4">
        <w:t xml:space="preserve">). </w:t>
      </w:r>
      <w:r>
        <w:t xml:space="preserve"> </w:t>
      </w:r>
      <w:r w:rsidRPr="00351EF4">
        <w:t>For waters for which EPA has approved or established TMDLs, the plan should identify and incorporate the TMDLs.</w:t>
      </w:r>
    </w:p>
    <w:p w:rsidR="00104348" w:rsidRDefault="00104348" w:rsidP="00E27D05">
      <w:pPr>
        <w:pStyle w:val="BodyText1"/>
      </w:pPr>
      <w:r w:rsidRPr="00351EF4">
        <w:t>Applicable loads for downstream waters should be included so that water delivered to a downstream or adjacent segment does not exceed the water quality standards for the pollutant of concern at the water segment boundary.</w:t>
      </w:r>
      <w:r>
        <w:t xml:space="preserve"> </w:t>
      </w:r>
      <w:r w:rsidRPr="00351EF4">
        <w:t xml:space="preserve"> The estimate should account for reductions in pollutant loads from point and nonpoint sources identified in the TMDL as necessary to attain the applicable water quality standards. </w:t>
      </w:r>
    </w:p>
    <w:p w:rsidR="00104348" w:rsidRDefault="00104348" w:rsidP="00E27D05">
      <w:pPr>
        <w:pStyle w:val="BodyText1"/>
        <w:rPr>
          <w:iCs/>
        </w:rPr>
      </w:pPr>
      <w:proofErr w:type="gramStart"/>
      <w:r w:rsidRPr="001B5905">
        <w:t xml:space="preserve">c. </w:t>
      </w:r>
      <w:r w:rsidR="00D87701">
        <w:t xml:space="preserve"> </w:t>
      </w:r>
      <w:r w:rsidRPr="001B5905">
        <w:t>A</w:t>
      </w:r>
      <w:proofErr w:type="gramEnd"/>
      <w:r w:rsidRPr="001B5905">
        <w:t xml:space="preserve"> description of the management measures that will need to be implemented to achieve load reductions in paragraph 2, and a description of the critical areas in which those measures will be needed to implement this plan</w:t>
      </w:r>
      <w:r>
        <w:t>.</w:t>
      </w:r>
    </w:p>
    <w:p w:rsidR="00104348" w:rsidRPr="00E27D05" w:rsidRDefault="00104348" w:rsidP="00E27D05">
      <w:pPr>
        <w:pStyle w:val="BodyText1"/>
        <w:rPr>
          <w:b/>
          <w:i/>
        </w:rPr>
      </w:pPr>
      <w:r w:rsidRPr="00E27D05">
        <w:rPr>
          <w:b/>
          <w:i/>
        </w:rPr>
        <w:t>What does this mean?</w:t>
      </w:r>
    </w:p>
    <w:p w:rsidR="00104348" w:rsidRDefault="00104348" w:rsidP="00E27D05">
      <w:pPr>
        <w:pStyle w:val="BodyText1"/>
      </w:pPr>
      <w:r w:rsidRPr="00351EF4">
        <w:t xml:space="preserve">The plan should describe the management measures that need to be implemented to achieve the load reductions estimated under element </w:t>
      </w:r>
      <w:r w:rsidRPr="00351EF4">
        <w:rPr>
          <w:i/>
          <w:iCs/>
        </w:rPr>
        <w:t>b</w:t>
      </w:r>
      <w:r w:rsidRPr="00351EF4">
        <w:t>, as well as to achieve any additional pollution prevention goals called out in the watershed plan.</w:t>
      </w:r>
      <w:r>
        <w:t xml:space="preserve"> </w:t>
      </w:r>
      <w:r w:rsidRPr="00351EF4">
        <w:t xml:space="preserve"> It should also identify the critical areas in which those measures will be needed to implement the plan. This can be done by</w:t>
      </w:r>
      <w:r>
        <w:t xml:space="preserve"> using a map or a description.</w:t>
      </w:r>
    </w:p>
    <w:p w:rsidR="00104348" w:rsidRPr="001B5905" w:rsidRDefault="00104348" w:rsidP="00E27D05">
      <w:pPr>
        <w:pStyle w:val="BodyText1"/>
      </w:pPr>
      <w:proofErr w:type="gramStart"/>
      <w:r w:rsidRPr="001B5905">
        <w:t>d.</w:t>
      </w:r>
      <w:r w:rsidR="00D87701">
        <w:t xml:space="preserve"> </w:t>
      </w:r>
      <w:r w:rsidRPr="001B5905">
        <w:t xml:space="preserve"> Estimate</w:t>
      </w:r>
      <w:proofErr w:type="gramEnd"/>
      <w:r w:rsidRPr="001B5905">
        <w:t xml:space="preserve"> of the amounts of technical and financial assistance needed, associated costs, and/or the sources and authorities that will be relied upon to implement this plan.</w:t>
      </w:r>
    </w:p>
    <w:p w:rsidR="00104348" w:rsidRPr="00E27D05" w:rsidRDefault="00104348" w:rsidP="00E27D05">
      <w:pPr>
        <w:pStyle w:val="BodyText1"/>
        <w:rPr>
          <w:b/>
          <w:i/>
        </w:rPr>
      </w:pPr>
      <w:r w:rsidRPr="00E27D05">
        <w:rPr>
          <w:b/>
          <w:i/>
        </w:rPr>
        <w:t>What does this mean?</w:t>
      </w:r>
    </w:p>
    <w:p w:rsidR="00104348" w:rsidRPr="00351EF4" w:rsidRDefault="00104348" w:rsidP="00E27D05">
      <w:pPr>
        <w:pStyle w:val="BodyText1"/>
      </w:pPr>
      <w:r w:rsidRPr="00351EF4">
        <w:t>You should estimate the financial and technical assistance needed to implement the entire plan.</w:t>
      </w:r>
      <w:r>
        <w:t xml:space="preserve"> </w:t>
      </w:r>
      <w:r w:rsidRPr="00351EF4">
        <w:t xml:space="preserve"> This includes implementation and long-term operation and maintenance of management measures, </w:t>
      </w:r>
      <w:r>
        <w:t>information and education (</w:t>
      </w:r>
      <w:r w:rsidRPr="000C5F3C">
        <w:t>I/E</w:t>
      </w:r>
      <w:r>
        <w:t>)</w:t>
      </w:r>
      <w:r w:rsidRPr="000C5F3C">
        <w:t xml:space="preserve"> activities</w:t>
      </w:r>
      <w:r w:rsidRPr="00351EF4">
        <w:t>, monitoring, and evaluation activities.</w:t>
      </w:r>
      <w:r>
        <w:t xml:space="preserve"> </w:t>
      </w:r>
      <w:r w:rsidRPr="00351EF4">
        <w:t xml:space="preserve"> You should also document which relevant authorities might play a role in implementing the plan. Plan sponsors should consider the use of federal, state, local, and private funds or resources that might be available to assist in implementing the plan.  Shortfalls between needs and available resources should be identified and addressed in the plan. </w:t>
      </w:r>
    </w:p>
    <w:p w:rsidR="00104348" w:rsidRPr="001B5905" w:rsidRDefault="00104348" w:rsidP="00E27D05">
      <w:pPr>
        <w:pStyle w:val="BodyText1"/>
      </w:pPr>
      <w:proofErr w:type="gramStart"/>
      <w:r w:rsidRPr="001B5905">
        <w:t xml:space="preserve">e. </w:t>
      </w:r>
      <w:r w:rsidR="00D87701">
        <w:t xml:space="preserve"> </w:t>
      </w:r>
      <w:r w:rsidRPr="001B5905">
        <w:t>An</w:t>
      </w:r>
      <w:proofErr w:type="gramEnd"/>
      <w:r w:rsidRPr="001B5905">
        <w:t xml:space="preserve"> information and education </w:t>
      </w:r>
      <w:r>
        <w:t xml:space="preserve">(I/E) </w:t>
      </w:r>
      <w:r w:rsidRPr="001B5905">
        <w:t>component used to enhance public understanding of the project and encourage their early and continued participation in selecting, designing, and implementing the nonpoint source management measures that will be implemented.</w:t>
      </w:r>
    </w:p>
    <w:p w:rsidR="00104348" w:rsidRPr="00E27D05" w:rsidRDefault="00104348" w:rsidP="00E27D05">
      <w:pPr>
        <w:pStyle w:val="BodyText1"/>
        <w:rPr>
          <w:b/>
          <w:i/>
        </w:rPr>
      </w:pPr>
      <w:r w:rsidRPr="00E27D05">
        <w:rPr>
          <w:b/>
          <w:i/>
        </w:rPr>
        <w:t>What does this mean?</w:t>
      </w:r>
    </w:p>
    <w:p w:rsidR="00104348" w:rsidRDefault="00104348" w:rsidP="00E27D05">
      <w:pPr>
        <w:pStyle w:val="BodyText1"/>
      </w:pPr>
      <w:r w:rsidRPr="00351EF4">
        <w:t xml:space="preserve">The plan should include </w:t>
      </w:r>
      <w:proofErr w:type="gramStart"/>
      <w:r w:rsidRPr="00351EF4">
        <w:t xml:space="preserve">an </w:t>
      </w:r>
      <w:r w:rsidRPr="000C5F3C">
        <w:t>I</w:t>
      </w:r>
      <w:proofErr w:type="gramEnd"/>
      <w:r w:rsidRPr="000C5F3C">
        <w:t>/E</w:t>
      </w:r>
      <w:r w:rsidRPr="00351EF4">
        <w:t xml:space="preserve"> component that identifies the education and outreach</w:t>
      </w:r>
      <w:r>
        <w:t xml:space="preserve"> </w:t>
      </w:r>
      <w:r w:rsidRPr="00351EF4">
        <w:t xml:space="preserve">activities or actions that will be used to implement the plan. </w:t>
      </w:r>
      <w:r>
        <w:t xml:space="preserve"> </w:t>
      </w:r>
      <w:r w:rsidRPr="00351EF4">
        <w:t xml:space="preserve">These </w:t>
      </w:r>
      <w:r w:rsidRPr="000C5F3C">
        <w:t>I/E</w:t>
      </w:r>
      <w:r w:rsidRPr="00351EF4">
        <w:t xml:space="preserve"> activities may</w:t>
      </w:r>
      <w:r>
        <w:t xml:space="preserve"> </w:t>
      </w:r>
      <w:r w:rsidRPr="00351EF4">
        <w:t>support the adoption and long-term operation and maintenance of management</w:t>
      </w:r>
      <w:r>
        <w:t xml:space="preserve"> </w:t>
      </w:r>
      <w:r w:rsidRPr="00351EF4">
        <w:t>practices and support stakeholder involveme</w:t>
      </w:r>
      <w:r>
        <w:t xml:space="preserve">nt efforts. </w:t>
      </w:r>
    </w:p>
    <w:p w:rsidR="00104348" w:rsidRPr="001B5905" w:rsidRDefault="00104348" w:rsidP="00E27D05">
      <w:pPr>
        <w:pStyle w:val="BodyText1"/>
      </w:pPr>
      <w:proofErr w:type="gramStart"/>
      <w:r w:rsidRPr="001B5905">
        <w:t xml:space="preserve">f. </w:t>
      </w:r>
      <w:r w:rsidR="00D87701">
        <w:t xml:space="preserve"> </w:t>
      </w:r>
      <w:r w:rsidRPr="001B5905">
        <w:t>Schedule</w:t>
      </w:r>
      <w:proofErr w:type="gramEnd"/>
      <w:r w:rsidRPr="001B5905">
        <w:t xml:space="preserve"> for implementing the management measures identified in this plan that is reasonably expeditious.</w:t>
      </w:r>
    </w:p>
    <w:p w:rsidR="00104348" w:rsidRPr="00E27D05" w:rsidRDefault="00104348" w:rsidP="00E27D05">
      <w:pPr>
        <w:pStyle w:val="BodyText1"/>
        <w:rPr>
          <w:b/>
          <w:i/>
        </w:rPr>
      </w:pPr>
      <w:r w:rsidRPr="00E27D05">
        <w:rPr>
          <w:b/>
          <w:i/>
        </w:rPr>
        <w:t>What does this mean?</w:t>
      </w:r>
    </w:p>
    <w:p w:rsidR="00104348" w:rsidRDefault="00104348" w:rsidP="00E27D05">
      <w:pPr>
        <w:pStyle w:val="BodyText1"/>
      </w:pPr>
      <w:r w:rsidRPr="00351EF4">
        <w:t>You need to include a schedule for implementing the management measures outlined</w:t>
      </w:r>
      <w:r>
        <w:t xml:space="preserve"> </w:t>
      </w:r>
      <w:r w:rsidRPr="00351EF4">
        <w:t xml:space="preserve">in your watershed plan. The schedule should reflect the milestones you develop in </w:t>
      </w:r>
      <w:r w:rsidRPr="00351EF4">
        <w:rPr>
          <w:i/>
          <w:iCs/>
        </w:rPr>
        <w:t>g</w:t>
      </w:r>
      <w:r w:rsidRPr="00351EF4">
        <w:t>.</w:t>
      </w:r>
      <w:r>
        <w:t xml:space="preserve"> </w:t>
      </w:r>
    </w:p>
    <w:p w:rsidR="00104348" w:rsidRPr="009C1754" w:rsidRDefault="00104348" w:rsidP="00E27D05">
      <w:pPr>
        <w:pStyle w:val="BodyText1"/>
      </w:pPr>
      <w:proofErr w:type="gramStart"/>
      <w:r w:rsidRPr="009C1754">
        <w:t xml:space="preserve">g. </w:t>
      </w:r>
      <w:r w:rsidR="00D87701">
        <w:t xml:space="preserve"> </w:t>
      </w:r>
      <w:r w:rsidRPr="009C1754">
        <w:t>A</w:t>
      </w:r>
      <w:proofErr w:type="gramEnd"/>
      <w:r w:rsidRPr="009C1754">
        <w:t xml:space="preserve"> description of interim measurable milestones for determining whether management measures or other control actions are being implemented. </w:t>
      </w:r>
    </w:p>
    <w:p w:rsidR="00104348" w:rsidRPr="00E27D05" w:rsidRDefault="00F92F63" w:rsidP="00E27D05">
      <w:pPr>
        <w:pStyle w:val="BodyText1"/>
        <w:rPr>
          <w:b/>
          <w:i/>
        </w:rPr>
      </w:pPr>
      <w:r>
        <w:rPr>
          <w:b/>
          <w:i/>
        </w:rPr>
        <w:br w:type="page"/>
      </w:r>
      <w:r w:rsidR="00104348" w:rsidRPr="00E27D05">
        <w:rPr>
          <w:b/>
          <w:i/>
        </w:rPr>
        <w:t>What does this mean?</w:t>
      </w:r>
    </w:p>
    <w:p w:rsidR="00104348" w:rsidRDefault="00104348" w:rsidP="00E27D05">
      <w:pPr>
        <w:pStyle w:val="BodyText1"/>
      </w:pPr>
      <w:r w:rsidRPr="00351EF4">
        <w:t>You’ll develop interim, measurable milestones to measure progress in implementing</w:t>
      </w:r>
      <w:r>
        <w:t xml:space="preserve"> </w:t>
      </w:r>
      <w:r w:rsidRPr="00351EF4">
        <w:t>the management measures for your watershed plan.</w:t>
      </w:r>
      <w:r>
        <w:t xml:space="preserve"> </w:t>
      </w:r>
      <w:r w:rsidRPr="00351EF4">
        <w:t xml:space="preserve"> These milestones will measure</w:t>
      </w:r>
      <w:r>
        <w:t xml:space="preserve"> </w:t>
      </w:r>
      <w:r w:rsidRPr="00351EF4">
        <w:t>the implementation of the management measures, such as whether they are being</w:t>
      </w:r>
      <w:r>
        <w:t xml:space="preserve"> </w:t>
      </w:r>
      <w:r w:rsidRPr="00351EF4">
        <w:t xml:space="preserve">implemented on schedule, whereas element </w:t>
      </w:r>
      <w:r w:rsidRPr="00351EF4">
        <w:rPr>
          <w:i/>
          <w:iCs/>
        </w:rPr>
        <w:t xml:space="preserve">h </w:t>
      </w:r>
      <w:r w:rsidRPr="00351EF4">
        <w:t>(see below) will measure the</w:t>
      </w:r>
      <w:r>
        <w:t xml:space="preserve"> </w:t>
      </w:r>
      <w:r w:rsidRPr="00351EF4">
        <w:t>effectiveness of the management measures, for example, by documenting</w:t>
      </w:r>
      <w:r>
        <w:t xml:space="preserve"> </w:t>
      </w:r>
      <w:r w:rsidRPr="00351EF4">
        <w:t>improvements in water quality.</w:t>
      </w:r>
      <w:r>
        <w:t xml:space="preserve"> </w:t>
      </w:r>
    </w:p>
    <w:p w:rsidR="00104348" w:rsidRPr="000D383F" w:rsidRDefault="00104348" w:rsidP="00E27D05">
      <w:pPr>
        <w:pStyle w:val="BodyText1"/>
      </w:pPr>
      <w:proofErr w:type="gramStart"/>
      <w:r w:rsidRPr="000D383F">
        <w:t xml:space="preserve">h. </w:t>
      </w:r>
      <w:r w:rsidR="00D87701">
        <w:t xml:space="preserve"> </w:t>
      </w:r>
      <w:r w:rsidRPr="000D383F">
        <w:t>A</w:t>
      </w:r>
      <w:proofErr w:type="gramEnd"/>
      <w:r w:rsidRPr="000D383F">
        <w:t xml:space="preserve"> set of criteria that can be used to determine whether loading reductions are being achieved over time and substantial progress is being made toward attaining water quality standards.</w:t>
      </w:r>
    </w:p>
    <w:p w:rsidR="00104348" w:rsidRPr="00E27D05" w:rsidRDefault="00104348" w:rsidP="00E27D05">
      <w:pPr>
        <w:pStyle w:val="BodyText1"/>
        <w:rPr>
          <w:b/>
          <w:i/>
        </w:rPr>
      </w:pPr>
      <w:r w:rsidRPr="00E27D05">
        <w:rPr>
          <w:b/>
          <w:i/>
        </w:rPr>
        <w:t>What does this mean?</w:t>
      </w:r>
    </w:p>
    <w:p w:rsidR="00104348" w:rsidRDefault="00104348" w:rsidP="00E27D05">
      <w:pPr>
        <w:pStyle w:val="BodyText1"/>
      </w:pPr>
      <w:r w:rsidRPr="00351EF4">
        <w:t>Using the milestones you developed above, you’ll develop a set of criteria (or</w:t>
      </w:r>
      <w:r>
        <w:t xml:space="preserve"> </w:t>
      </w:r>
      <w:r w:rsidRPr="00351EF4">
        <w:t>indicators) with interim target values to be used to determine whether progress is</w:t>
      </w:r>
      <w:r>
        <w:t xml:space="preserve"> </w:t>
      </w:r>
      <w:r w:rsidRPr="00351EF4">
        <w:t>being made toward reducing pollutant loads.</w:t>
      </w:r>
      <w:r>
        <w:t xml:space="preserve"> </w:t>
      </w:r>
      <w:r w:rsidRPr="00351EF4">
        <w:t xml:space="preserve"> These interim targets can be direct</w:t>
      </w:r>
      <w:r>
        <w:t xml:space="preserve"> </w:t>
      </w:r>
      <w:r w:rsidRPr="00351EF4">
        <w:t>measurements (</w:t>
      </w:r>
      <w:r w:rsidRPr="00E27D05">
        <w:rPr>
          <w:i/>
        </w:rPr>
        <w:t>e.g.,</w:t>
      </w:r>
      <w:r w:rsidRPr="00351EF4">
        <w:t xml:space="preserve"> fecal coliform concentrations) or indirect indicators of load</w:t>
      </w:r>
      <w:r>
        <w:t xml:space="preserve"> </w:t>
      </w:r>
      <w:r w:rsidRPr="00351EF4">
        <w:t>reduction (</w:t>
      </w:r>
      <w:r w:rsidRPr="00E27D05">
        <w:rPr>
          <w:i/>
        </w:rPr>
        <w:t>e.g.,</w:t>
      </w:r>
      <w:r w:rsidRPr="00351EF4">
        <w:t xml:space="preserve"> number of beach closings).</w:t>
      </w:r>
      <w:r>
        <w:t xml:space="preserve"> </w:t>
      </w:r>
      <w:r w:rsidRPr="00351EF4">
        <w:t xml:space="preserve"> You must also indicate how you’ll</w:t>
      </w:r>
      <w:r>
        <w:t xml:space="preserve"> </w:t>
      </w:r>
      <w:r w:rsidRPr="00351EF4">
        <w:t>determine whether the watershed plan needs to be revised if interim targets are not</w:t>
      </w:r>
      <w:r>
        <w:t xml:space="preserve"> </w:t>
      </w:r>
      <w:r w:rsidRPr="00351EF4">
        <w:t>met and what process will be used to revise the existing management approach.</w:t>
      </w:r>
      <w:r>
        <w:t xml:space="preserve">  </w:t>
      </w:r>
      <w:r w:rsidRPr="00351EF4">
        <w:t>Where a nonpoint source TMDL has been established, interim targets are also needed</w:t>
      </w:r>
      <w:r>
        <w:t xml:space="preserve"> </w:t>
      </w:r>
      <w:r w:rsidRPr="00351EF4">
        <w:t>to determine whether the TMDL needs to b</w:t>
      </w:r>
      <w:r>
        <w:t>e revised.</w:t>
      </w:r>
    </w:p>
    <w:p w:rsidR="00104348" w:rsidRPr="000D383F" w:rsidRDefault="00104348" w:rsidP="00E27D05">
      <w:pPr>
        <w:pStyle w:val="BodyText1"/>
      </w:pPr>
      <w:proofErr w:type="spellStart"/>
      <w:proofErr w:type="gramStart"/>
      <w:r w:rsidRPr="000D383F">
        <w:t>i</w:t>
      </w:r>
      <w:proofErr w:type="spellEnd"/>
      <w:r w:rsidRPr="000D383F">
        <w:t>.</w:t>
      </w:r>
      <w:r w:rsidR="00D87701">
        <w:t xml:space="preserve"> </w:t>
      </w:r>
      <w:r w:rsidRPr="000D383F">
        <w:t xml:space="preserve"> A</w:t>
      </w:r>
      <w:proofErr w:type="gramEnd"/>
      <w:r w:rsidRPr="000D383F">
        <w:t xml:space="preserve"> monitoring component to evaluate the effectiveness of the implementation efforts over time, measured against the criteria established under item h immediately above.</w:t>
      </w:r>
    </w:p>
    <w:p w:rsidR="00104348" w:rsidRPr="00E27D05" w:rsidRDefault="00104348" w:rsidP="00E27D05">
      <w:pPr>
        <w:pStyle w:val="BodyText1"/>
        <w:rPr>
          <w:b/>
          <w:i/>
        </w:rPr>
      </w:pPr>
      <w:r w:rsidRPr="00E27D05">
        <w:rPr>
          <w:b/>
          <w:i/>
        </w:rPr>
        <w:t>What does this mean?</w:t>
      </w:r>
    </w:p>
    <w:p w:rsidR="00104348" w:rsidRDefault="00104348" w:rsidP="00E27D05">
      <w:pPr>
        <w:pStyle w:val="BodyText1"/>
      </w:pPr>
      <w:r w:rsidRPr="00351EF4">
        <w:t>The watershed plan must include a monitoring component to determine whether</w:t>
      </w:r>
      <w:r>
        <w:t xml:space="preserve"> </w:t>
      </w:r>
      <w:r w:rsidRPr="00351EF4">
        <w:t>progress is being made toward attainment or maintenance of the applicable water</w:t>
      </w:r>
      <w:r>
        <w:t xml:space="preserve"> </w:t>
      </w:r>
      <w:r w:rsidRPr="00351EF4">
        <w:t xml:space="preserve">quality standards. </w:t>
      </w:r>
      <w:r>
        <w:t xml:space="preserve"> </w:t>
      </w:r>
      <w:r w:rsidRPr="00351EF4">
        <w:t>The monitoring program must be fully integrated with the</w:t>
      </w:r>
      <w:r>
        <w:t xml:space="preserve"> </w:t>
      </w:r>
      <w:r w:rsidRPr="00351EF4">
        <w:t>established schedule and interim milestone criteria identified above.</w:t>
      </w:r>
      <w:r>
        <w:t xml:space="preserve"> </w:t>
      </w:r>
      <w:r w:rsidRPr="00351EF4">
        <w:t xml:space="preserve"> The monitoring</w:t>
      </w:r>
      <w:r>
        <w:t xml:space="preserve"> </w:t>
      </w:r>
      <w:r w:rsidRPr="00351EF4">
        <w:t>component should be designed to determine whether loading reductions are being</w:t>
      </w:r>
      <w:r>
        <w:t xml:space="preserve"> </w:t>
      </w:r>
      <w:r w:rsidRPr="00351EF4">
        <w:t>achieved over time and substantial progress in meeting water quality standards is</w:t>
      </w:r>
      <w:r>
        <w:t xml:space="preserve"> </w:t>
      </w:r>
      <w:r w:rsidRPr="00351EF4">
        <w:t>being made. Watershed-scale monitoring can be used to measure the effects of</w:t>
      </w:r>
      <w:r>
        <w:t xml:space="preserve"> </w:t>
      </w:r>
      <w:r w:rsidRPr="00351EF4">
        <w:t>multiple programs, projects, and trends over time.</w:t>
      </w:r>
      <w:r>
        <w:t xml:space="preserve"> </w:t>
      </w:r>
      <w:r w:rsidRPr="00351EF4">
        <w:t xml:space="preserve"> In stream monitoring does not have</w:t>
      </w:r>
      <w:r>
        <w:t xml:space="preserve"> </w:t>
      </w:r>
      <w:r w:rsidRPr="00351EF4">
        <w:t>to be conducted for individual BMPs unless that type of monitoring is particularly</w:t>
      </w:r>
      <w:r>
        <w:t xml:space="preserve"> </w:t>
      </w:r>
      <w:r w:rsidRPr="00351EF4">
        <w:t>relevant to the p</w:t>
      </w:r>
      <w:r>
        <w:t>roject.</w:t>
      </w:r>
    </w:p>
    <w:p w:rsidR="0096705E" w:rsidRDefault="0096705E" w:rsidP="00D87701">
      <w:pPr>
        <w:pStyle w:val="Appendixsubhead"/>
      </w:pPr>
    </w:p>
    <w:p w:rsidR="0096705E" w:rsidRDefault="0096705E" w:rsidP="00D87701">
      <w:pPr>
        <w:pStyle w:val="Appendixsubhead"/>
        <w:sectPr w:rsidR="0096705E" w:rsidSect="00E83BD7">
          <w:pgSz w:w="12240" w:h="15840" w:code="1"/>
          <w:pgMar w:top="1080" w:right="1080" w:bottom="1080" w:left="1080" w:header="720" w:footer="720" w:gutter="0"/>
          <w:cols w:space="720"/>
          <w:docGrid w:linePitch="360"/>
        </w:sectPr>
      </w:pPr>
    </w:p>
    <w:p w:rsidR="00BB3BE3" w:rsidRDefault="005A6265" w:rsidP="00D87701">
      <w:pPr>
        <w:pStyle w:val="Appendixsubhead"/>
      </w:pPr>
      <w:bookmarkStart w:id="852" w:name="_Toc233365249"/>
      <w:bookmarkStart w:id="853" w:name="_Toc233365736"/>
      <w:bookmarkStart w:id="854" w:name="AppendixD"/>
      <w:bookmarkStart w:id="855" w:name="_Toc365364479"/>
      <w:bookmarkStart w:id="856" w:name="_Toc365377038"/>
      <w:bookmarkStart w:id="857" w:name="_Toc365379211"/>
      <w:bookmarkStart w:id="858" w:name="_Toc378689650"/>
      <w:r>
        <w:t xml:space="preserve">Appendix </w:t>
      </w:r>
      <w:r w:rsidR="00367D68">
        <w:t>D</w:t>
      </w:r>
      <w:bookmarkStart w:id="859" w:name="_Toc220908269"/>
      <w:bookmarkStart w:id="860" w:name="_Toc220908274"/>
      <w:bookmarkStart w:id="861" w:name="_Toc220908275"/>
      <w:bookmarkStart w:id="862" w:name="_Toc220908276"/>
      <w:bookmarkStart w:id="863" w:name="_Toc220908277"/>
      <w:bookmarkStart w:id="864" w:name="_Toc220908283"/>
      <w:bookmarkStart w:id="865" w:name="_Toc220908290"/>
      <w:bookmarkStart w:id="866" w:name="_Toc220908308"/>
      <w:bookmarkStart w:id="867" w:name="_Toc220908310"/>
      <w:bookmarkStart w:id="868" w:name="_Toc220908312"/>
      <w:bookmarkStart w:id="869" w:name="_Toc220908314"/>
      <w:bookmarkStart w:id="870" w:name="_Toc220908316"/>
      <w:bookmarkStart w:id="871" w:name="_Toc220908318"/>
      <w:bookmarkStart w:id="872" w:name="_Toc220908320"/>
      <w:bookmarkStart w:id="873" w:name="_Toc220908322"/>
      <w:bookmarkStart w:id="874" w:name="_Toc220908332"/>
      <w:bookmarkStart w:id="875" w:name="_Toc220908333"/>
      <w:bookmarkStart w:id="876" w:name="_Toc220908336"/>
      <w:bookmarkStart w:id="877" w:name="_Toc220908338"/>
      <w:bookmarkStart w:id="878" w:name="_Toc220908340"/>
      <w:bookmarkStart w:id="879" w:name="_Toc220908342"/>
      <w:bookmarkStart w:id="880" w:name="_Toc220908344"/>
      <w:bookmarkStart w:id="881" w:name="_Toc220908346"/>
      <w:bookmarkStart w:id="882" w:name="_Toc220908348"/>
      <w:bookmarkStart w:id="883" w:name="_Toc220908350"/>
      <w:bookmarkStart w:id="884" w:name="_Toc220908354"/>
      <w:bookmarkStart w:id="885" w:name="_Toc220908356"/>
      <w:bookmarkStart w:id="886" w:name="_Toc220908358"/>
      <w:bookmarkStart w:id="887" w:name="_Toc220908360"/>
      <w:bookmarkStart w:id="888" w:name="_Toc220908362"/>
      <w:bookmarkStart w:id="889" w:name="_Toc220908364"/>
      <w:bookmarkStart w:id="890" w:name="_Toc220908366"/>
      <w:bookmarkStart w:id="891" w:name="_Toc220908367"/>
      <w:bookmarkStart w:id="892" w:name="_Toc220908376"/>
      <w:bookmarkStart w:id="893" w:name="_Toc220908377"/>
      <w:bookmarkStart w:id="894" w:name="_Toc220908384"/>
      <w:bookmarkStart w:id="895" w:name="_Toc220908385"/>
      <w:bookmarkStart w:id="896" w:name="_Toc220908386"/>
      <w:bookmarkStart w:id="897" w:name="_Toc220908387"/>
      <w:bookmarkStart w:id="898" w:name="_Toc220908396"/>
      <w:bookmarkStart w:id="899" w:name="_Toc220908397"/>
      <w:bookmarkStart w:id="900" w:name="_Toc220908406"/>
      <w:bookmarkStart w:id="901" w:name="_Toc220908407"/>
      <w:bookmarkStart w:id="902" w:name="_Toc220908410"/>
      <w:bookmarkStart w:id="903" w:name="_Toc220908412"/>
      <w:bookmarkStart w:id="904" w:name="_Toc220908414"/>
      <w:bookmarkStart w:id="905" w:name="_Toc220908416"/>
      <w:bookmarkStart w:id="906" w:name="_Toc220908418"/>
      <w:bookmarkStart w:id="907" w:name="_Toc220908419"/>
      <w:bookmarkStart w:id="908" w:name="_Toc220908420"/>
      <w:bookmarkStart w:id="909" w:name="_Toc220908421"/>
      <w:bookmarkStart w:id="910" w:name="_Toc220908426"/>
      <w:bookmarkStart w:id="911" w:name="_Toc220908427"/>
      <w:bookmarkStart w:id="912" w:name="_Toc220908430"/>
      <w:bookmarkStart w:id="913" w:name="_Toc220908431"/>
      <w:bookmarkStart w:id="914" w:name="_Toc220908436"/>
      <w:bookmarkStart w:id="915" w:name="_Toc220908437"/>
      <w:bookmarkStart w:id="916" w:name="_Toc220908440"/>
      <w:bookmarkStart w:id="917" w:name="_Toc220908441"/>
      <w:bookmarkStart w:id="918" w:name="_Toc220908446"/>
      <w:bookmarkStart w:id="919" w:name="_Toc220908447"/>
      <w:bookmarkStart w:id="920" w:name="_Toc220908448"/>
      <w:bookmarkStart w:id="921" w:name="_Toc220908449"/>
      <w:bookmarkStart w:id="922" w:name="_Toc220908450"/>
      <w:bookmarkStart w:id="923" w:name="_Toc220908451"/>
      <w:bookmarkStart w:id="924" w:name="_Toc220908454"/>
      <w:bookmarkStart w:id="925" w:name="_Toc220908455"/>
      <w:bookmarkStart w:id="926" w:name="_Toc220908457"/>
      <w:bookmarkStart w:id="927" w:name="_Toc220908458"/>
      <w:bookmarkStart w:id="928" w:name="_Toc220908460"/>
      <w:bookmarkStart w:id="929" w:name="_Toc220908461"/>
      <w:bookmarkStart w:id="930" w:name="_Toc220908462"/>
      <w:bookmarkStart w:id="931" w:name="_Toc220908463"/>
      <w:bookmarkStart w:id="932" w:name="_Toc220908464"/>
      <w:bookmarkStart w:id="933" w:name="_Toc220908465"/>
      <w:bookmarkStart w:id="934" w:name="_Toc220908470"/>
      <w:bookmarkStart w:id="935" w:name="_Toc220908471"/>
      <w:bookmarkStart w:id="936" w:name="_Toc220908472"/>
      <w:bookmarkStart w:id="937" w:name="_Toc220908473"/>
      <w:bookmarkStart w:id="938" w:name="_Toc220908474"/>
      <w:bookmarkStart w:id="939" w:name="_Toc220908475"/>
      <w:bookmarkStart w:id="940" w:name="_Toc220908480"/>
      <w:bookmarkStart w:id="941" w:name="_Toc220908481"/>
      <w:bookmarkStart w:id="942" w:name="_Toc220908484"/>
      <w:bookmarkStart w:id="943" w:name="_Toc220908485"/>
      <w:bookmarkStart w:id="944" w:name="_Toc220908490"/>
      <w:bookmarkStart w:id="945" w:name="_Toc220908491"/>
      <w:bookmarkStart w:id="946" w:name="_Toc220908498"/>
      <w:bookmarkStart w:id="947" w:name="_Toc220908500"/>
      <w:bookmarkStart w:id="948" w:name="_Toc220908502"/>
      <w:bookmarkStart w:id="949" w:name="_Toc220908503"/>
      <w:bookmarkStart w:id="950" w:name="_Toc220908504"/>
      <w:bookmarkStart w:id="951" w:name="_Toc220908505"/>
      <w:bookmarkStart w:id="952" w:name="_Toc220908506"/>
      <w:bookmarkStart w:id="953" w:name="_Toc220908507"/>
      <w:bookmarkStart w:id="954" w:name="_Toc220908512"/>
      <w:bookmarkStart w:id="955" w:name="_Toc220908513"/>
      <w:bookmarkStart w:id="956" w:name="_Toc220908514"/>
      <w:bookmarkStart w:id="957" w:name="_Toc220908515"/>
      <w:bookmarkStart w:id="958" w:name="_Toc220908516"/>
      <w:bookmarkStart w:id="959" w:name="_Toc220908517"/>
      <w:bookmarkStart w:id="960" w:name="_Toc220908520"/>
      <w:bookmarkStart w:id="961" w:name="_Toc220908521"/>
      <w:bookmarkStart w:id="962" w:name="_Toc220908524"/>
      <w:bookmarkStart w:id="963" w:name="_Toc220908525"/>
      <w:bookmarkStart w:id="964" w:name="_Toc220908526"/>
      <w:bookmarkStart w:id="965" w:name="_Toc220908527"/>
      <w:bookmarkStart w:id="966" w:name="_Toc220908530"/>
      <w:bookmarkStart w:id="967" w:name="_Toc220908531"/>
      <w:bookmarkStart w:id="968" w:name="_Toc220908532"/>
      <w:bookmarkStart w:id="969" w:name="_Toc220908534"/>
      <w:bookmarkStart w:id="970" w:name="_Toc220908536"/>
      <w:bookmarkStart w:id="971" w:name="_Toc220908537"/>
      <w:bookmarkStart w:id="972" w:name="_Toc220908538"/>
      <w:bookmarkStart w:id="973" w:name="_Toc220908539"/>
      <w:bookmarkStart w:id="974" w:name="_Toc220908542"/>
      <w:bookmarkStart w:id="975" w:name="_Toc220908543"/>
      <w:bookmarkStart w:id="976" w:name="_Toc220908548"/>
      <w:bookmarkStart w:id="977" w:name="_Toc220908549"/>
      <w:bookmarkStart w:id="978" w:name="_Toc220908552"/>
      <w:bookmarkStart w:id="979" w:name="_Toc220908553"/>
      <w:bookmarkStart w:id="980" w:name="_Toc220908554"/>
      <w:bookmarkStart w:id="981" w:name="_Toc220908555"/>
      <w:bookmarkStart w:id="982" w:name="_Toc220908558"/>
      <w:bookmarkStart w:id="983" w:name="_Toc220908559"/>
      <w:bookmarkStart w:id="984" w:name="_Toc220908562"/>
      <w:bookmarkStart w:id="985" w:name="_Toc220908563"/>
      <w:bookmarkStart w:id="986" w:name="_Toc220908564"/>
      <w:bookmarkStart w:id="987" w:name="_Toc220908565"/>
      <w:bookmarkStart w:id="988" w:name="_Toc220908568"/>
      <w:bookmarkStart w:id="989" w:name="_Toc220908569"/>
      <w:bookmarkStart w:id="990" w:name="_Toc220908572"/>
      <w:bookmarkStart w:id="991" w:name="_Toc220908573"/>
      <w:bookmarkStart w:id="992" w:name="_Toc220908574"/>
      <w:bookmarkStart w:id="993" w:name="_Toc220908575"/>
      <w:bookmarkStart w:id="994" w:name="_Toc220908578"/>
      <w:bookmarkStart w:id="995" w:name="_Toc220908579"/>
      <w:bookmarkStart w:id="996" w:name="_Toc220908581"/>
      <w:bookmarkStart w:id="997" w:name="_Toc220908582"/>
      <w:bookmarkEnd w:id="852"/>
      <w:bookmarkEnd w:id="853"/>
      <w:bookmarkEnd w:id="854"/>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r w:rsidR="00F34F8B">
        <w:t>:</w:t>
      </w:r>
      <w:r w:rsidR="00F34F8B">
        <w:tab/>
      </w:r>
      <w:r w:rsidR="00BD04BF">
        <w:t xml:space="preserve">Projects </w:t>
      </w:r>
      <w:proofErr w:type="gramStart"/>
      <w:r w:rsidR="00BB7E4C">
        <w:t>To</w:t>
      </w:r>
      <w:proofErr w:type="gramEnd"/>
      <w:r w:rsidR="00BB7E4C">
        <w:t xml:space="preserve"> </w:t>
      </w:r>
      <w:r w:rsidR="00BD04BF">
        <w:t>A</w:t>
      </w:r>
      <w:r w:rsidR="00BD04BF">
        <w:rPr>
          <w:rFonts w:hint="eastAsia"/>
        </w:rPr>
        <w:t>chieve</w:t>
      </w:r>
      <w:r w:rsidR="00BD04BF">
        <w:t xml:space="preserve"> </w:t>
      </w:r>
      <w:r w:rsidR="00BD04BF">
        <w:rPr>
          <w:rFonts w:hint="eastAsia"/>
        </w:rPr>
        <w:t>the</w:t>
      </w:r>
      <w:r w:rsidR="00BD04BF">
        <w:t xml:space="preserve"> TMDL</w:t>
      </w:r>
      <w:bookmarkEnd w:id="855"/>
      <w:bookmarkEnd w:id="856"/>
      <w:bookmarkEnd w:id="857"/>
      <w:r w:rsidR="00F176C8">
        <w:t>s</w:t>
      </w:r>
      <w:bookmarkEnd w:id="858"/>
    </w:p>
    <w:p w:rsidR="00AB60A4" w:rsidRDefault="00AB60A4" w:rsidP="00AB60A4">
      <w:pPr>
        <w:pStyle w:val="Bodytextreduced"/>
      </w:pPr>
    </w:p>
    <w:p w:rsidR="00FB0889" w:rsidRDefault="00FB0889" w:rsidP="00AB60A4">
      <w:pPr>
        <w:pStyle w:val="Bodytextreduced"/>
      </w:pPr>
    </w:p>
    <w:p w:rsidR="00FB0889" w:rsidRPr="00663D94" w:rsidRDefault="00FB0889" w:rsidP="00FB0889">
      <w:pPr>
        <w:spacing w:line="480" w:lineRule="auto"/>
        <w:jc w:val="left"/>
        <w:rPr>
          <w:rFonts w:ascii="Times New Roman" w:hAnsi="Times New Roman"/>
          <w:sz w:val="24"/>
        </w:rPr>
      </w:pPr>
      <w:r w:rsidRPr="00663D94">
        <w:rPr>
          <w:rFonts w:ascii="Times New Roman" w:hAnsi="Times New Roman"/>
          <w:sz w:val="24"/>
        </w:rPr>
        <w:t>The table below</w:t>
      </w:r>
      <w:r w:rsidRPr="00663D94" w:rsidDel="00C51D16">
        <w:rPr>
          <w:rFonts w:ascii="Times New Roman" w:hAnsi="Times New Roman"/>
          <w:sz w:val="24"/>
        </w:rPr>
        <w:t xml:space="preserve"> </w:t>
      </w:r>
      <w:r w:rsidRPr="00663D94">
        <w:rPr>
          <w:rFonts w:ascii="Times New Roman" w:hAnsi="Times New Roman"/>
          <w:sz w:val="24"/>
        </w:rPr>
        <w:t>set</w:t>
      </w:r>
      <w:r w:rsidR="00444ED1">
        <w:rPr>
          <w:rFonts w:ascii="Times New Roman" w:hAnsi="Times New Roman"/>
          <w:sz w:val="24"/>
        </w:rPr>
        <w:t>s</w:t>
      </w:r>
      <w:r w:rsidRPr="00663D94">
        <w:rPr>
          <w:rFonts w:ascii="Times New Roman" w:hAnsi="Times New Roman"/>
          <w:sz w:val="24"/>
        </w:rPr>
        <w:t xml:space="preserve"> forth the projects and activities, and the time frames for implementation of those projects and activities</w:t>
      </w:r>
      <w:r w:rsidR="004434FD">
        <w:rPr>
          <w:rFonts w:ascii="Times New Roman" w:hAnsi="Times New Roman"/>
          <w:sz w:val="24"/>
        </w:rPr>
        <w:t>,</w:t>
      </w:r>
      <w:r w:rsidRPr="00663D94">
        <w:rPr>
          <w:rFonts w:ascii="Times New Roman" w:hAnsi="Times New Roman"/>
          <w:sz w:val="24"/>
        </w:rPr>
        <w:t xml:space="preserve"> required in this BMAP.  Additional reductions are expected to be necessary in future BMAP phases to meet the loads specified in the TMDLs.  </w:t>
      </w:r>
      <w:r w:rsidRPr="00663D94">
        <w:rPr>
          <w:rFonts w:ascii="Times New Roman" w:hAnsi="Times New Roman"/>
          <w:sz w:val="24"/>
          <w:szCs w:val="24"/>
        </w:rPr>
        <w:t xml:space="preserve">The BMAP projects and activities represent a considerable local, regional, and state investment in a multifaceted approach to water quality protection and restoration within the </w:t>
      </w:r>
      <w:r w:rsidR="004434FD">
        <w:rPr>
          <w:rFonts w:ascii="Times New Roman" w:hAnsi="Times New Roman"/>
          <w:sz w:val="24"/>
          <w:szCs w:val="24"/>
        </w:rPr>
        <w:t>Manatee</w:t>
      </w:r>
      <w:r w:rsidR="004434FD" w:rsidRPr="00663D94">
        <w:rPr>
          <w:rFonts w:ascii="Times New Roman" w:hAnsi="Times New Roman"/>
          <w:sz w:val="24"/>
          <w:szCs w:val="24"/>
        </w:rPr>
        <w:t xml:space="preserve"> </w:t>
      </w:r>
      <w:r w:rsidRPr="00663D94">
        <w:rPr>
          <w:rFonts w:ascii="Times New Roman" w:hAnsi="Times New Roman"/>
          <w:sz w:val="24"/>
          <w:szCs w:val="24"/>
        </w:rPr>
        <w:t xml:space="preserve">River system.  </w:t>
      </w:r>
      <w:r w:rsidRPr="00663D94">
        <w:rPr>
          <w:rFonts w:ascii="Times New Roman" w:hAnsi="Times New Roman"/>
          <w:sz w:val="24"/>
        </w:rPr>
        <w:t xml:space="preserve">Responsible entities submitted these projects and activities to the Department with the understanding that </w:t>
      </w:r>
      <w:r>
        <w:rPr>
          <w:rFonts w:ascii="Times New Roman" w:hAnsi="Times New Roman"/>
          <w:sz w:val="24"/>
        </w:rPr>
        <w:t>the</w:t>
      </w:r>
      <w:r w:rsidR="00444ED1">
        <w:rPr>
          <w:rFonts w:ascii="Times New Roman" w:hAnsi="Times New Roman"/>
          <w:sz w:val="24"/>
        </w:rPr>
        <w:t xml:space="preserve"> projects and activities</w:t>
      </w:r>
      <w:r>
        <w:rPr>
          <w:rFonts w:ascii="Times New Roman" w:hAnsi="Times New Roman"/>
          <w:sz w:val="24"/>
        </w:rPr>
        <w:t xml:space="preserve"> would be included in the BMAP, </w:t>
      </w:r>
      <w:r w:rsidR="004434FD">
        <w:rPr>
          <w:rFonts w:ascii="Times New Roman" w:hAnsi="Times New Roman"/>
          <w:sz w:val="24"/>
        </w:rPr>
        <w:t xml:space="preserve">thus </w:t>
      </w:r>
      <w:r>
        <w:rPr>
          <w:rFonts w:ascii="Times New Roman" w:hAnsi="Times New Roman"/>
          <w:sz w:val="24"/>
        </w:rPr>
        <w:t xml:space="preserve">requiring </w:t>
      </w:r>
      <w:r w:rsidRPr="00663D94">
        <w:rPr>
          <w:rFonts w:ascii="Times New Roman" w:hAnsi="Times New Roman"/>
          <w:sz w:val="24"/>
        </w:rPr>
        <w:t xml:space="preserve">each entity </w:t>
      </w:r>
      <w:r>
        <w:rPr>
          <w:rFonts w:ascii="Times New Roman" w:hAnsi="Times New Roman"/>
          <w:sz w:val="24"/>
        </w:rPr>
        <w:t>to</w:t>
      </w:r>
      <w:r w:rsidRPr="00663D94">
        <w:rPr>
          <w:rFonts w:ascii="Times New Roman" w:hAnsi="Times New Roman"/>
          <w:sz w:val="24"/>
        </w:rPr>
        <w:t xml:space="preserve"> implement the proposed projects</w:t>
      </w:r>
      <w:r w:rsidR="00256F14">
        <w:rPr>
          <w:rFonts w:ascii="Times New Roman" w:hAnsi="Times New Roman"/>
          <w:sz w:val="24"/>
        </w:rPr>
        <w:t xml:space="preserve"> and </w:t>
      </w:r>
      <w:r w:rsidRPr="00663D94">
        <w:rPr>
          <w:rFonts w:ascii="Times New Roman" w:hAnsi="Times New Roman"/>
          <w:sz w:val="24"/>
        </w:rPr>
        <w:t>activities and achieve the assigned load reduction estimates</w:t>
      </w:r>
      <w:r w:rsidR="004434FD">
        <w:rPr>
          <w:rFonts w:ascii="Times New Roman" w:hAnsi="Times New Roman"/>
          <w:sz w:val="24"/>
        </w:rPr>
        <w:t xml:space="preserve"> in a timely way</w:t>
      </w:r>
      <w:r w:rsidRPr="00663D94">
        <w:rPr>
          <w:rFonts w:ascii="Times New Roman" w:hAnsi="Times New Roman"/>
          <w:sz w:val="24"/>
        </w:rPr>
        <w:t>.  However, this list of projects and activities is meant to be flexible enough to allow for changes that may occur over time.  Any change in listed projects and activities, or the deadline to complete these actions, must first be approved by the Department.  Substitute projects</w:t>
      </w:r>
      <w:r w:rsidR="00256F14">
        <w:rPr>
          <w:rFonts w:ascii="Times New Roman" w:hAnsi="Times New Roman"/>
          <w:sz w:val="24"/>
        </w:rPr>
        <w:t xml:space="preserve"> and </w:t>
      </w:r>
      <w:r w:rsidRPr="00663D94">
        <w:rPr>
          <w:rFonts w:ascii="Times New Roman" w:hAnsi="Times New Roman"/>
          <w:sz w:val="24"/>
        </w:rPr>
        <w:t>activities must result in equivalent or greater nutrient reductions than expected from the original projects</w:t>
      </w:r>
      <w:r w:rsidR="00256F14">
        <w:rPr>
          <w:rFonts w:ascii="Times New Roman" w:hAnsi="Times New Roman"/>
          <w:sz w:val="24"/>
        </w:rPr>
        <w:t xml:space="preserve"> and </w:t>
      </w:r>
      <w:r w:rsidRPr="00663D94">
        <w:rPr>
          <w:rFonts w:ascii="Times New Roman" w:hAnsi="Times New Roman"/>
          <w:sz w:val="24"/>
        </w:rPr>
        <w:t>activities.</w:t>
      </w:r>
    </w:p>
    <w:p w:rsidR="00AB60A4" w:rsidRDefault="00AB60A4" w:rsidP="00AB60A4">
      <w:pPr>
        <w:pStyle w:val="Bodytextreduced"/>
      </w:pPr>
      <w:r>
        <w:t>- = Empty cell/no data</w:t>
      </w:r>
    </w:p>
    <w:p w:rsidR="0096705E" w:rsidRPr="00BB3BE3" w:rsidRDefault="00AB60A4" w:rsidP="00AB60A4">
      <w:pPr>
        <w:pStyle w:val="Bodytextreduced"/>
        <w:rPr>
          <w:rFonts w:cs="Arial"/>
        </w:rPr>
      </w:pPr>
      <w:r w:rsidRPr="00C45938">
        <w:rPr>
          <w:b/>
        </w:rPr>
        <w:t>Note:</w:t>
      </w:r>
      <w:r>
        <w:t xml:space="preserve">  Projects </w:t>
      </w:r>
      <w:r w:rsidR="004434FD">
        <w:t xml:space="preserve">shown in </w:t>
      </w:r>
      <w:r>
        <w:t xml:space="preserve">boldface type and yellow highlighting </w:t>
      </w:r>
      <w:r w:rsidR="00256F14">
        <w:t>have</w:t>
      </w:r>
      <w:r w:rsidR="00256F14" w:rsidRPr="00CE7E82">
        <w:rPr>
          <w:rFonts w:ascii="Arial" w:hAnsi="Arial"/>
          <w:sz w:val="22"/>
          <w:szCs w:val="20"/>
        </w:rPr>
        <w:t xml:space="preserve"> </w:t>
      </w:r>
      <w:r w:rsidRPr="00C45938">
        <w:t xml:space="preserve">not yet </w:t>
      </w:r>
      <w:r w:rsidR="00256F14">
        <w:t xml:space="preserve">been </w:t>
      </w:r>
      <w:r w:rsidRPr="00C45938">
        <w:t>entered in</w:t>
      </w:r>
      <w:r w:rsidR="004434FD">
        <w:t>to the</w:t>
      </w:r>
      <w:r w:rsidRPr="00C45938">
        <w:t xml:space="preserve"> Action Plan </w:t>
      </w:r>
      <w:r w:rsidR="004434FD">
        <w:t>D</w:t>
      </w:r>
      <w:r w:rsidR="004434FD" w:rsidRPr="00C45938">
        <w:t>atabase</w:t>
      </w:r>
      <w:r>
        <w:t>.</w:t>
      </w:r>
    </w:p>
    <w:tbl>
      <w:tblPr>
        <w:tblW w:w="1387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996"/>
        <w:gridCol w:w="18"/>
        <w:gridCol w:w="1530"/>
        <w:gridCol w:w="1440"/>
        <w:gridCol w:w="1530"/>
        <w:gridCol w:w="1440"/>
        <w:gridCol w:w="4925"/>
      </w:tblGrid>
      <w:tr w:rsidR="00502E50" w:rsidRPr="00452C01" w:rsidTr="00E27D05">
        <w:trPr>
          <w:trHeight w:val="903"/>
          <w:tblHeader/>
          <w:jc w:val="center"/>
        </w:trPr>
        <w:tc>
          <w:tcPr>
            <w:tcW w:w="2996" w:type="dxa"/>
            <w:shd w:val="clear" w:color="auto" w:fill="FABF8F"/>
            <w:vAlign w:val="bottom"/>
          </w:tcPr>
          <w:p w:rsidR="00502E50" w:rsidRPr="00452C01" w:rsidRDefault="00502E50" w:rsidP="00ED6E16">
            <w:pPr>
              <w:pStyle w:val="Tablecolheader"/>
            </w:pPr>
            <w:bookmarkStart w:id="998" w:name="_Toc220983492"/>
            <w:bookmarkStart w:id="999" w:name="_Toc220983701"/>
            <w:bookmarkStart w:id="1000" w:name="_Toc221008499"/>
            <w:bookmarkStart w:id="1001" w:name="_Toc221349340"/>
            <w:bookmarkStart w:id="1002" w:name="_Toc220983493"/>
            <w:bookmarkStart w:id="1003" w:name="_Toc220983702"/>
            <w:bookmarkStart w:id="1004" w:name="_Toc221008500"/>
            <w:bookmarkStart w:id="1005" w:name="_Toc221349341"/>
            <w:bookmarkStart w:id="1006" w:name="_Toc220983495"/>
            <w:bookmarkStart w:id="1007" w:name="_Toc220983704"/>
            <w:bookmarkStart w:id="1008" w:name="_Toc221008502"/>
            <w:bookmarkStart w:id="1009" w:name="_Toc221349343"/>
            <w:bookmarkStart w:id="1010" w:name="_Toc220983497"/>
            <w:bookmarkStart w:id="1011" w:name="_Toc220983706"/>
            <w:bookmarkStart w:id="1012" w:name="_Toc221008504"/>
            <w:bookmarkStart w:id="1013" w:name="_Toc221349345"/>
            <w:bookmarkStart w:id="1014" w:name="_Toc220983498"/>
            <w:bookmarkStart w:id="1015" w:name="_Toc220983707"/>
            <w:bookmarkStart w:id="1016" w:name="_Toc221008505"/>
            <w:bookmarkStart w:id="1017" w:name="_Toc221349346"/>
            <w:bookmarkStart w:id="1018" w:name="_Toc220983499"/>
            <w:bookmarkStart w:id="1019" w:name="_Toc220983708"/>
            <w:bookmarkStart w:id="1020" w:name="_Toc221008506"/>
            <w:bookmarkStart w:id="1021" w:name="_Toc221349347"/>
            <w:bookmarkStart w:id="1022" w:name="_Toc220983501"/>
            <w:bookmarkStart w:id="1023" w:name="_Toc220983710"/>
            <w:bookmarkStart w:id="1024" w:name="_Toc221008508"/>
            <w:bookmarkStart w:id="1025" w:name="_Toc221349349"/>
            <w:bookmarkStart w:id="1026" w:name="_Toc220983502"/>
            <w:bookmarkStart w:id="1027" w:name="_Toc220983711"/>
            <w:bookmarkStart w:id="1028" w:name="_Toc221008509"/>
            <w:bookmarkStart w:id="1029" w:name="_Toc221349350"/>
            <w:bookmarkStart w:id="1030" w:name="_Toc220983504"/>
            <w:bookmarkStart w:id="1031" w:name="_Toc220983713"/>
            <w:bookmarkStart w:id="1032" w:name="_Toc221008511"/>
            <w:bookmarkStart w:id="1033" w:name="_Toc221349352"/>
            <w:bookmarkStart w:id="1034" w:name="_Toc220983505"/>
            <w:bookmarkStart w:id="1035" w:name="_Toc220983714"/>
            <w:bookmarkStart w:id="1036" w:name="_Toc221008512"/>
            <w:bookmarkStart w:id="1037" w:name="_Toc221349353"/>
            <w:bookmarkStart w:id="1038" w:name="_Toc220983507"/>
            <w:bookmarkStart w:id="1039" w:name="_Toc220983716"/>
            <w:bookmarkStart w:id="1040" w:name="_Toc221008514"/>
            <w:bookmarkStart w:id="1041" w:name="_Toc221349355"/>
            <w:bookmarkStart w:id="1042" w:name="_Toc220983508"/>
            <w:bookmarkStart w:id="1043" w:name="_Toc220983717"/>
            <w:bookmarkStart w:id="1044" w:name="_Toc221008515"/>
            <w:bookmarkStart w:id="1045" w:name="_Toc221349356"/>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r w:rsidRPr="00452C01">
              <w:t>Project Name</w:t>
            </w:r>
          </w:p>
        </w:tc>
        <w:tc>
          <w:tcPr>
            <w:tcW w:w="1548" w:type="dxa"/>
            <w:gridSpan w:val="2"/>
            <w:shd w:val="clear" w:color="auto" w:fill="FABF8F"/>
            <w:vAlign w:val="bottom"/>
          </w:tcPr>
          <w:p w:rsidR="00502E50" w:rsidRDefault="00502E50" w:rsidP="00ED6E16">
            <w:pPr>
              <w:pStyle w:val="Tablecolheader"/>
            </w:pPr>
            <w:r w:rsidRPr="00452C01">
              <w:t>Management</w:t>
            </w:r>
          </w:p>
          <w:p w:rsidR="00502E50" w:rsidRPr="00452C01" w:rsidRDefault="00502E50" w:rsidP="00ED6E16">
            <w:pPr>
              <w:pStyle w:val="Tablecolheader"/>
            </w:pPr>
            <w:r w:rsidRPr="00452C01">
              <w:t>Category</w:t>
            </w:r>
          </w:p>
        </w:tc>
        <w:tc>
          <w:tcPr>
            <w:tcW w:w="1440" w:type="dxa"/>
            <w:shd w:val="clear" w:color="auto" w:fill="FABF8F"/>
            <w:vAlign w:val="bottom"/>
          </w:tcPr>
          <w:p w:rsidR="00502E50" w:rsidRDefault="00502E50" w:rsidP="00ED6E16">
            <w:pPr>
              <w:pStyle w:val="Tablecolheader"/>
            </w:pPr>
            <w:r w:rsidRPr="00452C01">
              <w:t>Lead Entity/</w:t>
            </w:r>
          </w:p>
          <w:p w:rsidR="00502E50" w:rsidRPr="00452C01" w:rsidRDefault="00502E50" w:rsidP="00ED6E16">
            <w:pPr>
              <w:pStyle w:val="Tablecolheader"/>
            </w:pPr>
            <w:r w:rsidRPr="00452C01">
              <w:t>Project Partner</w:t>
            </w:r>
          </w:p>
        </w:tc>
        <w:tc>
          <w:tcPr>
            <w:tcW w:w="1530" w:type="dxa"/>
            <w:shd w:val="clear" w:color="auto" w:fill="FABF8F"/>
            <w:vAlign w:val="bottom"/>
          </w:tcPr>
          <w:p w:rsidR="00502E50" w:rsidRDefault="00502E50" w:rsidP="00ED6E16">
            <w:pPr>
              <w:pStyle w:val="Tablecolheader"/>
            </w:pPr>
            <w:r w:rsidRPr="00452C01">
              <w:t>Completed or</w:t>
            </w:r>
          </w:p>
          <w:p w:rsidR="00502E50" w:rsidRDefault="00502E50" w:rsidP="00ED6E16">
            <w:pPr>
              <w:pStyle w:val="Tablecolheader"/>
            </w:pPr>
            <w:r w:rsidRPr="00452C01">
              <w:t>Ongoing</w:t>
            </w:r>
          </w:p>
          <w:p w:rsidR="00502E50" w:rsidRPr="00452C01" w:rsidRDefault="00502E50" w:rsidP="00ED6E16">
            <w:pPr>
              <w:pStyle w:val="Tablecolheader"/>
            </w:pPr>
            <w:r w:rsidRPr="00452C01">
              <w:t>(Date)</w:t>
            </w:r>
          </w:p>
        </w:tc>
        <w:tc>
          <w:tcPr>
            <w:tcW w:w="1440" w:type="dxa"/>
            <w:shd w:val="clear" w:color="auto" w:fill="FABF8F"/>
            <w:vAlign w:val="bottom"/>
          </w:tcPr>
          <w:p w:rsidR="00502E50" w:rsidRDefault="00502E50" w:rsidP="00ED6E16">
            <w:pPr>
              <w:pStyle w:val="Tablecolheader"/>
            </w:pPr>
            <w:r w:rsidRPr="00452C01">
              <w:t>Estimated Cost/</w:t>
            </w:r>
          </w:p>
          <w:p w:rsidR="00502E50" w:rsidRPr="00452C01" w:rsidRDefault="00502E50" w:rsidP="00ED6E16">
            <w:pPr>
              <w:pStyle w:val="Tablecolheader"/>
            </w:pPr>
            <w:r w:rsidRPr="00452C01">
              <w:t>Source of Funding</w:t>
            </w:r>
          </w:p>
        </w:tc>
        <w:tc>
          <w:tcPr>
            <w:tcW w:w="4925" w:type="dxa"/>
            <w:shd w:val="clear" w:color="auto" w:fill="FABF8F"/>
            <w:vAlign w:val="bottom"/>
          </w:tcPr>
          <w:p w:rsidR="00B750B4" w:rsidRDefault="00502E50" w:rsidP="00ED6E16">
            <w:pPr>
              <w:pStyle w:val="Tablecolheader"/>
            </w:pPr>
            <w:r w:rsidRPr="00452C01">
              <w:t xml:space="preserve">General Location/ </w:t>
            </w:r>
          </w:p>
          <w:p w:rsidR="00502E50" w:rsidRPr="00452C01" w:rsidRDefault="00502E50" w:rsidP="00ED6E16">
            <w:pPr>
              <w:pStyle w:val="Tablecolheader"/>
            </w:pPr>
            <w:r w:rsidRPr="00452C01">
              <w:t>Project Description and Benefits</w:t>
            </w:r>
          </w:p>
        </w:tc>
      </w:tr>
      <w:tr w:rsidR="00502E50" w:rsidRPr="00452C01" w:rsidTr="00E27D05">
        <w:trPr>
          <w:trHeight w:val="290"/>
          <w:jc w:val="center"/>
        </w:trPr>
        <w:tc>
          <w:tcPr>
            <w:tcW w:w="2996" w:type="dxa"/>
            <w:vAlign w:val="center"/>
          </w:tcPr>
          <w:p w:rsidR="00502E50" w:rsidRPr="00452C01" w:rsidRDefault="00502E50" w:rsidP="00D20D17">
            <w:pPr>
              <w:pStyle w:val="TableText"/>
            </w:pPr>
            <w:r w:rsidRPr="00452C01">
              <w:t xml:space="preserve">Overlay District Projects </w:t>
            </w:r>
            <w:r>
              <w:t>–</w:t>
            </w:r>
            <w:r w:rsidRPr="00452C01">
              <w:t xml:space="preserve"> Development</w:t>
            </w:r>
          </w:p>
        </w:tc>
        <w:tc>
          <w:tcPr>
            <w:tcW w:w="1548" w:type="dxa"/>
            <w:gridSpan w:val="2"/>
            <w:vAlign w:val="center"/>
          </w:tcPr>
          <w:p w:rsidR="00502E50" w:rsidRPr="00452C01" w:rsidRDefault="00502E50" w:rsidP="00ED6E16">
            <w:pPr>
              <w:pStyle w:val="TableText"/>
            </w:pPr>
            <w:r w:rsidRPr="00452C01">
              <w:t>Stormwater Management Program</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ED6E16">
            <w:pPr>
              <w:pStyle w:val="TableText"/>
            </w:pPr>
            <w:r w:rsidRPr="00452C01">
              <w:t>Completed (2000)</w:t>
            </w:r>
          </w:p>
        </w:tc>
        <w:tc>
          <w:tcPr>
            <w:tcW w:w="1440" w:type="dxa"/>
            <w:vAlign w:val="center"/>
          </w:tcPr>
          <w:p w:rsidR="00502E50" w:rsidRPr="00452C01" w:rsidRDefault="00502E50" w:rsidP="00ED6E16">
            <w:pPr>
              <w:pStyle w:val="TableText"/>
            </w:pPr>
            <w:r w:rsidRPr="00452C01">
              <w:t>-</w:t>
            </w:r>
          </w:p>
        </w:tc>
        <w:tc>
          <w:tcPr>
            <w:tcW w:w="4925" w:type="dxa"/>
            <w:vAlign w:val="center"/>
          </w:tcPr>
          <w:p w:rsidR="00502E50" w:rsidRPr="00452C01" w:rsidRDefault="00502E50" w:rsidP="00E27D05">
            <w:pPr>
              <w:pStyle w:val="TableText"/>
            </w:pPr>
            <w:r w:rsidRPr="00452C01">
              <w:t xml:space="preserve">Manatee County has created special overlay districts to protect its potable water supplies.  Lake Manatee </w:t>
            </w:r>
            <w:r w:rsidR="004434FD">
              <w:t>O</w:t>
            </w:r>
            <w:r w:rsidR="004434FD" w:rsidRPr="00452C01">
              <w:t xml:space="preserve">verlay </w:t>
            </w:r>
            <w:r w:rsidR="004434FD">
              <w:t>D</w:t>
            </w:r>
            <w:r w:rsidR="004434FD" w:rsidRPr="00452C01">
              <w:t xml:space="preserve">istrict </w:t>
            </w:r>
            <w:r w:rsidRPr="00452C01">
              <w:t>(WO-M) is approximately 82,240 acres</w:t>
            </w:r>
            <w:r>
              <w:t>,</w:t>
            </w:r>
            <w:r w:rsidRPr="00452C01">
              <w:t xml:space="preserve"> and Braden River/Evers Reservoir </w:t>
            </w:r>
            <w:r w:rsidR="004434FD">
              <w:t>O</w:t>
            </w:r>
            <w:r w:rsidR="004434FD" w:rsidRPr="00452C01">
              <w:t xml:space="preserve">verlay </w:t>
            </w:r>
            <w:r w:rsidR="004434FD">
              <w:t>D</w:t>
            </w:r>
            <w:r w:rsidR="004434FD" w:rsidRPr="00452C01">
              <w:t xml:space="preserve">istrict </w:t>
            </w:r>
            <w:r w:rsidRPr="00452C01">
              <w:t>(WO-E) is approximately 32,800 acres.  Allowed activities in overlay districts are significantly more restrictive than in other areas of county and require stormwater treatment in overlay districts to meet OFW standards.  Additionally, all tributaries in overlay districts must have minimum 50-foot buffer, and all agricultural activities are required to implement BMPs, with documentation of such management practices in Conservation Plans approved by Manatee River Soil and Water Conservation District.</w:t>
            </w:r>
          </w:p>
        </w:tc>
      </w:tr>
      <w:tr w:rsidR="00502E50" w:rsidRPr="00452C01" w:rsidTr="00E27D05">
        <w:trPr>
          <w:trHeight w:val="3063"/>
          <w:jc w:val="center"/>
        </w:trPr>
        <w:tc>
          <w:tcPr>
            <w:tcW w:w="2996" w:type="dxa"/>
            <w:vAlign w:val="center"/>
          </w:tcPr>
          <w:p w:rsidR="00502E50" w:rsidRPr="00452C01" w:rsidRDefault="00502E50" w:rsidP="00D20D17">
            <w:pPr>
              <w:pStyle w:val="TableText"/>
            </w:pPr>
            <w:r w:rsidRPr="00452C01">
              <w:t xml:space="preserve">Overlay District Projects </w:t>
            </w:r>
            <w:r>
              <w:t>–</w:t>
            </w:r>
            <w:r w:rsidRPr="00452C01">
              <w:t xml:space="preserve"> Agriculture</w:t>
            </w:r>
          </w:p>
        </w:tc>
        <w:tc>
          <w:tcPr>
            <w:tcW w:w="1548" w:type="dxa"/>
            <w:gridSpan w:val="2"/>
            <w:vAlign w:val="center"/>
          </w:tcPr>
          <w:p w:rsidR="00502E50" w:rsidRPr="00452C01" w:rsidRDefault="00502E50" w:rsidP="00ED6E16">
            <w:pPr>
              <w:pStyle w:val="TableText"/>
            </w:pPr>
            <w:r w:rsidRPr="00452C01">
              <w:t>Agricultural BMPs</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ED6E16">
            <w:pPr>
              <w:pStyle w:val="TableText"/>
            </w:pPr>
            <w:r w:rsidRPr="00452C01">
              <w:t>Completed (2000)</w:t>
            </w:r>
          </w:p>
        </w:tc>
        <w:tc>
          <w:tcPr>
            <w:tcW w:w="1440" w:type="dxa"/>
            <w:vAlign w:val="center"/>
          </w:tcPr>
          <w:p w:rsidR="00502E50" w:rsidRPr="00452C01" w:rsidRDefault="00502E50" w:rsidP="00ED6E16">
            <w:pPr>
              <w:pStyle w:val="TableText"/>
            </w:pPr>
            <w:r w:rsidRPr="00452C01">
              <w:t>-</w:t>
            </w:r>
          </w:p>
        </w:tc>
        <w:tc>
          <w:tcPr>
            <w:tcW w:w="4925" w:type="dxa"/>
            <w:vAlign w:val="center"/>
          </w:tcPr>
          <w:p w:rsidR="00502E50" w:rsidRPr="00452C01" w:rsidRDefault="00502E50" w:rsidP="00D20D17">
            <w:pPr>
              <w:pStyle w:val="TableText"/>
            </w:pPr>
            <w:r w:rsidRPr="00452C01">
              <w:t xml:space="preserve">Manatee County has created special overlay districts to protect its potable water supplies.  Lake Manatee </w:t>
            </w:r>
            <w:r w:rsidR="004434FD">
              <w:t>O</w:t>
            </w:r>
            <w:r w:rsidR="004434FD" w:rsidRPr="00452C01">
              <w:t xml:space="preserve">verlay </w:t>
            </w:r>
            <w:r w:rsidR="004434FD">
              <w:t>D</w:t>
            </w:r>
            <w:r w:rsidR="004434FD" w:rsidRPr="00452C01">
              <w:t xml:space="preserve">istrict </w:t>
            </w:r>
            <w:r w:rsidRPr="00452C01">
              <w:t>(WO-M) is approximately 82,240 acres</w:t>
            </w:r>
            <w:r>
              <w:t>,</w:t>
            </w:r>
            <w:r w:rsidRPr="00452C01">
              <w:t xml:space="preserve"> and Braden River/Evers Reservoir </w:t>
            </w:r>
            <w:r w:rsidR="004434FD">
              <w:t>O</w:t>
            </w:r>
            <w:r w:rsidR="004434FD" w:rsidRPr="00452C01">
              <w:t xml:space="preserve">verlay </w:t>
            </w:r>
            <w:r w:rsidR="004434FD">
              <w:t>D</w:t>
            </w:r>
            <w:r w:rsidR="004434FD" w:rsidRPr="00452C01">
              <w:t xml:space="preserve">istrict </w:t>
            </w:r>
            <w:r w:rsidRPr="00452C01">
              <w:t>(WO-E) is approximately 32,800 acres.  Allowed activities in overlay districts are significantly more restrictive than in other areas of county and require stormwater treatment in overlay districts to meet OFW standards.  Additionally, all tributaries in overlay districts must have minimum 50-foot buffer, and all agricultural activities are required to implement BMPs, with documentation of such management practices in Conservation Plans approved by Manatee River Soil and Water Conservation District.</w:t>
            </w:r>
          </w:p>
        </w:tc>
      </w:tr>
      <w:tr w:rsidR="00502E50" w:rsidRPr="00452C01" w:rsidTr="00E27D05">
        <w:trPr>
          <w:trHeight w:val="1001"/>
          <w:jc w:val="center"/>
        </w:trPr>
        <w:tc>
          <w:tcPr>
            <w:tcW w:w="2996" w:type="dxa"/>
            <w:vAlign w:val="center"/>
          </w:tcPr>
          <w:p w:rsidR="00502E50" w:rsidRPr="00452C01" w:rsidRDefault="00502E50" w:rsidP="00D20D17">
            <w:pPr>
              <w:pStyle w:val="TableText"/>
            </w:pPr>
            <w:r w:rsidRPr="00452C01">
              <w:t xml:space="preserve">Central Sewer Hook-up </w:t>
            </w:r>
            <w:r>
              <w:t>–</w:t>
            </w:r>
            <w:r w:rsidRPr="00452C01">
              <w:t xml:space="preserve"> Manatee County</w:t>
            </w:r>
          </w:p>
        </w:tc>
        <w:tc>
          <w:tcPr>
            <w:tcW w:w="1548" w:type="dxa"/>
            <w:gridSpan w:val="2"/>
            <w:vAlign w:val="center"/>
          </w:tcPr>
          <w:p w:rsidR="00502E50" w:rsidRPr="00452C01" w:rsidRDefault="00502E50" w:rsidP="00ED6E16">
            <w:pPr>
              <w:pStyle w:val="TableText"/>
            </w:pPr>
            <w:r w:rsidRPr="00452C01">
              <w:t>Wastewater Infrastructure Management (Sewer and/or Septic Systems)</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ED6E16">
            <w:pPr>
              <w:pStyle w:val="TableText"/>
            </w:pPr>
            <w:r w:rsidRPr="00452C01">
              <w:t>Completed (2003)</w:t>
            </w:r>
          </w:p>
        </w:tc>
        <w:tc>
          <w:tcPr>
            <w:tcW w:w="1440" w:type="dxa"/>
            <w:vAlign w:val="center"/>
          </w:tcPr>
          <w:p w:rsidR="00502E50" w:rsidRPr="00452C01" w:rsidRDefault="00502E50" w:rsidP="00D20D17">
            <w:pPr>
              <w:pStyle w:val="TableText"/>
            </w:pPr>
            <w:r w:rsidRPr="00452C01">
              <w:t>$3,180,026</w:t>
            </w:r>
          </w:p>
        </w:tc>
        <w:tc>
          <w:tcPr>
            <w:tcW w:w="4925" w:type="dxa"/>
            <w:vAlign w:val="center"/>
          </w:tcPr>
          <w:p w:rsidR="00502E50" w:rsidRPr="00452C01" w:rsidRDefault="00502E50" w:rsidP="00D20D17">
            <w:pPr>
              <w:pStyle w:val="TableText"/>
            </w:pPr>
            <w:r w:rsidRPr="00452C01">
              <w:t>From 1995</w:t>
            </w:r>
            <w:r>
              <w:t xml:space="preserve"> to 19</w:t>
            </w:r>
            <w:r w:rsidRPr="00452C01">
              <w:t xml:space="preserve">97, 312 units </w:t>
            </w:r>
            <w:r>
              <w:t>were</w:t>
            </w:r>
            <w:r w:rsidRPr="00452C01">
              <w:t xml:space="preserve"> removed from septic systems.</w:t>
            </w:r>
          </w:p>
        </w:tc>
      </w:tr>
      <w:tr w:rsidR="00502E50" w:rsidRPr="00452C01" w:rsidTr="00E27D05">
        <w:trPr>
          <w:trHeight w:val="1155"/>
          <w:jc w:val="center"/>
        </w:trPr>
        <w:tc>
          <w:tcPr>
            <w:tcW w:w="2996" w:type="dxa"/>
            <w:vAlign w:val="center"/>
          </w:tcPr>
          <w:p w:rsidR="00502E50" w:rsidRPr="00452C01" w:rsidRDefault="00502E50" w:rsidP="00ED6E16">
            <w:pPr>
              <w:pStyle w:val="TableText"/>
            </w:pPr>
            <w:r w:rsidRPr="00452C01">
              <w:t>Tropicana Point Discharge To Deep Well Injection</w:t>
            </w:r>
          </w:p>
        </w:tc>
        <w:tc>
          <w:tcPr>
            <w:tcW w:w="1548" w:type="dxa"/>
            <w:gridSpan w:val="2"/>
            <w:vAlign w:val="center"/>
          </w:tcPr>
          <w:p w:rsidR="00502E50" w:rsidRPr="00452C01" w:rsidRDefault="00502E50" w:rsidP="00ED6E16">
            <w:pPr>
              <w:pStyle w:val="TableText"/>
            </w:pPr>
            <w:r w:rsidRPr="00452C01">
              <w:t>Restoration, Land Acquisition, and Water Quality Improvement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ED6E16">
            <w:pPr>
              <w:pStyle w:val="TableText"/>
            </w:pPr>
            <w:r w:rsidRPr="00452C01">
              <w:t>Completed (2003)</w:t>
            </w:r>
          </w:p>
        </w:tc>
        <w:tc>
          <w:tcPr>
            <w:tcW w:w="1440" w:type="dxa"/>
            <w:vAlign w:val="center"/>
          </w:tcPr>
          <w:p w:rsidR="00502E50" w:rsidRPr="00452C01" w:rsidRDefault="00502E50" w:rsidP="00C224D9">
            <w:pPr>
              <w:pStyle w:val="TableText"/>
            </w:pPr>
            <w:r w:rsidRPr="00452C01">
              <w:t>$500</w:t>
            </w:r>
            <w:r>
              <w:t>,000</w:t>
            </w:r>
            <w:r w:rsidRPr="00452C01">
              <w:t xml:space="preserve"> </w:t>
            </w:r>
            <w:r>
              <w:t>–</w:t>
            </w:r>
            <w:r w:rsidRPr="00452C01">
              <w:t xml:space="preserve"> </w:t>
            </w:r>
            <w:r>
              <w:t>$</w:t>
            </w:r>
            <w:r w:rsidRPr="00452C01">
              <w:t>1</w:t>
            </w:r>
            <w:r>
              <w:t>,000,000</w:t>
            </w:r>
            <w:r w:rsidRPr="00452C01">
              <w:t>/ Tropicana</w:t>
            </w:r>
          </w:p>
        </w:tc>
        <w:tc>
          <w:tcPr>
            <w:tcW w:w="4925" w:type="dxa"/>
            <w:vAlign w:val="center"/>
          </w:tcPr>
          <w:p w:rsidR="00502E50" w:rsidRPr="00452C01" w:rsidRDefault="00502E50" w:rsidP="00D20D17">
            <w:pPr>
              <w:pStyle w:val="TableText"/>
            </w:pPr>
            <w:r w:rsidRPr="00452C01">
              <w:t xml:space="preserve">Tropicana currently discharges approximately 60 </w:t>
            </w:r>
            <w:r>
              <w:t>pounds</w:t>
            </w:r>
            <w:r w:rsidRPr="00452C01">
              <w:t xml:space="preserve"> of nitrogen each day into Manatee River.  Tropicana is investigating feasibility of removing discharge from river and disposing </w:t>
            </w:r>
            <w:r>
              <w:t xml:space="preserve">of </w:t>
            </w:r>
            <w:r w:rsidRPr="00452C01">
              <w:t xml:space="preserve">its effluent via deep well injection. </w:t>
            </w:r>
            <w:r w:rsidR="008A612B">
              <w:t xml:space="preserve"> </w:t>
            </w:r>
            <w:r w:rsidRPr="00452C01">
              <w:t>Funded by Tropicana.</w:t>
            </w:r>
          </w:p>
        </w:tc>
      </w:tr>
      <w:tr w:rsidR="00502E50" w:rsidRPr="00452C01" w:rsidTr="00E27D05">
        <w:trPr>
          <w:trHeight w:val="290"/>
          <w:jc w:val="center"/>
        </w:trPr>
        <w:tc>
          <w:tcPr>
            <w:tcW w:w="2996" w:type="dxa"/>
            <w:vAlign w:val="center"/>
          </w:tcPr>
          <w:p w:rsidR="00502E50" w:rsidRPr="00452C01" w:rsidRDefault="00502E50" w:rsidP="00ED6E16">
            <w:pPr>
              <w:pStyle w:val="TableText"/>
            </w:pPr>
            <w:r w:rsidRPr="00452C01">
              <w:t>Palmetto Estuary Preserve Habitat Restoration (Phase I)</w:t>
            </w:r>
          </w:p>
        </w:tc>
        <w:tc>
          <w:tcPr>
            <w:tcW w:w="1548" w:type="dxa"/>
            <w:gridSpan w:val="2"/>
            <w:vAlign w:val="center"/>
          </w:tcPr>
          <w:p w:rsidR="00502E50" w:rsidRPr="00452C01" w:rsidRDefault="00502E50" w:rsidP="00ED6E16">
            <w:pPr>
              <w:pStyle w:val="TableText"/>
            </w:pPr>
            <w:r w:rsidRPr="00452C01">
              <w:t>Restoration, Land Acquisition, and Water Quality Improvement</w:t>
            </w:r>
          </w:p>
        </w:tc>
        <w:tc>
          <w:tcPr>
            <w:tcW w:w="1440" w:type="dxa"/>
            <w:vAlign w:val="center"/>
          </w:tcPr>
          <w:p w:rsidR="00502E50" w:rsidRPr="00452C01" w:rsidRDefault="00502E50" w:rsidP="00ED6E16">
            <w:pPr>
              <w:pStyle w:val="TableText"/>
            </w:pPr>
            <w:r w:rsidRPr="00452C01">
              <w:t>SWFWMD</w:t>
            </w:r>
          </w:p>
        </w:tc>
        <w:tc>
          <w:tcPr>
            <w:tcW w:w="1530" w:type="dxa"/>
            <w:vAlign w:val="center"/>
          </w:tcPr>
          <w:p w:rsidR="00502E50" w:rsidRPr="00452C01" w:rsidRDefault="00FB0889" w:rsidP="00FB0889">
            <w:pPr>
              <w:pStyle w:val="TableText"/>
            </w:pPr>
            <w:r>
              <w:t>ongoing</w:t>
            </w:r>
          </w:p>
        </w:tc>
        <w:tc>
          <w:tcPr>
            <w:tcW w:w="1440" w:type="dxa"/>
            <w:vAlign w:val="center"/>
          </w:tcPr>
          <w:p w:rsidR="00502E50" w:rsidRPr="00452C01" w:rsidRDefault="00502E50" w:rsidP="00ED6E16">
            <w:pPr>
              <w:pStyle w:val="TableText"/>
            </w:pPr>
            <w:r>
              <w:t>-</w:t>
            </w:r>
          </w:p>
        </w:tc>
        <w:tc>
          <w:tcPr>
            <w:tcW w:w="4925" w:type="dxa"/>
            <w:vAlign w:val="center"/>
          </w:tcPr>
          <w:p w:rsidR="00502E50" w:rsidRPr="00452C01" w:rsidRDefault="00FB0889" w:rsidP="00FB0889">
            <w:pPr>
              <w:pStyle w:val="TableText"/>
            </w:pPr>
            <w:r>
              <w:t xml:space="preserve">Land acquisition for water quality improvement </w:t>
            </w:r>
          </w:p>
        </w:tc>
      </w:tr>
      <w:tr w:rsidR="00502E50" w:rsidRPr="00452C01" w:rsidTr="00E27D05">
        <w:trPr>
          <w:trHeight w:val="1296"/>
          <w:jc w:val="center"/>
        </w:trPr>
        <w:tc>
          <w:tcPr>
            <w:tcW w:w="2996" w:type="dxa"/>
            <w:vAlign w:val="center"/>
          </w:tcPr>
          <w:p w:rsidR="00502E50" w:rsidRPr="00452C01" w:rsidRDefault="00502E50" w:rsidP="00ED6E16">
            <w:pPr>
              <w:pStyle w:val="TableText"/>
            </w:pPr>
            <w:r w:rsidRPr="00452C01">
              <w:t>Bradenton Reclaimed</w:t>
            </w:r>
          </w:p>
        </w:tc>
        <w:tc>
          <w:tcPr>
            <w:tcW w:w="1548" w:type="dxa"/>
            <w:gridSpan w:val="2"/>
            <w:vAlign w:val="center"/>
          </w:tcPr>
          <w:p w:rsidR="00502E50" w:rsidRPr="00452C01" w:rsidRDefault="00502E50" w:rsidP="00ED6E16">
            <w:pPr>
              <w:pStyle w:val="TableText"/>
            </w:pPr>
            <w:r w:rsidRPr="00452C01">
              <w:t>Wastewater Infrastructure Management (Sewer and/or Septic Systems)</w:t>
            </w:r>
          </w:p>
        </w:tc>
        <w:tc>
          <w:tcPr>
            <w:tcW w:w="1440" w:type="dxa"/>
            <w:vAlign w:val="center"/>
          </w:tcPr>
          <w:p w:rsidR="00502E50" w:rsidRPr="00452C01" w:rsidRDefault="00502E50" w:rsidP="00ED6E16">
            <w:pPr>
              <w:pStyle w:val="TableText"/>
            </w:pPr>
            <w:r w:rsidRPr="00452C01">
              <w:t>City of Bradenton</w:t>
            </w:r>
          </w:p>
        </w:tc>
        <w:tc>
          <w:tcPr>
            <w:tcW w:w="1530" w:type="dxa"/>
            <w:vAlign w:val="center"/>
          </w:tcPr>
          <w:p w:rsidR="00502E50" w:rsidRPr="00452C01" w:rsidRDefault="00502E50" w:rsidP="00ED6E16">
            <w:pPr>
              <w:pStyle w:val="TableText"/>
            </w:pPr>
            <w:r w:rsidRPr="00452C01">
              <w:t>Completed (2000)</w:t>
            </w:r>
          </w:p>
        </w:tc>
        <w:tc>
          <w:tcPr>
            <w:tcW w:w="1440" w:type="dxa"/>
            <w:vAlign w:val="center"/>
          </w:tcPr>
          <w:p w:rsidR="00502E50" w:rsidRPr="00452C01" w:rsidRDefault="00502E50" w:rsidP="00ED6E16">
            <w:pPr>
              <w:pStyle w:val="TableText"/>
            </w:pPr>
            <w:r w:rsidRPr="00452C01">
              <w:t>-</w:t>
            </w:r>
          </w:p>
        </w:tc>
        <w:tc>
          <w:tcPr>
            <w:tcW w:w="4925" w:type="dxa"/>
            <w:vAlign w:val="center"/>
          </w:tcPr>
          <w:p w:rsidR="00502E50" w:rsidRPr="00452C01" w:rsidRDefault="00502E50" w:rsidP="00D20D17">
            <w:pPr>
              <w:pStyle w:val="TableText"/>
            </w:pPr>
            <w:r w:rsidRPr="00452C01">
              <w:t xml:space="preserve">Bradenton </w:t>
            </w:r>
            <w:r>
              <w:t>–</w:t>
            </w:r>
            <w:r w:rsidRPr="00452C01">
              <w:t xml:space="preserve"> Mr. J. Cumming</w:t>
            </w:r>
            <w:r>
              <w:t>,</w:t>
            </w:r>
            <w:r w:rsidRPr="00452C01">
              <w:t xml:space="preserve"> Aug</w:t>
            </w:r>
            <w:r>
              <w:t>ust</w:t>
            </w:r>
            <w:r w:rsidRPr="00452C01">
              <w:t xml:space="preserve"> 2000.</w:t>
            </w:r>
            <w:r>
              <w:t xml:space="preserve"> </w:t>
            </w:r>
            <w:r w:rsidRPr="00452C01">
              <w:t xml:space="preserve"> Inclusion of Tropicana Products as major user of reclaimed water (1.2 </w:t>
            </w:r>
            <w:r>
              <w:t>million gallons per day [</w:t>
            </w:r>
            <w:r w:rsidRPr="00452C01">
              <w:t>MGD</w:t>
            </w:r>
            <w:r>
              <w:t>]</w:t>
            </w:r>
            <w:r w:rsidRPr="00452C01">
              <w:t>).  Other industrial user</w:t>
            </w:r>
            <w:r>
              <w:t>s</w:t>
            </w:r>
            <w:r w:rsidRPr="00452C01">
              <w:t xml:space="preserve"> have begun discussion</w:t>
            </w:r>
            <w:r>
              <w:t>s</w:t>
            </w:r>
            <w:r w:rsidRPr="00452C01">
              <w:t xml:space="preserve"> regarding use of 2</w:t>
            </w:r>
            <w:r>
              <w:t xml:space="preserve"> to </w:t>
            </w:r>
            <w:r w:rsidRPr="00452C01">
              <w:t>4 MGD of reclaimed water.</w:t>
            </w:r>
          </w:p>
        </w:tc>
      </w:tr>
      <w:tr w:rsidR="00502E50" w:rsidRPr="00452C01" w:rsidTr="00E27D05">
        <w:trPr>
          <w:trHeight w:val="1152"/>
          <w:jc w:val="center"/>
        </w:trPr>
        <w:tc>
          <w:tcPr>
            <w:tcW w:w="2996" w:type="dxa"/>
            <w:vAlign w:val="center"/>
          </w:tcPr>
          <w:p w:rsidR="00502E50" w:rsidRPr="00452C01" w:rsidRDefault="00502E50" w:rsidP="00ED6E16">
            <w:pPr>
              <w:pStyle w:val="TableText"/>
            </w:pPr>
            <w:r w:rsidRPr="00452C01">
              <w:t>Ware's Creek Flood Reduction</w:t>
            </w:r>
          </w:p>
        </w:tc>
        <w:tc>
          <w:tcPr>
            <w:tcW w:w="1548" w:type="dxa"/>
            <w:gridSpan w:val="2"/>
            <w:vAlign w:val="center"/>
          </w:tcPr>
          <w:p w:rsidR="00502E50" w:rsidRPr="00452C01" w:rsidRDefault="00502E50" w:rsidP="00ED6E16">
            <w:pPr>
              <w:pStyle w:val="TableText"/>
            </w:pPr>
            <w:r w:rsidRPr="00452C01">
              <w:t>Restoration, Land Acquisition, and Water Quality Improvement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ED6E16">
            <w:pPr>
              <w:pStyle w:val="TableText"/>
            </w:pPr>
            <w:r w:rsidRPr="00452C01">
              <w:t>Completed</w:t>
            </w:r>
          </w:p>
        </w:tc>
        <w:tc>
          <w:tcPr>
            <w:tcW w:w="1440" w:type="dxa"/>
            <w:vAlign w:val="center"/>
          </w:tcPr>
          <w:p w:rsidR="00502E50" w:rsidRPr="00452C01" w:rsidRDefault="00502E50" w:rsidP="00D20D17">
            <w:pPr>
              <w:pStyle w:val="TableText"/>
            </w:pPr>
            <w:r w:rsidRPr="00452C01">
              <w:t>$4,600,000/ SWFWMD</w:t>
            </w:r>
          </w:p>
        </w:tc>
        <w:tc>
          <w:tcPr>
            <w:tcW w:w="4925" w:type="dxa"/>
            <w:vAlign w:val="center"/>
          </w:tcPr>
          <w:p w:rsidR="00502E50" w:rsidRPr="00452C01" w:rsidRDefault="00502E50" w:rsidP="00D20D17">
            <w:pPr>
              <w:pStyle w:val="TableText"/>
            </w:pPr>
            <w:r w:rsidRPr="00452C01">
              <w:t>Project involves replacing four bridges and improving existing stormwater management systems at three locations.</w:t>
            </w:r>
          </w:p>
        </w:tc>
      </w:tr>
      <w:tr w:rsidR="00502E50" w:rsidRPr="00452C01" w:rsidTr="00E27D05">
        <w:trPr>
          <w:trHeight w:val="1152"/>
          <w:jc w:val="center"/>
        </w:trPr>
        <w:tc>
          <w:tcPr>
            <w:tcW w:w="2996" w:type="dxa"/>
            <w:vAlign w:val="center"/>
          </w:tcPr>
          <w:p w:rsidR="00502E50" w:rsidRPr="00452C01" w:rsidRDefault="00502E50" w:rsidP="00D20D17">
            <w:pPr>
              <w:pStyle w:val="TableText"/>
            </w:pPr>
            <w:r w:rsidRPr="00452C01">
              <w:t xml:space="preserve">Repowering Gannon Power Plant </w:t>
            </w:r>
            <w:r>
              <w:t>–</w:t>
            </w:r>
            <w:r w:rsidRPr="00452C01">
              <w:t xml:space="preserve"> Bayside Facility</w:t>
            </w:r>
          </w:p>
        </w:tc>
        <w:tc>
          <w:tcPr>
            <w:tcW w:w="1548" w:type="dxa"/>
            <w:gridSpan w:val="2"/>
            <w:vAlign w:val="center"/>
          </w:tcPr>
          <w:p w:rsidR="00502E50" w:rsidRPr="00452C01" w:rsidRDefault="00502E50" w:rsidP="00ED6E16">
            <w:pPr>
              <w:pStyle w:val="TableText"/>
            </w:pPr>
            <w:r w:rsidRPr="00452C01">
              <w:t>Restoration, Land Acquisition, and Water Quality Improvement</w:t>
            </w:r>
          </w:p>
        </w:tc>
        <w:tc>
          <w:tcPr>
            <w:tcW w:w="1440" w:type="dxa"/>
            <w:vAlign w:val="center"/>
          </w:tcPr>
          <w:p w:rsidR="00502E50" w:rsidRPr="00452C01" w:rsidRDefault="00502E50" w:rsidP="00ED6E16">
            <w:pPr>
              <w:pStyle w:val="TableText"/>
            </w:pPr>
            <w:r w:rsidRPr="00452C01">
              <w:t>TECO</w:t>
            </w:r>
          </w:p>
        </w:tc>
        <w:tc>
          <w:tcPr>
            <w:tcW w:w="1530" w:type="dxa"/>
            <w:vAlign w:val="center"/>
          </w:tcPr>
          <w:p w:rsidR="00502E50" w:rsidRPr="00452C01" w:rsidRDefault="00502E50" w:rsidP="00ED6E16">
            <w:pPr>
              <w:pStyle w:val="TableText"/>
            </w:pPr>
            <w:r w:rsidRPr="00452C01">
              <w:t>Completed (2003)</w:t>
            </w:r>
          </w:p>
        </w:tc>
        <w:tc>
          <w:tcPr>
            <w:tcW w:w="1440" w:type="dxa"/>
            <w:vAlign w:val="center"/>
          </w:tcPr>
          <w:p w:rsidR="00502E50" w:rsidRPr="00452C01" w:rsidRDefault="00502E50" w:rsidP="00ED6E16">
            <w:pPr>
              <w:pStyle w:val="TableText"/>
            </w:pPr>
            <w:r>
              <w:t>-</w:t>
            </w:r>
          </w:p>
        </w:tc>
        <w:tc>
          <w:tcPr>
            <w:tcW w:w="4925" w:type="dxa"/>
            <w:vAlign w:val="center"/>
          </w:tcPr>
          <w:p w:rsidR="00502E50" w:rsidRPr="00452C01" w:rsidRDefault="00502E50" w:rsidP="00D20D17">
            <w:pPr>
              <w:pStyle w:val="TableText"/>
            </w:pPr>
            <w:r w:rsidRPr="00452C01">
              <w:t xml:space="preserve">Reduction calculations for TECO repowering Gannon Power Plant (renamed Bayside Facility).  Completed in 2003.  Conversion of coal-fired plant to natural gas, with approximately 95% reduction in </w:t>
            </w:r>
            <w:r w:rsidR="008A612B">
              <w:t>nitrogen oxide (</w:t>
            </w:r>
            <w:proofErr w:type="spellStart"/>
            <w:r w:rsidRPr="00452C01">
              <w:t>NOx</w:t>
            </w:r>
            <w:proofErr w:type="spellEnd"/>
            <w:r w:rsidR="008A612B" w:rsidRPr="00452C01">
              <w:t>)</w:t>
            </w:r>
            <w:r w:rsidRPr="00452C01">
              <w:t xml:space="preserve"> emissions.</w:t>
            </w:r>
          </w:p>
        </w:tc>
      </w:tr>
      <w:tr w:rsidR="00502E50" w:rsidRPr="00452C01" w:rsidTr="00E27D05">
        <w:trPr>
          <w:trHeight w:val="1296"/>
          <w:jc w:val="center"/>
        </w:trPr>
        <w:tc>
          <w:tcPr>
            <w:tcW w:w="2996" w:type="dxa"/>
            <w:vAlign w:val="center"/>
          </w:tcPr>
          <w:p w:rsidR="00502E50" w:rsidRPr="00452C01" w:rsidRDefault="00502E50" w:rsidP="00ED6E16">
            <w:pPr>
              <w:pStyle w:val="TableText"/>
            </w:pPr>
            <w:r>
              <w:t>Big Bend Power Plant I</w:t>
            </w:r>
            <w:r w:rsidRPr="00452C01">
              <w:t>mprovements</w:t>
            </w:r>
          </w:p>
        </w:tc>
        <w:tc>
          <w:tcPr>
            <w:tcW w:w="1548" w:type="dxa"/>
            <w:gridSpan w:val="2"/>
            <w:vAlign w:val="center"/>
          </w:tcPr>
          <w:p w:rsidR="00502E50" w:rsidRPr="00452C01" w:rsidRDefault="00502E50" w:rsidP="00ED6E16">
            <w:pPr>
              <w:pStyle w:val="TableText"/>
            </w:pPr>
            <w:r w:rsidRPr="00452C01">
              <w:t>Restoration, Land Acquisition, and Water Quality Improvement</w:t>
            </w:r>
          </w:p>
        </w:tc>
        <w:tc>
          <w:tcPr>
            <w:tcW w:w="1440" w:type="dxa"/>
            <w:vAlign w:val="center"/>
          </w:tcPr>
          <w:p w:rsidR="00502E50" w:rsidRPr="00452C01" w:rsidRDefault="00502E50" w:rsidP="00ED6E16">
            <w:pPr>
              <w:pStyle w:val="TableText"/>
            </w:pPr>
            <w:r w:rsidRPr="00452C01">
              <w:t>TECO</w:t>
            </w:r>
          </w:p>
        </w:tc>
        <w:tc>
          <w:tcPr>
            <w:tcW w:w="1530" w:type="dxa"/>
            <w:vAlign w:val="center"/>
          </w:tcPr>
          <w:p w:rsidR="00502E50" w:rsidRPr="00452C01" w:rsidRDefault="00502E50" w:rsidP="00ED6E16">
            <w:pPr>
              <w:pStyle w:val="TableText"/>
            </w:pPr>
            <w:r w:rsidRPr="00452C01">
              <w:t>Completed (2004)</w:t>
            </w:r>
          </w:p>
        </w:tc>
        <w:tc>
          <w:tcPr>
            <w:tcW w:w="1440" w:type="dxa"/>
            <w:vAlign w:val="center"/>
          </w:tcPr>
          <w:p w:rsidR="00502E50" w:rsidRPr="00452C01" w:rsidRDefault="00502E50" w:rsidP="00ED6E16">
            <w:pPr>
              <w:pStyle w:val="TableText"/>
            </w:pPr>
            <w:r>
              <w:t>-</w:t>
            </w:r>
          </w:p>
        </w:tc>
        <w:tc>
          <w:tcPr>
            <w:tcW w:w="4925" w:type="dxa"/>
            <w:vAlign w:val="center"/>
          </w:tcPr>
          <w:p w:rsidR="00502E50" w:rsidRPr="00452C01" w:rsidRDefault="00502E50" w:rsidP="00D20D17">
            <w:pPr>
              <w:pStyle w:val="TableText"/>
            </w:pPr>
            <w:r w:rsidRPr="00452C01">
              <w:t>Big Bend Power Plant improve</w:t>
            </w:r>
            <w:r>
              <w:t>me</w:t>
            </w:r>
            <w:r w:rsidRPr="00452C01">
              <w:t>nts include use of flue gas desulfurization (FGD) system or scrubber</w:t>
            </w:r>
            <w:r>
              <w:t xml:space="preserve"> that</w:t>
            </w:r>
            <w:r w:rsidRPr="00452C01">
              <w:t xml:space="preserve"> removes sulfur dioxide produced when coal is burned in Units One, Two, Three, </w:t>
            </w:r>
            <w:r>
              <w:t xml:space="preserve">and </w:t>
            </w:r>
            <w:r w:rsidRPr="00452C01">
              <w:t>Four.</w:t>
            </w:r>
          </w:p>
        </w:tc>
      </w:tr>
      <w:tr w:rsidR="00502E50" w:rsidRPr="00452C01" w:rsidTr="00E27D05">
        <w:trPr>
          <w:trHeight w:val="1152"/>
          <w:jc w:val="center"/>
        </w:trPr>
        <w:tc>
          <w:tcPr>
            <w:tcW w:w="2996" w:type="dxa"/>
            <w:vAlign w:val="center"/>
          </w:tcPr>
          <w:p w:rsidR="00502E50" w:rsidRPr="00452C01" w:rsidRDefault="00502E50" w:rsidP="00ED6E16">
            <w:pPr>
              <w:pStyle w:val="TableText"/>
            </w:pPr>
            <w:r w:rsidRPr="00452C01">
              <w:t xml:space="preserve">Big Bend Power Plant </w:t>
            </w:r>
            <w:r w:rsidR="008A612B">
              <w:t>I</w:t>
            </w:r>
            <w:r w:rsidRPr="00452C01">
              <w:t>mprovements</w:t>
            </w:r>
          </w:p>
        </w:tc>
        <w:tc>
          <w:tcPr>
            <w:tcW w:w="1548" w:type="dxa"/>
            <w:gridSpan w:val="2"/>
            <w:vAlign w:val="center"/>
          </w:tcPr>
          <w:p w:rsidR="00502E50" w:rsidRPr="00452C01" w:rsidRDefault="00502E50" w:rsidP="00ED6E16">
            <w:pPr>
              <w:pStyle w:val="TableText"/>
            </w:pPr>
            <w:r w:rsidRPr="00452C01">
              <w:t>Restoration, Land Acquisition, and Water Quality Improvement</w:t>
            </w:r>
          </w:p>
        </w:tc>
        <w:tc>
          <w:tcPr>
            <w:tcW w:w="1440" w:type="dxa"/>
            <w:vAlign w:val="center"/>
          </w:tcPr>
          <w:p w:rsidR="00502E50" w:rsidRPr="00452C01" w:rsidRDefault="00502E50" w:rsidP="00ED6E16">
            <w:pPr>
              <w:pStyle w:val="TableText"/>
            </w:pPr>
            <w:r w:rsidRPr="00452C01">
              <w:t>TECO</w:t>
            </w:r>
          </w:p>
        </w:tc>
        <w:tc>
          <w:tcPr>
            <w:tcW w:w="1530" w:type="dxa"/>
            <w:vAlign w:val="center"/>
          </w:tcPr>
          <w:p w:rsidR="00502E50" w:rsidRPr="00452C01" w:rsidRDefault="00502E50" w:rsidP="00ED6E16">
            <w:pPr>
              <w:pStyle w:val="TableText"/>
            </w:pPr>
            <w:r w:rsidRPr="00452C01">
              <w:t>Completed (2005)</w:t>
            </w:r>
          </w:p>
        </w:tc>
        <w:tc>
          <w:tcPr>
            <w:tcW w:w="1440" w:type="dxa"/>
            <w:vAlign w:val="center"/>
          </w:tcPr>
          <w:p w:rsidR="00502E50" w:rsidRPr="00452C01" w:rsidRDefault="00502E50" w:rsidP="00ED6E16">
            <w:pPr>
              <w:pStyle w:val="TableText"/>
            </w:pPr>
            <w:r>
              <w:t>-</w:t>
            </w:r>
          </w:p>
        </w:tc>
        <w:tc>
          <w:tcPr>
            <w:tcW w:w="4925" w:type="dxa"/>
            <w:vAlign w:val="center"/>
          </w:tcPr>
          <w:p w:rsidR="00502E50" w:rsidRPr="00452C01" w:rsidRDefault="00502E50" w:rsidP="000E4CD3">
            <w:pPr>
              <w:pStyle w:val="TableText"/>
            </w:pPr>
            <w:r w:rsidRPr="00452C01">
              <w:t>Big Bend Power Plant improv</w:t>
            </w:r>
            <w:r>
              <w:t>em</w:t>
            </w:r>
            <w:r w:rsidRPr="00452C01">
              <w:t xml:space="preserve">ents include use of FGD system or scrubber </w:t>
            </w:r>
            <w:r>
              <w:t>that</w:t>
            </w:r>
            <w:r w:rsidRPr="00452C01">
              <w:t xml:space="preserve"> removes sulfur dioxide produced when coal is burned in Units One, Two, Three, </w:t>
            </w:r>
            <w:r>
              <w:t xml:space="preserve">and </w:t>
            </w:r>
            <w:r w:rsidRPr="00452C01">
              <w:t>Four.</w:t>
            </w:r>
          </w:p>
        </w:tc>
      </w:tr>
      <w:tr w:rsidR="00502E50" w:rsidRPr="00452C01" w:rsidTr="00E27D05">
        <w:trPr>
          <w:trHeight w:val="1152"/>
          <w:jc w:val="center"/>
        </w:trPr>
        <w:tc>
          <w:tcPr>
            <w:tcW w:w="2996" w:type="dxa"/>
            <w:vAlign w:val="center"/>
          </w:tcPr>
          <w:p w:rsidR="008A612B" w:rsidRDefault="00502E50" w:rsidP="00D20D17">
            <w:pPr>
              <w:pStyle w:val="TableText"/>
            </w:pPr>
            <w:r w:rsidRPr="00452C01">
              <w:t xml:space="preserve">Hookers Point </w:t>
            </w:r>
            <w:r w:rsidR="008A612B">
              <w:t>F</w:t>
            </w:r>
            <w:r w:rsidRPr="00452C01">
              <w:t xml:space="preserve">acility </w:t>
            </w:r>
            <w:r>
              <w:t>–</w:t>
            </w:r>
            <w:r w:rsidRPr="00452C01">
              <w:t xml:space="preserve"> </w:t>
            </w:r>
          </w:p>
          <w:p w:rsidR="00502E50" w:rsidRPr="00452C01" w:rsidRDefault="00502E50" w:rsidP="00D20D17">
            <w:pPr>
              <w:pStyle w:val="TableText"/>
            </w:pPr>
            <w:r>
              <w:t>S</w:t>
            </w:r>
            <w:r w:rsidRPr="00452C01">
              <w:t xml:space="preserve">hut </w:t>
            </w:r>
            <w:r>
              <w:t>D</w:t>
            </w:r>
            <w:r w:rsidRPr="00452C01">
              <w:t>own</w:t>
            </w:r>
          </w:p>
        </w:tc>
        <w:tc>
          <w:tcPr>
            <w:tcW w:w="1548" w:type="dxa"/>
            <w:gridSpan w:val="2"/>
            <w:vAlign w:val="center"/>
          </w:tcPr>
          <w:p w:rsidR="00502E50" w:rsidRPr="00452C01" w:rsidRDefault="00502E50" w:rsidP="00ED6E16">
            <w:pPr>
              <w:pStyle w:val="TableText"/>
            </w:pPr>
            <w:r w:rsidRPr="00452C01">
              <w:t>Restoration, Land Acquisition, and Water Quality Improvement</w:t>
            </w:r>
          </w:p>
        </w:tc>
        <w:tc>
          <w:tcPr>
            <w:tcW w:w="1440" w:type="dxa"/>
            <w:vAlign w:val="center"/>
          </w:tcPr>
          <w:p w:rsidR="00502E50" w:rsidRPr="00452C01" w:rsidRDefault="00502E50" w:rsidP="00ED6E16">
            <w:pPr>
              <w:pStyle w:val="TableText"/>
            </w:pPr>
            <w:r w:rsidRPr="00452C01">
              <w:t>TECO</w:t>
            </w:r>
          </w:p>
        </w:tc>
        <w:tc>
          <w:tcPr>
            <w:tcW w:w="1530" w:type="dxa"/>
            <w:vAlign w:val="center"/>
          </w:tcPr>
          <w:p w:rsidR="00502E50" w:rsidRPr="00452C01" w:rsidRDefault="00502E50" w:rsidP="00ED6E16">
            <w:pPr>
              <w:pStyle w:val="TableText"/>
            </w:pPr>
            <w:r w:rsidRPr="00452C01">
              <w:t>Completed (2002)</w:t>
            </w:r>
          </w:p>
        </w:tc>
        <w:tc>
          <w:tcPr>
            <w:tcW w:w="1440" w:type="dxa"/>
            <w:vAlign w:val="center"/>
          </w:tcPr>
          <w:p w:rsidR="00502E50" w:rsidRPr="00452C01" w:rsidRDefault="00502E50" w:rsidP="00ED6E16">
            <w:pPr>
              <w:pStyle w:val="TableText"/>
            </w:pPr>
            <w:r>
              <w:t>-</w:t>
            </w:r>
          </w:p>
        </w:tc>
        <w:tc>
          <w:tcPr>
            <w:tcW w:w="4925" w:type="dxa"/>
            <w:vAlign w:val="center"/>
          </w:tcPr>
          <w:p w:rsidR="00502E50" w:rsidRPr="00452C01" w:rsidRDefault="00502E50" w:rsidP="00ED6E16">
            <w:pPr>
              <w:pStyle w:val="TableText"/>
            </w:pPr>
            <w:r w:rsidRPr="00452C01">
              <w:t>Re</w:t>
            </w:r>
            <w:r>
              <w:t>ductions calculated due to shut</w:t>
            </w:r>
            <w:r w:rsidRPr="00452C01">
              <w:t xml:space="preserve">down of facility </w:t>
            </w:r>
            <w:r>
              <w:t>–</w:t>
            </w:r>
            <w:r w:rsidRPr="00452C01">
              <w:t xml:space="preserve"> based on calculations for Big Bend and Gannon plants.</w:t>
            </w:r>
          </w:p>
        </w:tc>
      </w:tr>
      <w:tr w:rsidR="00502E50" w:rsidRPr="00452C01" w:rsidTr="00E27D05">
        <w:trPr>
          <w:trHeight w:val="290"/>
          <w:jc w:val="center"/>
        </w:trPr>
        <w:tc>
          <w:tcPr>
            <w:tcW w:w="2996" w:type="dxa"/>
            <w:vAlign w:val="center"/>
          </w:tcPr>
          <w:p w:rsidR="00502E50" w:rsidRPr="00452C01" w:rsidRDefault="00502E50" w:rsidP="00D20D17">
            <w:pPr>
              <w:pStyle w:val="TableText"/>
            </w:pPr>
            <w:r w:rsidRPr="00452C01">
              <w:t xml:space="preserve">Citrus Conversion to </w:t>
            </w:r>
            <w:proofErr w:type="spellStart"/>
            <w:r w:rsidRPr="00452C01">
              <w:t>Micro</w:t>
            </w:r>
            <w:r>
              <w:t>i</w:t>
            </w:r>
            <w:r w:rsidRPr="00452C01">
              <w:t>rrigation</w:t>
            </w:r>
            <w:proofErr w:type="spellEnd"/>
          </w:p>
        </w:tc>
        <w:tc>
          <w:tcPr>
            <w:tcW w:w="1548" w:type="dxa"/>
            <w:gridSpan w:val="2"/>
            <w:vAlign w:val="center"/>
          </w:tcPr>
          <w:p w:rsidR="00502E50" w:rsidRPr="00452C01" w:rsidRDefault="00502E50" w:rsidP="00ED6E16">
            <w:pPr>
              <w:pStyle w:val="TableText"/>
            </w:pPr>
            <w:r w:rsidRPr="00452C01">
              <w:t>Agricultural BMPs</w:t>
            </w:r>
          </w:p>
        </w:tc>
        <w:tc>
          <w:tcPr>
            <w:tcW w:w="1440" w:type="dxa"/>
            <w:vAlign w:val="center"/>
          </w:tcPr>
          <w:p w:rsidR="00502E50" w:rsidRPr="00452C01" w:rsidRDefault="00502E50" w:rsidP="00E27D05">
            <w:pPr>
              <w:pStyle w:val="TableText"/>
            </w:pPr>
            <w:r w:rsidRPr="00452C01">
              <w:t xml:space="preserve">Manatee County </w:t>
            </w:r>
            <w:r w:rsidR="00D7142F">
              <w:t>(</w:t>
            </w:r>
            <w:r w:rsidRPr="00452C01">
              <w:t>C</w:t>
            </w:r>
            <w:r w:rsidR="008A612B">
              <w:t>ooperative Extension Service [C</w:t>
            </w:r>
            <w:r w:rsidRPr="00452C01">
              <w:t>ES</w:t>
            </w:r>
            <w:r w:rsidR="00D7142F">
              <w:t>]</w:t>
            </w:r>
            <w:r>
              <w:t>)</w:t>
            </w:r>
          </w:p>
        </w:tc>
        <w:tc>
          <w:tcPr>
            <w:tcW w:w="1530" w:type="dxa"/>
            <w:vAlign w:val="center"/>
          </w:tcPr>
          <w:p w:rsidR="00502E50" w:rsidRPr="00452C01" w:rsidRDefault="00502E50" w:rsidP="00ED6E16">
            <w:pPr>
              <w:pStyle w:val="TableText"/>
            </w:pPr>
            <w:r w:rsidRPr="00452C01">
              <w:t>Completed (1995)</w:t>
            </w:r>
          </w:p>
        </w:tc>
        <w:tc>
          <w:tcPr>
            <w:tcW w:w="1440" w:type="dxa"/>
            <w:vAlign w:val="center"/>
          </w:tcPr>
          <w:p w:rsidR="00502E50" w:rsidRPr="00452C01" w:rsidRDefault="00502E50" w:rsidP="00ED6E16">
            <w:pPr>
              <w:pStyle w:val="TableText"/>
            </w:pPr>
            <w:r w:rsidRPr="00452C01">
              <w:t>-</w:t>
            </w:r>
          </w:p>
        </w:tc>
        <w:tc>
          <w:tcPr>
            <w:tcW w:w="4925" w:type="dxa"/>
            <w:vAlign w:val="center"/>
          </w:tcPr>
          <w:p w:rsidR="00502E50" w:rsidRPr="00452C01" w:rsidRDefault="00FB0889" w:rsidP="00FB0889">
            <w:pPr>
              <w:pStyle w:val="TableText"/>
            </w:pPr>
            <w:r>
              <w:t>Reduction in water consumption</w:t>
            </w:r>
            <w:r w:rsidR="008A612B">
              <w:t>.</w:t>
            </w:r>
          </w:p>
        </w:tc>
      </w:tr>
      <w:tr w:rsidR="00FB0889" w:rsidRPr="00452C01" w:rsidTr="00E27D05">
        <w:trPr>
          <w:trHeight w:val="576"/>
          <w:jc w:val="center"/>
        </w:trPr>
        <w:tc>
          <w:tcPr>
            <w:tcW w:w="2996" w:type="dxa"/>
            <w:vAlign w:val="center"/>
          </w:tcPr>
          <w:p w:rsidR="00FB0889" w:rsidRPr="00452C01" w:rsidRDefault="00FB0889" w:rsidP="00FB0889">
            <w:pPr>
              <w:pStyle w:val="TableText"/>
            </w:pPr>
            <w:r w:rsidRPr="00452C01">
              <w:t xml:space="preserve">Citrus Conversion to </w:t>
            </w:r>
            <w:proofErr w:type="spellStart"/>
            <w:r w:rsidRPr="00452C01">
              <w:t>Micro</w:t>
            </w:r>
            <w:r>
              <w:t>i</w:t>
            </w:r>
            <w:r w:rsidRPr="00452C01">
              <w:t>rrigation</w:t>
            </w:r>
            <w:proofErr w:type="spellEnd"/>
          </w:p>
        </w:tc>
        <w:tc>
          <w:tcPr>
            <w:tcW w:w="1548" w:type="dxa"/>
            <w:gridSpan w:val="2"/>
            <w:vAlign w:val="center"/>
          </w:tcPr>
          <w:p w:rsidR="00FB0889" w:rsidRPr="00452C01" w:rsidRDefault="00FB0889" w:rsidP="00FB0889">
            <w:pPr>
              <w:pStyle w:val="TableText"/>
            </w:pPr>
            <w:r w:rsidRPr="00452C01">
              <w:t>Agricultural BMPs</w:t>
            </w:r>
          </w:p>
        </w:tc>
        <w:tc>
          <w:tcPr>
            <w:tcW w:w="1440" w:type="dxa"/>
            <w:vAlign w:val="center"/>
          </w:tcPr>
          <w:p w:rsidR="00FB0889" w:rsidRPr="00452C01" w:rsidRDefault="00FB0889" w:rsidP="00FB0889">
            <w:pPr>
              <w:pStyle w:val="TableText"/>
            </w:pPr>
            <w:r w:rsidRPr="00452C01">
              <w:t xml:space="preserve">Manatee County </w:t>
            </w:r>
            <w:r w:rsidR="00D7142F">
              <w:t>(</w:t>
            </w:r>
            <w:r w:rsidRPr="00452C01">
              <w:t>CES</w:t>
            </w:r>
            <w:r w:rsidR="00D7142F">
              <w:t>)</w:t>
            </w:r>
          </w:p>
        </w:tc>
        <w:tc>
          <w:tcPr>
            <w:tcW w:w="1530" w:type="dxa"/>
            <w:vAlign w:val="center"/>
          </w:tcPr>
          <w:p w:rsidR="00FB0889" w:rsidRPr="00452C01" w:rsidRDefault="00FB0889" w:rsidP="00FB0889">
            <w:pPr>
              <w:pStyle w:val="TableText"/>
            </w:pPr>
            <w:r w:rsidRPr="00452C01">
              <w:t>Completed (2000)</w:t>
            </w:r>
          </w:p>
        </w:tc>
        <w:tc>
          <w:tcPr>
            <w:tcW w:w="1440" w:type="dxa"/>
            <w:vAlign w:val="center"/>
          </w:tcPr>
          <w:p w:rsidR="00FB0889" w:rsidRPr="00452C01" w:rsidRDefault="00FB0889" w:rsidP="00FB0889">
            <w:pPr>
              <w:pStyle w:val="TableText"/>
            </w:pPr>
            <w:r w:rsidRPr="00452C01">
              <w:t>-</w:t>
            </w:r>
          </w:p>
        </w:tc>
        <w:tc>
          <w:tcPr>
            <w:tcW w:w="4925" w:type="dxa"/>
            <w:vAlign w:val="center"/>
          </w:tcPr>
          <w:p w:rsidR="00FB0889" w:rsidRPr="00FB0889" w:rsidRDefault="00FB0889" w:rsidP="00E27D05">
            <w:pPr>
              <w:jc w:val="center"/>
              <w:rPr>
                <w:rFonts w:ascii="Times New Roman" w:hAnsi="Times New Roman"/>
                <w:sz w:val="20"/>
              </w:rPr>
            </w:pPr>
            <w:r w:rsidRPr="00FB0889">
              <w:rPr>
                <w:rFonts w:ascii="Times New Roman" w:hAnsi="Times New Roman"/>
                <w:sz w:val="20"/>
              </w:rPr>
              <w:t>Reduction in water consumption</w:t>
            </w:r>
            <w:r w:rsidR="008A612B">
              <w:rPr>
                <w:rFonts w:ascii="Times New Roman" w:hAnsi="Times New Roman"/>
                <w:sz w:val="20"/>
              </w:rPr>
              <w:t>.</w:t>
            </w:r>
          </w:p>
        </w:tc>
      </w:tr>
      <w:tr w:rsidR="00FB0889" w:rsidRPr="00452C01" w:rsidTr="00E27D05">
        <w:trPr>
          <w:trHeight w:val="576"/>
          <w:jc w:val="center"/>
        </w:trPr>
        <w:tc>
          <w:tcPr>
            <w:tcW w:w="2996" w:type="dxa"/>
            <w:vAlign w:val="center"/>
          </w:tcPr>
          <w:p w:rsidR="00FB0889" w:rsidRPr="00452C01" w:rsidRDefault="00FB0889" w:rsidP="00FB0889">
            <w:pPr>
              <w:pStyle w:val="TableText"/>
            </w:pPr>
            <w:r w:rsidRPr="00452C01">
              <w:t xml:space="preserve">Field and Row Crop Conversion to </w:t>
            </w:r>
            <w:proofErr w:type="spellStart"/>
            <w:r w:rsidRPr="00452C01">
              <w:t>Micro</w:t>
            </w:r>
            <w:r>
              <w:t>i</w:t>
            </w:r>
            <w:r w:rsidRPr="00452C01">
              <w:t>rrigation</w:t>
            </w:r>
            <w:proofErr w:type="spellEnd"/>
          </w:p>
        </w:tc>
        <w:tc>
          <w:tcPr>
            <w:tcW w:w="1548" w:type="dxa"/>
            <w:gridSpan w:val="2"/>
            <w:vAlign w:val="center"/>
          </w:tcPr>
          <w:p w:rsidR="00FB0889" w:rsidRPr="00452C01" w:rsidRDefault="00FB0889" w:rsidP="00FB0889">
            <w:pPr>
              <w:pStyle w:val="TableText"/>
            </w:pPr>
            <w:r w:rsidRPr="00452C01">
              <w:t>Agricultural BMPs</w:t>
            </w:r>
          </w:p>
        </w:tc>
        <w:tc>
          <w:tcPr>
            <w:tcW w:w="1440" w:type="dxa"/>
            <w:vAlign w:val="center"/>
          </w:tcPr>
          <w:p w:rsidR="00FB0889" w:rsidRPr="00452C01" w:rsidRDefault="00D7142F" w:rsidP="00FB0889">
            <w:pPr>
              <w:pStyle w:val="TableText"/>
            </w:pPr>
            <w:r w:rsidRPr="00452C01">
              <w:t xml:space="preserve">Manatee County </w:t>
            </w:r>
            <w:r>
              <w:t>(</w:t>
            </w:r>
            <w:r w:rsidRPr="00452C01">
              <w:t>CES</w:t>
            </w:r>
            <w:r>
              <w:t>)</w:t>
            </w:r>
          </w:p>
        </w:tc>
        <w:tc>
          <w:tcPr>
            <w:tcW w:w="1530" w:type="dxa"/>
            <w:vAlign w:val="center"/>
          </w:tcPr>
          <w:p w:rsidR="00FB0889" w:rsidRPr="00452C01" w:rsidRDefault="00FB0889" w:rsidP="00FB0889">
            <w:pPr>
              <w:pStyle w:val="TableText"/>
            </w:pPr>
            <w:r w:rsidRPr="00452C01">
              <w:t>Completed (1995)</w:t>
            </w:r>
          </w:p>
        </w:tc>
        <w:tc>
          <w:tcPr>
            <w:tcW w:w="1440" w:type="dxa"/>
            <w:vAlign w:val="center"/>
          </w:tcPr>
          <w:p w:rsidR="00FB0889" w:rsidRPr="00452C01" w:rsidRDefault="00FB0889" w:rsidP="00FB0889">
            <w:pPr>
              <w:pStyle w:val="TableText"/>
            </w:pPr>
            <w:r w:rsidRPr="00452C01">
              <w:t>-</w:t>
            </w:r>
          </w:p>
        </w:tc>
        <w:tc>
          <w:tcPr>
            <w:tcW w:w="4925" w:type="dxa"/>
            <w:vAlign w:val="center"/>
          </w:tcPr>
          <w:p w:rsidR="00FB0889" w:rsidRPr="00FB0889" w:rsidRDefault="00FB0889" w:rsidP="00E27D05">
            <w:pPr>
              <w:jc w:val="center"/>
              <w:rPr>
                <w:rFonts w:ascii="Times New Roman" w:hAnsi="Times New Roman"/>
                <w:sz w:val="20"/>
              </w:rPr>
            </w:pPr>
            <w:r w:rsidRPr="00FB0889">
              <w:rPr>
                <w:rFonts w:ascii="Times New Roman" w:hAnsi="Times New Roman"/>
                <w:sz w:val="20"/>
              </w:rPr>
              <w:t>Reduction in water consumption</w:t>
            </w:r>
            <w:r w:rsidR="00D7142F">
              <w:rPr>
                <w:rFonts w:ascii="Times New Roman" w:hAnsi="Times New Roman"/>
                <w:sz w:val="20"/>
              </w:rPr>
              <w:t>.</w:t>
            </w:r>
          </w:p>
        </w:tc>
      </w:tr>
      <w:tr w:rsidR="00FB0889" w:rsidRPr="00452C01" w:rsidTr="00E27D05">
        <w:trPr>
          <w:trHeight w:val="576"/>
          <w:jc w:val="center"/>
        </w:trPr>
        <w:tc>
          <w:tcPr>
            <w:tcW w:w="2996" w:type="dxa"/>
            <w:vAlign w:val="center"/>
          </w:tcPr>
          <w:p w:rsidR="00FB0889" w:rsidRPr="00452C01" w:rsidRDefault="00FB0889" w:rsidP="00FB0889">
            <w:pPr>
              <w:pStyle w:val="TableText"/>
            </w:pPr>
            <w:r w:rsidRPr="00452C01">
              <w:t xml:space="preserve">Field and Row Crop  Conversion to </w:t>
            </w:r>
            <w:proofErr w:type="spellStart"/>
            <w:r w:rsidRPr="00452C01">
              <w:t>Micro</w:t>
            </w:r>
            <w:r>
              <w:t>i</w:t>
            </w:r>
            <w:r w:rsidRPr="00452C01">
              <w:t>rrigation</w:t>
            </w:r>
            <w:proofErr w:type="spellEnd"/>
          </w:p>
        </w:tc>
        <w:tc>
          <w:tcPr>
            <w:tcW w:w="1548" w:type="dxa"/>
            <w:gridSpan w:val="2"/>
            <w:vAlign w:val="center"/>
          </w:tcPr>
          <w:p w:rsidR="00FB0889" w:rsidRPr="00452C01" w:rsidRDefault="00FB0889" w:rsidP="00FB0889">
            <w:pPr>
              <w:pStyle w:val="TableText"/>
            </w:pPr>
            <w:r w:rsidRPr="00452C01">
              <w:t>Agricultural BMPs</w:t>
            </w:r>
          </w:p>
        </w:tc>
        <w:tc>
          <w:tcPr>
            <w:tcW w:w="1440" w:type="dxa"/>
            <w:vAlign w:val="center"/>
          </w:tcPr>
          <w:p w:rsidR="00FB0889" w:rsidRPr="00452C01" w:rsidRDefault="00D7142F" w:rsidP="00FB0889">
            <w:pPr>
              <w:pStyle w:val="TableText"/>
            </w:pPr>
            <w:r w:rsidRPr="00452C01">
              <w:t xml:space="preserve">Manatee County </w:t>
            </w:r>
            <w:r>
              <w:t>(</w:t>
            </w:r>
            <w:r w:rsidRPr="00452C01">
              <w:t>CES</w:t>
            </w:r>
            <w:r>
              <w:t>)</w:t>
            </w:r>
          </w:p>
        </w:tc>
        <w:tc>
          <w:tcPr>
            <w:tcW w:w="1530" w:type="dxa"/>
            <w:vAlign w:val="center"/>
          </w:tcPr>
          <w:p w:rsidR="00FB0889" w:rsidRPr="00452C01" w:rsidRDefault="00FB0889" w:rsidP="00FB0889">
            <w:pPr>
              <w:pStyle w:val="TableText"/>
            </w:pPr>
            <w:r w:rsidRPr="00452C01">
              <w:t>Completed (2000)</w:t>
            </w:r>
          </w:p>
        </w:tc>
        <w:tc>
          <w:tcPr>
            <w:tcW w:w="1440" w:type="dxa"/>
            <w:vAlign w:val="center"/>
          </w:tcPr>
          <w:p w:rsidR="00FB0889" w:rsidRPr="00452C01" w:rsidRDefault="00D7142F" w:rsidP="00FB0889">
            <w:pPr>
              <w:pStyle w:val="TableText"/>
            </w:pPr>
            <w:r>
              <w:t>-</w:t>
            </w:r>
          </w:p>
        </w:tc>
        <w:tc>
          <w:tcPr>
            <w:tcW w:w="4925" w:type="dxa"/>
            <w:vAlign w:val="center"/>
          </w:tcPr>
          <w:p w:rsidR="00FB0889" w:rsidRPr="00FB0889" w:rsidRDefault="00FB0889" w:rsidP="00E27D05">
            <w:pPr>
              <w:jc w:val="center"/>
              <w:rPr>
                <w:rFonts w:ascii="Times New Roman" w:hAnsi="Times New Roman"/>
                <w:sz w:val="20"/>
              </w:rPr>
            </w:pPr>
            <w:r w:rsidRPr="00FB0889">
              <w:rPr>
                <w:rFonts w:ascii="Times New Roman" w:hAnsi="Times New Roman"/>
                <w:sz w:val="20"/>
              </w:rPr>
              <w:t>Reduction in water consumption</w:t>
            </w:r>
            <w:r w:rsidR="00D7142F">
              <w:rPr>
                <w:rFonts w:ascii="Times New Roman" w:hAnsi="Times New Roman"/>
                <w:sz w:val="20"/>
              </w:rPr>
              <w:t>.</w:t>
            </w:r>
          </w:p>
        </w:tc>
      </w:tr>
      <w:tr w:rsidR="00FB0889" w:rsidRPr="00452C01" w:rsidTr="00E27D05">
        <w:trPr>
          <w:trHeight w:val="576"/>
          <w:jc w:val="center"/>
        </w:trPr>
        <w:tc>
          <w:tcPr>
            <w:tcW w:w="2996" w:type="dxa"/>
            <w:vAlign w:val="center"/>
          </w:tcPr>
          <w:p w:rsidR="00FB0889" w:rsidRPr="00452C01" w:rsidRDefault="00FB0889" w:rsidP="00FB0889">
            <w:pPr>
              <w:pStyle w:val="TableText"/>
            </w:pPr>
            <w:r w:rsidRPr="00452C01">
              <w:t xml:space="preserve">Strawberry Crop Conversion to </w:t>
            </w:r>
            <w:proofErr w:type="spellStart"/>
            <w:r w:rsidRPr="00452C01">
              <w:t>Micro</w:t>
            </w:r>
            <w:r>
              <w:t>i</w:t>
            </w:r>
            <w:r w:rsidRPr="00452C01">
              <w:t>rrigation</w:t>
            </w:r>
            <w:proofErr w:type="spellEnd"/>
          </w:p>
        </w:tc>
        <w:tc>
          <w:tcPr>
            <w:tcW w:w="1548" w:type="dxa"/>
            <w:gridSpan w:val="2"/>
            <w:vAlign w:val="center"/>
          </w:tcPr>
          <w:p w:rsidR="00FB0889" w:rsidRPr="00452C01" w:rsidRDefault="00FB0889" w:rsidP="00FB0889">
            <w:pPr>
              <w:pStyle w:val="TableText"/>
            </w:pPr>
            <w:r w:rsidRPr="00452C01">
              <w:t>Agricultural BMPs</w:t>
            </w:r>
          </w:p>
        </w:tc>
        <w:tc>
          <w:tcPr>
            <w:tcW w:w="1440" w:type="dxa"/>
            <w:vAlign w:val="center"/>
          </w:tcPr>
          <w:p w:rsidR="00FB0889" w:rsidRPr="00452C01" w:rsidRDefault="00D7142F" w:rsidP="00FB0889">
            <w:pPr>
              <w:pStyle w:val="TableText"/>
            </w:pPr>
            <w:r w:rsidRPr="00452C01">
              <w:t xml:space="preserve">Manatee County </w:t>
            </w:r>
            <w:r>
              <w:t>(</w:t>
            </w:r>
            <w:r w:rsidRPr="00452C01">
              <w:t>CES</w:t>
            </w:r>
            <w:r>
              <w:t>)</w:t>
            </w:r>
          </w:p>
        </w:tc>
        <w:tc>
          <w:tcPr>
            <w:tcW w:w="1530" w:type="dxa"/>
            <w:vAlign w:val="center"/>
          </w:tcPr>
          <w:p w:rsidR="00FB0889" w:rsidRPr="00452C01" w:rsidRDefault="00FB0889" w:rsidP="00FB0889">
            <w:pPr>
              <w:pStyle w:val="TableText"/>
            </w:pPr>
            <w:r w:rsidRPr="00452C01">
              <w:t>Completed (1995)</w:t>
            </w:r>
          </w:p>
        </w:tc>
        <w:tc>
          <w:tcPr>
            <w:tcW w:w="1440" w:type="dxa"/>
            <w:vAlign w:val="center"/>
          </w:tcPr>
          <w:p w:rsidR="00FB0889" w:rsidRPr="00452C01" w:rsidRDefault="00FB0889" w:rsidP="00FB0889">
            <w:pPr>
              <w:pStyle w:val="TableText"/>
            </w:pPr>
            <w:r w:rsidRPr="00452C01">
              <w:t>-</w:t>
            </w:r>
          </w:p>
        </w:tc>
        <w:tc>
          <w:tcPr>
            <w:tcW w:w="4925" w:type="dxa"/>
            <w:vAlign w:val="center"/>
          </w:tcPr>
          <w:p w:rsidR="00FB0889" w:rsidRPr="00FB0889" w:rsidRDefault="00FB0889" w:rsidP="00E27D05">
            <w:pPr>
              <w:jc w:val="center"/>
              <w:rPr>
                <w:rFonts w:ascii="Times New Roman" w:hAnsi="Times New Roman"/>
                <w:sz w:val="20"/>
              </w:rPr>
            </w:pPr>
            <w:r w:rsidRPr="00FB0889">
              <w:rPr>
                <w:rFonts w:ascii="Times New Roman" w:hAnsi="Times New Roman"/>
                <w:sz w:val="20"/>
              </w:rPr>
              <w:t>Reduction in water consumption</w:t>
            </w:r>
            <w:r w:rsidR="00D7142F">
              <w:rPr>
                <w:rFonts w:ascii="Times New Roman" w:hAnsi="Times New Roman"/>
                <w:sz w:val="20"/>
              </w:rPr>
              <w:t>.</w:t>
            </w:r>
          </w:p>
        </w:tc>
      </w:tr>
      <w:tr w:rsidR="00FB0889" w:rsidRPr="00452C01" w:rsidTr="00E27D05">
        <w:trPr>
          <w:trHeight w:val="432"/>
          <w:jc w:val="center"/>
        </w:trPr>
        <w:tc>
          <w:tcPr>
            <w:tcW w:w="2996" w:type="dxa"/>
            <w:vAlign w:val="center"/>
          </w:tcPr>
          <w:p w:rsidR="00FB0889" w:rsidRPr="00452C01" w:rsidRDefault="00FB0889" w:rsidP="00FB0889">
            <w:pPr>
              <w:pStyle w:val="TableText"/>
            </w:pPr>
            <w:r w:rsidRPr="00452C01">
              <w:t>Robinsons Preserve</w:t>
            </w:r>
          </w:p>
        </w:tc>
        <w:tc>
          <w:tcPr>
            <w:tcW w:w="1548" w:type="dxa"/>
            <w:gridSpan w:val="2"/>
            <w:vAlign w:val="center"/>
          </w:tcPr>
          <w:p w:rsidR="00FB0889" w:rsidRPr="00452C01" w:rsidRDefault="00FB0889" w:rsidP="00FB0889">
            <w:pPr>
              <w:pStyle w:val="TableText"/>
            </w:pPr>
            <w:r>
              <w:t>-</w:t>
            </w:r>
          </w:p>
        </w:tc>
        <w:tc>
          <w:tcPr>
            <w:tcW w:w="1440" w:type="dxa"/>
            <w:vAlign w:val="center"/>
          </w:tcPr>
          <w:p w:rsidR="00FB0889" w:rsidRPr="00452C01" w:rsidRDefault="00FB0889" w:rsidP="00FB0889">
            <w:pPr>
              <w:pStyle w:val="TableText"/>
            </w:pPr>
            <w:r w:rsidRPr="00452C01">
              <w:t>Manatee County</w:t>
            </w:r>
          </w:p>
        </w:tc>
        <w:tc>
          <w:tcPr>
            <w:tcW w:w="1530" w:type="dxa"/>
            <w:vAlign w:val="center"/>
          </w:tcPr>
          <w:p w:rsidR="00FB0889" w:rsidRPr="00452C01" w:rsidRDefault="00D7142F" w:rsidP="00FB0889">
            <w:pPr>
              <w:pStyle w:val="TableText"/>
            </w:pPr>
            <w:r>
              <w:t>Ongoing</w:t>
            </w:r>
          </w:p>
        </w:tc>
        <w:tc>
          <w:tcPr>
            <w:tcW w:w="1440" w:type="dxa"/>
            <w:vAlign w:val="center"/>
          </w:tcPr>
          <w:p w:rsidR="00FB0889" w:rsidRPr="00452C01" w:rsidRDefault="00FB0889" w:rsidP="00FB0889">
            <w:pPr>
              <w:pStyle w:val="TableText"/>
            </w:pPr>
            <w:r>
              <w:t>-</w:t>
            </w:r>
          </w:p>
        </w:tc>
        <w:tc>
          <w:tcPr>
            <w:tcW w:w="4925" w:type="dxa"/>
            <w:vAlign w:val="center"/>
          </w:tcPr>
          <w:p w:rsidR="00FB0889" w:rsidRPr="00FB0889" w:rsidRDefault="00FB0889" w:rsidP="00E27D05">
            <w:pPr>
              <w:jc w:val="center"/>
              <w:rPr>
                <w:rFonts w:ascii="Times New Roman" w:hAnsi="Times New Roman"/>
                <w:sz w:val="20"/>
              </w:rPr>
            </w:pPr>
            <w:r>
              <w:rPr>
                <w:rFonts w:ascii="Times New Roman" w:hAnsi="Times New Roman"/>
                <w:sz w:val="20"/>
              </w:rPr>
              <w:t>Land acquisition for watershed restoration</w:t>
            </w:r>
            <w:r w:rsidR="00D7142F">
              <w:rPr>
                <w:rFonts w:ascii="Times New Roman" w:hAnsi="Times New Roman"/>
                <w:sz w:val="20"/>
              </w:rPr>
              <w:t>.</w:t>
            </w:r>
          </w:p>
        </w:tc>
      </w:tr>
      <w:tr w:rsidR="00502E50" w:rsidRPr="00452C01" w:rsidTr="00E27D05">
        <w:trPr>
          <w:trHeight w:val="1182"/>
          <w:jc w:val="center"/>
        </w:trPr>
        <w:tc>
          <w:tcPr>
            <w:tcW w:w="2996" w:type="dxa"/>
            <w:vAlign w:val="center"/>
          </w:tcPr>
          <w:p w:rsidR="00502E50" w:rsidRPr="00452C01" w:rsidRDefault="00502E50" w:rsidP="00ED6E16">
            <w:pPr>
              <w:pStyle w:val="TableText"/>
            </w:pPr>
            <w:r w:rsidRPr="00452C01">
              <w:t>Pine Island</w:t>
            </w:r>
          </w:p>
        </w:tc>
        <w:tc>
          <w:tcPr>
            <w:tcW w:w="1548" w:type="dxa"/>
            <w:gridSpan w:val="2"/>
            <w:vAlign w:val="center"/>
          </w:tcPr>
          <w:p w:rsidR="00502E50" w:rsidRPr="00452C01" w:rsidRDefault="00502E50" w:rsidP="00ED6E16">
            <w:pPr>
              <w:pStyle w:val="TableText"/>
            </w:pPr>
            <w:r w:rsidRPr="00452C01">
              <w:t>Restoration, Land Acquisition, and Water Quality Improvement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ED6E16">
            <w:pPr>
              <w:pStyle w:val="TableText"/>
            </w:pPr>
            <w:r w:rsidRPr="00452C01">
              <w:t>Completed (2003)</w:t>
            </w:r>
          </w:p>
        </w:tc>
        <w:tc>
          <w:tcPr>
            <w:tcW w:w="1440" w:type="dxa"/>
            <w:vAlign w:val="center"/>
          </w:tcPr>
          <w:p w:rsidR="00502E50" w:rsidRPr="00452C01" w:rsidRDefault="00502E50" w:rsidP="00D20D17">
            <w:pPr>
              <w:pStyle w:val="TableText"/>
            </w:pPr>
            <w:r w:rsidRPr="00452C01">
              <w:t>$750,000</w:t>
            </w:r>
          </w:p>
        </w:tc>
        <w:tc>
          <w:tcPr>
            <w:tcW w:w="4925" w:type="dxa"/>
            <w:vAlign w:val="center"/>
          </w:tcPr>
          <w:p w:rsidR="00502E50" w:rsidRPr="00452C01" w:rsidRDefault="00502E50" w:rsidP="00D20D17">
            <w:pPr>
              <w:pStyle w:val="TableText"/>
            </w:pPr>
            <w:r w:rsidRPr="00452C01">
              <w:t>78 acres of land lying in Braden River purchased for preservation</w:t>
            </w:r>
            <w:r>
              <w:t>.</w:t>
            </w:r>
          </w:p>
        </w:tc>
      </w:tr>
      <w:tr w:rsidR="00502E50" w:rsidRPr="00452C01" w:rsidTr="00E27D05">
        <w:trPr>
          <w:trHeight w:val="1245"/>
          <w:jc w:val="center"/>
        </w:trPr>
        <w:tc>
          <w:tcPr>
            <w:tcW w:w="2996" w:type="dxa"/>
            <w:vAlign w:val="center"/>
          </w:tcPr>
          <w:p w:rsidR="00502E50" w:rsidRPr="00452C01" w:rsidRDefault="00502E50" w:rsidP="00ED6E16">
            <w:pPr>
              <w:pStyle w:val="TableText"/>
            </w:pPr>
            <w:r w:rsidRPr="00452C01">
              <w:t>Parrish Life Estate</w:t>
            </w:r>
          </w:p>
        </w:tc>
        <w:tc>
          <w:tcPr>
            <w:tcW w:w="1548" w:type="dxa"/>
            <w:gridSpan w:val="2"/>
            <w:vAlign w:val="center"/>
          </w:tcPr>
          <w:p w:rsidR="00502E50" w:rsidRPr="00452C01" w:rsidRDefault="00502E50" w:rsidP="00ED6E16">
            <w:pPr>
              <w:pStyle w:val="TableText"/>
            </w:pPr>
            <w:r w:rsidRPr="00452C01">
              <w:t>Restoration, Land Acquisition, and Water Quality Improvement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ED6E16">
            <w:pPr>
              <w:pStyle w:val="TableText"/>
            </w:pPr>
            <w:r w:rsidRPr="00452C01">
              <w:t>Completed (2006)</w:t>
            </w:r>
          </w:p>
        </w:tc>
        <w:tc>
          <w:tcPr>
            <w:tcW w:w="1440" w:type="dxa"/>
            <w:vAlign w:val="center"/>
          </w:tcPr>
          <w:p w:rsidR="00502E50" w:rsidRPr="00452C01" w:rsidRDefault="00502E50" w:rsidP="00C224D9">
            <w:pPr>
              <w:pStyle w:val="TableText"/>
            </w:pPr>
            <w:r w:rsidRPr="00452C01">
              <w:t>$88,000</w:t>
            </w:r>
          </w:p>
        </w:tc>
        <w:tc>
          <w:tcPr>
            <w:tcW w:w="4925" w:type="dxa"/>
            <w:vAlign w:val="center"/>
          </w:tcPr>
          <w:p w:rsidR="00502E50" w:rsidRPr="00452C01" w:rsidRDefault="00502E50" w:rsidP="00D20D17">
            <w:pPr>
              <w:pStyle w:val="TableText"/>
            </w:pPr>
            <w:r w:rsidRPr="00452C01">
              <w:t xml:space="preserve">Acquisition of approximately 500 acres contiguous with north side of </w:t>
            </w:r>
            <w:proofErr w:type="spellStart"/>
            <w:r w:rsidRPr="00452C01">
              <w:t>Duette</w:t>
            </w:r>
            <w:proofErr w:type="spellEnd"/>
            <w:r w:rsidRPr="00452C01">
              <w:t xml:space="preserve"> Park (</w:t>
            </w:r>
            <w:r w:rsidRPr="00C224D9">
              <w:rPr>
                <w:i/>
              </w:rPr>
              <w:t>i.e.,</w:t>
            </w:r>
            <w:r w:rsidRPr="00452C01">
              <w:t xml:space="preserve"> headwaters of Manatee River) for preservation and habitat restoration.</w:t>
            </w:r>
          </w:p>
        </w:tc>
      </w:tr>
      <w:tr w:rsidR="00502E50" w:rsidRPr="00452C01" w:rsidTr="00E27D05">
        <w:trPr>
          <w:trHeight w:val="1245"/>
          <w:jc w:val="center"/>
        </w:trPr>
        <w:tc>
          <w:tcPr>
            <w:tcW w:w="2996" w:type="dxa"/>
            <w:vAlign w:val="center"/>
          </w:tcPr>
          <w:p w:rsidR="00502E50" w:rsidRPr="00452C01" w:rsidRDefault="00502E50" w:rsidP="00ED6E16">
            <w:pPr>
              <w:pStyle w:val="TableText"/>
            </w:pPr>
            <w:r w:rsidRPr="00452C01">
              <w:t>Manatee River Headwaters Wetlands Restoration</w:t>
            </w:r>
          </w:p>
        </w:tc>
        <w:tc>
          <w:tcPr>
            <w:tcW w:w="1548" w:type="dxa"/>
            <w:gridSpan w:val="2"/>
            <w:vAlign w:val="center"/>
          </w:tcPr>
          <w:p w:rsidR="00502E50" w:rsidRPr="00452C01" w:rsidRDefault="00502E50" w:rsidP="00ED6E16">
            <w:pPr>
              <w:pStyle w:val="TableText"/>
            </w:pPr>
            <w:r w:rsidRPr="00452C01">
              <w:t>Restoration, Land Acquisition, and Water Quality Improvement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ED6E16">
            <w:pPr>
              <w:pStyle w:val="TableText"/>
            </w:pPr>
            <w:r w:rsidRPr="00452C01">
              <w:t>Completed (2005)</w:t>
            </w:r>
          </w:p>
        </w:tc>
        <w:tc>
          <w:tcPr>
            <w:tcW w:w="1440" w:type="dxa"/>
            <w:vAlign w:val="center"/>
          </w:tcPr>
          <w:p w:rsidR="00502E50" w:rsidRPr="00452C01" w:rsidRDefault="00502E50" w:rsidP="00C224D9">
            <w:pPr>
              <w:pStyle w:val="TableText"/>
            </w:pPr>
            <w:r w:rsidRPr="00452C01">
              <w:t>$88,000</w:t>
            </w:r>
          </w:p>
        </w:tc>
        <w:tc>
          <w:tcPr>
            <w:tcW w:w="4925" w:type="dxa"/>
            <w:vAlign w:val="center"/>
          </w:tcPr>
          <w:p w:rsidR="00502E50" w:rsidRPr="00452C01" w:rsidRDefault="00502E50" w:rsidP="00D20D17">
            <w:pPr>
              <w:pStyle w:val="TableText"/>
            </w:pPr>
            <w:r w:rsidRPr="00452C01">
              <w:t>Restore and rehydrate approximately 4</w:t>
            </w:r>
            <w:r w:rsidR="00D7142F">
              <w:t>,</w:t>
            </w:r>
            <w:r w:rsidRPr="00452C01">
              <w:t xml:space="preserve">000 acres of wetlands impacted by historical agricultural operations in headwaters of Manatee River near </w:t>
            </w:r>
            <w:proofErr w:type="spellStart"/>
            <w:r w:rsidRPr="00452C01">
              <w:t>Duette</w:t>
            </w:r>
            <w:proofErr w:type="spellEnd"/>
            <w:r w:rsidRPr="00452C01">
              <w:t>.</w:t>
            </w:r>
          </w:p>
        </w:tc>
      </w:tr>
      <w:tr w:rsidR="00502E50" w:rsidRPr="00452C01" w:rsidTr="00E27D05">
        <w:trPr>
          <w:trHeight w:val="1245"/>
          <w:jc w:val="center"/>
        </w:trPr>
        <w:tc>
          <w:tcPr>
            <w:tcW w:w="2996" w:type="dxa"/>
            <w:vAlign w:val="center"/>
          </w:tcPr>
          <w:p w:rsidR="00502E50" w:rsidRPr="00452C01" w:rsidRDefault="00502E50" w:rsidP="00ED6E16">
            <w:pPr>
              <w:pStyle w:val="TableText"/>
            </w:pPr>
            <w:r w:rsidRPr="00452C01">
              <w:t>Mining Mitigation Parcel</w:t>
            </w:r>
          </w:p>
        </w:tc>
        <w:tc>
          <w:tcPr>
            <w:tcW w:w="1548" w:type="dxa"/>
            <w:gridSpan w:val="2"/>
            <w:vAlign w:val="center"/>
          </w:tcPr>
          <w:p w:rsidR="00502E50" w:rsidRPr="00452C01" w:rsidRDefault="00502E50" w:rsidP="00ED6E16">
            <w:pPr>
              <w:pStyle w:val="TableText"/>
            </w:pPr>
            <w:r w:rsidRPr="00452C01">
              <w:t>Restoration, Land Acquisition, and Water Quality Improvement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ED6E16">
            <w:pPr>
              <w:pStyle w:val="TableText"/>
            </w:pPr>
            <w:r w:rsidRPr="00452C01">
              <w:t>Completed (2006)</w:t>
            </w:r>
          </w:p>
        </w:tc>
        <w:tc>
          <w:tcPr>
            <w:tcW w:w="1440" w:type="dxa"/>
            <w:vAlign w:val="center"/>
          </w:tcPr>
          <w:p w:rsidR="00502E50" w:rsidRPr="00452C01" w:rsidRDefault="00502E50" w:rsidP="00ED6E16">
            <w:pPr>
              <w:pStyle w:val="TableText"/>
            </w:pPr>
            <w:r>
              <w:t>-</w:t>
            </w:r>
          </w:p>
        </w:tc>
        <w:tc>
          <w:tcPr>
            <w:tcW w:w="4925" w:type="dxa"/>
            <w:vAlign w:val="center"/>
          </w:tcPr>
          <w:p w:rsidR="00502E50" w:rsidRPr="00452C01" w:rsidRDefault="00502E50" w:rsidP="00D20D17">
            <w:pPr>
              <w:pStyle w:val="TableText"/>
            </w:pPr>
            <w:r w:rsidRPr="00452C01">
              <w:t xml:space="preserve">As mitigation for phosphate mining activities in northwest corner of county, Mosaic Co. is preserving property located near Manatee County </w:t>
            </w:r>
            <w:proofErr w:type="spellStart"/>
            <w:r w:rsidRPr="00452C01">
              <w:t>wellfield</w:t>
            </w:r>
            <w:proofErr w:type="spellEnd"/>
            <w:r w:rsidRPr="00452C01">
              <w:t xml:space="preserve"> for wildlife habitat.</w:t>
            </w:r>
          </w:p>
        </w:tc>
      </w:tr>
      <w:tr w:rsidR="00502E50" w:rsidRPr="00452C01" w:rsidTr="00E27D05">
        <w:trPr>
          <w:trHeight w:val="1245"/>
          <w:jc w:val="center"/>
        </w:trPr>
        <w:tc>
          <w:tcPr>
            <w:tcW w:w="2996" w:type="dxa"/>
            <w:vAlign w:val="center"/>
          </w:tcPr>
          <w:p w:rsidR="00502E50" w:rsidRPr="00452C01" w:rsidRDefault="00502E50" w:rsidP="00ED6E16">
            <w:pPr>
              <w:pStyle w:val="TableText"/>
            </w:pPr>
            <w:r w:rsidRPr="00452C01">
              <w:t xml:space="preserve">Hidden </w:t>
            </w:r>
            <w:proofErr w:type="spellStart"/>
            <w:r w:rsidRPr="00452C01">
              <w:t>Harbour</w:t>
            </w:r>
            <w:proofErr w:type="spellEnd"/>
          </w:p>
        </w:tc>
        <w:tc>
          <w:tcPr>
            <w:tcW w:w="1548" w:type="dxa"/>
            <w:gridSpan w:val="2"/>
            <w:vAlign w:val="center"/>
          </w:tcPr>
          <w:p w:rsidR="00502E50" w:rsidRPr="00452C01" w:rsidRDefault="00502E50" w:rsidP="00ED6E16">
            <w:pPr>
              <w:pStyle w:val="TableText"/>
            </w:pPr>
            <w:r w:rsidRPr="00452C01">
              <w:t>Restoration, Land Acquisition, and Water Quality Improvement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ED6E16">
            <w:pPr>
              <w:pStyle w:val="TableText"/>
            </w:pPr>
            <w:r w:rsidRPr="00452C01">
              <w:t>Completed (2004)</w:t>
            </w:r>
          </w:p>
        </w:tc>
        <w:tc>
          <w:tcPr>
            <w:tcW w:w="1440" w:type="dxa"/>
            <w:vAlign w:val="center"/>
          </w:tcPr>
          <w:p w:rsidR="00502E50" w:rsidRPr="00452C01" w:rsidRDefault="00502E50" w:rsidP="00C224D9">
            <w:pPr>
              <w:pStyle w:val="TableText"/>
            </w:pPr>
            <w:r w:rsidRPr="00452C01">
              <w:t>$12,500,000</w:t>
            </w:r>
          </w:p>
        </w:tc>
        <w:tc>
          <w:tcPr>
            <w:tcW w:w="4925" w:type="dxa"/>
            <w:vAlign w:val="center"/>
          </w:tcPr>
          <w:p w:rsidR="00502E50" w:rsidRPr="00452C01" w:rsidRDefault="00502E50" w:rsidP="00ED6E16">
            <w:pPr>
              <w:pStyle w:val="TableText"/>
            </w:pPr>
            <w:r w:rsidRPr="00452C01">
              <w:t>229 acres of land purchased for preservation.</w:t>
            </w:r>
          </w:p>
        </w:tc>
      </w:tr>
      <w:tr w:rsidR="00502E50" w:rsidRPr="00452C01" w:rsidTr="00E27D05">
        <w:trPr>
          <w:trHeight w:val="1245"/>
          <w:jc w:val="center"/>
        </w:trPr>
        <w:tc>
          <w:tcPr>
            <w:tcW w:w="2996" w:type="dxa"/>
            <w:vAlign w:val="center"/>
          </w:tcPr>
          <w:p w:rsidR="00502E50" w:rsidRPr="00452C01" w:rsidRDefault="00502E50" w:rsidP="00ED6E16">
            <w:pPr>
              <w:pStyle w:val="TableText"/>
            </w:pPr>
            <w:r w:rsidRPr="00452C01">
              <w:t>Gulfstream Pipeline Mitigation</w:t>
            </w:r>
          </w:p>
        </w:tc>
        <w:tc>
          <w:tcPr>
            <w:tcW w:w="1548" w:type="dxa"/>
            <w:gridSpan w:val="2"/>
            <w:vAlign w:val="center"/>
          </w:tcPr>
          <w:p w:rsidR="00502E50" w:rsidRPr="00452C01" w:rsidRDefault="00502E50" w:rsidP="00ED6E16">
            <w:pPr>
              <w:pStyle w:val="TableText"/>
            </w:pPr>
            <w:r w:rsidRPr="00452C01">
              <w:t>Restoration, Land Acquisition, and Water Quality Improvement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ED6E16">
            <w:pPr>
              <w:pStyle w:val="TableText"/>
            </w:pPr>
            <w:r w:rsidRPr="00452C01">
              <w:t>Completed (2008)</w:t>
            </w:r>
          </w:p>
        </w:tc>
        <w:tc>
          <w:tcPr>
            <w:tcW w:w="1440" w:type="dxa"/>
            <w:vAlign w:val="center"/>
          </w:tcPr>
          <w:p w:rsidR="00502E50" w:rsidRPr="00452C01" w:rsidRDefault="00502E50" w:rsidP="00D20D17">
            <w:pPr>
              <w:pStyle w:val="TableText"/>
            </w:pPr>
            <w:r w:rsidRPr="00452C01">
              <w:t>$1</w:t>
            </w:r>
            <w:r>
              <w:t>,000,000</w:t>
            </w:r>
            <w:r w:rsidRPr="00452C01">
              <w:t xml:space="preserve"> </w:t>
            </w:r>
            <w:r>
              <w:t>–</w:t>
            </w:r>
            <w:r w:rsidRPr="00452C01">
              <w:t xml:space="preserve"> </w:t>
            </w:r>
            <w:r>
              <w:t>$3,000,000</w:t>
            </w:r>
          </w:p>
        </w:tc>
        <w:tc>
          <w:tcPr>
            <w:tcW w:w="4925" w:type="dxa"/>
            <w:vAlign w:val="center"/>
          </w:tcPr>
          <w:p w:rsidR="00502E50" w:rsidRPr="00452C01" w:rsidRDefault="00502E50" w:rsidP="00D20D17">
            <w:pPr>
              <w:pStyle w:val="TableText"/>
            </w:pPr>
            <w:r w:rsidRPr="00452C01">
              <w:t xml:space="preserve">Gulfstream Gas Co. purchased land as part of mitigation for gas pipeline construction activities.  </w:t>
            </w:r>
            <w:r>
              <w:t>L</w:t>
            </w:r>
            <w:r w:rsidRPr="00452C01">
              <w:t>and will be handed over to county for management by 2008.</w:t>
            </w:r>
          </w:p>
        </w:tc>
      </w:tr>
      <w:tr w:rsidR="00502E50" w:rsidRPr="00452C01" w:rsidTr="00E27D05">
        <w:trPr>
          <w:trHeight w:val="1245"/>
          <w:jc w:val="center"/>
        </w:trPr>
        <w:tc>
          <w:tcPr>
            <w:tcW w:w="2996" w:type="dxa"/>
            <w:vAlign w:val="center"/>
          </w:tcPr>
          <w:p w:rsidR="00502E50" w:rsidRPr="00452C01" w:rsidRDefault="00502E50" w:rsidP="00ED6E16">
            <w:pPr>
              <w:pStyle w:val="TableText"/>
            </w:pPr>
            <w:r w:rsidRPr="00452C01">
              <w:t>Neal Preserve</w:t>
            </w:r>
          </w:p>
        </w:tc>
        <w:tc>
          <w:tcPr>
            <w:tcW w:w="1548" w:type="dxa"/>
            <w:gridSpan w:val="2"/>
            <w:vAlign w:val="center"/>
          </w:tcPr>
          <w:p w:rsidR="00502E50" w:rsidRPr="00452C01" w:rsidRDefault="00502E50" w:rsidP="00ED6E16">
            <w:pPr>
              <w:pStyle w:val="TableText"/>
            </w:pPr>
            <w:r w:rsidRPr="00452C01">
              <w:t>Restoration, Land Acquisition, and Water Quality Improvement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ED6E16">
            <w:pPr>
              <w:pStyle w:val="TableText"/>
            </w:pPr>
            <w:r w:rsidRPr="00452C01">
              <w:t>Completed (2005)</w:t>
            </w:r>
          </w:p>
        </w:tc>
        <w:tc>
          <w:tcPr>
            <w:tcW w:w="1440" w:type="dxa"/>
            <w:vAlign w:val="center"/>
          </w:tcPr>
          <w:p w:rsidR="00502E50" w:rsidRPr="00452C01" w:rsidRDefault="00502E50" w:rsidP="00D20D17">
            <w:pPr>
              <w:pStyle w:val="TableText"/>
            </w:pPr>
            <w:r w:rsidRPr="00452C01">
              <w:t>$9,000,000</w:t>
            </w:r>
          </w:p>
        </w:tc>
        <w:tc>
          <w:tcPr>
            <w:tcW w:w="4925" w:type="dxa"/>
            <w:vAlign w:val="center"/>
          </w:tcPr>
          <w:p w:rsidR="00502E50" w:rsidRPr="00452C01" w:rsidRDefault="00502E50" w:rsidP="00ED6E16">
            <w:pPr>
              <w:pStyle w:val="TableText"/>
            </w:pPr>
            <w:r w:rsidRPr="00452C01">
              <w:t>114 acres of land purchased for preservation</w:t>
            </w:r>
            <w:r>
              <w:t>.</w:t>
            </w:r>
          </w:p>
        </w:tc>
      </w:tr>
      <w:tr w:rsidR="00502E50" w:rsidRPr="00452C01" w:rsidTr="00E27D05">
        <w:trPr>
          <w:trHeight w:val="1425"/>
          <w:jc w:val="center"/>
        </w:trPr>
        <w:tc>
          <w:tcPr>
            <w:tcW w:w="3014" w:type="dxa"/>
            <w:gridSpan w:val="2"/>
            <w:vAlign w:val="center"/>
          </w:tcPr>
          <w:p w:rsidR="00502E50" w:rsidRPr="00452C01" w:rsidRDefault="00502E50" w:rsidP="00ED6E16">
            <w:pPr>
              <w:pStyle w:val="TableText"/>
            </w:pPr>
            <w:proofErr w:type="spellStart"/>
            <w:r w:rsidRPr="00452C01">
              <w:t>Duette</w:t>
            </w:r>
            <w:proofErr w:type="spellEnd"/>
            <w:r w:rsidRPr="00452C01">
              <w:t xml:space="preserve"> Land Acquisition</w:t>
            </w:r>
          </w:p>
        </w:tc>
        <w:tc>
          <w:tcPr>
            <w:tcW w:w="1530" w:type="dxa"/>
            <w:vAlign w:val="center"/>
          </w:tcPr>
          <w:p w:rsidR="00502E50" w:rsidRPr="00452C01" w:rsidRDefault="00502E50" w:rsidP="00ED6E16">
            <w:pPr>
              <w:pStyle w:val="TableText"/>
            </w:pPr>
            <w:r w:rsidRPr="00452C01">
              <w:t>Restoration, Land Acquisition, and Water Quality Improvement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D7142F" w:rsidP="00FB0889">
            <w:pPr>
              <w:pStyle w:val="TableText"/>
            </w:pPr>
            <w:r>
              <w:t>Ongoing</w:t>
            </w:r>
          </w:p>
        </w:tc>
        <w:tc>
          <w:tcPr>
            <w:tcW w:w="1440" w:type="dxa"/>
            <w:vAlign w:val="center"/>
          </w:tcPr>
          <w:p w:rsidR="00502E50" w:rsidRPr="00452C01" w:rsidRDefault="00502E50" w:rsidP="00ED6E16">
            <w:pPr>
              <w:pStyle w:val="TableText"/>
            </w:pPr>
            <w:r>
              <w:t>-</w:t>
            </w:r>
          </w:p>
        </w:tc>
        <w:tc>
          <w:tcPr>
            <w:tcW w:w="4925" w:type="dxa"/>
            <w:vAlign w:val="center"/>
          </w:tcPr>
          <w:p w:rsidR="00502E50" w:rsidRPr="00452C01" w:rsidRDefault="00FB0889" w:rsidP="00ED6E16">
            <w:pPr>
              <w:pStyle w:val="TableText"/>
            </w:pPr>
            <w:r>
              <w:t>Land acquisition for watershed restoration</w:t>
            </w:r>
            <w:r w:rsidR="00D7142F">
              <w:t>.</w:t>
            </w:r>
          </w:p>
        </w:tc>
      </w:tr>
      <w:tr w:rsidR="00502E50" w:rsidRPr="00452C01" w:rsidTr="00E27D05">
        <w:trPr>
          <w:trHeight w:val="1425"/>
          <w:jc w:val="center"/>
        </w:trPr>
        <w:tc>
          <w:tcPr>
            <w:tcW w:w="3014" w:type="dxa"/>
            <w:gridSpan w:val="2"/>
            <w:vAlign w:val="center"/>
          </w:tcPr>
          <w:p w:rsidR="00502E50" w:rsidRPr="00452C01" w:rsidRDefault="00502E50" w:rsidP="00ED6E16">
            <w:pPr>
              <w:pStyle w:val="TableText"/>
            </w:pPr>
            <w:r w:rsidRPr="00452C01">
              <w:t xml:space="preserve">Future Land Acquisition at </w:t>
            </w:r>
            <w:proofErr w:type="spellStart"/>
            <w:r w:rsidRPr="00452C01">
              <w:t>Duette</w:t>
            </w:r>
            <w:proofErr w:type="spellEnd"/>
            <w:r w:rsidRPr="00452C01">
              <w:t xml:space="preserve"> Park</w:t>
            </w:r>
          </w:p>
        </w:tc>
        <w:tc>
          <w:tcPr>
            <w:tcW w:w="1530" w:type="dxa"/>
            <w:vAlign w:val="center"/>
          </w:tcPr>
          <w:p w:rsidR="00502E50" w:rsidRPr="00452C01" w:rsidRDefault="00502E50" w:rsidP="00ED6E16">
            <w:pPr>
              <w:pStyle w:val="TableText"/>
            </w:pPr>
            <w:r w:rsidRPr="00452C01">
              <w:t>Restoration, Land Acquisition, and Water Quality Improvement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D7142F" w:rsidP="00ED6E16">
            <w:pPr>
              <w:pStyle w:val="TableText"/>
            </w:pPr>
            <w:r>
              <w:t>Ongoing</w:t>
            </w:r>
          </w:p>
        </w:tc>
        <w:tc>
          <w:tcPr>
            <w:tcW w:w="1440" w:type="dxa"/>
            <w:vAlign w:val="center"/>
          </w:tcPr>
          <w:p w:rsidR="00502E50" w:rsidRPr="00452C01" w:rsidRDefault="00502E50" w:rsidP="00ED6E16">
            <w:pPr>
              <w:pStyle w:val="TableText"/>
            </w:pPr>
            <w:r>
              <w:t>-</w:t>
            </w:r>
          </w:p>
        </w:tc>
        <w:tc>
          <w:tcPr>
            <w:tcW w:w="4925" w:type="dxa"/>
            <w:vAlign w:val="center"/>
          </w:tcPr>
          <w:p w:rsidR="00502E50" w:rsidRPr="00452C01" w:rsidRDefault="00FB0889" w:rsidP="00E27D05">
            <w:pPr>
              <w:pStyle w:val="TableText"/>
            </w:pPr>
            <w:r>
              <w:t>Land acquisition for watershed restoration</w:t>
            </w:r>
            <w:r w:rsidR="00D7142F">
              <w:t>.</w:t>
            </w:r>
          </w:p>
        </w:tc>
      </w:tr>
      <w:tr w:rsidR="00502E50" w:rsidRPr="00452C01" w:rsidTr="00E27D05">
        <w:trPr>
          <w:trHeight w:val="1425"/>
          <w:jc w:val="center"/>
        </w:trPr>
        <w:tc>
          <w:tcPr>
            <w:tcW w:w="3014" w:type="dxa"/>
            <w:gridSpan w:val="2"/>
            <w:vAlign w:val="center"/>
          </w:tcPr>
          <w:p w:rsidR="00502E50" w:rsidRPr="00452C01" w:rsidRDefault="00502E50" w:rsidP="00ED6E16">
            <w:pPr>
              <w:pStyle w:val="TableText"/>
            </w:pPr>
            <w:r w:rsidRPr="00452C01">
              <w:t>Conservatory</w:t>
            </w:r>
          </w:p>
        </w:tc>
        <w:tc>
          <w:tcPr>
            <w:tcW w:w="1530" w:type="dxa"/>
            <w:vAlign w:val="center"/>
          </w:tcPr>
          <w:p w:rsidR="00502E50" w:rsidRPr="00452C01" w:rsidRDefault="00502E50" w:rsidP="00ED6E16">
            <w:pPr>
              <w:pStyle w:val="TableText"/>
            </w:pPr>
            <w:r w:rsidRPr="00452C01">
              <w:t>Restoration, Land Acquisition, and Water Quality Improvement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ED6E16">
            <w:pPr>
              <w:pStyle w:val="TableText"/>
            </w:pPr>
            <w:r w:rsidRPr="00452C01">
              <w:t>Completed (2004)</w:t>
            </w:r>
          </w:p>
        </w:tc>
        <w:tc>
          <w:tcPr>
            <w:tcW w:w="1440" w:type="dxa"/>
            <w:vAlign w:val="center"/>
          </w:tcPr>
          <w:p w:rsidR="00502E50" w:rsidRPr="00452C01" w:rsidRDefault="00502E50" w:rsidP="00D20D17">
            <w:pPr>
              <w:pStyle w:val="TableText"/>
            </w:pPr>
            <w:r w:rsidRPr="00452C01">
              <w:t>$3,200,000</w:t>
            </w:r>
          </w:p>
        </w:tc>
        <w:tc>
          <w:tcPr>
            <w:tcW w:w="4925" w:type="dxa"/>
            <w:vAlign w:val="center"/>
          </w:tcPr>
          <w:p w:rsidR="00502E50" w:rsidRPr="00452C01" w:rsidRDefault="00502E50" w:rsidP="00ED6E16">
            <w:pPr>
              <w:pStyle w:val="TableText"/>
            </w:pPr>
            <w:r w:rsidRPr="00452C01">
              <w:t>50 acres of land purchased for preservation</w:t>
            </w:r>
            <w:r>
              <w:t>.</w:t>
            </w:r>
          </w:p>
        </w:tc>
      </w:tr>
      <w:tr w:rsidR="00502E50" w:rsidRPr="00452C01" w:rsidTr="00E27D05">
        <w:trPr>
          <w:trHeight w:val="1245"/>
          <w:jc w:val="center"/>
        </w:trPr>
        <w:tc>
          <w:tcPr>
            <w:tcW w:w="3014" w:type="dxa"/>
            <w:gridSpan w:val="2"/>
            <w:vAlign w:val="center"/>
          </w:tcPr>
          <w:p w:rsidR="00502E50" w:rsidRPr="00452C01" w:rsidRDefault="00502E50" w:rsidP="00ED6E16">
            <w:pPr>
              <w:pStyle w:val="TableText"/>
            </w:pPr>
            <w:r w:rsidRPr="00452C01">
              <w:t>East County Transit Route</w:t>
            </w:r>
          </w:p>
        </w:tc>
        <w:tc>
          <w:tcPr>
            <w:tcW w:w="1530" w:type="dxa"/>
            <w:vAlign w:val="center"/>
          </w:tcPr>
          <w:p w:rsidR="00502E50" w:rsidRPr="00452C01" w:rsidRDefault="00502E50" w:rsidP="00ED6E16">
            <w:pPr>
              <w:pStyle w:val="TableText"/>
            </w:pPr>
            <w:r w:rsidRPr="00452C01">
              <w:t>Other</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ED6E16">
            <w:pPr>
              <w:pStyle w:val="TableText"/>
            </w:pPr>
            <w:r w:rsidRPr="00452C01">
              <w:t>Completed</w:t>
            </w:r>
          </w:p>
        </w:tc>
        <w:tc>
          <w:tcPr>
            <w:tcW w:w="1440" w:type="dxa"/>
            <w:vAlign w:val="center"/>
          </w:tcPr>
          <w:p w:rsidR="00502E50" w:rsidRPr="00452C01" w:rsidRDefault="00502E50" w:rsidP="00D20D17">
            <w:pPr>
              <w:pStyle w:val="TableText"/>
            </w:pPr>
            <w:r w:rsidRPr="00452C01">
              <w:t>$1,800,000/ FDOT</w:t>
            </w:r>
          </w:p>
        </w:tc>
        <w:tc>
          <w:tcPr>
            <w:tcW w:w="4925" w:type="dxa"/>
            <w:vAlign w:val="center"/>
          </w:tcPr>
          <w:p w:rsidR="00502E50" w:rsidRPr="00452C01" w:rsidRDefault="00502E50" w:rsidP="00D20D17">
            <w:pPr>
              <w:pStyle w:val="TableText"/>
            </w:pPr>
            <w:r w:rsidRPr="00452C01">
              <w:t xml:space="preserve">Extending Manatee County public transportation to eastern portions of </w:t>
            </w:r>
            <w:r>
              <w:t>c</w:t>
            </w:r>
            <w:r w:rsidRPr="00452C01">
              <w:t>ounty.  Coverage area includes east to Lakewood Ranch Blvd</w:t>
            </w:r>
            <w:r w:rsidR="00D7142F">
              <w:t>.</w:t>
            </w:r>
            <w:r w:rsidRPr="00452C01">
              <w:t xml:space="preserve"> and north to SR</w:t>
            </w:r>
            <w:r>
              <w:t xml:space="preserve"> </w:t>
            </w:r>
            <w:r w:rsidRPr="00452C01">
              <w:t xml:space="preserve">64. </w:t>
            </w:r>
            <w:r>
              <w:t xml:space="preserve"> </w:t>
            </w:r>
            <w:r w:rsidRPr="00452C01">
              <w:t xml:space="preserve">Recommended calculating </w:t>
            </w:r>
            <w:proofErr w:type="spellStart"/>
            <w:r w:rsidRPr="00452C01">
              <w:t>N</w:t>
            </w:r>
            <w:r>
              <w:t>O</w:t>
            </w:r>
            <w:r w:rsidRPr="00452C01">
              <w:t>x</w:t>
            </w:r>
            <w:proofErr w:type="spellEnd"/>
            <w:r w:rsidRPr="00452C01">
              <w:t xml:space="preserve"> reduction using Caltrans/Air Resource Board report submitted.</w:t>
            </w:r>
          </w:p>
        </w:tc>
      </w:tr>
      <w:tr w:rsidR="00502E50" w:rsidRPr="00452C01" w:rsidTr="00E27D05">
        <w:trPr>
          <w:trHeight w:val="975"/>
          <w:jc w:val="center"/>
        </w:trPr>
        <w:tc>
          <w:tcPr>
            <w:tcW w:w="3014" w:type="dxa"/>
            <w:gridSpan w:val="2"/>
            <w:vAlign w:val="center"/>
          </w:tcPr>
          <w:p w:rsidR="00502E50" w:rsidRPr="00452C01" w:rsidRDefault="00502E50" w:rsidP="00ED6E16">
            <w:pPr>
              <w:pStyle w:val="TableText"/>
            </w:pPr>
            <w:r w:rsidRPr="00452C01">
              <w:t>Artificial Reef Ball Program</w:t>
            </w:r>
          </w:p>
        </w:tc>
        <w:tc>
          <w:tcPr>
            <w:tcW w:w="1530" w:type="dxa"/>
            <w:vAlign w:val="center"/>
          </w:tcPr>
          <w:p w:rsidR="00502E50" w:rsidRPr="00452C01" w:rsidRDefault="00502E50" w:rsidP="00ED6E16">
            <w:pPr>
              <w:pStyle w:val="TableText"/>
            </w:pPr>
            <w:r>
              <w: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ED6E16">
            <w:pPr>
              <w:pStyle w:val="TableText"/>
            </w:pPr>
            <w:r w:rsidRPr="00452C01">
              <w:t>Completed</w:t>
            </w:r>
          </w:p>
        </w:tc>
        <w:tc>
          <w:tcPr>
            <w:tcW w:w="1440" w:type="dxa"/>
            <w:vAlign w:val="center"/>
          </w:tcPr>
          <w:p w:rsidR="00502E50" w:rsidRPr="00452C01" w:rsidRDefault="00502E50" w:rsidP="00C224D9">
            <w:pPr>
              <w:pStyle w:val="TableText"/>
            </w:pPr>
            <w:r w:rsidRPr="00452C01">
              <w:t>$37,000</w:t>
            </w:r>
          </w:p>
        </w:tc>
        <w:tc>
          <w:tcPr>
            <w:tcW w:w="4925" w:type="dxa"/>
            <w:vAlign w:val="center"/>
          </w:tcPr>
          <w:p w:rsidR="00502E50" w:rsidRPr="00452C01" w:rsidRDefault="00502E50" w:rsidP="00F065FB">
            <w:pPr>
              <w:pStyle w:val="TableText"/>
            </w:pPr>
            <w:r w:rsidRPr="00452C01">
              <w:t>Man</w:t>
            </w:r>
            <w:r>
              <w:t>atee County</w:t>
            </w:r>
            <w:r w:rsidRPr="00452C01">
              <w:t xml:space="preserve"> obtained grant to promot</w:t>
            </w:r>
            <w:r>
              <w:t>e</w:t>
            </w:r>
            <w:r w:rsidRPr="00452C01">
              <w:t xml:space="preserve"> installation of small reef balls at permitted locations throughout waters adjacent to Man</w:t>
            </w:r>
            <w:r>
              <w:t>atee County</w:t>
            </w:r>
            <w:r w:rsidRPr="00452C01">
              <w:t xml:space="preserve">. </w:t>
            </w:r>
            <w:r>
              <w:t xml:space="preserve"> </w:t>
            </w:r>
            <w:r w:rsidRPr="00452C01">
              <w:t>Using grant funds from 2001 for construction and placement of reef balls.</w:t>
            </w:r>
          </w:p>
        </w:tc>
      </w:tr>
      <w:tr w:rsidR="00502E50" w:rsidRPr="00452C01" w:rsidTr="00E27D05">
        <w:trPr>
          <w:trHeight w:val="290"/>
          <w:jc w:val="center"/>
        </w:trPr>
        <w:tc>
          <w:tcPr>
            <w:tcW w:w="3014" w:type="dxa"/>
            <w:gridSpan w:val="2"/>
            <w:vAlign w:val="center"/>
          </w:tcPr>
          <w:p w:rsidR="00502E50" w:rsidRPr="00452C01" w:rsidRDefault="00502E50" w:rsidP="00ED6E16">
            <w:pPr>
              <w:pStyle w:val="TableText"/>
            </w:pPr>
            <w:r w:rsidRPr="00452C01">
              <w:t>Gladiolus/North Shore Basin Project</w:t>
            </w:r>
          </w:p>
        </w:tc>
        <w:tc>
          <w:tcPr>
            <w:tcW w:w="1530" w:type="dxa"/>
            <w:vAlign w:val="center"/>
          </w:tcPr>
          <w:p w:rsidR="00502E50" w:rsidRPr="00452C01" w:rsidRDefault="00502E50" w:rsidP="00ED6E16">
            <w:pPr>
              <w:pStyle w:val="TableText"/>
            </w:pPr>
            <w:r>
              <w: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FB0889" w:rsidP="00FB0889">
            <w:pPr>
              <w:pStyle w:val="TableText"/>
            </w:pPr>
            <w:r>
              <w:t>Ongoing</w:t>
            </w:r>
          </w:p>
        </w:tc>
        <w:tc>
          <w:tcPr>
            <w:tcW w:w="1440" w:type="dxa"/>
            <w:vAlign w:val="center"/>
          </w:tcPr>
          <w:p w:rsidR="00502E50" w:rsidRPr="00452C01" w:rsidRDefault="00502E50" w:rsidP="00ED6E16">
            <w:pPr>
              <w:pStyle w:val="TableText"/>
            </w:pPr>
            <w:r>
              <w:t>-</w:t>
            </w:r>
          </w:p>
        </w:tc>
        <w:tc>
          <w:tcPr>
            <w:tcW w:w="4925" w:type="dxa"/>
            <w:vAlign w:val="center"/>
          </w:tcPr>
          <w:p w:rsidR="00502E50" w:rsidRPr="00452C01" w:rsidRDefault="00FB0889" w:rsidP="00FB0889">
            <w:pPr>
              <w:pStyle w:val="TableText"/>
            </w:pPr>
            <w:r>
              <w:t>Watershed restoration project</w:t>
            </w:r>
            <w:r w:rsidR="00D7142F">
              <w:t>.</w:t>
            </w:r>
          </w:p>
        </w:tc>
      </w:tr>
      <w:tr w:rsidR="00502E50" w:rsidRPr="00452C01" w:rsidTr="00E27D05">
        <w:trPr>
          <w:trHeight w:val="290"/>
          <w:jc w:val="center"/>
        </w:trPr>
        <w:tc>
          <w:tcPr>
            <w:tcW w:w="3014" w:type="dxa"/>
            <w:gridSpan w:val="2"/>
            <w:vAlign w:val="center"/>
          </w:tcPr>
          <w:p w:rsidR="00502E50" w:rsidRPr="00452C01" w:rsidRDefault="00502E50" w:rsidP="00ED6E16">
            <w:pPr>
              <w:pStyle w:val="TableText"/>
            </w:pPr>
            <w:r w:rsidRPr="00452C01">
              <w:t>Grassy Point Project</w:t>
            </w:r>
          </w:p>
        </w:tc>
        <w:tc>
          <w:tcPr>
            <w:tcW w:w="1530" w:type="dxa"/>
            <w:vAlign w:val="center"/>
          </w:tcPr>
          <w:p w:rsidR="00502E50" w:rsidRPr="00452C01" w:rsidRDefault="00502E50" w:rsidP="00ED6E16">
            <w:pPr>
              <w:pStyle w:val="TableText"/>
            </w:pPr>
            <w:r>
              <w: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D7142F" w:rsidP="00ED6E16">
            <w:pPr>
              <w:pStyle w:val="TableText"/>
            </w:pPr>
            <w:r>
              <w:t>Ongoing</w:t>
            </w:r>
          </w:p>
        </w:tc>
        <w:tc>
          <w:tcPr>
            <w:tcW w:w="1440" w:type="dxa"/>
            <w:vAlign w:val="center"/>
          </w:tcPr>
          <w:p w:rsidR="00502E50" w:rsidRPr="00452C01" w:rsidRDefault="00502E50" w:rsidP="00ED6E16">
            <w:pPr>
              <w:pStyle w:val="TableText"/>
            </w:pPr>
            <w:r>
              <w:t>-</w:t>
            </w:r>
          </w:p>
        </w:tc>
        <w:tc>
          <w:tcPr>
            <w:tcW w:w="4925" w:type="dxa"/>
            <w:vAlign w:val="center"/>
          </w:tcPr>
          <w:p w:rsidR="00502E50" w:rsidRPr="00452C01" w:rsidRDefault="00FB0889" w:rsidP="00ED6E16">
            <w:pPr>
              <w:pStyle w:val="TableText"/>
            </w:pPr>
            <w:r>
              <w:t>Watershed restoration project</w:t>
            </w:r>
            <w:r w:rsidR="00D7142F">
              <w:t>.</w:t>
            </w:r>
          </w:p>
        </w:tc>
      </w:tr>
      <w:tr w:rsidR="00502E50" w:rsidRPr="00452C01" w:rsidTr="00E27D05">
        <w:trPr>
          <w:trHeight w:val="1296"/>
          <w:jc w:val="center"/>
        </w:trPr>
        <w:tc>
          <w:tcPr>
            <w:tcW w:w="3014" w:type="dxa"/>
            <w:gridSpan w:val="2"/>
            <w:vAlign w:val="center"/>
          </w:tcPr>
          <w:p w:rsidR="00502E50" w:rsidRPr="00452C01" w:rsidRDefault="00502E50" w:rsidP="00ED6E16">
            <w:pPr>
              <w:pStyle w:val="TableText"/>
            </w:pPr>
            <w:proofErr w:type="spellStart"/>
            <w:r w:rsidRPr="00452C01">
              <w:t>Blueways</w:t>
            </w:r>
            <w:proofErr w:type="spellEnd"/>
            <w:r w:rsidRPr="00452C01">
              <w:t xml:space="preserve"> Guide</w:t>
            </w:r>
          </w:p>
        </w:tc>
        <w:tc>
          <w:tcPr>
            <w:tcW w:w="1530" w:type="dxa"/>
            <w:vAlign w:val="center"/>
          </w:tcPr>
          <w:p w:rsidR="00502E50" w:rsidRPr="00452C01" w:rsidRDefault="00502E50" w:rsidP="00ED6E16">
            <w:pPr>
              <w:pStyle w:val="TableText"/>
            </w:pPr>
            <w:r w:rsidRPr="00452C01">
              <w:t>Public Education and Outreach</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ED6E16">
            <w:pPr>
              <w:pStyle w:val="TableText"/>
            </w:pPr>
            <w:r w:rsidRPr="00452C01">
              <w:t>Completed</w:t>
            </w:r>
          </w:p>
        </w:tc>
        <w:tc>
          <w:tcPr>
            <w:tcW w:w="1440" w:type="dxa"/>
            <w:vAlign w:val="center"/>
          </w:tcPr>
          <w:p w:rsidR="00502E50" w:rsidRPr="00452C01" w:rsidRDefault="00502E50" w:rsidP="00C224D9">
            <w:pPr>
              <w:pStyle w:val="TableText"/>
            </w:pPr>
            <w:r w:rsidRPr="00452C01">
              <w:t>$20,000</w:t>
            </w:r>
          </w:p>
        </w:tc>
        <w:tc>
          <w:tcPr>
            <w:tcW w:w="4925" w:type="dxa"/>
            <w:vAlign w:val="center"/>
          </w:tcPr>
          <w:p w:rsidR="00502E50" w:rsidRPr="00452C01" w:rsidRDefault="00502E50" w:rsidP="002626E4">
            <w:pPr>
              <w:pStyle w:val="TableText"/>
            </w:pPr>
            <w:r w:rsidRPr="00452C01">
              <w:t>Has distributed over 10</w:t>
            </w:r>
            <w:r>
              <w:t>,000</w:t>
            </w:r>
            <w:r w:rsidRPr="00452C01">
              <w:t xml:space="preserve"> copies of this public education brochure describing kayak/canoe paddling routes through waterways in</w:t>
            </w:r>
            <w:r>
              <w:t xml:space="preserve"> and </w:t>
            </w:r>
            <w:r w:rsidRPr="00452C01">
              <w:t xml:space="preserve">around </w:t>
            </w:r>
            <w:r>
              <w:t>c</w:t>
            </w:r>
            <w:r w:rsidRPr="00452C01">
              <w:t xml:space="preserve">ounty. </w:t>
            </w:r>
            <w:r>
              <w:t xml:space="preserve"> </w:t>
            </w:r>
            <w:r w:rsidRPr="00452C01">
              <w:t>Brochure also includes descriptions of commonly observed wildlife and habitats.</w:t>
            </w:r>
          </w:p>
        </w:tc>
      </w:tr>
      <w:tr w:rsidR="00502E50" w:rsidRPr="00452C01" w:rsidTr="00E27D05">
        <w:trPr>
          <w:trHeight w:val="20"/>
          <w:jc w:val="center"/>
        </w:trPr>
        <w:tc>
          <w:tcPr>
            <w:tcW w:w="3014" w:type="dxa"/>
            <w:gridSpan w:val="2"/>
            <w:vAlign w:val="center"/>
          </w:tcPr>
          <w:p w:rsidR="00502E50" w:rsidRPr="00452C01" w:rsidRDefault="00502E50" w:rsidP="00ED6E16">
            <w:pPr>
              <w:pStyle w:val="TableText"/>
            </w:pPr>
            <w:r w:rsidRPr="00452C01">
              <w:t xml:space="preserve">Prairie Schooner at </w:t>
            </w:r>
            <w:proofErr w:type="spellStart"/>
            <w:r w:rsidRPr="00452C01">
              <w:t>Duette</w:t>
            </w:r>
            <w:proofErr w:type="spellEnd"/>
            <w:r w:rsidRPr="00452C01">
              <w:t xml:space="preserve"> Park</w:t>
            </w:r>
          </w:p>
        </w:tc>
        <w:tc>
          <w:tcPr>
            <w:tcW w:w="1530" w:type="dxa"/>
            <w:vAlign w:val="center"/>
          </w:tcPr>
          <w:p w:rsidR="00502E50" w:rsidRPr="00452C01" w:rsidRDefault="00502E50" w:rsidP="00ED6E16">
            <w:pPr>
              <w:pStyle w:val="TableText"/>
            </w:pPr>
            <w:r w:rsidRPr="00452C01">
              <w:t>Public Education and Outreach</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FB0889" w:rsidP="00FB0889">
            <w:pPr>
              <w:pStyle w:val="TableText"/>
            </w:pPr>
            <w:r>
              <w:t>Ongoing</w:t>
            </w:r>
          </w:p>
        </w:tc>
        <w:tc>
          <w:tcPr>
            <w:tcW w:w="1440" w:type="dxa"/>
            <w:vAlign w:val="center"/>
          </w:tcPr>
          <w:p w:rsidR="00502E50" w:rsidRPr="00452C01" w:rsidRDefault="00502E50" w:rsidP="00ED6E16">
            <w:pPr>
              <w:pStyle w:val="TableText"/>
            </w:pPr>
            <w:r>
              <w:t>-</w:t>
            </w:r>
          </w:p>
        </w:tc>
        <w:tc>
          <w:tcPr>
            <w:tcW w:w="4925" w:type="dxa"/>
            <w:vAlign w:val="center"/>
          </w:tcPr>
          <w:p w:rsidR="00502E50" w:rsidRPr="00452C01" w:rsidRDefault="00FB0889" w:rsidP="00FB0889">
            <w:pPr>
              <w:pStyle w:val="TableText"/>
            </w:pPr>
            <w:r>
              <w:t>Education</w:t>
            </w:r>
            <w:r w:rsidR="00D7142F">
              <w:t>al</w:t>
            </w:r>
            <w:r>
              <w:t xml:space="preserve"> efforts on watersheds</w:t>
            </w:r>
            <w:r w:rsidR="00D7142F">
              <w:t>.</w:t>
            </w:r>
          </w:p>
        </w:tc>
      </w:tr>
      <w:tr w:rsidR="00502E50" w:rsidRPr="00452C01" w:rsidTr="00E27D05">
        <w:trPr>
          <w:trHeight w:val="20"/>
          <w:jc w:val="center"/>
        </w:trPr>
        <w:tc>
          <w:tcPr>
            <w:tcW w:w="3014" w:type="dxa"/>
            <w:gridSpan w:val="2"/>
            <w:vAlign w:val="center"/>
          </w:tcPr>
          <w:p w:rsidR="00502E50" w:rsidRPr="00452C01" w:rsidRDefault="00502E50" w:rsidP="00ED6E16">
            <w:pPr>
              <w:pStyle w:val="TableText"/>
            </w:pPr>
            <w:r w:rsidRPr="00452C01">
              <w:t>Visitors Center at Emerson Point Park</w:t>
            </w:r>
          </w:p>
        </w:tc>
        <w:tc>
          <w:tcPr>
            <w:tcW w:w="1530" w:type="dxa"/>
            <w:vAlign w:val="center"/>
          </w:tcPr>
          <w:p w:rsidR="00502E50" w:rsidRPr="00452C01" w:rsidRDefault="00502E50" w:rsidP="00ED6E16">
            <w:pPr>
              <w:pStyle w:val="TableText"/>
            </w:pPr>
            <w:r w:rsidRPr="00452C01">
              <w:t>Public Education and Outreach</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D7142F" w:rsidP="00FB0889">
            <w:pPr>
              <w:pStyle w:val="TableText"/>
            </w:pPr>
            <w:r>
              <w:t>Ongoing</w:t>
            </w:r>
          </w:p>
        </w:tc>
        <w:tc>
          <w:tcPr>
            <w:tcW w:w="1440" w:type="dxa"/>
            <w:vAlign w:val="center"/>
          </w:tcPr>
          <w:p w:rsidR="00502E50" w:rsidRPr="00452C01" w:rsidRDefault="00502E50" w:rsidP="00ED6E16">
            <w:pPr>
              <w:pStyle w:val="TableText"/>
            </w:pPr>
            <w:r>
              <w:t>-</w:t>
            </w:r>
          </w:p>
        </w:tc>
        <w:tc>
          <w:tcPr>
            <w:tcW w:w="4925" w:type="dxa"/>
            <w:vAlign w:val="center"/>
          </w:tcPr>
          <w:p w:rsidR="00502E50" w:rsidRPr="00452C01" w:rsidRDefault="00FB0889" w:rsidP="00ED6E16">
            <w:pPr>
              <w:pStyle w:val="TableText"/>
            </w:pPr>
            <w:r>
              <w:t>Education</w:t>
            </w:r>
            <w:r w:rsidR="00D7142F">
              <w:t>al</w:t>
            </w:r>
            <w:r>
              <w:t xml:space="preserve"> efforts on watersheds</w:t>
            </w:r>
            <w:r w:rsidR="00D7142F">
              <w:t>.</w:t>
            </w:r>
          </w:p>
        </w:tc>
      </w:tr>
      <w:tr w:rsidR="00502E50" w:rsidRPr="00452C01" w:rsidTr="00E27D05">
        <w:trPr>
          <w:trHeight w:val="1704"/>
          <w:jc w:val="center"/>
        </w:trPr>
        <w:tc>
          <w:tcPr>
            <w:tcW w:w="3014" w:type="dxa"/>
            <w:gridSpan w:val="2"/>
            <w:vAlign w:val="center"/>
          </w:tcPr>
          <w:p w:rsidR="00502E50" w:rsidRPr="00452C01" w:rsidRDefault="00502E50" w:rsidP="00ED6E16">
            <w:pPr>
              <w:pStyle w:val="TableText"/>
            </w:pPr>
            <w:r w:rsidRPr="00452C01">
              <w:t>Wares Creek Dredging</w:t>
            </w:r>
          </w:p>
        </w:tc>
        <w:tc>
          <w:tcPr>
            <w:tcW w:w="1530" w:type="dxa"/>
            <w:vAlign w:val="center"/>
          </w:tcPr>
          <w:p w:rsidR="00502E50" w:rsidRPr="00452C01" w:rsidRDefault="00502E50" w:rsidP="00ED6E16">
            <w:pPr>
              <w:pStyle w:val="TableText"/>
            </w:pPr>
            <w:r>
              <w: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ED6E16">
            <w:pPr>
              <w:pStyle w:val="TableText"/>
            </w:pPr>
            <w:r w:rsidRPr="00452C01">
              <w:t>Completed (2008)</w:t>
            </w:r>
          </w:p>
        </w:tc>
        <w:tc>
          <w:tcPr>
            <w:tcW w:w="1440" w:type="dxa"/>
            <w:vAlign w:val="center"/>
          </w:tcPr>
          <w:p w:rsidR="00502E50" w:rsidRDefault="00502E50" w:rsidP="00F065FB">
            <w:pPr>
              <w:pStyle w:val="TableText"/>
            </w:pPr>
            <w:r w:rsidRPr="00452C01">
              <w:t>&gt;$10</w:t>
            </w:r>
            <w:r>
              <w:t>,000,000</w:t>
            </w:r>
            <w:r w:rsidRPr="00452C01">
              <w:t xml:space="preserve">/ </w:t>
            </w:r>
            <w:r>
              <w:t>U.S. Army Corps of Engineers (</w:t>
            </w:r>
            <w:r w:rsidRPr="00452C01">
              <w:t>ACOE</w:t>
            </w:r>
            <w:r>
              <w:t>)</w:t>
            </w:r>
            <w:r w:rsidRPr="00452C01">
              <w:t>/</w:t>
            </w:r>
          </w:p>
          <w:p w:rsidR="00502E50" w:rsidRPr="00452C01" w:rsidRDefault="00502E50" w:rsidP="00F065FB">
            <w:pPr>
              <w:pStyle w:val="TableText"/>
            </w:pPr>
            <w:r w:rsidRPr="00452C01">
              <w:t>Manatee County</w:t>
            </w:r>
          </w:p>
        </w:tc>
        <w:tc>
          <w:tcPr>
            <w:tcW w:w="4925" w:type="dxa"/>
            <w:vAlign w:val="center"/>
          </w:tcPr>
          <w:p w:rsidR="00502E50" w:rsidRPr="00452C01" w:rsidRDefault="00502E50" w:rsidP="00F065FB">
            <w:pPr>
              <w:pStyle w:val="TableText"/>
            </w:pPr>
            <w:r w:rsidRPr="00452C01">
              <w:t xml:space="preserve">250,000 cubic yards of material to be dredged from Wares Creek.  Material </w:t>
            </w:r>
            <w:r>
              <w:t>will</w:t>
            </w:r>
            <w:r w:rsidRPr="00452C01">
              <w:t xml:space="preserve"> be used to backfill borrow pits in Manatee River to restore natural depth contours.</w:t>
            </w:r>
          </w:p>
        </w:tc>
      </w:tr>
      <w:tr w:rsidR="00502E50" w:rsidRPr="00452C01" w:rsidTr="00E27D05">
        <w:trPr>
          <w:trHeight w:val="290"/>
          <w:jc w:val="center"/>
        </w:trPr>
        <w:tc>
          <w:tcPr>
            <w:tcW w:w="3014" w:type="dxa"/>
            <w:gridSpan w:val="2"/>
            <w:vAlign w:val="center"/>
          </w:tcPr>
          <w:p w:rsidR="00502E50" w:rsidRPr="00452C01" w:rsidRDefault="00502E50" w:rsidP="00ED6E16">
            <w:pPr>
              <w:pStyle w:val="TableText"/>
            </w:pPr>
            <w:r w:rsidRPr="00452C01">
              <w:t>Regatta Point Clean Marina</w:t>
            </w:r>
          </w:p>
        </w:tc>
        <w:tc>
          <w:tcPr>
            <w:tcW w:w="1530" w:type="dxa"/>
            <w:vAlign w:val="center"/>
          </w:tcPr>
          <w:p w:rsidR="00502E50" w:rsidRPr="00452C01" w:rsidRDefault="00502E50" w:rsidP="00ED6E16">
            <w:pPr>
              <w:pStyle w:val="TableText"/>
            </w:pPr>
            <w:r>
              <w: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FB0889" w:rsidP="00FB0889">
            <w:pPr>
              <w:pStyle w:val="TableText"/>
            </w:pPr>
            <w:r>
              <w:t>Ongoing</w:t>
            </w:r>
          </w:p>
        </w:tc>
        <w:tc>
          <w:tcPr>
            <w:tcW w:w="1440" w:type="dxa"/>
            <w:vAlign w:val="center"/>
          </w:tcPr>
          <w:p w:rsidR="00502E50" w:rsidRPr="00452C01" w:rsidRDefault="00502E50" w:rsidP="00ED6E16">
            <w:pPr>
              <w:pStyle w:val="TableText"/>
            </w:pPr>
            <w:r>
              <w:t>-</w:t>
            </w:r>
          </w:p>
        </w:tc>
        <w:tc>
          <w:tcPr>
            <w:tcW w:w="4925" w:type="dxa"/>
            <w:vAlign w:val="center"/>
          </w:tcPr>
          <w:p w:rsidR="00502E50" w:rsidRPr="00452C01" w:rsidRDefault="00FB0889" w:rsidP="00FB0889">
            <w:pPr>
              <w:pStyle w:val="TableText"/>
            </w:pPr>
            <w:r>
              <w:t>Water quality improvement</w:t>
            </w:r>
            <w:r w:rsidR="00D7142F">
              <w:t>.</w:t>
            </w:r>
          </w:p>
        </w:tc>
      </w:tr>
      <w:tr w:rsidR="00502E50" w:rsidRPr="00452C01" w:rsidTr="00E27D05">
        <w:trPr>
          <w:trHeight w:val="453"/>
          <w:jc w:val="center"/>
        </w:trPr>
        <w:tc>
          <w:tcPr>
            <w:tcW w:w="3014" w:type="dxa"/>
            <w:gridSpan w:val="2"/>
            <w:vAlign w:val="center"/>
          </w:tcPr>
          <w:p w:rsidR="00502E50" w:rsidRPr="00452C01" w:rsidRDefault="00502E50" w:rsidP="00ED6E16">
            <w:pPr>
              <w:pStyle w:val="TableText"/>
            </w:pPr>
            <w:proofErr w:type="spellStart"/>
            <w:r w:rsidRPr="00452C01">
              <w:t>Perico</w:t>
            </w:r>
            <w:proofErr w:type="spellEnd"/>
            <w:r w:rsidRPr="00452C01">
              <w:t xml:space="preserve"> Harbor Clean Marina</w:t>
            </w:r>
          </w:p>
        </w:tc>
        <w:tc>
          <w:tcPr>
            <w:tcW w:w="1530" w:type="dxa"/>
            <w:vAlign w:val="center"/>
          </w:tcPr>
          <w:p w:rsidR="00502E50" w:rsidRPr="00452C01" w:rsidRDefault="00502E50" w:rsidP="00ED6E16">
            <w:pPr>
              <w:pStyle w:val="TableText"/>
            </w:pPr>
            <w:r>
              <w: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8A612B" w:rsidP="00ED6E16">
            <w:pPr>
              <w:pStyle w:val="TableText"/>
            </w:pPr>
            <w:r>
              <w:t>Ongoing</w:t>
            </w:r>
          </w:p>
        </w:tc>
        <w:tc>
          <w:tcPr>
            <w:tcW w:w="1440" w:type="dxa"/>
            <w:vAlign w:val="center"/>
          </w:tcPr>
          <w:p w:rsidR="00502E50" w:rsidRPr="00452C01" w:rsidRDefault="00502E50" w:rsidP="00ED6E16">
            <w:pPr>
              <w:pStyle w:val="TableText"/>
            </w:pPr>
            <w:r>
              <w:t>-</w:t>
            </w:r>
          </w:p>
        </w:tc>
        <w:tc>
          <w:tcPr>
            <w:tcW w:w="4925" w:type="dxa"/>
            <w:vAlign w:val="center"/>
          </w:tcPr>
          <w:p w:rsidR="00502E50" w:rsidRPr="00452C01" w:rsidRDefault="00FB0889" w:rsidP="00FB0889">
            <w:pPr>
              <w:pStyle w:val="TableText"/>
            </w:pPr>
            <w:r>
              <w:t>Water quality improvement</w:t>
            </w:r>
            <w:r w:rsidR="00D7142F">
              <w:t>.</w:t>
            </w:r>
          </w:p>
        </w:tc>
      </w:tr>
      <w:tr w:rsidR="00502E50" w:rsidRPr="00452C01" w:rsidTr="00E27D05">
        <w:trPr>
          <w:trHeight w:val="777"/>
          <w:jc w:val="center"/>
        </w:trPr>
        <w:tc>
          <w:tcPr>
            <w:tcW w:w="3014" w:type="dxa"/>
            <w:gridSpan w:val="2"/>
            <w:vAlign w:val="center"/>
          </w:tcPr>
          <w:p w:rsidR="00502E50" w:rsidRPr="00452C01" w:rsidRDefault="00502E50" w:rsidP="00ED6E16">
            <w:pPr>
              <w:pStyle w:val="TableText"/>
            </w:pPr>
            <w:r w:rsidRPr="00452C01">
              <w:t xml:space="preserve">Jeff's </w:t>
            </w:r>
            <w:proofErr w:type="spellStart"/>
            <w:r w:rsidRPr="00452C01">
              <w:t>Cowpen</w:t>
            </w:r>
            <w:proofErr w:type="spellEnd"/>
            <w:r w:rsidRPr="00452C01">
              <w:t xml:space="preserve"> Creek Dredge and Silt Box Project</w:t>
            </w:r>
          </w:p>
        </w:tc>
        <w:tc>
          <w:tcPr>
            <w:tcW w:w="1530" w:type="dxa"/>
            <w:vAlign w:val="center"/>
          </w:tcPr>
          <w:p w:rsidR="00502E50" w:rsidRPr="00452C01" w:rsidRDefault="00502E50" w:rsidP="00ED6E16">
            <w:pPr>
              <w:pStyle w:val="TableText"/>
            </w:pPr>
            <w:r>
              <w: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ED6E16">
            <w:pPr>
              <w:pStyle w:val="TableText"/>
            </w:pPr>
            <w:r w:rsidRPr="00452C01">
              <w:t>Completed (2003)</w:t>
            </w:r>
          </w:p>
        </w:tc>
        <w:tc>
          <w:tcPr>
            <w:tcW w:w="1440" w:type="dxa"/>
            <w:vAlign w:val="center"/>
          </w:tcPr>
          <w:p w:rsidR="00502E50" w:rsidRPr="00452C01" w:rsidRDefault="00502E50" w:rsidP="002626E4">
            <w:pPr>
              <w:pStyle w:val="TableText"/>
            </w:pPr>
            <w:r w:rsidRPr="00452C01">
              <w:t>$400,000</w:t>
            </w:r>
          </w:p>
        </w:tc>
        <w:tc>
          <w:tcPr>
            <w:tcW w:w="4925" w:type="dxa"/>
            <w:vAlign w:val="center"/>
          </w:tcPr>
          <w:p w:rsidR="00502E50" w:rsidRPr="00452C01" w:rsidRDefault="00502E50" w:rsidP="00F065FB">
            <w:pPr>
              <w:pStyle w:val="TableText"/>
            </w:pPr>
            <w:r>
              <w:t>D</w:t>
            </w:r>
            <w:r w:rsidRPr="00452C01">
              <w:t>redge project removed approximately 9,000 cubic yards of dredge materials from Jeff</w:t>
            </w:r>
            <w:r w:rsidR="00D7142F">
              <w:t>’</w:t>
            </w:r>
            <w:r>
              <w:t xml:space="preserve">s </w:t>
            </w:r>
            <w:proofErr w:type="spellStart"/>
            <w:r w:rsidRPr="00452C01">
              <w:t>Cowpen</w:t>
            </w:r>
            <w:proofErr w:type="spellEnd"/>
            <w:r w:rsidRPr="00452C01">
              <w:t xml:space="preserve"> Creek, tributary to Braden River.</w:t>
            </w:r>
          </w:p>
        </w:tc>
      </w:tr>
      <w:tr w:rsidR="00502E50" w:rsidRPr="00452C01" w:rsidTr="00E27D05">
        <w:trPr>
          <w:trHeight w:val="903"/>
          <w:jc w:val="center"/>
        </w:trPr>
        <w:tc>
          <w:tcPr>
            <w:tcW w:w="3014" w:type="dxa"/>
            <w:gridSpan w:val="2"/>
            <w:vAlign w:val="center"/>
          </w:tcPr>
          <w:p w:rsidR="00502E50" w:rsidRPr="00452C01" w:rsidRDefault="00502E50" w:rsidP="00ED6E16">
            <w:pPr>
              <w:pStyle w:val="TableText"/>
            </w:pPr>
            <w:r w:rsidRPr="00452C01">
              <w:t>Flow Reductions within Select Watersheds</w:t>
            </w:r>
          </w:p>
        </w:tc>
        <w:tc>
          <w:tcPr>
            <w:tcW w:w="1530" w:type="dxa"/>
            <w:vAlign w:val="center"/>
          </w:tcPr>
          <w:p w:rsidR="00502E50" w:rsidRPr="00452C01" w:rsidRDefault="00502E50" w:rsidP="00ED6E16">
            <w:pPr>
              <w:pStyle w:val="TableText"/>
            </w:pPr>
            <w:r w:rsidRPr="00452C01">
              <w:t>Stormwater Management Program</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ED6E16">
            <w:pPr>
              <w:pStyle w:val="TableText"/>
            </w:pPr>
            <w:r w:rsidRPr="00452C01">
              <w:t>Completed (2005)</w:t>
            </w:r>
          </w:p>
        </w:tc>
        <w:tc>
          <w:tcPr>
            <w:tcW w:w="1440" w:type="dxa"/>
            <w:vAlign w:val="center"/>
          </w:tcPr>
          <w:p w:rsidR="00502E50" w:rsidRPr="00452C01" w:rsidRDefault="00502E50" w:rsidP="00ED6E16">
            <w:pPr>
              <w:pStyle w:val="TableText"/>
            </w:pPr>
            <w:r>
              <w:t>-</w:t>
            </w:r>
          </w:p>
        </w:tc>
        <w:tc>
          <w:tcPr>
            <w:tcW w:w="4925" w:type="dxa"/>
            <w:vAlign w:val="center"/>
          </w:tcPr>
          <w:p w:rsidR="00502E50" w:rsidRPr="00452C01" w:rsidRDefault="00502E50" w:rsidP="00ED6E16">
            <w:pPr>
              <w:pStyle w:val="TableText"/>
            </w:pPr>
            <w:r w:rsidRPr="00452C01">
              <w:t xml:space="preserve">Land development cost and stormwater </w:t>
            </w:r>
            <w:r>
              <w:t>management</w:t>
            </w:r>
            <w:r w:rsidRPr="00452C01">
              <w:t xml:space="preserve"> design authorizes up to 50% reduction of allowable discharge rate from any new development in </w:t>
            </w:r>
            <w:proofErr w:type="spellStart"/>
            <w:r w:rsidRPr="00452C01">
              <w:t>floodprone</w:t>
            </w:r>
            <w:proofErr w:type="spellEnd"/>
            <w:r w:rsidRPr="00452C01">
              <w:t xml:space="preserve"> area.</w:t>
            </w:r>
          </w:p>
        </w:tc>
      </w:tr>
      <w:tr w:rsidR="00502E50" w:rsidRPr="00452C01" w:rsidTr="00E27D05">
        <w:trPr>
          <w:trHeight w:val="1296"/>
          <w:jc w:val="center"/>
        </w:trPr>
        <w:tc>
          <w:tcPr>
            <w:tcW w:w="3014" w:type="dxa"/>
            <w:gridSpan w:val="2"/>
            <w:vAlign w:val="center"/>
          </w:tcPr>
          <w:p w:rsidR="00502E50" w:rsidRPr="00452C01" w:rsidRDefault="00502E50" w:rsidP="00F065FB">
            <w:pPr>
              <w:pStyle w:val="TableText"/>
            </w:pPr>
            <w:r w:rsidRPr="00452C01">
              <w:t xml:space="preserve">Aquifer Storage </w:t>
            </w:r>
            <w:r>
              <w:t>and</w:t>
            </w:r>
            <w:r w:rsidRPr="00452C01">
              <w:t xml:space="preserve"> Recovery </w:t>
            </w:r>
            <w:r>
              <w:t>–</w:t>
            </w:r>
            <w:r w:rsidRPr="00452C01">
              <w:t xml:space="preserve"> North WWTP</w:t>
            </w:r>
          </w:p>
        </w:tc>
        <w:tc>
          <w:tcPr>
            <w:tcW w:w="1530" w:type="dxa"/>
            <w:vAlign w:val="center"/>
          </w:tcPr>
          <w:p w:rsidR="00502E50" w:rsidRPr="00452C01" w:rsidRDefault="00502E50" w:rsidP="00ED6E16">
            <w:pPr>
              <w:pStyle w:val="TableText"/>
            </w:pPr>
            <w:r w:rsidRPr="00452C01">
              <w:t>Restoration, Land Acquisition, and Water Quality Improvement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ED6E16">
            <w:pPr>
              <w:pStyle w:val="TableText"/>
            </w:pPr>
            <w:r w:rsidRPr="00452C01">
              <w:t>Completed</w:t>
            </w:r>
          </w:p>
        </w:tc>
        <w:tc>
          <w:tcPr>
            <w:tcW w:w="1440" w:type="dxa"/>
            <w:vAlign w:val="center"/>
          </w:tcPr>
          <w:p w:rsidR="00502E50" w:rsidRPr="00452C01" w:rsidRDefault="00502E50" w:rsidP="00ED6E16">
            <w:pPr>
              <w:pStyle w:val="TableText"/>
            </w:pPr>
            <w:r>
              <w:t>-</w:t>
            </w:r>
          </w:p>
        </w:tc>
        <w:tc>
          <w:tcPr>
            <w:tcW w:w="4925" w:type="dxa"/>
            <w:vAlign w:val="center"/>
          </w:tcPr>
          <w:p w:rsidR="00502E50" w:rsidRPr="00452C01" w:rsidRDefault="00502E50" w:rsidP="00A65F85">
            <w:pPr>
              <w:pStyle w:val="TableText"/>
            </w:pPr>
            <w:r w:rsidRPr="00452C01">
              <w:t xml:space="preserve">Installation and use of Aquifer Storage and Recovery </w:t>
            </w:r>
            <w:r>
              <w:t xml:space="preserve">(ASR) </w:t>
            </w:r>
            <w:r w:rsidRPr="00452C01">
              <w:t xml:space="preserve">wells at county's North </w:t>
            </w:r>
            <w:r>
              <w:t>WWTP</w:t>
            </w:r>
            <w:r w:rsidRPr="00452C01">
              <w:t xml:space="preserve">, near Buffalo Canal. </w:t>
            </w:r>
            <w:r>
              <w:t xml:space="preserve"> </w:t>
            </w:r>
            <w:r w:rsidRPr="002626E4">
              <w:t>ASR</w:t>
            </w:r>
            <w:r w:rsidRPr="00452C01">
              <w:t xml:space="preserve"> wells will be used </w:t>
            </w:r>
            <w:r>
              <w:t>to store</w:t>
            </w:r>
            <w:r w:rsidRPr="00452C01">
              <w:t xml:space="preserve"> reclaimed water, which can then be distributed more efficiently.</w:t>
            </w:r>
          </w:p>
        </w:tc>
      </w:tr>
      <w:tr w:rsidR="00502E50" w:rsidRPr="00452C01" w:rsidTr="00E27D05">
        <w:trPr>
          <w:trHeight w:val="290"/>
          <w:jc w:val="center"/>
        </w:trPr>
        <w:tc>
          <w:tcPr>
            <w:tcW w:w="3014" w:type="dxa"/>
            <w:gridSpan w:val="2"/>
            <w:vAlign w:val="center"/>
          </w:tcPr>
          <w:p w:rsidR="008A612B" w:rsidRDefault="00502E50" w:rsidP="00C224D9">
            <w:pPr>
              <w:pStyle w:val="TableText"/>
            </w:pPr>
            <w:proofErr w:type="spellStart"/>
            <w:r w:rsidRPr="00452C01">
              <w:t>Seagrass</w:t>
            </w:r>
            <w:proofErr w:type="spellEnd"/>
            <w:r w:rsidRPr="00452C01">
              <w:t xml:space="preserve"> Protection Ordinance </w:t>
            </w:r>
          </w:p>
          <w:p w:rsidR="00502E50" w:rsidRPr="00452C01" w:rsidRDefault="00502E50" w:rsidP="00C224D9">
            <w:pPr>
              <w:pStyle w:val="TableText"/>
            </w:pPr>
            <w:r w:rsidRPr="00452C01">
              <w:t>04-72</w:t>
            </w:r>
          </w:p>
        </w:tc>
        <w:tc>
          <w:tcPr>
            <w:tcW w:w="1530" w:type="dxa"/>
            <w:vAlign w:val="center"/>
          </w:tcPr>
          <w:p w:rsidR="00502E50" w:rsidRPr="00452C01" w:rsidRDefault="00502E50" w:rsidP="00C224D9">
            <w:pPr>
              <w:pStyle w:val="TableText"/>
            </w:pPr>
            <w:r w:rsidRPr="00452C01">
              <w:t>Regulations, Ordinances, and Guidelines</w:t>
            </w:r>
          </w:p>
        </w:tc>
        <w:tc>
          <w:tcPr>
            <w:tcW w:w="1440" w:type="dxa"/>
            <w:vAlign w:val="center"/>
          </w:tcPr>
          <w:p w:rsidR="00502E50" w:rsidRPr="00452C01" w:rsidRDefault="00502E50" w:rsidP="00C224D9">
            <w:pPr>
              <w:pStyle w:val="TableText"/>
            </w:pPr>
            <w:r w:rsidRPr="00452C01">
              <w:t>Manatee County</w:t>
            </w:r>
          </w:p>
        </w:tc>
        <w:tc>
          <w:tcPr>
            <w:tcW w:w="1530" w:type="dxa"/>
            <w:vAlign w:val="center"/>
          </w:tcPr>
          <w:p w:rsidR="00502E50" w:rsidRPr="00452C01" w:rsidRDefault="008A612B" w:rsidP="00C224D9">
            <w:pPr>
              <w:pStyle w:val="TableText"/>
            </w:pPr>
            <w:r>
              <w:t>Ongoing</w:t>
            </w:r>
          </w:p>
        </w:tc>
        <w:tc>
          <w:tcPr>
            <w:tcW w:w="1440" w:type="dxa"/>
            <w:vAlign w:val="center"/>
          </w:tcPr>
          <w:p w:rsidR="00502E50" w:rsidRPr="00452C01" w:rsidRDefault="00502E50" w:rsidP="00C224D9">
            <w:pPr>
              <w:pStyle w:val="TableText"/>
            </w:pPr>
            <w:r>
              <w:t>-</w:t>
            </w:r>
          </w:p>
        </w:tc>
        <w:tc>
          <w:tcPr>
            <w:tcW w:w="4925" w:type="dxa"/>
            <w:vAlign w:val="center"/>
          </w:tcPr>
          <w:p w:rsidR="00502E50" w:rsidRPr="00452C01" w:rsidRDefault="00FB0889" w:rsidP="00FB0889">
            <w:pPr>
              <w:pStyle w:val="TableText"/>
            </w:pPr>
            <w:r>
              <w:t>Continuing water quality project</w:t>
            </w:r>
            <w:r w:rsidR="00D7142F">
              <w:t>.</w:t>
            </w:r>
          </w:p>
        </w:tc>
      </w:tr>
      <w:tr w:rsidR="00502E50" w:rsidRPr="00452C01" w:rsidTr="00E27D05">
        <w:trPr>
          <w:trHeight w:val="1008"/>
          <w:jc w:val="center"/>
        </w:trPr>
        <w:tc>
          <w:tcPr>
            <w:tcW w:w="3014" w:type="dxa"/>
            <w:gridSpan w:val="2"/>
            <w:vAlign w:val="center"/>
          </w:tcPr>
          <w:p w:rsidR="00502E50" w:rsidRPr="00452C01" w:rsidRDefault="00502E50" w:rsidP="00ED6E16">
            <w:pPr>
              <w:pStyle w:val="TableText"/>
            </w:pPr>
            <w:r w:rsidRPr="00452C01">
              <w:t>Irrigation Requirements for Developments</w:t>
            </w:r>
          </w:p>
        </w:tc>
        <w:tc>
          <w:tcPr>
            <w:tcW w:w="1530" w:type="dxa"/>
            <w:vAlign w:val="center"/>
          </w:tcPr>
          <w:p w:rsidR="00502E50" w:rsidRPr="00452C01" w:rsidRDefault="00502E50" w:rsidP="00ED6E16">
            <w:pPr>
              <w:pStyle w:val="TableText"/>
            </w:pPr>
            <w:r w:rsidRPr="00452C01">
              <w:t>Regulations, Ordinances, and Guidelines</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C224D9">
            <w:pPr>
              <w:pStyle w:val="TableText"/>
            </w:pPr>
            <w:r w:rsidRPr="00452C01">
              <w:t>Completed (1999)</w:t>
            </w:r>
          </w:p>
        </w:tc>
        <w:tc>
          <w:tcPr>
            <w:tcW w:w="1440" w:type="dxa"/>
            <w:vAlign w:val="center"/>
          </w:tcPr>
          <w:p w:rsidR="00502E50" w:rsidRPr="00452C01" w:rsidRDefault="00502E50" w:rsidP="00C224D9">
            <w:pPr>
              <w:pStyle w:val="TableText"/>
            </w:pPr>
            <w:r w:rsidRPr="00452C01">
              <w:t>&lt;$5</w:t>
            </w:r>
            <w:r>
              <w:t>,000</w:t>
            </w:r>
          </w:p>
        </w:tc>
        <w:tc>
          <w:tcPr>
            <w:tcW w:w="4925" w:type="dxa"/>
            <w:vAlign w:val="center"/>
          </w:tcPr>
          <w:p w:rsidR="00502E50" w:rsidRPr="00452C01" w:rsidRDefault="00502E50" w:rsidP="00C224D9">
            <w:pPr>
              <w:pStyle w:val="TableText"/>
            </w:pPr>
            <w:r w:rsidRPr="00452C01">
              <w:t>In 2001 Manatee County Comprehensive Plan was changed to implement policy that would require all new development to use lowest quality water available for irrigation.</w:t>
            </w:r>
          </w:p>
        </w:tc>
      </w:tr>
      <w:tr w:rsidR="00502E50" w:rsidRPr="00452C01" w:rsidTr="00E27D05">
        <w:trPr>
          <w:trHeight w:val="290"/>
          <w:jc w:val="center"/>
        </w:trPr>
        <w:tc>
          <w:tcPr>
            <w:tcW w:w="3014" w:type="dxa"/>
            <w:gridSpan w:val="2"/>
            <w:vAlign w:val="center"/>
          </w:tcPr>
          <w:p w:rsidR="00502E50" w:rsidRPr="00452C01" w:rsidRDefault="00502E50" w:rsidP="00ED6E16">
            <w:pPr>
              <w:pStyle w:val="TableText"/>
            </w:pPr>
            <w:r w:rsidRPr="00452C01">
              <w:t>Clean Marina Requirement</w:t>
            </w:r>
          </w:p>
        </w:tc>
        <w:tc>
          <w:tcPr>
            <w:tcW w:w="1530" w:type="dxa"/>
            <w:vAlign w:val="center"/>
          </w:tcPr>
          <w:p w:rsidR="00502E50" w:rsidRPr="00452C01" w:rsidRDefault="00502E50" w:rsidP="00ED6E16">
            <w:pPr>
              <w:pStyle w:val="TableText"/>
            </w:pPr>
            <w:r w:rsidRPr="00452C01">
              <w:t>Regulations, Ordinances, and Guidelines</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8A612B" w:rsidP="00E27D05">
            <w:pPr>
              <w:pStyle w:val="TableText"/>
            </w:pPr>
            <w:r>
              <w:t>O</w:t>
            </w:r>
            <w:r w:rsidR="00FB0889">
              <w:t>ngoing</w:t>
            </w:r>
          </w:p>
        </w:tc>
        <w:tc>
          <w:tcPr>
            <w:tcW w:w="1440" w:type="dxa"/>
            <w:vAlign w:val="center"/>
          </w:tcPr>
          <w:p w:rsidR="00502E50" w:rsidRPr="00452C01" w:rsidRDefault="00502E50" w:rsidP="00C224D9">
            <w:pPr>
              <w:pStyle w:val="TableText"/>
            </w:pPr>
            <w:r>
              <w:t>-</w:t>
            </w:r>
          </w:p>
        </w:tc>
        <w:tc>
          <w:tcPr>
            <w:tcW w:w="4925" w:type="dxa"/>
            <w:vAlign w:val="center"/>
          </w:tcPr>
          <w:p w:rsidR="00502E50" w:rsidRPr="00452C01" w:rsidRDefault="00FB0889" w:rsidP="00E27D05">
            <w:pPr>
              <w:pStyle w:val="TableText"/>
            </w:pPr>
            <w:r>
              <w:t>Water quality improvement</w:t>
            </w:r>
            <w:r w:rsidR="00D7142F">
              <w:t>.</w:t>
            </w:r>
          </w:p>
        </w:tc>
      </w:tr>
      <w:tr w:rsidR="00502E50" w:rsidRPr="00452C01" w:rsidTr="00E27D05">
        <w:trPr>
          <w:trHeight w:val="1002"/>
          <w:jc w:val="center"/>
        </w:trPr>
        <w:tc>
          <w:tcPr>
            <w:tcW w:w="3014" w:type="dxa"/>
            <w:gridSpan w:val="2"/>
            <w:vAlign w:val="center"/>
          </w:tcPr>
          <w:p w:rsidR="00502E50" w:rsidRPr="00452C01" w:rsidRDefault="00502E50" w:rsidP="00ED6E16">
            <w:pPr>
              <w:pStyle w:val="TableText"/>
            </w:pPr>
            <w:r w:rsidRPr="00452C01">
              <w:t>Additional Wetland Buffers for Larger Developments</w:t>
            </w:r>
          </w:p>
        </w:tc>
        <w:tc>
          <w:tcPr>
            <w:tcW w:w="1530" w:type="dxa"/>
            <w:vAlign w:val="center"/>
          </w:tcPr>
          <w:p w:rsidR="00502E50" w:rsidRPr="00452C01" w:rsidRDefault="00502E50" w:rsidP="00ED6E16">
            <w:pPr>
              <w:pStyle w:val="TableText"/>
            </w:pPr>
            <w:r w:rsidRPr="00452C01">
              <w:t>Regulations, Ordinances, and Guidelines</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C224D9">
            <w:pPr>
              <w:pStyle w:val="TableText"/>
            </w:pPr>
            <w:r w:rsidRPr="00452C01">
              <w:t>Completed</w:t>
            </w:r>
          </w:p>
        </w:tc>
        <w:tc>
          <w:tcPr>
            <w:tcW w:w="1440" w:type="dxa"/>
            <w:vAlign w:val="center"/>
          </w:tcPr>
          <w:p w:rsidR="00502E50" w:rsidRPr="00452C01" w:rsidRDefault="00502E50" w:rsidP="00C224D9">
            <w:pPr>
              <w:pStyle w:val="TableText"/>
            </w:pPr>
            <w:r w:rsidRPr="00452C01">
              <w:t>&lt;$5</w:t>
            </w:r>
            <w:r>
              <w:t>,000</w:t>
            </w:r>
          </w:p>
        </w:tc>
        <w:tc>
          <w:tcPr>
            <w:tcW w:w="4925" w:type="dxa"/>
            <w:vAlign w:val="center"/>
          </w:tcPr>
          <w:p w:rsidR="00502E50" w:rsidRPr="00452C01" w:rsidRDefault="00502E50" w:rsidP="00E27D05">
            <w:pPr>
              <w:pStyle w:val="TableText"/>
            </w:pPr>
            <w:r w:rsidRPr="00452C01">
              <w:t>Manatee County Planning Dep</w:t>
            </w:r>
            <w:r>
              <w:t>artment</w:t>
            </w:r>
            <w:r w:rsidRPr="00452C01">
              <w:t xml:space="preserve"> has begun requesting </w:t>
            </w:r>
            <w:r w:rsidR="00D7142F" w:rsidRPr="00452C01">
              <w:t>larger</w:t>
            </w:r>
            <w:r w:rsidR="00D7142F">
              <w:t>-</w:t>
            </w:r>
            <w:r w:rsidR="00D7142F" w:rsidRPr="00452C01">
              <w:t>than</w:t>
            </w:r>
            <w:r w:rsidR="00D7142F">
              <w:t>-</w:t>
            </w:r>
            <w:r w:rsidRPr="00452C01">
              <w:t>required wetland buffers in large planned development communities located north of Manatee River</w:t>
            </w:r>
            <w:r>
              <w:t>.</w:t>
            </w:r>
          </w:p>
        </w:tc>
      </w:tr>
      <w:tr w:rsidR="00502E50" w:rsidRPr="00452C01" w:rsidTr="00E27D05">
        <w:trPr>
          <w:trHeight w:val="795"/>
          <w:jc w:val="center"/>
        </w:trPr>
        <w:tc>
          <w:tcPr>
            <w:tcW w:w="3014" w:type="dxa"/>
            <w:gridSpan w:val="2"/>
            <w:vAlign w:val="center"/>
          </w:tcPr>
          <w:p w:rsidR="00547E6B" w:rsidRDefault="00502E50" w:rsidP="002626E4">
            <w:pPr>
              <w:pStyle w:val="TableText"/>
            </w:pPr>
            <w:r w:rsidRPr="00452C01">
              <w:t xml:space="preserve">Waterfront Initiatives </w:t>
            </w:r>
            <w:r>
              <w:t>–</w:t>
            </w:r>
          </w:p>
          <w:p w:rsidR="00502E50" w:rsidRPr="00452C01" w:rsidRDefault="00502E50" w:rsidP="002626E4">
            <w:pPr>
              <w:pStyle w:val="TableText"/>
            </w:pPr>
            <w:r w:rsidRPr="00452C01">
              <w:t>Diamond Habitat Awards</w:t>
            </w:r>
          </w:p>
        </w:tc>
        <w:tc>
          <w:tcPr>
            <w:tcW w:w="1530" w:type="dxa"/>
            <w:vAlign w:val="center"/>
          </w:tcPr>
          <w:p w:rsidR="00502E50" w:rsidRPr="00452C01" w:rsidRDefault="00502E50" w:rsidP="00ED6E16">
            <w:pPr>
              <w:pStyle w:val="TableText"/>
            </w:pPr>
            <w:r w:rsidRPr="00452C01">
              <w:t>Regulations, Ordinances, and Guidelines</w:t>
            </w:r>
          </w:p>
        </w:tc>
        <w:tc>
          <w:tcPr>
            <w:tcW w:w="1440" w:type="dxa"/>
            <w:vAlign w:val="center"/>
          </w:tcPr>
          <w:p w:rsidR="00502E50" w:rsidRPr="00452C01" w:rsidRDefault="00502E50" w:rsidP="00C224D9">
            <w:pPr>
              <w:pStyle w:val="TableText"/>
            </w:pPr>
            <w:r>
              <w:t xml:space="preserve">Gus </w:t>
            </w:r>
            <w:proofErr w:type="spellStart"/>
            <w:r>
              <w:t>Muench</w:t>
            </w:r>
            <w:proofErr w:type="spellEnd"/>
            <w:r>
              <w:t xml:space="preserve"> (Commerci</w:t>
            </w:r>
            <w:r w:rsidRPr="00452C01">
              <w:t>al Crabber)</w:t>
            </w:r>
          </w:p>
        </w:tc>
        <w:tc>
          <w:tcPr>
            <w:tcW w:w="1530" w:type="dxa"/>
            <w:vAlign w:val="center"/>
          </w:tcPr>
          <w:p w:rsidR="00502E50" w:rsidRPr="00452C01" w:rsidRDefault="00502E50" w:rsidP="00ED6E16">
            <w:pPr>
              <w:pStyle w:val="TableText"/>
            </w:pPr>
            <w:r w:rsidRPr="00452C01">
              <w:t>Completed (2005)</w:t>
            </w:r>
          </w:p>
        </w:tc>
        <w:tc>
          <w:tcPr>
            <w:tcW w:w="1440" w:type="dxa"/>
            <w:vAlign w:val="center"/>
          </w:tcPr>
          <w:p w:rsidR="00502E50" w:rsidRPr="00452C01" w:rsidRDefault="00502E50" w:rsidP="00F065FB">
            <w:pPr>
              <w:pStyle w:val="TableText"/>
            </w:pPr>
            <w:r w:rsidRPr="00452C01">
              <w:t>$600</w:t>
            </w:r>
          </w:p>
        </w:tc>
        <w:tc>
          <w:tcPr>
            <w:tcW w:w="4925" w:type="dxa"/>
            <w:vAlign w:val="center"/>
          </w:tcPr>
          <w:p w:rsidR="00502E50" w:rsidRPr="00452C01" w:rsidRDefault="00502E50" w:rsidP="00ED6E16">
            <w:pPr>
              <w:pStyle w:val="TableText"/>
            </w:pPr>
            <w:r w:rsidRPr="00452C01">
              <w:t>Three homeowners received awards for seawall/shore enhancement.</w:t>
            </w:r>
          </w:p>
        </w:tc>
      </w:tr>
      <w:tr w:rsidR="00502E50" w:rsidRPr="00452C01" w:rsidTr="00E27D05">
        <w:trPr>
          <w:trHeight w:val="290"/>
          <w:jc w:val="center"/>
        </w:trPr>
        <w:tc>
          <w:tcPr>
            <w:tcW w:w="3014" w:type="dxa"/>
            <w:gridSpan w:val="2"/>
            <w:vAlign w:val="center"/>
          </w:tcPr>
          <w:p w:rsidR="00502E50" w:rsidRPr="00452C01" w:rsidRDefault="00502E50" w:rsidP="00E27D05">
            <w:pPr>
              <w:pStyle w:val="TableText"/>
            </w:pPr>
            <w:r w:rsidRPr="00452C01">
              <w:t>Willow/Gulf Dr./Pine Ave.</w:t>
            </w:r>
          </w:p>
        </w:tc>
        <w:tc>
          <w:tcPr>
            <w:tcW w:w="1530" w:type="dxa"/>
            <w:vAlign w:val="center"/>
          </w:tcPr>
          <w:p w:rsidR="00502E50" w:rsidRPr="00452C01" w:rsidRDefault="00502E50" w:rsidP="00ED6E16">
            <w:pPr>
              <w:pStyle w:val="TableText"/>
            </w:pPr>
            <w:r w:rsidRPr="00452C01">
              <w:t>Stormwater Management Program</w:t>
            </w:r>
          </w:p>
        </w:tc>
        <w:tc>
          <w:tcPr>
            <w:tcW w:w="1440" w:type="dxa"/>
            <w:vAlign w:val="center"/>
          </w:tcPr>
          <w:p w:rsidR="00502E50" w:rsidRPr="00452C01" w:rsidRDefault="00502E50" w:rsidP="00ED6E16">
            <w:pPr>
              <w:pStyle w:val="TableText"/>
            </w:pPr>
            <w:r w:rsidRPr="00452C01">
              <w:t>City of Anna Maria</w:t>
            </w:r>
          </w:p>
        </w:tc>
        <w:tc>
          <w:tcPr>
            <w:tcW w:w="1530" w:type="dxa"/>
            <w:vAlign w:val="center"/>
          </w:tcPr>
          <w:p w:rsidR="00502E50" w:rsidRPr="00452C01" w:rsidRDefault="00FB0889" w:rsidP="00ED6E16">
            <w:pPr>
              <w:pStyle w:val="TableText"/>
            </w:pPr>
            <w:r>
              <w:t>Ongoing</w:t>
            </w:r>
          </w:p>
        </w:tc>
        <w:tc>
          <w:tcPr>
            <w:tcW w:w="1440" w:type="dxa"/>
            <w:vAlign w:val="center"/>
          </w:tcPr>
          <w:p w:rsidR="00502E50" w:rsidRPr="00452C01" w:rsidRDefault="00502E50" w:rsidP="00ED6E16">
            <w:pPr>
              <w:pStyle w:val="TableText"/>
            </w:pPr>
            <w:r>
              <w:t>-</w:t>
            </w:r>
          </w:p>
        </w:tc>
        <w:tc>
          <w:tcPr>
            <w:tcW w:w="4925" w:type="dxa"/>
            <w:vAlign w:val="center"/>
          </w:tcPr>
          <w:p w:rsidR="00502E50" w:rsidRPr="00452C01" w:rsidRDefault="00FB0889" w:rsidP="00FB0889">
            <w:pPr>
              <w:pStyle w:val="TableText"/>
            </w:pPr>
            <w:r>
              <w:t>Water quality improvement project</w:t>
            </w:r>
            <w:r w:rsidR="00D7142F">
              <w:t>.</w:t>
            </w:r>
          </w:p>
        </w:tc>
      </w:tr>
      <w:tr w:rsidR="00502E50" w:rsidRPr="00452C01" w:rsidTr="00E27D05">
        <w:trPr>
          <w:trHeight w:val="576"/>
          <w:jc w:val="center"/>
        </w:trPr>
        <w:tc>
          <w:tcPr>
            <w:tcW w:w="3014" w:type="dxa"/>
            <w:gridSpan w:val="2"/>
            <w:vAlign w:val="center"/>
          </w:tcPr>
          <w:p w:rsidR="00502E50" w:rsidRPr="00452C01" w:rsidRDefault="00502E50" w:rsidP="00ED6E16">
            <w:pPr>
              <w:pStyle w:val="TableText"/>
            </w:pPr>
            <w:r w:rsidRPr="00452C01">
              <w:t>Buffalo Canal Watershed Management Program</w:t>
            </w:r>
          </w:p>
        </w:tc>
        <w:tc>
          <w:tcPr>
            <w:tcW w:w="1530" w:type="dxa"/>
            <w:vAlign w:val="center"/>
          </w:tcPr>
          <w:p w:rsidR="00502E50" w:rsidRPr="00452C01" w:rsidRDefault="00502E50" w:rsidP="00ED6E16">
            <w:pPr>
              <w:pStyle w:val="TableText"/>
            </w:pPr>
            <w:r>
              <w: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FB0889" w:rsidP="00ED6E16">
            <w:pPr>
              <w:pStyle w:val="TableText"/>
            </w:pPr>
            <w:r>
              <w:t>Ongoing</w:t>
            </w:r>
          </w:p>
        </w:tc>
        <w:tc>
          <w:tcPr>
            <w:tcW w:w="1440" w:type="dxa"/>
            <w:vAlign w:val="center"/>
          </w:tcPr>
          <w:p w:rsidR="00502E50" w:rsidRPr="00452C01" w:rsidRDefault="00502E50" w:rsidP="00ED6E16">
            <w:pPr>
              <w:pStyle w:val="TableText"/>
            </w:pPr>
            <w:r>
              <w:t>-</w:t>
            </w:r>
          </w:p>
        </w:tc>
        <w:tc>
          <w:tcPr>
            <w:tcW w:w="4925" w:type="dxa"/>
            <w:vAlign w:val="center"/>
          </w:tcPr>
          <w:p w:rsidR="00502E50" w:rsidRPr="00452C01" w:rsidRDefault="00FB0889" w:rsidP="00E27D05">
            <w:pPr>
              <w:pStyle w:val="TableText"/>
            </w:pPr>
            <w:r>
              <w:t xml:space="preserve">Watershed restoration </w:t>
            </w:r>
            <w:r w:rsidR="00D7142F">
              <w:t>project.</w:t>
            </w:r>
          </w:p>
        </w:tc>
      </w:tr>
      <w:tr w:rsidR="00502E50" w:rsidRPr="00452C01" w:rsidTr="00E27D05">
        <w:trPr>
          <w:trHeight w:val="576"/>
          <w:jc w:val="center"/>
        </w:trPr>
        <w:tc>
          <w:tcPr>
            <w:tcW w:w="3014" w:type="dxa"/>
            <w:gridSpan w:val="2"/>
            <w:vAlign w:val="center"/>
          </w:tcPr>
          <w:p w:rsidR="00502E50" w:rsidRPr="00452C01" w:rsidRDefault="00502E50" w:rsidP="00ED6E16">
            <w:pPr>
              <w:pStyle w:val="TableText"/>
            </w:pPr>
            <w:r w:rsidRPr="00452C01">
              <w:t>Gamble Creek Watershed Management Program</w:t>
            </w:r>
          </w:p>
        </w:tc>
        <w:tc>
          <w:tcPr>
            <w:tcW w:w="1530" w:type="dxa"/>
            <w:vAlign w:val="center"/>
          </w:tcPr>
          <w:p w:rsidR="00502E50" w:rsidRPr="00452C01" w:rsidRDefault="00502E50" w:rsidP="00ED6E16">
            <w:pPr>
              <w:pStyle w:val="TableText"/>
            </w:pPr>
            <w:r>
              <w: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8A612B" w:rsidP="00ED6E16">
            <w:pPr>
              <w:pStyle w:val="TableText"/>
            </w:pPr>
            <w:r>
              <w:t>Ongoing</w:t>
            </w:r>
          </w:p>
        </w:tc>
        <w:tc>
          <w:tcPr>
            <w:tcW w:w="1440" w:type="dxa"/>
            <w:vAlign w:val="center"/>
          </w:tcPr>
          <w:p w:rsidR="00502E50" w:rsidRPr="00452C01" w:rsidRDefault="00502E50" w:rsidP="00ED6E16">
            <w:pPr>
              <w:pStyle w:val="TableText"/>
            </w:pPr>
            <w:r>
              <w:t>-</w:t>
            </w:r>
          </w:p>
        </w:tc>
        <w:tc>
          <w:tcPr>
            <w:tcW w:w="4925" w:type="dxa"/>
            <w:vAlign w:val="center"/>
          </w:tcPr>
          <w:p w:rsidR="00502E50" w:rsidRPr="00452C01" w:rsidRDefault="00FB0889" w:rsidP="00E27D05">
            <w:pPr>
              <w:pStyle w:val="TableText"/>
            </w:pPr>
            <w:r>
              <w:t xml:space="preserve">Watershed restoration </w:t>
            </w:r>
            <w:r w:rsidR="00D7142F">
              <w:t>project.</w:t>
            </w:r>
          </w:p>
        </w:tc>
      </w:tr>
      <w:tr w:rsidR="00502E50" w:rsidRPr="00452C01" w:rsidTr="00E27D05">
        <w:trPr>
          <w:trHeight w:val="1002"/>
          <w:jc w:val="center"/>
        </w:trPr>
        <w:tc>
          <w:tcPr>
            <w:tcW w:w="3014" w:type="dxa"/>
            <w:gridSpan w:val="2"/>
            <w:vAlign w:val="center"/>
          </w:tcPr>
          <w:p w:rsidR="00502E50" w:rsidRPr="00452C01" w:rsidRDefault="00502E50" w:rsidP="00E27D05">
            <w:pPr>
              <w:pStyle w:val="TableText"/>
              <w:jc w:val="both"/>
            </w:pPr>
            <w:r w:rsidRPr="00E27D05">
              <w:t>B</w:t>
            </w:r>
            <w:r w:rsidR="00E27D05">
              <w:t xml:space="preserve">raden </w:t>
            </w:r>
            <w:r w:rsidRPr="00E27D05">
              <w:t>R</w:t>
            </w:r>
            <w:r w:rsidR="00E27D05">
              <w:t xml:space="preserve">iver Area </w:t>
            </w:r>
            <w:r w:rsidRPr="00E27D05">
              <w:t>S</w:t>
            </w:r>
            <w:r w:rsidR="00E27D05">
              <w:t xml:space="preserve">urface </w:t>
            </w:r>
            <w:r w:rsidRPr="00E27D05">
              <w:t>W</w:t>
            </w:r>
            <w:r w:rsidR="00E27D05">
              <w:t xml:space="preserve">ater </w:t>
            </w:r>
            <w:r w:rsidRPr="00E27D05">
              <w:t>A</w:t>
            </w:r>
            <w:r w:rsidR="00E27D05">
              <w:t>ssessment</w:t>
            </w:r>
            <w:r w:rsidR="00D7142F">
              <w:t xml:space="preserve"> </w:t>
            </w:r>
          </w:p>
        </w:tc>
        <w:tc>
          <w:tcPr>
            <w:tcW w:w="1530" w:type="dxa"/>
            <w:vAlign w:val="center"/>
          </w:tcPr>
          <w:p w:rsidR="00502E50" w:rsidRPr="00452C01" w:rsidRDefault="00502E50" w:rsidP="00ED6E16">
            <w:pPr>
              <w:pStyle w:val="TableText"/>
            </w:pPr>
            <w:r>
              <w:t>-</w:t>
            </w:r>
          </w:p>
        </w:tc>
        <w:tc>
          <w:tcPr>
            <w:tcW w:w="1440" w:type="dxa"/>
            <w:vAlign w:val="center"/>
          </w:tcPr>
          <w:p w:rsidR="00502E50" w:rsidRPr="00452C01" w:rsidRDefault="00502E50" w:rsidP="00ED6E16">
            <w:pPr>
              <w:pStyle w:val="TableText"/>
            </w:pPr>
            <w:r w:rsidRPr="00452C01">
              <w:t>Manatee County</w:t>
            </w:r>
          </w:p>
        </w:tc>
        <w:tc>
          <w:tcPr>
            <w:tcW w:w="1530" w:type="dxa"/>
            <w:vAlign w:val="center"/>
          </w:tcPr>
          <w:p w:rsidR="00502E50" w:rsidRPr="00452C01" w:rsidRDefault="00502E50" w:rsidP="00ED6E16">
            <w:pPr>
              <w:pStyle w:val="TableText"/>
            </w:pPr>
            <w:r w:rsidRPr="00452C01">
              <w:t>Completed (2012)</w:t>
            </w:r>
          </w:p>
        </w:tc>
        <w:tc>
          <w:tcPr>
            <w:tcW w:w="1440" w:type="dxa"/>
            <w:vAlign w:val="center"/>
          </w:tcPr>
          <w:p w:rsidR="00502E50" w:rsidRDefault="00502E50" w:rsidP="00ED6E16">
            <w:pPr>
              <w:pStyle w:val="TableText"/>
            </w:pPr>
            <w:r w:rsidRPr="00452C01">
              <w:t>$300,000/ SWFWMD/</w:t>
            </w:r>
          </w:p>
          <w:p w:rsidR="00502E50" w:rsidRPr="00452C01" w:rsidRDefault="00502E50" w:rsidP="00ED6E16">
            <w:pPr>
              <w:pStyle w:val="TableText"/>
            </w:pPr>
            <w:r w:rsidRPr="00452C01">
              <w:t>City of Bradenton</w:t>
            </w:r>
          </w:p>
        </w:tc>
        <w:tc>
          <w:tcPr>
            <w:tcW w:w="4925" w:type="dxa"/>
            <w:vAlign w:val="center"/>
          </w:tcPr>
          <w:p w:rsidR="00444ED1" w:rsidRDefault="00502E50" w:rsidP="00E27D05">
            <w:pPr>
              <w:pStyle w:val="TableText"/>
            </w:pPr>
            <w:r w:rsidRPr="00452C01">
              <w:t>S</w:t>
            </w:r>
            <w:r w:rsidR="00256F14">
              <w:t>urface Water Resource Assessment (S</w:t>
            </w:r>
            <w:r w:rsidRPr="00452C01">
              <w:t>WRA</w:t>
            </w:r>
            <w:r w:rsidR="00256F14">
              <w:t>)</w:t>
            </w:r>
            <w:r w:rsidRPr="00452C01">
              <w:t xml:space="preserve"> </w:t>
            </w:r>
          </w:p>
          <w:p w:rsidR="00B750B4" w:rsidRPr="00452C01" w:rsidRDefault="00502E50" w:rsidP="00E27D05">
            <w:pPr>
              <w:pStyle w:val="TableText"/>
            </w:pPr>
            <w:proofErr w:type="gramStart"/>
            <w:r w:rsidRPr="00452C01">
              <w:t>for</w:t>
            </w:r>
            <w:proofErr w:type="gramEnd"/>
            <w:r w:rsidRPr="00452C01">
              <w:t xml:space="preserve"> Braden River watershed</w:t>
            </w:r>
            <w:r w:rsidR="00D7142F">
              <w:t>.</w:t>
            </w:r>
          </w:p>
        </w:tc>
      </w:tr>
      <w:tr w:rsidR="00502E50" w:rsidRPr="00452C01" w:rsidTr="00E27D05">
        <w:trPr>
          <w:trHeight w:val="741"/>
          <w:jc w:val="center"/>
        </w:trPr>
        <w:tc>
          <w:tcPr>
            <w:tcW w:w="3014" w:type="dxa"/>
            <w:gridSpan w:val="2"/>
            <w:vAlign w:val="center"/>
          </w:tcPr>
          <w:p w:rsidR="00502E50" w:rsidRDefault="00502E50" w:rsidP="00ED6E16">
            <w:pPr>
              <w:pStyle w:val="TableText"/>
            </w:pPr>
            <w:r w:rsidRPr="00452C01">
              <w:t xml:space="preserve">201032-2 I-75 </w:t>
            </w:r>
          </w:p>
          <w:p w:rsidR="00502E50" w:rsidRPr="00452C01" w:rsidRDefault="00502E50" w:rsidP="00ED6E16">
            <w:pPr>
              <w:pStyle w:val="TableText"/>
            </w:pPr>
            <w:r w:rsidRPr="00452C01">
              <w:t>at SR 70 Interchange</w:t>
            </w:r>
          </w:p>
        </w:tc>
        <w:tc>
          <w:tcPr>
            <w:tcW w:w="1530" w:type="dxa"/>
            <w:vAlign w:val="center"/>
          </w:tcPr>
          <w:p w:rsidR="00502E50" w:rsidRPr="00452C01" w:rsidRDefault="00502E50" w:rsidP="00ED6E16">
            <w:pPr>
              <w:pStyle w:val="TableText"/>
            </w:pPr>
            <w:r w:rsidRPr="00452C01">
              <w:t>Stormwater Management Program</w:t>
            </w:r>
          </w:p>
        </w:tc>
        <w:tc>
          <w:tcPr>
            <w:tcW w:w="1440" w:type="dxa"/>
            <w:vAlign w:val="center"/>
          </w:tcPr>
          <w:p w:rsidR="00502E50" w:rsidRPr="00452C01" w:rsidRDefault="00502E50" w:rsidP="00ED6E16">
            <w:pPr>
              <w:pStyle w:val="TableText"/>
            </w:pPr>
            <w:r w:rsidRPr="00452C01">
              <w:t>FDOT</w:t>
            </w:r>
          </w:p>
        </w:tc>
        <w:tc>
          <w:tcPr>
            <w:tcW w:w="1530" w:type="dxa"/>
            <w:vAlign w:val="center"/>
          </w:tcPr>
          <w:p w:rsidR="00502E50" w:rsidRPr="00452C01" w:rsidRDefault="00502E50" w:rsidP="00ED6E16">
            <w:pPr>
              <w:pStyle w:val="TableText"/>
            </w:pPr>
            <w:r>
              <w:t>-</w:t>
            </w:r>
          </w:p>
        </w:tc>
        <w:tc>
          <w:tcPr>
            <w:tcW w:w="1440" w:type="dxa"/>
            <w:vAlign w:val="center"/>
          </w:tcPr>
          <w:p w:rsidR="00502E50" w:rsidRPr="00452C01" w:rsidRDefault="00502E50" w:rsidP="00F065FB">
            <w:pPr>
              <w:pStyle w:val="TableText"/>
            </w:pPr>
            <w:r w:rsidRPr="00452C01">
              <w:t>&gt;$10</w:t>
            </w:r>
            <w:r>
              <w:t>,000,000</w:t>
            </w:r>
          </w:p>
        </w:tc>
        <w:tc>
          <w:tcPr>
            <w:tcW w:w="4925" w:type="dxa"/>
            <w:vAlign w:val="center"/>
          </w:tcPr>
          <w:p w:rsidR="00502E50" w:rsidRPr="00452C01" w:rsidRDefault="00502E50" w:rsidP="00ED6E16">
            <w:pPr>
              <w:pStyle w:val="TableText"/>
            </w:pPr>
            <w:r w:rsidRPr="00452C01">
              <w:t>FPID 201032-2 will improve I-75 and SR 70 interchange in Manatee County</w:t>
            </w:r>
            <w:r>
              <w:t>,</w:t>
            </w:r>
            <w:r w:rsidRPr="00452C01">
              <w:t xml:space="preserve"> includ</w:t>
            </w:r>
            <w:r>
              <w:t xml:space="preserve">ing </w:t>
            </w:r>
            <w:r w:rsidRPr="00452C01">
              <w:t>stormwater treatment facilities</w:t>
            </w:r>
            <w:r>
              <w:t>.</w:t>
            </w:r>
          </w:p>
        </w:tc>
      </w:tr>
      <w:tr w:rsidR="00502E50" w:rsidRPr="00452C01" w:rsidTr="00E27D05">
        <w:trPr>
          <w:trHeight w:val="1245"/>
          <w:jc w:val="center"/>
        </w:trPr>
        <w:tc>
          <w:tcPr>
            <w:tcW w:w="3014" w:type="dxa"/>
            <w:gridSpan w:val="2"/>
            <w:vAlign w:val="center"/>
          </w:tcPr>
          <w:p w:rsidR="00502E50" w:rsidRPr="00452C01" w:rsidRDefault="00502E50" w:rsidP="00ED6E16">
            <w:pPr>
              <w:pStyle w:val="TableText"/>
            </w:pPr>
            <w:r w:rsidRPr="00452C01">
              <w:t>Agricultural BMPs</w:t>
            </w:r>
          </w:p>
        </w:tc>
        <w:tc>
          <w:tcPr>
            <w:tcW w:w="1530" w:type="dxa"/>
            <w:vAlign w:val="center"/>
          </w:tcPr>
          <w:p w:rsidR="00502E50" w:rsidRPr="00452C01" w:rsidRDefault="00502E50" w:rsidP="00ED6E16">
            <w:pPr>
              <w:pStyle w:val="TableText"/>
            </w:pPr>
            <w:r w:rsidRPr="00452C01">
              <w:t>Agricultural BMPs</w:t>
            </w:r>
          </w:p>
        </w:tc>
        <w:tc>
          <w:tcPr>
            <w:tcW w:w="1440" w:type="dxa"/>
            <w:vAlign w:val="center"/>
          </w:tcPr>
          <w:p w:rsidR="00502E50" w:rsidRDefault="00502E50" w:rsidP="00ED6E16">
            <w:pPr>
              <w:pStyle w:val="TableText"/>
            </w:pPr>
            <w:r>
              <w:t>Department</w:t>
            </w:r>
            <w:r w:rsidRPr="00452C01">
              <w:t>/</w:t>
            </w:r>
          </w:p>
          <w:p w:rsidR="00502E50" w:rsidRPr="00452C01" w:rsidRDefault="00502E50" w:rsidP="00ED6E16">
            <w:pPr>
              <w:pStyle w:val="TableText"/>
            </w:pPr>
            <w:r w:rsidRPr="00452C01">
              <w:t>FDACS</w:t>
            </w:r>
          </w:p>
        </w:tc>
        <w:tc>
          <w:tcPr>
            <w:tcW w:w="1530" w:type="dxa"/>
            <w:vAlign w:val="center"/>
          </w:tcPr>
          <w:p w:rsidR="00502E50" w:rsidRPr="00452C01" w:rsidRDefault="00502E50" w:rsidP="00ED6E16">
            <w:pPr>
              <w:pStyle w:val="TableText"/>
            </w:pPr>
            <w:r>
              <w:t>-</w:t>
            </w:r>
          </w:p>
        </w:tc>
        <w:tc>
          <w:tcPr>
            <w:tcW w:w="1440" w:type="dxa"/>
            <w:vAlign w:val="center"/>
          </w:tcPr>
          <w:p w:rsidR="00502E50" w:rsidRPr="00452C01" w:rsidRDefault="00502E50" w:rsidP="00ED6E16">
            <w:pPr>
              <w:pStyle w:val="TableText"/>
            </w:pPr>
            <w:r>
              <w:t>-</w:t>
            </w:r>
          </w:p>
        </w:tc>
        <w:tc>
          <w:tcPr>
            <w:tcW w:w="4925" w:type="dxa"/>
            <w:vAlign w:val="center"/>
          </w:tcPr>
          <w:p w:rsidR="00502E50" w:rsidRPr="00452C01" w:rsidRDefault="00502E50" w:rsidP="00F065FB">
            <w:pPr>
              <w:pStyle w:val="TableText"/>
            </w:pPr>
            <w:r w:rsidRPr="00452C01">
              <w:t>Agricultural BMPs are practical, cost-effective actions that agricultural producers can take to reduce amount of pesticides, fertilizers, animal waste, and other pollutants entering</w:t>
            </w:r>
            <w:r>
              <w:t xml:space="preserve"> </w:t>
            </w:r>
            <w:r w:rsidRPr="00452C01">
              <w:t>water resources, and to increase water</w:t>
            </w:r>
            <w:r>
              <w:t xml:space="preserve"> </w:t>
            </w:r>
            <w:r w:rsidRPr="00452C01">
              <w:t>use efficiencies</w:t>
            </w:r>
            <w:r>
              <w:t>.</w:t>
            </w:r>
          </w:p>
        </w:tc>
      </w:tr>
      <w:tr w:rsidR="00502E50" w:rsidRPr="00452C01" w:rsidTr="00E27D05">
        <w:trPr>
          <w:trHeight w:val="1245"/>
          <w:jc w:val="center"/>
        </w:trPr>
        <w:tc>
          <w:tcPr>
            <w:tcW w:w="3014" w:type="dxa"/>
            <w:gridSpan w:val="2"/>
            <w:vAlign w:val="center"/>
          </w:tcPr>
          <w:p w:rsidR="00502E50" w:rsidRPr="00452C01" w:rsidRDefault="00502E50" w:rsidP="00ED6E16">
            <w:pPr>
              <w:pStyle w:val="TableText"/>
            </w:pPr>
            <w:r w:rsidRPr="00452C01">
              <w:t>Agricultural BMPs</w:t>
            </w:r>
          </w:p>
        </w:tc>
        <w:tc>
          <w:tcPr>
            <w:tcW w:w="1530" w:type="dxa"/>
            <w:vAlign w:val="center"/>
          </w:tcPr>
          <w:p w:rsidR="00502E50" w:rsidRPr="00452C01" w:rsidRDefault="00502E50" w:rsidP="00ED6E16">
            <w:pPr>
              <w:pStyle w:val="TableText"/>
            </w:pPr>
            <w:r w:rsidRPr="00452C01">
              <w:t>Agricultural BMPs</w:t>
            </w:r>
          </w:p>
        </w:tc>
        <w:tc>
          <w:tcPr>
            <w:tcW w:w="1440" w:type="dxa"/>
            <w:vAlign w:val="center"/>
          </w:tcPr>
          <w:p w:rsidR="00502E50" w:rsidRDefault="00502E50" w:rsidP="00ED6E16">
            <w:pPr>
              <w:pStyle w:val="TableText"/>
            </w:pPr>
            <w:r>
              <w:t>Department</w:t>
            </w:r>
            <w:r w:rsidRPr="00452C01">
              <w:t>/</w:t>
            </w:r>
          </w:p>
          <w:p w:rsidR="00502E50" w:rsidRPr="00452C01" w:rsidRDefault="00502E50" w:rsidP="00ED6E16">
            <w:pPr>
              <w:pStyle w:val="TableText"/>
            </w:pPr>
            <w:r w:rsidRPr="00452C01">
              <w:t>FDACS</w:t>
            </w:r>
          </w:p>
        </w:tc>
        <w:tc>
          <w:tcPr>
            <w:tcW w:w="1530" w:type="dxa"/>
            <w:vAlign w:val="center"/>
          </w:tcPr>
          <w:p w:rsidR="00502E50" w:rsidRPr="00452C01" w:rsidRDefault="00502E50" w:rsidP="00ED6E16">
            <w:pPr>
              <w:pStyle w:val="TableText"/>
            </w:pPr>
            <w:r>
              <w:t>-</w:t>
            </w:r>
          </w:p>
        </w:tc>
        <w:tc>
          <w:tcPr>
            <w:tcW w:w="1440" w:type="dxa"/>
            <w:vAlign w:val="center"/>
          </w:tcPr>
          <w:p w:rsidR="00502E50" w:rsidRPr="00452C01" w:rsidRDefault="00502E50" w:rsidP="00ED6E16">
            <w:pPr>
              <w:pStyle w:val="TableText"/>
            </w:pPr>
            <w:r>
              <w:t>-</w:t>
            </w:r>
          </w:p>
        </w:tc>
        <w:tc>
          <w:tcPr>
            <w:tcW w:w="4925" w:type="dxa"/>
            <w:vAlign w:val="center"/>
          </w:tcPr>
          <w:p w:rsidR="00502E50" w:rsidRPr="00452C01" w:rsidRDefault="00502E50" w:rsidP="00F065FB">
            <w:pPr>
              <w:pStyle w:val="TableText"/>
            </w:pPr>
            <w:r w:rsidRPr="00452C01">
              <w:t>Agricultural BMPs are practical, cost-effective actions that agricultural producers can take to reduce amount of pesticides, fertilizers, animal waste, and other pollutants entering</w:t>
            </w:r>
            <w:r>
              <w:t xml:space="preserve"> </w:t>
            </w:r>
            <w:r w:rsidRPr="00452C01">
              <w:t>water resources, and to increase water</w:t>
            </w:r>
            <w:r>
              <w:t xml:space="preserve"> </w:t>
            </w:r>
            <w:r w:rsidRPr="00452C01">
              <w:t>use efficiencies</w:t>
            </w:r>
            <w:r>
              <w:t>.</w:t>
            </w:r>
          </w:p>
        </w:tc>
      </w:tr>
      <w:tr w:rsidR="00502E50" w:rsidRPr="00FF2C7B" w:rsidTr="00E27D05">
        <w:trPr>
          <w:trHeight w:val="290"/>
          <w:jc w:val="center"/>
        </w:trPr>
        <w:tc>
          <w:tcPr>
            <w:tcW w:w="3014" w:type="dxa"/>
            <w:gridSpan w:val="2"/>
            <w:shd w:val="clear" w:color="auto" w:fill="FFFFCC"/>
            <w:vAlign w:val="center"/>
          </w:tcPr>
          <w:p w:rsidR="00502E50" w:rsidRPr="00FF2C7B" w:rsidRDefault="00502E50" w:rsidP="00ED6E16">
            <w:pPr>
              <w:pStyle w:val="TableText"/>
              <w:rPr>
                <w:b/>
              </w:rPr>
            </w:pPr>
            <w:r w:rsidRPr="00FF2C7B">
              <w:rPr>
                <w:b/>
              </w:rPr>
              <w:t>Reclaim</w:t>
            </w:r>
            <w:r w:rsidR="00D7142F">
              <w:rPr>
                <w:b/>
              </w:rPr>
              <w:t>ed</w:t>
            </w:r>
            <w:r w:rsidRPr="00FF2C7B">
              <w:rPr>
                <w:b/>
              </w:rPr>
              <w:t xml:space="preserve"> Water</w:t>
            </w:r>
          </w:p>
        </w:tc>
        <w:tc>
          <w:tcPr>
            <w:tcW w:w="1530" w:type="dxa"/>
            <w:shd w:val="clear" w:color="auto" w:fill="FFFFCC"/>
            <w:vAlign w:val="center"/>
          </w:tcPr>
          <w:p w:rsidR="00502E50" w:rsidRPr="00FF2C7B" w:rsidRDefault="00502E50" w:rsidP="00ED6E16">
            <w:pPr>
              <w:pStyle w:val="TableText"/>
              <w:rPr>
                <w:b/>
              </w:rPr>
            </w:pPr>
            <w:r w:rsidRPr="00FF2C7B">
              <w:rPr>
                <w:b/>
              </w:rPr>
              <w:t>Wastewater Infrastructure Management (Sewer and/or Septic Systems)</w:t>
            </w:r>
          </w:p>
        </w:tc>
        <w:tc>
          <w:tcPr>
            <w:tcW w:w="1440" w:type="dxa"/>
            <w:shd w:val="clear" w:color="auto" w:fill="FFFFCC"/>
            <w:vAlign w:val="center"/>
          </w:tcPr>
          <w:p w:rsidR="00502E50" w:rsidRPr="00FF2C7B" w:rsidRDefault="00502E50" w:rsidP="00ED6E16">
            <w:pPr>
              <w:pStyle w:val="TableText"/>
              <w:rPr>
                <w:b/>
              </w:rPr>
            </w:pPr>
            <w:r w:rsidRPr="00FF2C7B">
              <w:rPr>
                <w:b/>
              </w:rPr>
              <w:t>Braden River Utilities</w:t>
            </w:r>
          </w:p>
        </w:tc>
        <w:tc>
          <w:tcPr>
            <w:tcW w:w="1530" w:type="dxa"/>
            <w:shd w:val="clear" w:color="auto" w:fill="FFFFCC"/>
            <w:vAlign w:val="center"/>
          </w:tcPr>
          <w:p w:rsidR="00502E50" w:rsidRPr="00E27D05" w:rsidRDefault="00D7142F" w:rsidP="00FB0889">
            <w:pPr>
              <w:pStyle w:val="TableText"/>
              <w:rPr>
                <w:b/>
              </w:rPr>
            </w:pPr>
            <w:r w:rsidRPr="00E27D05">
              <w:rPr>
                <w:b/>
              </w:rPr>
              <w:t>Ongoing</w:t>
            </w:r>
          </w:p>
        </w:tc>
        <w:tc>
          <w:tcPr>
            <w:tcW w:w="1440" w:type="dxa"/>
            <w:shd w:val="clear" w:color="auto" w:fill="FFFFCC"/>
            <w:vAlign w:val="center"/>
          </w:tcPr>
          <w:p w:rsidR="00502E50" w:rsidRPr="00FF2C7B" w:rsidRDefault="00502E50" w:rsidP="00ED6E16">
            <w:pPr>
              <w:pStyle w:val="TableText"/>
              <w:rPr>
                <w:b/>
              </w:rPr>
            </w:pPr>
            <w:r w:rsidRPr="00FF2C7B">
              <w:rPr>
                <w:b/>
              </w:rPr>
              <w:t>-</w:t>
            </w:r>
          </w:p>
        </w:tc>
        <w:tc>
          <w:tcPr>
            <w:tcW w:w="4925" w:type="dxa"/>
            <w:shd w:val="clear" w:color="auto" w:fill="FFFFCC"/>
            <w:vAlign w:val="center"/>
          </w:tcPr>
          <w:p w:rsidR="00502E50" w:rsidRPr="00FF2C7B" w:rsidRDefault="00FB0889" w:rsidP="00FB0889">
            <w:pPr>
              <w:pStyle w:val="TableText"/>
              <w:rPr>
                <w:b/>
              </w:rPr>
            </w:pPr>
            <w:r>
              <w:rPr>
                <w:b/>
              </w:rPr>
              <w:t>Water use reduction and quality improvement</w:t>
            </w:r>
            <w:r w:rsidR="00D7142F">
              <w:rPr>
                <w:b/>
              </w:rPr>
              <w:t>.</w:t>
            </w:r>
          </w:p>
        </w:tc>
      </w:tr>
      <w:tr w:rsidR="00502E50" w:rsidRPr="00FF2C7B" w:rsidTr="00E27D05">
        <w:trPr>
          <w:trHeight w:val="534"/>
          <w:jc w:val="center"/>
        </w:trPr>
        <w:tc>
          <w:tcPr>
            <w:tcW w:w="3014" w:type="dxa"/>
            <w:gridSpan w:val="2"/>
            <w:shd w:val="clear" w:color="auto" w:fill="FFFFCC"/>
            <w:vAlign w:val="center"/>
          </w:tcPr>
          <w:p w:rsidR="00502E50" w:rsidRPr="00FF2C7B" w:rsidRDefault="00502E50" w:rsidP="00FF2C7B">
            <w:pPr>
              <w:pStyle w:val="TableText"/>
              <w:rPr>
                <w:b/>
              </w:rPr>
            </w:pPr>
            <w:r w:rsidRPr="00FF2C7B">
              <w:rPr>
                <w:b/>
              </w:rPr>
              <w:t>Walk</w:t>
            </w:r>
            <w:r>
              <w:rPr>
                <w:b/>
              </w:rPr>
              <w:t xml:space="preserve"> </w:t>
            </w:r>
            <w:r w:rsidRPr="00FF2C7B">
              <w:rPr>
                <w:b/>
              </w:rPr>
              <w:t>the</w:t>
            </w:r>
            <w:r>
              <w:rPr>
                <w:b/>
              </w:rPr>
              <w:t xml:space="preserve"> </w:t>
            </w:r>
            <w:r w:rsidRPr="00FF2C7B">
              <w:rPr>
                <w:b/>
              </w:rPr>
              <w:t>Waterbody</w:t>
            </w:r>
          </w:p>
        </w:tc>
        <w:tc>
          <w:tcPr>
            <w:tcW w:w="1530" w:type="dxa"/>
            <w:shd w:val="clear" w:color="auto" w:fill="FFFFCC"/>
            <w:vAlign w:val="center"/>
          </w:tcPr>
          <w:p w:rsidR="00502E50" w:rsidRPr="00FF2C7B" w:rsidRDefault="00502E50" w:rsidP="00ED6E16">
            <w:pPr>
              <w:pStyle w:val="TableText"/>
              <w:rPr>
                <w:b/>
              </w:rPr>
            </w:pPr>
            <w:r w:rsidRPr="00FF2C7B">
              <w:rPr>
                <w:b/>
              </w:rPr>
              <w:t>Other</w:t>
            </w:r>
          </w:p>
        </w:tc>
        <w:tc>
          <w:tcPr>
            <w:tcW w:w="1440" w:type="dxa"/>
            <w:shd w:val="clear" w:color="auto" w:fill="FFFFCC"/>
            <w:vAlign w:val="center"/>
          </w:tcPr>
          <w:p w:rsidR="00502E50" w:rsidRPr="00FF2C7B" w:rsidRDefault="00502E50" w:rsidP="00ED6E16">
            <w:pPr>
              <w:pStyle w:val="TableText"/>
              <w:rPr>
                <w:b/>
              </w:rPr>
            </w:pPr>
            <w:r w:rsidRPr="00FF2C7B">
              <w:rPr>
                <w:b/>
              </w:rPr>
              <w:t>Manatee County</w:t>
            </w:r>
          </w:p>
        </w:tc>
        <w:tc>
          <w:tcPr>
            <w:tcW w:w="1530" w:type="dxa"/>
            <w:shd w:val="clear" w:color="auto" w:fill="FFFFCC"/>
            <w:vAlign w:val="center"/>
          </w:tcPr>
          <w:p w:rsidR="00502E50" w:rsidRPr="00FF2C7B" w:rsidRDefault="00502E50" w:rsidP="00ED6E16">
            <w:pPr>
              <w:pStyle w:val="TableText"/>
              <w:rPr>
                <w:b/>
              </w:rPr>
            </w:pPr>
            <w:r w:rsidRPr="00FF2C7B">
              <w:rPr>
                <w:b/>
              </w:rPr>
              <w:t>Completed (2012)</w:t>
            </w:r>
          </w:p>
        </w:tc>
        <w:tc>
          <w:tcPr>
            <w:tcW w:w="1440" w:type="dxa"/>
            <w:shd w:val="clear" w:color="auto" w:fill="FFFFCC"/>
            <w:vAlign w:val="center"/>
          </w:tcPr>
          <w:p w:rsidR="00502E50" w:rsidRPr="00FF2C7B" w:rsidRDefault="00502E50" w:rsidP="00ED6E16">
            <w:pPr>
              <w:pStyle w:val="TableText"/>
              <w:rPr>
                <w:b/>
              </w:rPr>
            </w:pPr>
            <w:r w:rsidRPr="00FF2C7B">
              <w:rPr>
                <w:b/>
              </w:rPr>
              <w:t>-</w:t>
            </w:r>
          </w:p>
        </w:tc>
        <w:tc>
          <w:tcPr>
            <w:tcW w:w="4925" w:type="dxa"/>
            <w:shd w:val="clear" w:color="auto" w:fill="FFFFCC"/>
            <w:vAlign w:val="center"/>
          </w:tcPr>
          <w:p w:rsidR="00502E50" w:rsidRPr="00FF2C7B" w:rsidRDefault="00D7142F" w:rsidP="00E27D05">
            <w:pPr>
              <w:pStyle w:val="TableText"/>
              <w:rPr>
                <w:b/>
              </w:rPr>
            </w:pPr>
            <w:r>
              <w:rPr>
                <w:b/>
              </w:rPr>
              <w:t>“</w:t>
            </w:r>
            <w:r w:rsidR="00502E50" w:rsidRPr="00FF2C7B">
              <w:rPr>
                <w:b/>
              </w:rPr>
              <w:t>Walk</w:t>
            </w:r>
            <w:r>
              <w:rPr>
                <w:b/>
              </w:rPr>
              <w:t xml:space="preserve"> </w:t>
            </w:r>
            <w:r w:rsidR="00502E50" w:rsidRPr="00FF2C7B">
              <w:rPr>
                <w:b/>
              </w:rPr>
              <w:t>the</w:t>
            </w:r>
            <w:r>
              <w:rPr>
                <w:b/>
              </w:rPr>
              <w:t xml:space="preserve"> </w:t>
            </w:r>
            <w:r w:rsidR="00502E50" w:rsidRPr="00FF2C7B">
              <w:rPr>
                <w:b/>
              </w:rPr>
              <w:t>Waterbody</w:t>
            </w:r>
            <w:r>
              <w:rPr>
                <w:b/>
              </w:rPr>
              <w:t>”</w:t>
            </w:r>
            <w:r w:rsidR="00502E50" w:rsidRPr="00FF2C7B">
              <w:rPr>
                <w:b/>
              </w:rPr>
              <w:t xml:space="preserve"> exercise for Rattlesnake Slough to identify potential issues in watershed.</w:t>
            </w:r>
          </w:p>
        </w:tc>
      </w:tr>
      <w:tr w:rsidR="00502E50" w:rsidRPr="00FF2C7B" w:rsidTr="00E27D05">
        <w:trPr>
          <w:trHeight w:val="435"/>
          <w:jc w:val="center"/>
        </w:trPr>
        <w:tc>
          <w:tcPr>
            <w:tcW w:w="3014" w:type="dxa"/>
            <w:gridSpan w:val="2"/>
            <w:shd w:val="clear" w:color="auto" w:fill="FFFFCC"/>
            <w:vAlign w:val="center"/>
          </w:tcPr>
          <w:p w:rsidR="00502E50" w:rsidRPr="00FF2C7B" w:rsidRDefault="00502E50" w:rsidP="00FF2C7B">
            <w:pPr>
              <w:pStyle w:val="TableText"/>
              <w:rPr>
                <w:b/>
              </w:rPr>
            </w:pPr>
            <w:r w:rsidRPr="00FF2C7B">
              <w:rPr>
                <w:b/>
              </w:rPr>
              <w:t>Walk</w:t>
            </w:r>
            <w:r>
              <w:rPr>
                <w:b/>
              </w:rPr>
              <w:t xml:space="preserve"> </w:t>
            </w:r>
            <w:r w:rsidRPr="00FF2C7B">
              <w:rPr>
                <w:b/>
              </w:rPr>
              <w:t>the</w:t>
            </w:r>
            <w:r>
              <w:rPr>
                <w:b/>
              </w:rPr>
              <w:t xml:space="preserve"> </w:t>
            </w:r>
            <w:r w:rsidRPr="00FF2C7B">
              <w:rPr>
                <w:b/>
              </w:rPr>
              <w:t>Waterbody</w:t>
            </w:r>
          </w:p>
        </w:tc>
        <w:tc>
          <w:tcPr>
            <w:tcW w:w="1530" w:type="dxa"/>
            <w:shd w:val="clear" w:color="auto" w:fill="FFFFCC"/>
            <w:vAlign w:val="center"/>
          </w:tcPr>
          <w:p w:rsidR="00502E50" w:rsidRPr="00FF2C7B" w:rsidRDefault="00502E50" w:rsidP="00ED6E16">
            <w:pPr>
              <w:pStyle w:val="TableText"/>
              <w:rPr>
                <w:b/>
              </w:rPr>
            </w:pPr>
            <w:r w:rsidRPr="00FF2C7B">
              <w:rPr>
                <w:b/>
              </w:rPr>
              <w:t>Other</w:t>
            </w:r>
          </w:p>
        </w:tc>
        <w:tc>
          <w:tcPr>
            <w:tcW w:w="1440" w:type="dxa"/>
            <w:shd w:val="clear" w:color="auto" w:fill="FFFFCC"/>
            <w:vAlign w:val="center"/>
          </w:tcPr>
          <w:p w:rsidR="00502E50" w:rsidRPr="00FF2C7B" w:rsidRDefault="00502E50" w:rsidP="00ED6E16">
            <w:pPr>
              <w:pStyle w:val="TableText"/>
              <w:rPr>
                <w:b/>
              </w:rPr>
            </w:pPr>
            <w:r w:rsidRPr="00FF2C7B">
              <w:rPr>
                <w:b/>
              </w:rPr>
              <w:t>Manatee County</w:t>
            </w:r>
          </w:p>
        </w:tc>
        <w:tc>
          <w:tcPr>
            <w:tcW w:w="1530" w:type="dxa"/>
            <w:shd w:val="clear" w:color="auto" w:fill="FFFFCC"/>
            <w:vAlign w:val="center"/>
          </w:tcPr>
          <w:p w:rsidR="00502E50" w:rsidRPr="00FF2C7B" w:rsidRDefault="00FB0889" w:rsidP="00FB0889">
            <w:pPr>
              <w:pStyle w:val="TableText"/>
              <w:rPr>
                <w:b/>
              </w:rPr>
            </w:pPr>
            <w:r>
              <w:rPr>
                <w:b/>
              </w:rPr>
              <w:t>ongoing</w:t>
            </w:r>
          </w:p>
        </w:tc>
        <w:tc>
          <w:tcPr>
            <w:tcW w:w="1440" w:type="dxa"/>
            <w:shd w:val="clear" w:color="auto" w:fill="FFFFCC"/>
            <w:vAlign w:val="center"/>
          </w:tcPr>
          <w:p w:rsidR="00502E50" w:rsidRPr="00FF2C7B" w:rsidRDefault="00502E50" w:rsidP="00ED6E16">
            <w:pPr>
              <w:pStyle w:val="TableText"/>
              <w:rPr>
                <w:b/>
              </w:rPr>
            </w:pPr>
            <w:r w:rsidRPr="00FF2C7B">
              <w:rPr>
                <w:b/>
              </w:rPr>
              <w:t>-</w:t>
            </w:r>
          </w:p>
        </w:tc>
        <w:tc>
          <w:tcPr>
            <w:tcW w:w="4925" w:type="dxa"/>
            <w:shd w:val="clear" w:color="auto" w:fill="FFFFCC"/>
            <w:vAlign w:val="center"/>
          </w:tcPr>
          <w:p w:rsidR="00502E50" w:rsidRPr="00FF2C7B" w:rsidRDefault="00D7142F" w:rsidP="00E27D05">
            <w:pPr>
              <w:pStyle w:val="TableText"/>
              <w:rPr>
                <w:b/>
              </w:rPr>
            </w:pPr>
            <w:r>
              <w:rPr>
                <w:b/>
              </w:rPr>
              <w:t>“</w:t>
            </w:r>
            <w:r w:rsidR="00502E50" w:rsidRPr="00FF2C7B">
              <w:rPr>
                <w:b/>
              </w:rPr>
              <w:t>Walk</w:t>
            </w:r>
            <w:r>
              <w:rPr>
                <w:b/>
              </w:rPr>
              <w:t xml:space="preserve"> </w:t>
            </w:r>
            <w:r w:rsidR="00502E50" w:rsidRPr="00FF2C7B">
              <w:rPr>
                <w:b/>
              </w:rPr>
              <w:t>the</w:t>
            </w:r>
            <w:r>
              <w:rPr>
                <w:b/>
              </w:rPr>
              <w:t xml:space="preserve"> </w:t>
            </w:r>
            <w:r w:rsidR="00502E50" w:rsidRPr="00FF2C7B">
              <w:rPr>
                <w:b/>
              </w:rPr>
              <w:t>Waterbody</w:t>
            </w:r>
            <w:r>
              <w:rPr>
                <w:b/>
              </w:rPr>
              <w:t>”</w:t>
            </w:r>
            <w:r w:rsidR="00502E50" w:rsidRPr="00FF2C7B">
              <w:rPr>
                <w:b/>
              </w:rPr>
              <w:t xml:space="preserve"> exercise for Cedar Creek to identify potential issues in watershed.</w:t>
            </w:r>
          </w:p>
        </w:tc>
      </w:tr>
      <w:tr w:rsidR="00502E50" w:rsidRPr="00FF2C7B" w:rsidTr="00E27D05">
        <w:trPr>
          <w:trHeight w:val="290"/>
          <w:jc w:val="center"/>
        </w:trPr>
        <w:tc>
          <w:tcPr>
            <w:tcW w:w="3014" w:type="dxa"/>
            <w:gridSpan w:val="2"/>
            <w:shd w:val="clear" w:color="auto" w:fill="FFFFCC"/>
            <w:vAlign w:val="center"/>
          </w:tcPr>
          <w:p w:rsidR="00502E50" w:rsidRPr="00FF2C7B" w:rsidRDefault="00502E50" w:rsidP="00ED6E16">
            <w:pPr>
              <w:pStyle w:val="TableText"/>
              <w:rPr>
                <w:b/>
              </w:rPr>
            </w:pPr>
            <w:r w:rsidRPr="00FF2C7B">
              <w:rPr>
                <w:b/>
              </w:rPr>
              <w:t>Fertilizer Ordinance</w:t>
            </w:r>
          </w:p>
        </w:tc>
        <w:tc>
          <w:tcPr>
            <w:tcW w:w="1530" w:type="dxa"/>
            <w:shd w:val="clear" w:color="auto" w:fill="FFFFCC"/>
            <w:vAlign w:val="center"/>
          </w:tcPr>
          <w:p w:rsidR="00502E50" w:rsidRPr="00FF2C7B" w:rsidRDefault="00502E50" w:rsidP="00ED6E16">
            <w:pPr>
              <w:pStyle w:val="TableText"/>
              <w:rPr>
                <w:b/>
              </w:rPr>
            </w:pPr>
            <w:r w:rsidRPr="00FF2C7B">
              <w:rPr>
                <w:b/>
              </w:rPr>
              <w:t>Regulations, Ordinances, and Guidelines</w:t>
            </w:r>
          </w:p>
        </w:tc>
        <w:tc>
          <w:tcPr>
            <w:tcW w:w="1440" w:type="dxa"/>
            <w:shd w:val="clear" w:color="auto" w:fill="FFFFCC"/>
            <w:vAlign w:val="center"/>
          </w:tcPr>
          <w:p w:rsidR="00502E50" w:rsidRPr="00FF2C7B" w:rsidRDefault="00502E50" w:rsidP="00ED6E16">
            <w:pPr>
              <w:pStyle w:val="TableText"/>
              <w:rPr>
                <w:b/>
              </w:rPr>
            </w:pPr>
            <w:r w:rsidRPr="00FF2C7B">
              <w:rPr>
                <w:b/>
              </w:rPr>
              <w:t>Manatee County</w:t>
            </w:r>
          </w:p>
        </w:tc>
        <w:tc>
          <w:tcPr>
            <w:tcW w:w="1530" w:type="dxa"/>
            <w:shd w:val="clear" w:color="auto" w:fill="FFFFCC"/>
            <w:vAlign w:val="center"/>
          </w:tcPr>
          <w:p w:rsidR="00502E50" w:rsidRPr="00FF2C7B" w:rsidRDefault="00502E50" w:rsidP="00ED6E16">
            <w:pPr>
              <w:pStyle w:val="TableText"/>
              <w:rPr>
                <w:b/>
              </w:rPr>
            </w:pPr>
            <w:r w:rsidRPr="00FF2C7B">
              <w:rPr>
                <w:b/>
              </w:rPr>
              <w:t>Completed (2011)</w:t>
            </w:r>
          </w:p>
        </w:tc>
        <w:tc>
          <w:tcPr>
            <w:tcW w:w="1440" w:type="dxa"/>
            <w:shd w:val="clear" w:color="auto" w:fill="FFFFCC"/>
            <w:vAlign w:val="center"/>
          </w:tcPr>
          <w:p w:rsidR="00502E50" w:rsidRPr="00FF2C7B" w:rsidRDefault="00502E50" w:rsidP="00ED6E16">
            <w:pPr>
              <w:pStyle w:val="TableText"/>
              <w:rPr>
                <w:b/>
              </w:rPr>
            </w:pPr>
            <w:r w:rsidRPr="00FF2C7B">
              <w:rPr>
                <w:b/>
              </w:rPr>
              <w:t>-</w:t>
            </w:r>
          </w:p>
        </w:tc>
        <w:tc>
          <w:tcPr>
            <w:tcW w:w="4925" w:type="dxa"/>
            <w:shd w:val="clear" w:color="auto" w:fill="FFFFCC"/>
            <w:vAlign w:val="center"/>
          </w:tcPr>
          <w:p w:rsidR="00502E50" w:rsidRPr="00FF2C7B" w:rsidRDefault="00FB0889" w:rsidP="00ED6E16">
            <w:pPr>
              <w:pStyle w:val="TableText"/>
              <w:rPr>
                <w:b/>
              </w:rPr>
            </w:pPr>
            <w:r>
              <w:rPr>
                <w:b/>
              </w:rPr>
              <w:t>Water quality improvement ordinance</w:t>
            </w:r>
            <w:r w:rsidR="00D7142F">
              <w:rPr>
                <w:b/>
              </w:rPr>
              <w:t>.</w:t>
            </w:r>
          </w:p>
        </w:tc>
      </w:tr>
      <w:tr w:rsidR="00502E50" w:rsidRPr="00FF2C7B" w:rsidTr="00E27D05">
        <w:trPr>
          <w:trHeight w:val="1083"/>
          <w:jc w:val="center"/>
        </w:trPr>
        <w:tc>
          <w:tcPr>
            <w:tcW w:w="3014" w:type="dxa"/>
            <w:gridSpan w:val="2"/>
            <w:shd w:val="clear" w:color="auto" w:fill="FFFFCC"/>
            <w:vAlign w:val="center"/>
          </w:tcPr>
          <w:p w:rsidR="00502E50" w:rsidRPr="00FF2C7B" w:rsidRDefault="00502E50" w:rsidP="00ED6E16">
            <w:pPr>
              <w:pStyle w:val="TableText"/>
              <w:rPr>
                <w:b/>
              </w:rPr>
            </w:pPr>
            <w:r w:rsidRPr="00FF2C7B">
              <w:rPr>
                <w:b/>
              </w:rPr>
              <w:t>2010 Love Our Lake Campaign</w:t>
            </w:r>
          </w:p>
        </w:tc>
        <w:tc>
          <w:tcPr>
            <w:tcW w:w="1530" w:type="dxa"/>
            <w:shd w:val="clear" w:color="auto" w:fill="FFFFCC"/>
            <w:vAlign w:val="center"/>
          </w:tcPr>
          <w:p w:rsidR="00502E50" w:rsidRPr="00FF2C7B" w:rsidRDefault="00502E50" w:rsidP="00ED6E16">
            <w:pPr>
              <w:pStyle w:val="TableText"/>
              <w:rPr>
                <w:b/>
              </w:rPr>
            </w:pPr>
            <w:r w:rsidRPr="00FF2C7B">
              <w:rPr>
                <w:b/>
              </w:rPr>
              <w:t>-</w:t>
            </w:r>
          </w:p>
        </w:tc>
        <w:tc>
          <w:tcPr>
            <w:tcW w:w="1440" w:type="dxa"/>
            <w:shd w:val="clear" w:color="auto" w:fill="FFFFCC"/>
            <w:vAlign w:val="center"/>
          </w:tcPr>
          <w:p w:rsidR="00502E50" w:rsidRPr="00FF2C7B" w:rsidRDefault="00502E50" w:rsidP="00FF2C7B">
            <w:pPr>
              <w:pStyle w:val="TableText"/>
              <w:rPr>
                <w:b/>
              </w:rPr>
            </w:pPr>
            <w:r w:rsidRPr="00FF2C7B">
              <w:rPr>
                <w:b/>
              </w:rPr>
              <w:t>River Club H</w:t>
            </w:r>
            <w:r>
              <w:rPr>
                <w:b/>
              </w:rPr>
              <w:t>omeowners Association</w:t>
            </w:r>
          </w:p>
        </w:tc>
        <w:tc>
          <w:tcPr>
            <w:tcW w:w="1530" w:type="dxa"/>
            <w:shd w:val="clear" w:color="auto" w:fill="FFFFCC"/>
            <w:vAlign w:val="center"/>
          </w:tcPr>
          <w:p w:rsidR="00502E50" w:rsidRPr="00FF2C7B" w:rsidRDefault="00502E50" w:rsidP="00ED6E16">
            <w:pPr>
              <w:pStyle w:val="TableText"/>
              <w:rPr>
                <w:b/>
              </w:rPr>
            </w:pPr>
            <w:r w:rsidRPr="00FF2C7B">
              <w:rPr>
                <w:b/>
              </w:rPr>
              <w:t>-</w:t>
            </w:r>
          </w:p>
        </w:tc>
        <w:tc>
          <w:tcPr>
            <w:tcW w:w="1440" w:type="dxa"/>
            <w:shd w:val="clear" w:color="auto" w:fill="FFFFCC"/>
            <w:vAlign w:val="center"/>
          </w:tcPr>
          <w:p w:rsidR="00502E50" w:rsidRDefault="00502E50" w:rsidP="00F065FB">
            <w:pPr>
              <w:pStyle w:val="TableText"/>
              <w:rPr>
                <w:b/>
              </w:rPr>
            </w:pPr>
            <w:r w:rsidRPr="00FF2C7B">
              <w:rPr>
                <w:b/>
              </w:rPr>
              <w:t xml:space="preserve">$2,800 </w:t>
            </w:r>
          </w:p>
          <w:p w:rsidR="00502E50" w:rsidRPr="00FF2C7B" w:rsidRDefault="00502E50" w:rsidP="00F065FB">
            <w:pPr>
              <w:pStyle w:val="TableText"/>
              <w:rPr>
                <w:b/>
              </w:rPr>
            </w:pPr>
            <w:r w:rsidRPr="00FF2C7B">
              <w:rPr>
                <w:b/>
              </w:rPr>
              <w:t>(grant from SWFWMD)</w:t>
            </w:r>
          </w:p>
        </w:tc>
        <w:tc>
          <w:tcPr>
            <w:tcW w:w="4925" w:type="dxa"/>
            <w:shd w:val="clear" w:color="auto" w:fill="FFFFCC"/>
            <w:vAlign w:val="center"/>
          </w:tcPr>
          <w:p w:rsidR="00502E50" w:rsidRPr="00FF2C7B" w:rsidRDefault="00502E50" w:rsidP="00E27D05">
            <w:pPr>
              <w:pStyle w:val="TableText"/>
              <w:rPr>
                <w:b/>
              </w:rPr>
            </w:pPr>
            <w:r w:rsidRPr="00FF2C7B">
              <w:rPr>
                <w:b/>
              </w:rPr>
              <w:t xml:space="preserve">Educate residents on benefits </w:t>
            </w:r>
            <w:r w:rsidR="00B750B4">
              <w:rPr>
                <w:b/>
              </w:rPr>
              <w:t>of</w:t>
            </w:r>
            <w:r w:rsidR="00B750B4" w:rsidRPr="00FF2C7B">
              <w:rPr>
                <w:b/>
              </w:rPr>
              <w:t xml:space="preserve"> </w:t>
            </w:r>
            <w:r w:rsidRPr="00FF2C7B">
              <w:rPr>
                <w:b/>
              </w:rPr>
              <w:t>reduc</w:t>
            </w:r>
            <w:r w:rsidR="00B750B4">
              <w:rPr>
                <w:b/>
              </w:rPr>
              <w:t>ing</w:t>
            </w:r>
            <w:r w:rsidRPr="00FF2C7B">
              <w:rPr>
                <w:b/>
              </w:rPr>
              <w:t xml:space="preserve"> fertilizer use, </w:t>
            </w:r>
            <w:r w:rsidR="00B750B4">
              <w:rPr>
                <w:b/>
              </w:rPr>
              <w:t xml:space="preserve">provide </w:t>
            </w:r>
            <w:r w:rsidRPr="00FF2C7B">
              <w:rPr>
                <w:b/>
              </w:rPr>
              <w:t>handouts in English and Spanish, become model for other associations, measure behavioral changes with pre- and post-survey.</w:t>
            </w:r>
          </w:p>
        </w:tc>
      </w:tr>
      <w:tr w:rsidR="00502E50" w:rsidRPr="00FF2C7B" w:rsidTr="00E27D05">
        <w:trPr>
          <w:trHeight w:val="1155"/>
          <w:jc w:val="center"/>
        </w:trPr>
        <w:tc>
          <w:tcPr>
            <w:tcW w:w="3014" w:type="dxa"/>
            <w:gridSpan w:val="2"/>
            <w:shd w:val="clear" w:color="auto" w:fill="FFFFCC"/>
            <w:vAlign w:val="center"/>
          </w:tcPr>
          <w:p w:rsidR="00502E50" w:rsidRPr="00FF2C7B" w:rsidRDefault="00502E50" w:rsidP="00ED6E16">
            <w:pPr>
              <w:pStyle w:val="TableText"/>
              <w:rPr>
                <w:b/>
              </w:rPr>
            </w:pPr>
            <w:r w:rsidRPr="00FF2C7B">
              <w:rPr>
                <w:b/>
              </w:rPr>
              <w:t>2011 Volunteer Water Quality Education Program</w:t>
            </w:r>
          </w:p>
        </w:tc>
        <w:tc>
          <w:tcPr>
            <w:tcW w:w="1530" w:type="dxa"/>
            <w:shd w:val="clear" w:color="auto" w:fill="FFFFCC"/>
            <w:vAlign w:val="center"/>
          </w:tcPr>
          <w:p w:rsidR="00502E50" w:rsidRPr="00FF2C7B" w:rsidRDefault="00502E50" w:rsidP="00ED6E16">
            <w:pPr>
              <w:pStyle w:val="TableText"/>
              <w:rPr>
                <w:b/>
              </w:rPr>
            </w:pPr>
            <w:r w:rsidRPr="00FF2C7B">
              <w:rPr>
                <w:b/>
              </w:rPr>
              <w:t>-</w:t>
            </w:r>
          </w:p>
        </w:tc>
        <w:tc>
          <w:tcPr>
            <w:tcW w:w="1440" w:type="dxa"/>
            <w:shd w:val="clear" w:color="auto" w:fill="FFFFCC"/>
            <w:vAlign w:val="center"/>
          </w:tcPr>
          <w:p w:rsidR="00502E50" w:rsidRPr="00FF2C7B" w:rsidRDefault="00502E50" w:rsidP="00ED6E16">
            <w:pPr>
              <w:pStyle w:val="TableText"/>
              <w:rPr>
                <w:b/>
              </w:rPr>
            </w:pPr>
            <w:r w:rsidRPr="00FF2C7B">
              <w:rPr>
                <w:b/>
              </w:rPr>
              <w:t>River Club H</w:t>
            </w:r>
            <w:r>
              <w:rPr>
                <w:b/>
              </w:rPr>
              <w:t>omeowners Association</w:t>
            </w:r>
          </w:p>
        </w:tc>
        <w:tc>
          <w:tcPr>
            <w:tcW w:w="1530" w:type="dxa"/>
            <w:shd w:val="clear" w:color="auto" w:fill="FFFFCC"/>
            <w:vAlign w:val="center"/>
          </w:tcPr>
          <w:p w:rsidR="00502E50" w:rsidRPr="00FF2C7B" w:rsidRDefault="00502E50" w:rsidP="00ED6E16">
            <w:pPr>
              <w:pStyle w:val="TableText"/>
              <w:rPr>
                <w:b/>
              </w:rPr>
            </w:pPr>
            <w:r w:rsidRPr="00FF2C7B">
              <w:rPr>
                <w:b/>
              </w:rPr>
              <w:t>-</w:t>
            </w:r>
          </w:p>
        </w:tc>
        <w:tc>
          <w:tcPr>
            <w:tcW w:w="1440" w:type="dxa"/>
            <w:shd w:val="clear" w:color="auto" w:fill="FFFFCC"/>
            <w:vAlign w:val="center"/>
          </w:tcPr>
          <w:p w:rsidR="00502E50" w:rsidRPr="00FF2C7B" w:rsidRDefault="00502E50" w:rsidP="00F065FB">
            <w:pPr>
              <w:pStyle w:val="TableText"/>
              <w:rPr>
                <w:b/>
              </w:rPr>
            </w:pPr>
            <w:r w:rsidRPr="00FF2C7B">
              <w:rPr>
                <w:b/>
              </w:rPr>
              <w:t>$4,429.23 (grant from SWFWMD)</w:t>
            </w:r>
          </w:p>
        </w:tc>
        <w:tc>
          <w:tcPr>
            <w:tcW w:w="4925" w:type="dxa"/>
            <w:shd w:val="clear" w:color="auto" w:fill="FFFFCC"/>
            <w:vAlign w:val="center"/>
          </w:tcPr>
          <w:p w:rsidR="00502E50" w:rsidRPr="00FF2C7B" w:rsidRDefault="00502E50" w:rsidP="002626E4">
            <w:pPr>
              <w:pStyle w:val="TableText"/>
              <w:rPr>
                <w:b/>
              </w:rPr>
            </w:pPr>
            <w:r w:rsidRPr="00FF2C7B">
              <w:rPr>
                <w:b/>
              </w:rPr>
              <w:t xml:space="preserve">Educate residents on how to collect and test water quality samples, demonstrate how ponds treat stormwater, reduce fertilizer use June to September, Manatee County Ordinance passed </w:t>
            </w:r>
            <w:r>
              <w:rPr>
                <w:b/>
              </w:rPr>
              <w:t xml:space="preserve">June </w:t>
            </w:r>
            <w:r w:rsidRPr="00FF2C7B">
              <w:rPr>
                <w:b/>
              </w:rPr>
              <w:t xml:space="preserve">2011 effective </w:t>
            </w:r>
            <w:r>
              <w:rPr>
                <w:b/>
              </w:rPr>
              <w:t xml:space="preserve">June </w:t>
            </w:r>
            <w:r w:rsidRPr="00FF2C7B">
              <w:rPr>
                <w:b/>
              </w:rPr>
              <w:t>2012.</w:t>
            </w:r>
          </w:p>
        </w:tc>
      </w:tr>
      <w:tr w:rsidR="00502E50" w:rsidRPr="00FF2C7B" w:rsidTr="00E27D05">
        <w:trPr>
          <w:trHeight w:val="1515"/>
          <w:jc w:val="center"/>
        </w:trPr>
        <w:tc>
          <w:tcPr>
            <w:tcW w:w="3014" w:type="dxa"/>
            <w:gridSpan w:val="2"/>
            <w:shd w:val="clear" w:color="auto" w:fill="FFFFCC"/>
            <w:vAlign w:val="center"/>
          </w:tcPr>
          <w:p w:rsidR="00502E50" w:rsidRPr="00FF2C7B" w:rsidRDefault="00502E50" w:rsidP="00E27D05">
            <w:pPr>
              <w:pStyle w:val="TableText"/>
              <w:rPr>
                <w:b/>
              </w:rPr>
            </w:pPr>
            <w:r w:rsidRPr="00FF2C7B">
              <w:rPr>
                <w:b/>
              </w:rPr>
              <w:t xml:space="preserve">2012 Project </w:t>
            </w:r>
            <w:r>
              <w:rPr>
                <w:b/>
              </w:rPr>
              <w:t>T</w:t>
            </w:r>
            <w:r w:rsidRPr="00FF2C7B">
              <w:rPr>
                <w:b/>
              </w:rPr>
              <w:t>o Reduce Nutrient Runoff in Storm</w:t>
            </w:r>
            <w:r w:rsidR="008A612B">
              <w:rPr>
                <w:b/>
              </w:rPr>
              <w:t>w</w:t>
            </w:r>
            <w:r w:rsidRPr="00FF2C7B">
              <w:rPr>
                <w:b/>
              </w:rPr>
              <w:t>ater Ponds</w:t>
            </w:r>
          </w:p>
        </w:tc>
        <w:tc>
          <w:tcPr>
            <w:tcW w:w="1530" w:type="dxa"/>
            <w:shd w:val="clear" w:color="auto" w:fill="FFFFCC"/>
            <w:vAlign w:val="center"/>
          </w:tcPr>
          <w:p w:rsidR="00502E50" w:rsidRPr="00FF2C7B" w:rsidRDefault="00502E50" w:rsidP="00ED6E16">
            <w:pPr>
              <w:pStyle w:val="TableText"/>
              <w:rPr>
                <w:b/>
              </w:rPr>
            </w:pPr>
            <w:r w:rsidRPr="00FF2C7B">
              <w:rPr>
                <w:b/>
              </w:rPr>
              <w:t>-</w:t>
            </w:r>
          </w:p>
        </w:tc>
        <w:tc>
          <w:tcPr>
            <w:tcW w:w="1440" w:type="dxa"/>
            <w:shd w:val="clear" w:color="auto" w:fill="FFFFCC"/>
            <w:vAlign w:val="center"/>
          </w:tcPr>
          <w:p w:rsidR="00502E50" w:rsidRPr="00FF2C7B" w:rsidRDefault="00502E50" w:rsidP="00ED6E16">
            <w:pPr>
              <w:pStyle w:val="TableText"/>
              <w:rPr>
                <w:b/>
              </w:rPr>
            </w:pPr>
            <w:r w:rsidRPr="00FF2C7B">
              <w:rPr>
                <w:b/>
              </w:rPr>
              <w:t>River Club H</w:t>
            </w:r>
            <w:r>
              <w:rPr>
                <w:b/>
              </w:rPr>
              <w:t>omeowners Association</w:t>
            </w:r>
          </w:p>
        </w:tc>
        <w:tc>
          <w:tcPr>
            <w:tcW w:w="1530" w:type="dxa"/>
            <w:shd w:val="clear" w:color="auto" w:fill="FFFFCC"/>
            <w:vAlign w:val="center"/>
          </w:tcPr>
          <w:p w:rsidR="00502E50" w:rsidRPr="00FF2C7B" w:rsidRDefault="00502E50" w:rsidP="00ED6E16">
            <w:pPr>
              <w:pStyle w:val="TableText"/>
              <w:rPr>
                <w:b/>
              </w:rPr>
            </w:pPr>
            <w:r w:rsidRPr="00FF2C7B">
              <w:rPr>
                <w:b/>
              </w:rPr>
              <w:t>-</w:t>
            </w:r>
          </w:p>
        </w:tc>
        <w:tc>
          <w:tcPr>
            <w:tcW w:w="1440" w:type="dxa"/>
            <w:shd w:val="clear" w:color="auto" w:fill="FFFFCC"/>
            <w:vAlign w:val="center"/>
          </w:tcPr>
          <w:p w:rsidR="00502E50" w:rsidRPr="00FF2C7B" w:rsidRDefault="00502E50" w:rsidP="00ED6E16">
            <w:pPr>
              <w:pStyle w:val="TableText"/>
              <w:rPr>
                <w:b/>
              </w:rPr>
            </w:pPr>
            <w:r w:rsidRPr="00FF2C7B">
              <w:rPr>
                <w:b/>
              </w:rPr>
              <w:t>-</w:t>
            </w:r>
          </w:p>
        </w:tc>
        <w:tc>
          <w:tcPr>
            <w:tcW w:w="4925" w:type="dxa"/>
            <w:shd w:val="clear" w:color="auto" w:fill="FFFFCC"/>
            <w:vAlign w:val="center"/>
          </w:tcPr>
          <w:p w:rsidR="00502E50" w:rsidRPr="00FF2C7B" w:rsidRDefault="00502E50" w:rsidP="00E27D05">
            <w:pPr>
              <w:pStyle w:val="TableText"/>
              <w:rPr>
                <w:b/>
              </w:rPr>
            </w:pPr>
            <w:r w:rsidRPr="00FF2C7B">
              <w:rPr>
                <w:b/>
              </w:rPr>
              <w:t xml:space="preserve">Build on existing community initiatives, utilize </w:t>
            </w:r>
            <w:r w:rsidR="008A612B" w:rsidRPr="00FF2C7B">
              <w:rPr>
                <w:b/>
              </w:rPr>
              <w:t>community</w:t>
            </w:r>
            <w:r w:rsidR="008A612B">
              <w:rPr>
                <w:b/>
              </w:rPr>
              <w:t>-</w:t>
            </w:r>
            <w:r w:rsidRPr="00FF2C7B">
              <w:rPr>
                <w:b/>
              </w:rPr>
              <w:t>based social marketing techniques, educate homeowners on Manatee County fertilizer ordinance, monitor effectiveness of blackout period in ordinance, monitor homeowner awareness of ordinance, test homeowners support for BMPs.</w:t>
            </w:r>
          </w:p>
        </w:tc>
      </w:tr>
      <w:tr w:rsidR="00502E50" w:rsidRPr="00FF2C7B" w:rsidTr="00E27D05">
        <w:trPr>
          <w:trHeight w:val="705"/>
          <w:jc w:val="center"/>
        </w:trPr>
        <w:tc>
          <w:tcPr>
            <w:tcW w:w="3014" w:type="dxa"/>
            <w:gridSpan w:val="2"/>
            <w:shd w:val="clear" w:color="auto" w:fill="FFFFCC"/>
            <w:vAlign w:val="center"/>
          </w:tcPr>
          <w:p w:rsidR="00502E50" w:rsidRPr="00FF2C7B" w:rsidRDefault="00502E50" w:rsidP="00ED6E16">
            <w:pPr>
              <w:pStyle w:val="TableText"/>
              <w:rPr>
                <w:b/>
              </w:rPr>
            </w:pPr>
            <w:r>
              <w:rPr>
                <w:b/>
              </w:rPr>
              <w:t>Additional P</w:t>
            </w:r>
            <w:r w:rsidRPr="00FF2C7B">
              <w:rPr>
                <w:b/>
              </w:rPr>
              <w:t>rojects</w:t>
            </w:r>
          </w:p>
        </w:tc>
        <w:tc>
          <w:tcPr>
            <w:tcW w:w="1530" w:type="dxa"/>
            <w:shd w:val="clear" w:color="auto" w:fill="FFFFCC"/>
            <w:vAlign w:val="center"/>
          </w:tcPr>
          <w:p w:rsidR="00502E50" w:rsidRPr="00FF2C7B" w:rsidRDefault="00B750B4" w:rsidP="00ED6E16">
            <w:pPr>
              <w:pStyle w:val="TableText"/>
              <w:rPr>
                <w:b/>
              </w:rPr>
            </w:pPr>
            <w:r>
              <w:rPr>
                <w:b/>
              </w:rPr>
              <w:t>-</w:t>
            </w:r>
          </w:p>
        </w:tc>
        <w:tc>
          <w:tcPr>
            <w:tcW w:w="1440" w:type="dxa"/>
            <w:shd w:val="clear" w:color="auto" w:fill="FFFFCC"/>
            <w:vAlign w:val="center"/>
          </w:tcPr>
          <w:p w:rsidR="00502E50" w:rsidRPr="00FF2C7B" w:rsidRDefault="00502E50" w:rsidP="00ED6E16">
            <w:pPr>
              <w:pStyle w:val="TableText"/>
              <w:rPr>
                <w:b/>
              </w:rPr>
            </w:pPr>
            <w:r w:rsidRPr="00FF2C7B">
              <w:rPr>
                <w:b/>
              </w:rPr>
              <w:t>River Club H</w:t>
            </w:r>
            <w:r>
              <w:rPr>
                <w:b/>
              </w:rPr>
              <w:t>omeowners Association</w:t>
            </w:r>
          </w:p>
        </w:tc>
        <w:tc>
          <w:tcPr>
            <w:tcW w:w="1530" w:type="dxa"/>
            <w:shd w:val="clear" w:color="auto" w:fill="FFFFCC"/>
            <w:vAlign w:val="center"/>
          </w:tcPr>
          <w:p w:rsidR="00502E50" w:rsidRPr="00FF2C7B" w:rsidRDefault="00502E50" w:rsidP="00ED6E16">
            <w:pPr>
              <w:pStyle w:val="TableText"/>
              <w:rPr>
                <w:b/>
              </w:rPr>
            </w:pPr>
            <w:r w:rsidRPr="00FF2C7B">
              <w:rPr>
                <w:b/>
              </w:rPr>
              <w:t>-</w:t>
            </w:r>
          </w:p>
        </w:tc>
        <w:tc>
          <w:tcPr>
            <w:tcW w:w="1440" w:type="dxa"/>
            <w:shd w:val="clear" w:color="auto" w:fill="FFFFCC"/>
            <w:vAlign w:val="center"/>
          </w:tcPr>
          <w:p w:rsidR="00502E50" w:rsidRPr="00FF2C7B" w:rsidRDefault="00502E50" w:rsidP="00ED6E16">
            <w:pPr>
              <w:pStyle w:val="TableText"/>
              <w:rPr>
                <w:b/>
              </w:rPr>
            </w:pPr>
            <w:r w:rsidRPr="00FF2C7B">
              <w:rPr>
                <w:b/>
              </w:rPr>
              <w:t>-</w:t>
            </w:r>
          </w:p>
        </w:tc>
        <w:tc>
          <w:tcPr>
            <w:tcW w:w="4925" w:type="dxa"/>
            <w:shd w:val="clear" w:color="auto" w:fill="FFFFCC"/>
            <w:vAlign w:val="center"/>
          </w:tcPr>
          <w:p w:rsidR="00502E50" w:rsidRPr="00FF2C7B" w:rsidRDefault="00502E50" w:rsidP="00ED6E16">
            <w:pPr>
              <w:pStyle w:val="TableText"/>
              <w:rPr>
                <w:b/>
              </w:rPr>
            </w:pPr>
            <w:r w:rsidRPr="00FF2C7B">
              <w:rPr>
                <w:b/>
              </w:rPr>
              <w:t>Flow-way maintenance projects, cooperative maintenance projects with golf course, floating tussock removal projects, shoreline restoration projects.</w:t>
            </w:r>
          </w:p>
        </w:tc>
      </w:tr>
      <w:tr w:rsidR="00502E50" w:rsidRPr="00FF2C7B" w:rsidTr="00E27D05">
        <w:trPr>
          <w:trHeight w:val="290"/>
          <w:jc w:val="center"/>
        </w:trPr>
        <w:tc>
          <w:tcPr>
            <w:tcW w:w="3014" w:type="dxa"/>
            <w:gridSpan w:val="2"/>
            <w:shd w:val="clear" w:color="auto" w:fill="FFFFCC"/>
            <w:vAlign w:val="center"/>
          </w:tcPr>
          <w:p w:rsidR="00444ED1" w:rsidRDefault="00502E50" w:rsidP="00ED6E16">
            <w:pPr>
              <w:pStyle w:val="TableText"/>
              <w:rPr>
                <w:b/>
              </w:rPr>
            </w:pPr>
            <w:r w:rsidRPr="00FF2C7B">
              <w:rPr>
                <w:b/>
              </w:rPr>
              <w:t xml:space="preserve">Agricultural BMPs </w:t>
            </w:r>
          </w:p>
          <w:p w:rsidR="00444ED1" w:rsidRDefault="00502E50" w:rsidP="00ED6E16">
            <w:pPr>
              <w:pStyle w:val="TableText"/>
              <w:rPr>
                <w:b/>
              </w:rPr>
            </w:pPr>
            <w:r w:rsidRPr="00FF2C7B">
              <w:rPr>
                <w:b/>
              </w:rPr>
              <w:t xml:space="preserve">(Citrus, Cow/Calf, </w:t>
            </w:r>
          </w:p>
          <w:p w:rsidR="00502E50" w:rsidRPr="00FF2C7B" w:rsidRDefault="00502E50" w:rsidP="00ED6E16">
            <w:pPr>
              <w:pStyle w:val="TableText"/>
              <w:rPr>
                <w:b/>
              </w:rPr>
            </w:pPr>
            <w:r w:rsidRPr="00FF2C7B">
              <w:rPr>
                <w:b/>
              </w:rPr>
              <w:t>Container Nurseries, Sod)</w:t>
            </w:r>
          </w:p>
        </w:tc>
        <w:tc>
          <w:tcPr>
            <w:tcW w:w="1530" w:type="dxa"/>
            <w:shd w:val="clear" w:color="auto" w:fill="FFFFCC"/>
            <w:vAlign w:val="center"/>
          </w:tcPr>
          <w:p w:rsidR="00502E50" w:rsidRPr="00FF2C7B" w:rsidRDefault="00502E50" w:rsidP="00ED6E16">
            <w:pPr>
              <w:pStyle w:val="TableText"/>
              <w:rPr>
                <w:b/>
              </w:rPr>
            </w:pPr>
            <w:r w:rsidRPr="00FF2C7B">
              <w:rPr>
                <w:b/>
              </w:rPr>
              <w:t>Agricultural BMPs</w:t>
            </w:r>
          </w:p>
        </w:tc>
        <w:tc>
          <w:tcPr>
            <w:tcW w:w="1440" w:type="dxa"/>
            <w:shd w:val="clear" w:color="auto" w:fill="FFFFCC"/>
            <w:vAlign w:val="center"/>
          </w:tcPr>
          <w:p w:rsidR="00502E50" w:rsidRPr="00FF2C7B" w:rsidRDefault="00502E50" w:rsidP="00ED6E16">
            <w:pPr>
              <w:pStyle w:val="TableText"/>
              <w:rPr>
                <w:b/>
              </w:rPr>
            </w:pPr>
            <w:r w:rsidRPr="00FF2C7B">
              <w:rPr>
                <w:b/>
              </w:rPr>
              <w:t>S</w:t>
            </w:r>
            <w:r>
              <w:rPr>
                <w:b/>
              </w:rPr>
              <w:t>c</w:t>
            </w:r>
            <w:r w:rsidRPr="00FF2C7B">
              <w:rPr>
                <w:b/>
              </w:rPr>
              <w:t>hroeder-Manatee Ranch</w:t>
            </w:r>
          </w:p>
        </w:tc>
        <w:tc>
          <w:tcPr>
            <w:tcW w:w="1530" w:type="dxa"/>
            <w:shd w:val="clear" w:color="auto" w:fill="FFFFCC"/>
            <w:vAlign w:val="center"/>
          </w:tcPr>
          <w:p w:rsidR="00502E50" w:rsidRPr="00FF2C7B" w:rsidRDefault="00502E50" w:rsidP="00ED6E16">
            <w:pPr>
              <w:pStyle w:val="TableText"/>
              <w:rPr>
                <w:b/>
              </w:rPr>
            </w:pPr>
            <w:r w:rsidRPr="00FF2C7B">
              <w:rPr>
                <w:b/>
              </w:rPr>
              <w:t>-</w:t>
            </w:r>
          </w:p>
        </w:tc>
        <w:tc>
          <w:tcPr>
            <w:tcW w:w="1440" w:type="dxa"/>
            <w:shd w:val="clear" w:color="auto" w:fill="FFFFCC"/>
            <w:vAlign w:val="center"/>
          </w:tcPr>
          <w:p w:rsidR="00502E50" w:rsidRPr="00FF2C7B" w:rsidRDefault="00502E50" w:rsidP="00ED6E16">
            <w:pPr>
              <w:pStyle w:val="TableText"/>
              <w:rPr>
                <w:b/>
              </w:rPr>
            </w:pPr>
            <w:r w:rsidRPr="00FF2C7B">
              <w:rPr>
                <w:b/>
              </w:rPr>
              <w:t>-</w:t>
            </w:r>
          </w:p>
        </w:tc>
        <w:tc>
          <w:tcPr>
            <w:tcW w:w="4925" w:type="dxa"/>
            <w:shd w:val="clear" w:color="auto" w:fill="FFFFCC"/>
            <w:vAlign w:val="center"/>
          </w:tcPr>
          <w:p w:rsidR="00502E50" w:rsidRPr="00FF2C7B" w:rsidRDefault="00FB0889" w:rsidP="00E27D05">
            <w:pPr>
              <w:pStyle w:val="TableText"/>
              <w:rPr>
                <w:b/>
              </w:rPr>
            </w:pPr>
            <w:r>
              <w:rPr>
                <w:b/>
              </w:rPr>
              <w:t>Reduction in agricultural fertilizer usage</w:t>
            </w:r>
            <w:r w:rsidR="00B750B4">
              <w:rPr>
                <w:b/>
              </w:rPr>
              <w:t>.</w:t>
            </w:r>
          </w:p>
        </w:tc>
      </w:tr>
      <w:tr w:rsidR="00502E50" w:rsidRPr="00FF2C7B" w:rsidTr="00E27D05">
        <w:trPr>
          <w:trHeight w:val="290"/>
          <w:jc w:val="center"/>
        </w:trPr>
        <w:tc>
          <w:tcPr>
            <w:tcW w:w="3014" w:type="dxa"/>
            <w:gridSpan w:val="2"/>
            <w:shd w:val="clear" w:color="auto" w:fill="FFFFCC"/>
            <w:vAlign w:val="center"/>
          </w:tcPr>
          <w:p w:rsidR="00502E50" w:rsidRPr="00FF2C7B" w:rsidRDefault="00502E50" w:rsidP="00ED6E16">
            <w:pPr>
              <w:pStyle w:val="TableText"/>
              <w:rPr>
                <w:b/>
              </w:rPr>
            </w:pPr>
            <w:r w:rsidRPr="00FF2C7B">
              <w:rPr>
                <w:b/>
              </w:rPr>
              <w:t>Water Quality Monitoring</w:t>
            </w:r>
          </w:p>
        </w:tc>
        <w:tc>
          <w:tcPr>
            <w:tcW w:w="1530" w:type="dxa"/>
            <w:shd w:val="clear" w:color="auto" w:fill="FFFFCC"/>
            <w:vAlign w:val="center"/>
          </w:tcPr>
          <w:p w:rsidR="00502E50" w:rsidRPr="00FF2C7B" w:rsidRDefault="00502E50" w:rsidP="00ED6E16">
            <w:pPr>
              <w:pStyle w:val="TableText"/>
              <w:rPr>
                <w:b/>
              </w:rPr>
            </w:pPr>
            <w:r w:rsidRPr="00FF2C7B">
              <w:rPr>
                <w:b/>
              </w:rPr>
              <w:t>Special Studies, Planning, Monitoring, and Assessment</w:t>
            </w:r>
          </w:p>
        </w:tc>
        <w:tc>
          <w:tcPr>
            <w:tcW w:w="1440" w:type="dxa"/>
            <w:shd w:val="clear" w:color="auto" w:fill="FFFFCC"/>
            <w:vAlign w:val="center"/>
          </w:tcPr>
          <w:p w:rsidR="00502E50" w:rsidRPr="00FF2C7B" w:rsidRDefault="00502E50" w:rsidP="00ED6E16">
            <w:pPr>
              <w:pStyle w:val="TableText"/>
              <w:rPr>
                <w:b/>
              </w:rPr>
            </w:pPr>
            <w:r w:rsidRPr="00FF2C7B">
              <w:rPr>
                <w:b/>
              </w:rPr>
              <w:t>S</w:t>
            </w:r>
            <w:r>
              <w:rPr>
                <w:b/>
              </w:rPr>
              <w:t>c</w:t>
            </w:r>
            <w:r w:rsidRPr="00FF2C7B">
              <w:rPr>
                <w:b/>
              </w:rPr>
              <w:t>hroeder-Manatee Ranch</w:t>
            </w:r>
          </w:p>
        </w:tc>
        <w:tc>
          <w:tcPr>
            <w:tcW w:w="1530" w:type="dxa"/>
            <w:shd w:val="clear" w:color="auto" w:fill="FFFFCC"/>
            <w:vAlign w:val="center"/>
          </w:tcPr>
          <w:p w:rsidR="00502E50" w:rsidRPr="00FF2C7B" w:rsidRDefault="00502E50" w:rsidP="00ED6E16">
            <w:pPr>
              <w:pStyle w:val="TableText"/>
              <w:rPr>
                <w:b/>
              </w:rPr>
            </w:pPr>
            <w:r w:rsidRPr="00FF2C7B">
              <w:rPr>
                <w:b/>
              </w:rPr>
              <w:t>-</w:t>
            </w:r>
          </w:p>
        </w:tc>
        <w:tc>
          <w:tcPr>
            <w:tcW w:w="1440" w:type="dxa"/>
            <w:shd w:val="clear" w:color="auto" w:fill="FFFFCC"/>
            <w:vAlign w:val="center"/>
          </w:tcPr>
          <w:p w:rsidR="00502E50" w:rsidRPr="00FF2C7B" w:rsidRDefault="00502E50" w:rsidP="00ED6E16">
            <w:pPr>
              <w:pStyle w:val="TableText"/>
              <w:rPr>
                <w:b/>
              </w:rPr>
            </w:pPr>
            <w:r w:rsidRPr="00FF2C7B">
              <w:rPr>
                <w:b/>
              </w:rPr>
              <w:t>-</w:t>
            </w:r>
          </w:p>
        </w:tc>
        <w:tc>
          <w:tcPr>
            <w:tcW w:w="4925" w:type="dxa"/>
            <w:shd w:val="clear" w:color="auto" w:fill="FFFFCC"/>
            <w:vAlign w:val="center"/>
          </w:tcPr>
          <w:p w:rsidR="00502E50" w:rsidRPr="00FF2C7B" w:rsidRDefault="00FB0889" w:rsidP="00FB0889">
            <w:pPr>
              <w:pStyle w:val="TableText"/>
              <w:rPr>
                <w:b/>
              </w:rPr>
            </w:pPr>
            <w:r>
              <w:rPr>
                <w:b/>
              </w:rPr>
              <w:t>Water quality improvement verification</w:t>
            </w:r>
            <w:r w:rsidR="00B750B4">
              <w:rPr>
                <w:b/>
              </w:rPr>
              <w:t>.</w:t>
            </w:r>
          </w:p>
        </w:tc>
      </w:tr>
    </w:tbl>
    <w:p w:rsidR="00795DD0" w:rsidRDefault="00795DD0" w:rsidP="00411335">
      <w:pPr>
        <w:pStyle w:val="Appendixsubhead"/>
      </w:pPr>
    </w:p>
    <w:p w:rsidR="00B8430B" w:rsidRDefault="00795DD0" w:rsidP="00EB0B56">
      <w:pPr>
        <w:pStyle w:val="Headingnospace"/>
        <w:jc w:val="center"/>
      </w:pPr>
      <w:r>
        <w:br w:type="page"/>
      </w:r>
      <w:r w:rsidR="00B8430B">
        <w:t>Manatee Annual Project Table and Information</w:t>
      </w:r>
    </w:p>
    <w:p w:rsidR="00B8430B" w:rsidRDefault="00B8430B" w:rsidP="00E27D05">
      <w:pPr>
        <w:pStyle w:val="Bodytextreduced"/>
      </w:pPr>
    </w:p>
    <w:p w:rsidR="00EB0B56" w:rsidRDefault="00EB0B56" w:rsidP="00EB0B56">
      <w:pPr>
        <w:pStyle w:val="BodyText3"/>
      </w:pPr>
      <w:r>
        <w:t xml:space="preserve">Data must be entered into the TBEP database at:  </w:t>
      </w:r>
      <w:hyperlink r:id="rId45" w:history="1">
        <w:r w:rsidRPr="00A374F4">
          <w:rPr>
            <w:rStyle w:val="Hyperlink"/>
          </w:rPr>
          <w:t>http://apdb.tbeptech.org/</w:t>
        </w:r>
      </w:hyperlink>
      <w:r>
        <w:t>.  Database tabs needing information include the following:</w:t>
      </w:r>
    </w:p>
    <w:p w:rsidR="00EB0B56" w:rsidRPr="00EB0B56" w:rsidRDefault="00EB0B56" w:rsidP="009C1F93">
      <w:pPr>
        <w:pStyle w:val="ListBullet"/>
      </w:pPr>
      <w:r w:rsidRPr="00EB0B56">
        <w:t>Contact information – name, phone number, and email</w:t>
      </w:r>
    </w:p>
    <w:p w:rsidR="00EB0B56" w:rsidRPr="00EB0B56" w:rsidRDefault="00EB0B56" w:rsidP="009C1F93">
      <w:pPr>
        <w:pStyle w:val="ListBullet"/>
      </w:pPr>
      <w:r w:rsidRPr="00EB0B56">
        <w:t>BMAP project name, Project description and location.</w:t>
      </w:r>
    </w:p>
    <w:p w:rsidR="00EB0B56" w:rsidRPr="00EB0B56" w:rsidRDefault="00EB0B56" w:rsidP="009C1F93">
      <w:pPr>
        <w:pStyle w:val="ListBullet"/>
      </w:pPr>
      <w:r w:rsidRPr="00EB0B56">
        <w:t>Project schedule.</w:t>
      </w:r>
    </w:p>
    <w:p w:rsidR="00EB0B56" w:rsidRPr="00EB0B56" w:rsidRDefault="00EB0B56" w:rsidP="009C1F93">
      <w:pPr>
        <w:pStyle w:val="ListBullet"/>
      </w:pPr>
      <w:r w:rsidRPr="00EB0B56">
        <w:t>Costs.</w:t>
      </w:r>
    </w:p>
    <w:p w:rsidR="00EB0B56" w:rsidRDefault="00EB0B56" w:rsidP="009C1F93">
      <w:pPr>
        <w:pStyle w:val="ListBullet"/>
      </w:pPr>
      <w:r w:rsidRPr="00EB0B56">
        <w:t>Nonpoint source and/or point source treatment information.</w:t>
      </w:r>
    </w:p>
    <w:p w:rsidR="00EB0B56" w:rsidRPr="00EB0B56" w:rsidRDefault="00EB0B56" w:rsidP="00EB0B56">
      <w:pPr>
        <w:pStyle w:val="Tableheading"/>
      </w:pPr>
      <w:r w:rsidRPr="00EB0B56">
        <w:t>Example Annual Report Update Project Table</w:t>
      </w:r>
    </w:p>
    <w:p w:rsidR="00EB0B56" w:rsidRPr="00EB0B56" w:rsidRDefault="00EB0B56" w:rsidP="00991BFD">
      <w:pPr>
        <w:pStyle w:val="Bodytextreduced"/>
      </w:pPr>
      <w:r w:rsidRPr="00EB0B56">
        <w:t>- = Empty cell</w:t>
      </w:r>
    </w:p>
    <w:tbl>
      <w:tblPr>
        <w:tblW w:w="10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
        <w:gridCol w:w="883"/>
        <w:gridCol w:w="1016"/>
        <w:gridCol w:w="865"/>
        <w:gridCol w:w="856"/>
        <w:gridCol w:w="1101"/>
        <w:gridCol w:w="883"/>
        <w:gridCol w:w="1007"/>
        <w:gridCol w:w="901"/>
        <w:gridCol w:w="945"/>
        <w:gridCol w:w="1216"/>
      </w:tblGrid>
      <w:tr w:rsidR="00EB0B56" w:rsidRPr="00573208" w:rsidTr="00CE5E1A">
        <w:trPr>
          <w:jc w:val="center"/>
        </w:trPr>
        <w:tc>
          <w:tcPr>
            <w:tcW w:w="1008" w:type="dxa"/>
            <w:shd w:val="clear" w:color="auto" w:fill="FFFF99"/>
            <w:vAlign w:val="bottom"/>
          </w:tcPr>
          <w:p w:rsidR="00EB0B56" w:rsidRPr="00573208" w:rsidRDefault="00EB0B56" w:rsidP="00CE5E1A">
            <w:pPr>
              <w:jc w:val="center"/>
              <w:rPr>
                <w:rFonts w:ascii="Times New Roman" w:hAnsi="Times New Roman"/>
                <w:b/>
                <w:sz w:val="16"/>
                <w:szCs w:val="16"/>
              </w:rPr>
            </w:pPr>
            <w:r w:rsidRPr="00573208">
              <w:rPr>
                <w:rFonts w:ascii="Times New Roman" w:hAnsi="Times New Roman"/>
                <w:b/>
                <w:sz w:val="16"/>
                <w:szCs w:val="16"/>
              </w:rPr>
              <w:t>Description of Project Phase or Milestone</w:t>
            </w:r>
          </w:p>
        </w:tc>
        <w:tc>
          <w:tcPr>
            <w:tcW w:w="883" w:type="dxa"/>
            <w:shd w:val="clear" w:color="auto" w:fill="FFFF99"/>
            <w:vAlign w:val="bottom"/>
          </w:tcPr>
          <w:p w:rsidR="00EB0B56" w:rsidRPr="00573208" w:rsidRDefault="00EB0B56" w:rsidP="00CE5E1A">
            <w:pPr>
              <w:jc w:val="center"/>
              <w:rPr>
                <w:rFonts w:ascii="Times New Roman" w:hAnsi="Times New Roman"/>
                <w:b/>
                <w:sz w:val="16"/>
                <w:szCs w:val="16"/>
              </w:rPr>
            </w:pPr>
            <w:r w:rsidRPr="00573208">
              <w:rPr>
                <w:rFonts w:ascii="Times New Roman" w:hAnsi="Times New Roman"/>
                <w:b/>
                <w:sz w:val="16"/>
                <w:szCs w:val="16"/>
              </w:rPr>
              <w:t>Start Date of Project Phase or Milestone</w:t>
            </w:r>
          </w:p>
        </w:tc>
        <w:tc>
          <w:tcPr>
            <w:tcW w:w="1016" w:type="dxa"/>
            <w:shd w:val="clear" w:color="auto" w:fill="FFFF99"/>
            <w:vAlign w:val="bottom"/>
          </w:tcPr>
          <w:p w:rsidR="00EB0B56" w:rsidRPr="00573208" w:rsidRDefault="00EB0B56" w:rsidP="00CE5E1A">
            <w:pPr>
              <w:jc w:val="center"/>
              <w:rPr>
                <w:rFonts w:ascii="Times New Roman" w:hAnsi="Times New Roman"/>
                <w:b/>
                <w:sz w:val="16"/>
                <w:szCs w:val="16"/>
              </w:rPr>
            </w:pPr>
            <w:r w:rsidRPr="00573208">
              <w:rPr>
                <w:rFonts w:ascii="Times New Roman" w:hAnsi="Times New Roman"/>
                <w:b/>
                <w:sz w:val="16"/>
                <w:szCs w:val="16"/>
              </w:rPr>
              <w:t xml:space="preserve">Completion Date of </w:t>
            </w:r>
            <w:proofErr w:type="spellStart"/>
            <w:r w:rsidRPr="00573208">
              <w:rPr>
                <w:rFonts w:ascii="Times New Roman" w:hAnsi="Times New Roman"/>
                <w:b/>
                <w:sz w:val="16"/>
                <w:szCs w:val="16"/>
              </w:rPr>
              <w:t>Projecct</w:t>
            </w:r>
            <w:proofErr w:type="spellEnd"/>
            <w:r w:rsidRPr="00573208">
              <w:rPr>
                <w:rFonts w:ascii="Times New Roman" w:hAnsi="Times New Roman"/>
                <w:b/>
                <w:sz w:val="16"/>
                <w:szCs w:val="16"/>
              </w:rPr>
              <w:t xml:space="preserve"> Phase or Milestone</w:t>
            </w:r>
          </w:p>
        </w:tc>
        <w:tc>
          <w:tcPr>
            <w:tcW w:w="865" w:type="dxa"/>
            <w:shd w:val="clear" w:color="auto" w:fill="FFFF99"/>
            <w:vAlign w:val="bottom"/>
          </w:tcPr>
          <w:p w:rsidR="00EB0B56" w:rsidRPr="00573208" w:rsidRDefault="00EB0B56" w:rsidP="00CE5E1A">
            <w:pPr>
              <w:jc w:val="center"/>
              <w:rPr>
                <w:rFonts w:ascii="Times New Roman" w:hAnsi="Times New Roman"/>
                <w:b/>
                <w:sz w:val="16"/>
                <w:szCs w:val="16"/>
              </w:rPr>
            </w:pPr>
            <w:r w:rsidRPr="00573208">
              <w:rPr>
                <w:rFonts w:ascii="Times New Roman" w:hAnsi="Times New Roman"/>
                <w:b/>
                <w:sz w:val="16"/>
                <w:szCs w:val="16"/>
              </w:rPr>
              <w:t>For Street Sweeping only, Weight of Material Collected (kg/yr)</w:t>
            </w:r>
          </w:p>
        </w:tc>
        <w:tc>
          <w:tcPr>
            <w:tcW w:w="856" w:type="dxa"/>
            <w:shd w:val="clear" w:color="auto" w:fill="FFFF99"/>
            <w:vAlign w:val="bottom"/>
          </w:tcPr>
          <w:p w:rsidR="00EB0B56" w:rsidRPr="00573208" w:rsidRDefault="00EB0B56" w:rsidP="00CE5E1A">
            <w:pPr>
              <w:jc w:val="center"/>
              <w:rPr>
                <w:rFonts w:ascii="Times New Roman" w:hAnsi="Times New Roman"/>
                <w:b/>
                <w:sz w:val="16"/>
                <w:szCs w:val="16"/>
              </w:rPr>
            </w:pPr>
            <w:r w:rsidRPr="00573208">
              <w:rPr>
                <w:rFonts w:ascii="Times New Roman" w:hAnsi="Times New Roman"/>
                <w:b/>
                <w:sz w:val="16"/>
                <w:szCs w:val="16"/>
              </w:rPr>
              <w:t>For Catch Basins only, Weight of Material Collected (kg/yr)</w:t>
            </w:r>
          </w:p>
        </w:tc>
        <w:tc>
          <w:tcPr>
            <w:tcW w:w="1101" w:type="dxa"/>
            <w:shd w:val="clear" w:color="auto" w:fill="FFFF99"/>
            <w:vAlign w:val="bottom"/>
          </w:tcPr>
          <w:p w:rsidR="00EB0B56" w:rsidRPr="00573208" w:rsidRDefault="00EB0B56" w:rsidP="00CE5E1A">
            <w:pPr>
              <w:jc w:val="center"/>
              <w:rPr>
                <w:rFonts w:ascii="Times New Roman" w:hAnsi="Times New Roman"/>
                <w:b/>
                <w:sz w:val="16"/>
                <w:szCs w:val="16"/>
              </w:rPr>
            </w:pPr>
            <w:r w:rsidRPr="00573208">
              <w:rPr>
                <w:rFonts w:ascii="Times New Roman" w:hAnsi="Times New Roman"/>
                <w:b/>
                <w:sz w:val="16"/>
                <w:szCs w:val="16"/>
              </w:rPr>
              <w:t>For Street Sweeping and Catch Basins only (total material or dry weight of material)</w:t>
            </w:r>
          </w:p>
        </w:tc>
        <w:tc>
          <w:tcPr>
            <w:tcW w:w="883" w:type="dxa"/>
            <w:shd w:val="clear" w:color="auto" w:fill="FFFF99"/>
            <w:vAlign w:val="bottom"/>
          </w:tcPr>
          <w:p w:rsidR="00EB0B56" w:rsidRPr="00573208" w:rsidRDefault="00EB0B56" w:rsidP="00CE5E1A">
            <w:pPr>
              <w:jc w:val="center"/>
              <w:rPr>
                <w:rFonts w:ascii="Times New Roman" w:hAnsi="Times New Roman"/>
                <w:b/>
                <w:sz w:val="16"/>
                <w:szCs w:val="16"/>
              </w:rPr>
            </w:pPr>
            <w:r w:rsidRPr="00573208">
              <w:rPr>
                <w:rFonts w:ascii="Times New Roman" w:hAnsi="Times New Roman"/>
                <w:b/>
                <w:sz w:val="16"/>
                <w:szCs w:val="16"/>
              </w:rPr>
              <w:t>For Retention BMPs only, On-Line or Off-Line</w:t>
            </w:r>
          </w:p>
        </w:tc>
        <w:tc>
          <w:tcPr>
            <w:tcW w:w="1007" w:type="dxa"/>
            <w:shd w:val="clear" w:color="auto" w:fill="FFFF99"/>
            <w:vAlign w:val="bottom"/>
          </w:tcPr>
          <w:p w:rsidR="00EB0B56" w:rsidRPr="00573208" w:rsidRDefault="00EB0B56" w:rsidP="00CE5E1A">
            <w:pPr>
              <w:jc w:val="center"/>
              <w:rPr>
                <w:rFonts w:ascii="Times New Roman" w:hAnsi="Times New Roman"/>
                <w:b/>
                <w:sz w:val="16"/>
                <w:szCs w:val="16"/>
              </w:rPr>
            </w:pPr>
            <w:r w:rsidRPr="00573208">
              <w:rPr>
                <w:rFonts w:ascii="Times New Roman" w:hAnsi="Times New Roman"/>
                <w:b/>
                <w:sz w:val="16"/>
                <w:szCs w:val="16"/>
              </w:rPr>
              <w:t xml:space="preserve">For Retention BMPs only, Inches of </w:t>
            </w:r>
            <w:proofErr w:type="spellStart"/>
            <w:r w:rsidRPr="00573208">
              <w:rPr>
                <w:rFonts w:ascii="Times New Roman" w:hAnsi="Times New Roman"/>
                <w:b/>
                <w:sz w:val="16"/>
                <w:szCs w:val="16"/>
              </w:rPr>
              <w:t>Retetention</w:t>
            </w:r>
            <w:proofErr w:type="spellEnd"/>
          </w:p>
        </w:tc>
        <w:tc>
          <w:tcPr>
            <w:tcW w:w="901" w:type="dxa"/>
            <w:shd w:val="clear" w:color="auto" w:fill="FFFF99"/>
            <w:vAlign w:val="bottom"/>
          </w:tcPr>
          <w:p w:rsidR="00EB0B56" w:rsidRPr="00573208" w:rsidRDefault="00EB0B56" w:rsidP="00CE5E1A">
            <w:pPr>
              <w:jc w:val="center"/>
              <w:rPr>
                <w:rFonts w:ascii="Times New Roman" w:hAnsi="Times New Roman"/>
                <w:b/>
                <w:sz w:val="16"/>
                <w:szCs w:val="16"/>
              </w:rPr>
            </w:pPr>
            <w:r w:rsidRPr="00573208">
              <w:rPr>
                <w:rFonts w:ascii="Times New Roman" w:hAnsi="Times New Roman"/>
                <w:b/>
                <w:sz w:val="16"/>
                <w:szCs w:val="16"/>
              </w:rPr>
              <w:t>For Wet Detention Ponds only, Residence Time (days)</w:t>
            </w:r>
          </w:p>
        </w:tc>
        <w:tc>
          <w:tcPr>
            <w:tcW w:w="945" w:type="dxa"/>
            <w:shd w:val="clear" w:color="auto" w:fill="FFFF99"/>
            <w:vAlign w:val="bottom"/>
          </w:tcPr>
          <w:p w:rsidR="00EB0B56" w:rsidRPr="00573208" w:rsidRDefault="00EB0B56" w:rsidP="00CE5E1A">
            <w:pPr>
              <w:jc w:val="center"/>
              <w:rPr>
                <w:rFonts w:ascii="Times New Roman" w:hAnsi="Times New Roman"/>
                <w:b/>
                <w:sz w:val="16"/>
                <w:szCs w:val="16"/>
              </w:rPr>
            </w:pPr>
            <w:r w:rsidRPr="00573208">
              <w:rPr>
                <w:rFonts w:ascii="Times New Roman" w:hAnsi="Times New Roman"/>
                <w:b/>
                <w:sz w:val="16"/>
                <w:szCs w:val="16"/>
              </w:rPr>
              <w:t>Associated Permit #, if applicable</w:t>
            </w:r>
          </w:p>
        </w:tc>
        <w:tc>
          <w:tcPr>
            <w:tcW w:w="1216" w:type="dxa"/>
            <w:shd w:val="clear" w:color="auto" w:fill="FFFF99"/>
            <w:vAlign w:val="bottom"/>
          </w:tcPr>
          <w:p w:rsidR="00EB0B56" w:rsidRPr="00573208" w:rsidRDefault="00EB0B56" w:rsidP="00CE5E1A">
            <w:pPr>
              <w:jc w:val="center"/>
              <w:rPr>
                <w:rFonts w:ascii="Times New Roman" w:hAnsi="Times New Roman"/>
                <w:b/>
                <w:sz w:val="16"/>
                <w:szCs w:val="16"/>
              </w:rPr>
            </w:pPr>
            <w:r w:rsidRPr="00573208">
              <w:rPr>
                <w:rFonts w:ascii="Times New Roman" w:hAnsi="Times New Roman"/>
                <w:b/>
                <w:sz w:val="16"/>
                <w:szCs w:val="16"/>
              </w:rPr>
              <w:t>Description of Additional Treatment Provided Beyond Permit Requirements, if applicable</w:t>
            </w:r>
          </w:p>
        </w:tc>
      </w:tr>
      <w:tr w:rsidR="00EB0B56" w:rsidRPr="00573208" w:rsidTr="00CE5E1A">
        <w:trPr>
          <w:jc w:val="center"/>
        </w:trPr>
        <w:tc>
          <w:tcPr>
            <w:tcW w:w="1008"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883"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1016"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865"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856"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1101"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883"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1007"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901"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945"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1216"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r>
      <w:tr w:rsidR="00EB0B56" w:rsidRPr="00573208" w:rsidTr="00CE5E1A">
        <w:trPr>
          <w:jc w:val="center"/>
        </w:trPr>
        <w:tc>
          <w:tcPr>
            <w:tcW w:w="1008"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883"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1016"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865"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856"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1101"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883"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1007"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901"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945"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1216"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r>
    </w:tbl>
    <w:p w:rsidR="00EB0B56" w:rsidRPr="00573208" w:rsidRDefault="00EB0B56" w:rsidP="00991BFD">
      <w:pPr>
        <w:pStyle w:val="Bodytextnospace"/>
      </w:pPr>
    </w:p>
    <w:tbl>
      <w:tblPr>
        <w:tblW w:w="9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6"/>
        <w:gridCol w:w="874"/>
        <w:gridCol w:w="759"/>
        <w:gridCol w:w="945"/>
        <w:gridCol w:w="945"/>
        <w:gridCol w:w="714"/>
        <w:gridCol w:w="1105"/>
        <w:gridCol w:w="856"/>
        <w:gridCol w:w="1186"/>
        <w:gridCol w:w="1185"/>
      </w:tblGrid>
      <w:tr w:rsidR="00EB0B56" w:rsidRPr="00573208" w:rsidTr="00CE5E1A">
        <w:trPr>
          <w:jc w:val="center"/>
        </w:trPr>
        <w:tc>
          <w:tcPr>
            <w:tcW w:w="1216" w:type="dxa"/>
            <w:shd w:val="clear" w:color="auto" w:fill="FFFF99"/>
            <w:vAlign w:val="bottom"/>
          </w:tcPr>
          <w:p w:rsidR="00EB0B56" w:rsidRPr="00573208" w:rsidRDefault="00EB0B56" w:rsidP="00CE5E1A">
            <w:pPr>
              <w:jc w:val="center"/>
              <w:rPr>
                <w:rFonts w:ascii="Times New Roman" w:hAnsi="Times New Roman"/>
                <w:b/>
                <w:sz w:val="16"/>
                <w:szCs w:val="16"/>
              </w:rPr>
            </w:pPr>
            <w:r w:rsidRPr="00573208">
              <w:rPr>
                <w:rFonts w:ascii="Times New Roman" w:hAnsi="Times New Roman"/>
                <w:b/>
                <w:sz w:val="16"/>
                <w:szCs w:val="16"/>
              </w:rPr>
              <w:t>Description of Additional Treatment Provided Beyond Permit Requirements, if applicable</w:t>
            </w:r>
          </w:p>
        </w:tc>
        <w:tc>
          <w:tcPr>
            <w:tcW w:w="874" w:type="dxa"/>
            <w:shd w:val="clear" w:color="auto" w:fill="FFFF99"/>
            <w:vAlign w:val="bottom"/>
          </w:tcPr>
          <w:p w:rsidR="00EB0B56" w:rsidRPr="00573208" w:rsidRDefault="00EB0B56" w:rsidP="00CE5E1A">
            <w:pPr>
              <w:jc w:val="center"/>
              <w:rPr>
                <w:rFonts w:ascii="Times New Roman" w:hAnsi="Times New Roman"/>
                <w:b/>
                <w:sz w:val="16"/>
                <w:szCs w:val="16"/>
              </w:rPr>
            </w:pPr>
            <w:r w:rsidRPr="00573208">
              <w:rPr>
                <w:rFonts w:ascii="Times New Roman" w:hAnsi="Times New Roman"/>
                <w:b/>
                <w:sz w:val="16"/>
                <w:szCs w:val="16"/>
              </w:rPr>
              <w:t>Project Footprint (acres)</w:t>
            </w:r>
          </w:p>
        </w:tc>
        <w:tc>
          <w:tcPr>
            <w:tcW w:w="759" w:type="dxa"/>
            <w:shd w:val="clear" w:color="auto" w:fill="FFFF99"/>
            <w:vAlign w:val="bottom"/>
          </w:tcPr>
          <w:p w:rsidR="00EB0B56" w:rsidRPr="00573208" w:rsidRDefault="00EB0B56" w:rsidP="00CE5E1A">
            <w:pPr>
              <w:jc w:val="center"/>
              <w:rPr>
                <w:rFonts w:ascii="Times New Roman" w:hAnsi="Times New Roman"/>
                <w:b/>
                <w:sz w:val="16"/>
                <w:szCs w:val="16"/>
              </w:rPr>
            </w:pPr>
            <w:r w:rsidRPr="00573208">
              <w:rPr>
                <w:rFonts w:ascii="Times New Roman" w:hAnsi="Times New Roman"/>
                <w:b/>
                <w:sz w:val="16"/>
                <w:szCs w:val="16"/>
              </w:rPr>
              <w:t>Treated Acres</w:t>
            </w:r>
          </w:p>
        </w:tc>
        <w:tc>
          <w:tcPr>
            <w:tcW w:w="945" w:type="dxa"/>
            <w:shd w:val="clear" w:color="auto" w:fill="FFFF99"/>
            <w:vAlign w:val="bottom"/>
          </w:tcPr>
          <w:p w:rsidR="00EB0B56" w:rsidRPr="00573208" w:rsidRDefault="00EB0B56" w:rsidP="00CE5E1A">
            <w:pPr>
              <w:jc w:val="center"/>
              <w:rPr>
                <w:rFonts w:ascii="Times New Roman" w:hAnsi="Times New Roman"/>
                <w:b/>
                <w:sz w:val="16"/>
                <w:szCs w:val="16"/>
              </w:rPr>
            </w:pPr>
            <w:r w:rsidRPr="00573208">
              <w:rPr>
                <w:rFonts w:ascii="Times New Roman" w:hAnsi="Times New Roman"/>
                <w:b/>
                <w:sz w:val="16"/>
                <w:szCs w:val="16"/>
              </w:rPr>
              <w:t>Part of Treatment Train (yes/no)</w:t>
            </w:r>
          </w:p>
        </w:tc>
        <w:tc>
          <w:tcPr>
            <w:tcW w:w="945" w:type="dxa"/>
            <w:shd w:val="clear" w:color="auto" w:fill="FFFF99"/>
            <w:vAlign w:val="bottom"/>
          </w:tcPr>
          <w:p w:rsidR="00EB0B56" w:rsidRPr="00573208" w:rsidRDefault="00EB0B56" w:rsidP="00CE5E1A">
            <w:pPr>
              <w:jc w:val="center"/>
              <w:rPr>
                <w:rFonts w:ascii="Times New Roman" w:hAnsi="Times New Roman"/>
                <w:b/>
                <w:sz w:val="16"/>
                <w:szCs w:val="16"/>
              </w:rPr>
            </w:pPr>
            <w:r w:rsidRPr="00573208">
              <w:rPr>
                <w:rFonts w:ascii="Times New Roman" w:hAnsi="Times New Roman"/>
                <w:b/>
                <w:sz w:val="16"/>
                <w:szCs w:val="16"/>
              </w:rPr>
              <w:t>Associated Projects in Treatment Train, if applicable</w:t>
            </w:r>
          </w:p>
        </w:tc>
        <w:tc>
          <w:tcPr>
            <w:tcW w:w="714" w:type="dxa"/>
            <w:shd w:val="clear" w:color="auto" w:fill="FFFF99"/>
            <w:vAlign w:val="bottom"/>
          </w:tcPr>
          <w:p w:rsidR="00EB0B56" w:rsidRPr="00573208" w:rsidRDefault="00EB0B56" w:rsidP="00CE5E1A">
            <w:pPr>
              <w:jc w:val="center"/>
              <w:rPr>
                <w:rFonts w:ascii="Times New Roman" w:hAnsi="Times New Roman"/>
                <w:b/>
                <w:sz w:val="16"/>
                <w:szCs w:val="16"/>
              </w:rPr>
            </w:pPr>
            <w:r w:rsidRPr="00573208">
              <w:rPr>
                <w:rFonts w:ascii="Times New Roman" w:hAnsi="Times New Roman"/>
                <w:b/>
                <w:sz w:val="16"/>
                <w:szCs w:val="16"/>
              </w:rPr>
              <w:t>Project Cost</w:t>
            </w:r>
          </w:p>
        </w:tc>
        <w:tc>
          <w:tcPr>
            <w:tcW w:w="1105" w:type="dxa"/>
            <w:shd w:val="clear" w:color="auto" w:fill="FFFF99"/>
            <w:vAlign w:val="bottom"/>
          </w:tcPr>
          <w:p w:rsidR="00EB0B56" w:rsidRPr="00573208" w:rsidRDefault="00EB0B56" w:rsidP="00CE5E1A">
            <w:pPr>
              <w:jc w:val="center"/>
              <w:rPr>
                <w:rFonts w:ascii="Times New Roman" w:hAnsi="Times New Roman"/>
                <w:b/>
                <w:sz w:val="16"/>
                <w:szCs w:val="16"/>
              </w:rPr>
            </w:pPr>
            <w:r w:rsidRPr="00573208">
              <w:rPr>
                <w:rFonts w:ascii="Times New Roman" w:hAnsi="Times New Roman"/>
                <w:b/>
                <w:sz w:val="16"/>
                <w:szCs w:val="16"/>
              </w:rPr>
              <w:t>Annual Operations and Maintenance Cost</w:t>
            </w:r>
          </w:p>
        </w:tc>
        <w:tc>
          <w:tcPr>
            <w:tcW w:w="856" w:type="dxa"/>
            <w:shd w:val="clear" w:color="auto" w:fill="FFFF99"/>
            <w:vAlign w:val="bottom"/>
          </w:tcPr>
          <w:p w:rsidR="00EB0B56" w:rsidRPr="00573208" w:rsidRDefault="00EB0B56" w:rsidP="00CE5E1A">
            <w:pPr>
              <w:jc w:val="center"/>
              <w:rPr>
                <w:rFonts w:ascii="Times New Roman" w:hAnsi="Times New Roman"/>
                <w:b/>
                <w:sz w:val="16"/>
                <w:szCs w:val="16"/>
              </w:rPr>
            </w:pPr>
            <w:r w:rsidRPr="00573208">
              <w:rPr>
                <w:rFonts w:ascii="Times New Roman" w:hAnsi="Times New Roman"/>
                <w:b/>
                <w:sz w:val="16"/>
                <w:szCs w:val="16"/>
              </w:rPr>
              <w:t>Funding Source(s)</w:t>
            </w:r>
          </w:p>
        </w:tc>
        <w:tc>
          <w:tcPr>
            <w:tcW w:w="1186" w:type="dxa"/>
            <w:shd w:val="clear" w:color="auto" w:fill="FFFF99"/>
            <w:vAlign w:val="bottom"/>
          </w:tcPr>
          <w:p w:rsidR="00EB0B56" w:rsidRPr="00573208" w:rsidRDefault="00EB0B56" w:rsidP="00CE5E1A">
            <w:pPr>
              <w:jc w:val="center"/>
              <w:rPr>
                <w:rFonts w:ascii="Times New Roman" w:hAnsi="Times New Roman"/>
                <w:b/>
                <w:sz w:val="16"/>
                <w:szCs w:val="16"/>
              </w:rPr>
            </w:pPr>
            <w:r w:rsidRPr="00573208">
              <w:rPr>
                <w:rFonts w:ascii="Times New Roman" w:hAnsi="Times New Roman"/>
                <w:b/>
                <w:sz w:val="16"/>
                <w:szCs w:val="16"/>
              </w:rPr>
              <w:t>Project Area Map (GIS, CAD, Google Map, or hard copy)</w:t>
            </w:r>
          </w:p>
        </w:tc>
        <w:tc>
          <w:tcPr>
            <w:tcW w:w="1185" w:type="dxa"/>
            <w:shd w:val="clear" w:color="auto" w:fill="FFFF99"/>
            <w:vAlign w:val="bottom"/>
          </w:tcPr>
          <w:p w:rsidR="00EB0B56" w:rsidRPr="00573208" w:rsidRDefault="00EB0B56" w:rsidP="00CE5E1A">
            <w:pPr>
              <w:jc w:val="center"/>
              <w:rPr>
                <w:rFonts w:ascii="Times New Roman" w:hAnsi="Times New Roman"/>
                <w:b/>
                <w:sz w:val="16"/>
                <w:szCs w:val="16"/>
              </w:rPr>
            </w:pPr>
            <w:r w:rsidRPr="00573208">
              <w:rPr>
                <w:rFonts w:ascii="Times New Roman" w:hAnsi="Times New Roman"/>
                <w:b/>
                <w:sz w:val="16"/>
                <w:szCs w:val="16"/>
              </w:rPr>
              <w:t>Name of Project Area Map file (if providing electronically)</w:t>
            </w:r>
          </w:p>
        </w:tc>
      </w:tr>
      <w:tr w:rsidR="00EB0B56" w:rsidRPr="00573208" w:rsidTr="00CE5E1A">
        <w:trPr>
          <w:jc w:val="center"/>
        </w:trPr>
        <w:tc>
          <w:tcPr>
            <w:tcW w:w="1216"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874"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759"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945"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945"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714"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1105"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856"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1186"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1185"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r>
      <w:tr w:rsidR="00EB0B56" w:rsidRPr="00573208" w:rsidTr="00CE5E1A">
        <w:trPr>
          <w:jc w:val="center"/>
        </w:trPr>
        <w:tc>
          <w:tcPr>
            <w:tcW w:w="1216"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874"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759"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945"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945"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714"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1105"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856"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1186"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c>
          <w:tcPr>
            <w:tcW w:w="1185" w:type="dxa"/>
            <w:shd w:val="clear" w:color="auto" w:fill="auto"/>
          </w:tcPr>
          <w:p w:rsidR="00EB0B56" w:rsidRPr="00573208" w:rsidRDefault="00EB0B56" w:rsidP="00CE5E1A">
            <w:pPr>
              <w:rPr>
                <w:rFonts w:ascii="Times New Roman" w:hAnsi="Times New Roman"/>
                <w:sz w:val="16"/>
                <w:szCs w:val="16"/>
              </w:rPr>
            </w:pPr>
            <w:r w:rsidRPr="00573208">
              <w:rPr>
                <w:rFonts w:ascii="Times New Roman" w:hAnsi="Times New Roman"/>
                <w:sz w:val="16"/>
                <w:szCs w:val="16"/>
              </w:rPr>
              <w:t>-</w:t>
            </w:r>
          </w:p>
        </w:tc>
      </w:tr>
    </w:tbl>
    <w:p w:rsidR="00795DD0" w:rsidRDefault="00795DD0" w:rsidP="00411335">
      <w:pPr>
        <w:pStyle w:val="Appendixsubhead"/>
      </w:pPr>
    </w:p>
    <w:p w:rsidR="00795DD0" w:rsidRDefault="00795DD0" w:rsidP="00411335">
      <w:pPr>
        <w:pStyle w:val="Appendixsubhead"/>
        <w:sectPr w:rsidR="00795DD0" w:rsidSect="0096705E">
          <w:pgSz w:w="15840" w:h="12240" w:orient="landscape" w:code="1"/>
          <w:pgMar w:top="1080" w:right="1080" w:bottom="1080" w:left="1080" w:header="720" w:footer="720" w:gutter="0"/>
          <w:cols w:space="720"/>
          <w:docGrid w:linePitch="360"/>
        </w:sectPr>
      </w:pPr>
    </w:p>
    <w:p w:rsidR="00B472C6" w:rsidRDefault="00C152CC" w:rsidP="00411335">
      <w:pPr>
        <w:pStyle w:val="Appendixsubhead"/>
      </w:pPr>
      <w:bookmarkStart w:id="1046" w:name="AppendixE"/>
      <w:bookmarkStart w:id="1047" w:name="_Toc233365251"/>
      <w:bookmarkStart w:id="1048" w:name="_Toc233365738"/>
      <w:bookmarkStart w:id="1049" w:name="_Toc365019478"/>
      <w:bookmarkStart w:id="1050" w:name="_Toc365364480"/>
      <w:bookmarkStart w:id="1051" w:name="_Toc365377039"/>
      <w:bookmarkStart w:id="1052" w:name="_Toc365379212"/>
      <w:bookmarkStart w:id="1053" w:name="_Toc378689651"/>
      <w:r>
        <w:t xml:space="preserve">Appendix </w:t>
      </w:r>
      <w:r w:rsidR="00367D68">
        <w:t>E</w:t>
      </w:r>
      <w:bookmarkEnd w:id="1046"/>
      <w:r w:rsidR="008257F4">
        <w:t xml:space="preserve">: </w:t>
      </w:r>
      <w:r w:rsidR="00F34F8B">
        <w:tab/>
      </w:r>
      <w:r w:rsidR="00B472C6">
        <w:t>Glossary of Terms</w:t>
      </w:r>
      <w:bookmarkEnd w:id="1047"/>
      <w:bookmarkEnd w:id="1048"/>
      <w:bookmarkEnd w:id="1049"/>
      <w:bookmarkEnd w:id="1050"/>
      <w:bookmarkEnd w:id="1051"/>
      <w:bookmarkEnd w:id="1052"/>
      <w:bookmarkEnd w:id="1053"/>
    </w:p>
    <w:p w:rsidR="007941ED" w:rsidRDefault="007941ED" w:rsidP="007941ED">
      <w:pPr>
        <w:pStyle w:val="Bodytextreduced"/>
        <w:rPr>
          <w:rStyle w:val="Strong"/>
          <w:rFonts w:cs="Arial"/>
          <w:color w:val="000000"/>
          <w:szCs w:val="22"/>
        </w:rPr>
      </w:pPr>
    </w:p>
    <w:p w:rsidR="00AA53F8" w:rsidRDefault="00AA53F8" w:rsidP="00E27D05">
      <w:pPr>
        <w:pStyle w:val="BodyText1"/>
      </w:pPr>
      <w:r>
        <w:rPr>
          <w:rStyle w:val="Strong"/>
          <w:rFonts w:cs="Arial"/>
          <w:color w:val="000000"/>
          <w:szCs w:val="22"/>
        </w:rPr>
        <w:t>303(d) List:</w:t>
      </w:r>
      <w:r>
        <w:t xml:space="preserve">  The list of Florida's waterbodies that do not meet or are not expected to meet </w:t>
      </w:r>
      <w:r w:rsidRPr="00366AFE">
        <w:t>applicable water quality standards with technology-based controls alone.</w:t>
      </w:r>
    </w:p>
    <w:p w:rsidR="00AA53F8" w:rsidRDefault="00AA53F8" w:rsidP="00E27D05">
      <w:pPr>
        <w:pStyle w:val="BodyText1"/>
      </w:pPr>
      <w:r w:rsidRPr="00757569">
        <w:rPr>
          <w:b/>
        </w:rPr>
        <w:t>305(b) Report:</w:t>
      </w:r>
      <w:r>
        <w:t xml:space="preserve">  Section 305(b) of the </w:t>
      </w:r>
      <w:r w:rsidR="00411335">
        <w:t>federal Clean Water Act</w:t>
      </w:r>
      <w:r>
        <w:t xml:space="preserve"> requires states to report biennially to the EPA on the quality of the waters in the state.</w:t>
      </w:r>
    </w:p>
    <w:p w:rsidR="00AA53F8" w:rsidRDefault="00AA53F8" w:rsidP="00E27D05">
      <w:pPr>
        <w:pStyle w:val="BodyText1"/>
      </w:pPr>
      <w:r w:rsidRPr="00757569">
        <w:rPr>
          <w:b/>
        </w:rPr>
        <w:t>Allocation Technical Advisory Committee (ATAC):</w:t>
      </w:r>
      <w:r>
        <w:t xml:space="preserve">  The Watershed Restoration Act of 1999 required </w:t>
      </w:r>
      <w:r w:rsidR="0055426E">
        <w:t>the Department</w:t>
      </w:r>
      <w:r>
        <w:t xml:space="preserve"> to form a Technical Advisory Committee to address issues relating to the allocation of load reductions among point source and nonpoint source contributors.  The ATAC was therefore formed in order to develop recommendations for a report to the legislature on the process for allocating T</w:t>
      </w:r>
      <w:r w:rsidR="00411335">
        <w:t>MDLs</w:t>
      </w:r>
      <w:r>
        <w:t>.</w:t>
      </w:r>
    </w:p>
    <w:p w:rsidR="00AA53F8" w:rsidRPr="00366AFE" w:rsidRDefault="00AA53F8" w:rsidP="00E27D05">
      <w:pPr>
        <w:pStyle w:val="BodyText1"/>
        <w:rPr>
          <w:bCs/>
        </w:rPr>
      </w:pPr>
      <w:r w:rsidRPr="00366AFE">
        <w:rPr>
          <w:rStyle w:val="Strong"/>
          <w:bCs/>
          <w:color w:val="000000"/>
        </w:rPr>
        <w:t>Background</w:t>
      </w:r>
      <w:r w:rsidRPr="00757569">
        <w:rPr>
          <w:rStyle w:val="Strong"/>
          <w:bCs/>
          <w:color w:val="000000"/>
        </w:rPr>
        <w:t>:</w:t>
      </w:r>
      <w:r w:rsidRPr="00470A2E">
        <w:t xml:space="preserve"> </w:t>
      </w:r>
      <w:r w:rsidRPr="00366AFE">
        <w:t xml:space="preserve">The condition of waters in the absence of </w:t>
      </w:r>
      <w:r w:rsidR="00411335">
        <w:t>hu</w:t>
      </w:r>
      <w:r w:rsidRPr="00366AFE">
        <w:t xml:space="preserve">man-induced alterations. </w:t>
      </w:r>
    </w:p>
    <w:p w:rsidR="00AA53F8" w:rsidRPr="00366AFE" w:rsidRDefault="00AA53F8" w:rsidP="00E27D05">
      <w:pPr>
        <w:pStyle w:val="BodyText1"/>
        <w:rPr>
          <w:rStyle w:val="Strong"/>
          <w:b w:val="0"/>
          <w:bCs/>
          <w:color w:val="000000"/>
        </w:rPr>
      </w:pPr>
      <w:r w:rsidRPr="00366AFE">
        <w:rPr>
          <w:rStyle w:val="Strong"/>
          <w:bCs/>
          <w:color w:val="000000"/>
        </w:rPr>
        <w:t xml:space="preserve">Baffle </w:t>
      </w:r>
      <w:r w:rsidR="0055426E">
        <w:rPr>
          <w:rStyle w:val="Strong"/>
          <w:bCs/>
          <w:color w:val="000000"/>
        </w:rPr>
        <w:t>B</w:t>
      </w:r>
      <w:r w:rsidR="0055426E" w:rsidRPr="00366AFE">
        <w:rPr>
          <w:rStyle w:val="Strong"/>
          <w:bCs/>
          <w:color w:val="000000"/>
        </w:rPr>
        <w:t>ox</w:t>
      </w:r>
      <w:r w:rsidRPr="00366AFE">
        <w:rPr>
          <w:rStyle w:val="Strong"/>
          <w:bCs/>
          <w:color w:val="000000"/>
        </w:rPr>
        <w:t>:</w:t>
      </w:r>
      <w:r w:rsidRPr="00757569">
        <w:rPr>
          <w:rStyle w:val="Strong"/>
          <w:b w:val="0"/>
          <w:bCs/>
          <w:color w:val="000000"/>
        </w:rPr>
        <w:t xml:space="preserve"> </w:t>
      </w:r>
      <w:r>
        <w:rPr>
          <w:rStyle w:val="Strong"/>
          <w:b w:val="0"/>
          <w:bCs/>
          <w:color w:val="000000"/>
        </w:rPr>
        <w:t xml:space="preserve"> </w:t>
      </w:r>
      <w:r w:rsidRPr="00366AFE">
        <w:rPr>
          <w:rStyle w:val="Strong"/>
          <w:b w:val="0"/>
          <w:bCs/>
          <w:color w:val="000000"/>
        </w:rPr>
        <w:t xml:space="preserve">An underground stormwater management device that uses barriers (or baffles) to slow the flow of untreated stormwater, allowing particulates to settle out in the box before the stormwater is released into the environment. </w:t>
      </w:r>
    </w:p>
    <w:p w:rsidR="00AA53F8" w:rsidRPr="00366AFE" w:rsidRDefault="00AA53F8" w:rsidP="00E27D05">
      <w:pPr>
        <w:pStyle w:val="BodyText1"/>
        <w:rPr>
          <w:rStyle w:val="Strong"/>
          <w:bCs/>
          <w:color w:val="000000"/>
        </w:rPr>
      </w:pPr>
      <w:r w:rsidRPr="00366AFE">
        <w:rPr>
          <w:rStyle w:val="Strong"/>
          <w:bCs/>
          <w:color w:val="000000"/>
        </w:rPr>
        <w:t xml:space="preserve">Baseline </w:t>
      </w:r>
      <w:r w:rsidR="0055426E">
        <w:rPr>
          <w:rStyle w:val="Strong"/>
          <w:bCs/>
          <w:color w:val="000000"/>
        </w:rPr>
        <w:t>P</w:t>
      </w:r>
      <w:r w:rsidRPr="00366AFE">
        <w:rPr>
          <w:rStyle w:val="Strong"/>
          <w:bCs/>
          <w:color w:val="000000"/>
        </w:rPr>
        <w:t>eriod:</w:t>
      </w:r>
      <w:r w:rsidRPr="00757569">
        <w:rPr>
          <w:rStyle w:val="Strong"/>
          <w:b w:val="0"/>
          <w:bCs/>
          <w:color w:val="000000"/>
        </w:rPr>
        <w:t xml:space="preserve"> </w:t>
      </w:r>
      <w:r>
        <w:t xml:space="preserve"> </w:t>
      </w:r>
      <w:r w:rsidRPr="00366AFE">
        <w:t>A period of time used as a basis for later comparison.</w:t>
      </w:r>
    </w:p>
    <w:p w:rsidR="00AA53F8" w:rsidRPr="00366AFE" w:rsidRDefault="00AA53F8" w:rsidP="00E27D05">
      <w:pPr>
        <w:pStyle w:val="BodyText1"/>
        <w:rPr>
          <w:rStyle w:val="Strong"/>
          <w:bCs/>
          <w:color w:val="000000"/>
          <w:szCs w:val="22"/>
        </w:rPr>
      </w:pPr>
      <w:r w:rsidRPr="00366AFE">
        <w:rPr>
          <w:rStyle w:val="Strong"/>
          <w:bCs/>
          <w:color w:val="000000"/>
        </w:rPr>
        <w:t xml:space="preserve">Baseline </w:t>
      </w:r>
      <w:r w:rsidR="0055426E">
        <w:rPr>
          <w:rStyle w:val="Strong"/>
          <w:bCs/>
          <w:color w:val="000000"/>
        </w:rPr>
        <w:t>L</w:t>
      </w:r>
      <w:r w:rsidRPr="00366AFE">
        <w:rPr>
          <w:rStyle w:val="Strong"/>
          <w:bCs/>
          <w:color w:val="000000"/>
        </w:rPr>
        <w:t>oading:</w:t>
      </w:r>
      <w:r w:rsidRPr="00757569">
        <w:t xml:space="preserve"> </w:t>
      </w:r>
      <w:r>
        <w:t xml:space="preserve"> </w:t>
      </w:r>
      <w:r w:rsidRPr="00366AFE">
        <w:t>The quantity of pollutants in a waterbody, used as a basis for later comparison.</w:t>
      </w:r>
    </w:p>
    <w:p w:rsidR="00AA53F8" w:rsidRDefault="00AA53F8" w:rsidP="00E27D05">
      <w:pPr>
        <w:pStyle w:val="BodyText1"/>
        <w:rPr>
          <w:rStyle w:val="Strong"/>
          <w:rFonts w:cs="Arial"/>
          <w:b w:val="0"/>
          <w:color w:val="000000"/>
          <w:szCs w:val="22"/>
        </w:rPr>
      </w:pPr>
      <w:r w:rsidRPr="00366AFE">
        <w:rPr>
          <w:rStyle w:val="Strong"/>
          <w:rFonts w:cs="Arial"/>
          <w:color w:val="000000"/>
          <w:szCs w:val="22"/>
        </w:rPr>
        <w:t>Basin Management Action Plan (BMAP):</w:t>
      </w:r>
      <w:r w:rsidRPr="00757569">
        <w:rPr>
          <w:rStyle w:val="Strong"/>
          <w:rFonts w:cs="Arial"/>
          <w:b w:val="0"/>
          <w:color w:val="000000"/>
          <w:szCs w:val="22"/>
        </w:rPr>
        <w:t xml:space="preserve">  </w:t>
      </w:r>
      <w:r w:rsidRPr="00366AFE">
        <w:rPr>
          <w:rStyle w:val="Strong"/>
          <w:rFonts w:cs="Arial"/>
          <w:b w:val="0"/>
          <w:color w:val="000000"/>
          <w:szCs w:val="22"/>
        </w:rPr>
        <w:t xml:space="preserve">The document that describes how a specific TMDL will be implemented; the plan describes the specific load and </w:t>
      </w:r>
      <w:proofErr w:type="spellStart"/>
      <w:r w:rsidRPr="00366AFE">
        <w:rPr>
          <w:rStyle w:val="Strong"/>
          <w:rFonts w:cs="Arial"/>
          <w:b w:val="0"/>
          <w:color w:val="000000"/>
          <w:szCs w:val="22"/>
        </w:rPr>
        <w:t>wasteload</w:t>
      </w:r>
      <w:proofErr w:type="spellEnd"/>
      <w:r w:rsidRPr="00366AFE">
        <w:rPr>
          <w:rStyle w:val="Strong"/>
          <w:rFonts w:cs="Arial"/>
          <w:b w:val="0"/>
          <w:color w:val="000000"/>
          <w:szCs w:val="22"/>
        </w:rPr>
        <w:t xml:space="preserve"> allocations as well as the stakeholder efforts that will be undertaken to achieve an adopted TMDL.</w:t>
      </w:r>
    </w:p>
    <w:p w:rsidR="00AA53F8" w:rsidRDefault="00AA53F8" w:rsidP="00E27D05">
      <w:pPr>
        <w:pStyle w:val="BodyText1"/>
        <w:rPr>
          <w:rStyle w:val="Strong"/>
          <w:rFonts w:cs="Arial"/>
          <w:b w:val="0"/>
          <w:color w:val="000000"/>
          <w:szCs w:val="22"/>
        </w:rPr>
      </w:pPr>
      <w:r w:rsidRPr="00757569">
        <w:rPr>
          <w:rStyle w:val="Strong"/>
          <w:rFonts w:cs="Arial"/>
          <w:color w:val="000000"/>
          <w:szCs w:val="22"/>
        </w:rPr>
        <w:t>Basin Status Report:</w:t>
      </w:r>
      <w:r w:rsidRPr="00757569">
        <w:rPr>
          <w:rStyle w:val="Strong"/>
          <w:rFonts w:cs="Arial"/>
          <w:b w:val="0"/>
          <w:color w:val="000000"/>
          <w:szCs w:val="22"/>
        </w:rPr>
        <w:t xml:space="preserve">  For the </w:t>
      </w:r>
      <w:r w:rsidR="00C152CC">
        <w:rPr>
          <w:rStyle w:val="Strong"/>
          <w:rFonts w:cs="Arial"/>
          <w:b w:val="0"/>
          <w:color w:val="000000"/>
          <w:szCs w:val="22"/>
        </w:rPr>
        <w:t>Pensacola</w:t>
      </w:r>
      <w:r w:rsidR="00411335">
        <w:rPr>
          <w:rStyle w:val="Strong"/>
          <w:rFonts w:cs="Arial"/>
          <w:b w:val="0"/>
          <w:color w:val="000000"/>
          <w:szCs w:val="22"/>
        </w:rPr>
        <w:t xml:space="preserve"> Basin</w:t>
      </w:r>
      <w:r w:rsidRPr="00757569">
        <w:rPr>
          <w:rStyle w:val="Strong"/>
          <w:rFonts w:cs="Arial"/>
          <w:b w:val="0"/>
          <w:color w:val="000000"/>
          <w:szCs w:val="22"/>
        </w:rPr>
        <w:t xml:space="preserve">, this document was published in </w:t>
      </w:r>
      <w:r w:rsidR="00C152CC">
        <w:rPr>
          <w:rStyle w:val="Strong"/>
          <w:rFonts w:cs="Arial"/>
          <w:b w:val="0"/>
          <w:color w:val="000000"/>
          <w:szCs w:val="22"/>
        </w:rPr>
        <w:t>2004</w:t>
      </w:r>
      <w:r w:rsidRPr="00757569">
        <w:rPr>
          <w:rStyle w:val="Strong"/>
          <w:rFonts w:cs="Arial"/>
          <w:b w:val="0"/>
          <w:color w:val="000000"/>
          <w:szCs w:val="22"/>
        </w:rPr>
        <w:t xml:space="preserve"> by </w:t>
      </w:r>
      <w:r w:rsidR="0055426E">
        <w:t>the Department</w:t>
      </w:r>
      <w:r w:rsidRPr="00757569">
        <w:rPr>
          <w:rStyle w:val="Strong"/>
          <w:rFonts w:cs="Arial"/>
          <w:b w:val="0"/>
          <w:color w:val="000000"/>
          <w:szCs w:val="22"/>
        </w:rPr>
        <w:t>.  The report documents the water quality issues, list of water segments under consideration for a TMDL and data needs in the</w:t>
      </w:r>
      <w:r w:rsidR="00411335">
        <w:rPr>
          <w:rStyle w:val="Strong"/>
          <w:rFonts w:cs="Arial"/>
          <w:b w:val="0"/>
          <w:color w:val="000000"/>
          <w:szCs w:val="22"/>
        </w:rPr>
        <w:t xml:space="preserve"> basin</w:t>
      </w:r>
      <w:r w:rsidRPr="00757569">
        <w:rPr>
          <w:rStyle w:val="Strong"/>
          <w:rFonts w:cs="Arial"/>
          <w:b w:val="0"/>
          <w:color w:val="000000"/>
          <w:szCs w:val="22"/>
        </w:rPr>
        <w:t>.</w:t>
      </w:r>
    </w:p>
    <w:p w:rsidR="00AA53F8" w:rsidRPr="00366AFE" w:rsidRDefault="00AA53F8" w:rsidP="00E27D05">
      <w:pPr>
        <w:pStyle w:val="BodyText1"/>
        <w:rPr>
          <w:rStyle w:val="Strong"/>
          <w:rFonts w:cs="Arial"/>
          <w:b w:val="0"/>
          <w:color w:val="000000"/>
          <w:szCs w:val="22"/>
        </w:rPr>
      </w:pPr>
      <w:r w:rsidRPr="00757569">
        <w:rPr>
          <w:rStyle w:val="Strong"/>
          <w:rFonts w:cs="Arial"/>
          <w:color w:val="000000"/>
          <w:szCs w:val="22"/>
        </w:rPr>
        <w:t>Best Available Technology (BAT) Economically Achievable:</w:t>
      </w:r>
      <w:r w:rsidRPr="00757569">
        <w:rPr>
          <w:rStyle w:val="Strong"/>
          <w:rFonts w:cs="Arial"/>
          <w:b w:val="0"/>
          <w:color w:val="000000"/>
          <w:szCs w:val="22"/>
        </w:rPr>
        <w:t xml:space="preserve"> </w:t>
      </w:r>
      <w:r>
        <w:rPr>
          <w:rStyle w:val="Strong"/>
          <w:rFonts w:cs="Arial"/>
          <w:b w:val="0"/>
          <w:color w:val="000000"/>
          <w:szCs w:val="22"/>
        </w:rPr>
        <w:t xml:space="preserve"> </w:t>
      </w:r>
      <w:r w:rsidRPr="00757569">
        <w:rPr>
          <w:rStyle w:val="Strong"/>
          <w:rFonts w:cs="Arial"/>
          <w:b w:val="0"/>
          <w:color w:val="000000"/>
          <w:szCs w:val="22"/>
        </w:rPr>
        <w:t>As defined by 40 CFR, §125.3, outlines technology-based treatment requirements in permits.</w:t>
      </w:r>
    </w:p>
    <w:p w:rsidR="00AA53F8" w:rsidRPr="00366AFE" w:rsidRDefault="00AA53F8" w:rsidP="00E27D05">
      <w:pPr>
        <w:pStyle w:val="BodyText1"/>
      </w:pPr>
      <w:r w:rsidRPr="00366AFE">
        <w:rPr>
          <w:rStyle w:val="Strong"/>
          <w:rFonts w:cs="Arial"/>
          <w:color w:val="000000"/>
          <w:szCs w:val="22"/>
        </w:rPr>
        <w:t>Best Management Practices (BMPs):</w:t>
      </w:r>
      <w:r w:rsidRPr="00366AFE">
        <w:t xml:space="preserve">  Methods that have been determined to be the most effective, practical means of preventing or reducing pollution from nonpoint sources.</w:t>
      </w:r>
    </w:p>
    <w:p w:rsidR="00AA53F8" w:rsidRPr="004A7FB2" w:rsidRDefault="00AA53F8" w:rsidP="00E27D05">
      <w:pPr>
        <w:pStyle w:val="BodyText1"/>
        <w:rPr>
          <w:rStyle w:val="Strong"/>
          <w:rFonts w:cs="Arial"/>
          <w:b w:val="0"/>
          <w:color w:val="000000"/>
          <w:szCs w:val="22"/>
        </w:rPr>
      </w:pPr>
      <w:r w:rsidRPr="00757569">
        <w:rPr>
          <w:rStyle w:val="Strong"/>
          <w:rFonts w:cs="Arial"/>
          <w:color w:val="000000"/>
          <w:szCs w:val="22"/>
        </w:rPr>
        <w:t>Coliforms:</w:t>
      </w:r>
      <w:r w:rsidRPr="004A7FB2">
        <w:rPr>
          <w:rStyle w:val="Strong"/>
          <w:rFonts w:cs="Arial"/>
          <w:b w:val="0"/>
          <w:color w:val="000000"/>
          <w:szCs w:val="22"/>
        </w:rPr>
        <w:t xml:space="preserve">  Bacteria that live in the intestines (including the colon) of humans and other animals</w:t>
      </w:r>
      <w:r w:rsidR="00411335">
        <w:rPr>
          <w:rStyle w:val="Strong"/>
          <w:rFonts w:cs="Arial"/>
          <w:b w:val="0"/>
          <w:color w:val="000000"/>
          <w:szCs w:val="22"/>
        </w:rPr>
        <w:t>,</w:t>
      </w:r>
      <w:r w:rsidRPr="004A7FB2">
        <w:rPr>
          <w:rStyle w:val="Strong"/>
          <w:rFonts w:cs="Arial"/>
          <w:b w:val="0"/>
          <w:color w:val="000000"/>
          <w:szCs w:val="22"/>
        </w:rPr>
        <w:t xml:space="preserve"> used as a measure of the presence of feces in water or soil.</w:t>
      </w:r>
    </w:p>
    <w:p w:rsidR="00AA53F8" w:rsidRPr="004A7FB2" w:rsidRDefault="00AA53F8" w:rsidP="00E27D05">
      <w:pPr>
        <w:pStyle w:val="BodyText1"/>
        <w:rPr>
          <w:rStyle w:val="Strong"/>
          <w:rFonts w:cs="Arial"/>
          <w:b w:val="0"/>
          <w:color w:val="000000"/>
          <w:szCs w:val="22"/>
        </w:rPr>
      </w:pPr>
      <w:r w:rsidRPr="00757569">
        <w:rPr>
          <w:rStyle w:val="Strong"/>
          <w:rFonts w:cs="Arial"/>
          <w:color w:val="000000"/>
          <w:szCs w:val="22"/>
        </w:rPr>
        <w:t>Clean Water Act (CWA):</w:t>
      </w:r>
      <w:r w:rsidRPr="004A7FB2">
        <w:rPr>
          <w:rStyle w:val="Strong"/>
          <w:rFonts w:cs="Arial"/>
          <w:b w:val="0"/>
          <w:color w:val="000000"/>
          <w:szCs w:val="22"/>
        </w:rPr>
        <w:t xml:space="preserve">  The Clean Water Act is a 1977 amendment to the Federal Water Pollution Control Act of 1972, which set the basic structure for regulating discharges of pollutants to waters of the United States.</w:t>
      </w:r>
    </w:p>
    <w:p w:rsidR="00AA53F8" w:rsidRPr="00366AFE" w:rsidRDefault="00AA53F8" w:rsidP="00E27D05">
      <w:pPr>
        <w:pStyle w:val="BodyText1"/>
        <w:rPr>
          <w:color w:val="000000"/>
        </w:rPr>
      </w:pPr>
      <w:r w:rsidRPr="00366AFE">
        <w:rPr>
          <w:rStyle w:val="Strong"/>
          <w:rFonts w:cs="Arial"/>
          <w:color w:val="000000"/>
          <w:szCs w:val="22"/>
        </w:rPr>
        <w:t xml:space="preserve">Continuous </w:t>
      </w:r>
      <w:r w:rsidR="0055426E">
        <w:rPr>
          <w:rStyle w:val="Strong"/>
          <w:rFonts w:cs="Arial"/>
          <w:color w:val="000000"/>
          <w:szCs w:val="22"/>
        </w:rPr>
        <w:t>D</w:t>
      </w:r>
      <w:r w:rsidR="0055426E" w:rsidRPr="00366AFE">
        <w:rPr>
          <w:rStyle w:val="Strong"/>
          <w:rFonts w:cs="Arial"/>
          <w:color w:val="000000"/>
          <w:szCs w:val="22"/>
        </w:rPr>
        <w:t xml:space="preserve">eflective </w:t>
      </w:r>
      <w:r w:rsidR="0055426E">
        <w:rPr>
          <w:rStyle w:val="Strong"/>
          <w:rFonts w:cs="Arial"/>
          <w:color w:val="000000"/>
          <w:szCs w:val="22"/>
        </w:rPr>
        <w:t>S</w:t>
      </w:r>
      <w:r w:rsidR="0055426E" w:rsidRPr="00366AFE">
        <w:rPr>
          <w:rStyle w:val="Strong"/>
          <w:rFonts w:cs="Arial"/>
          <w:color w:val="000000"/>
          <w:szCs w:val="22"/>
        </w:rPr>
        <w:t xml:space="preserve">eparation </w:t>
      </w:r>
      <w:r w:rsidRPr="00366AFE">
        <w:rPr>
          <w:rStyle w:val="Strong"/>
          <w:rFonts w:cs="Arial"/>
          <w:color w:val="000000"/>
          <w:szCs w:val="22"/>
        </w:rPr>
        <w:t>(CDS) Unit:</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 xml:space="preserve">A patented stormwater management device </w:t>
      </w:r>
      <w:r w:rsidR="00411335">
        <w:rPr>
          <w:rStyle w:val="Strong"/>
          <w:rFonts w:cs="Arial"/>
          <w:b w:val="0"/>
          <w:color w:val="000000"/>
          <w:szCs w:val="22"/>
        </w:rPr>
        <w:t>that</w:t>
      </w:r>
      <w:r w:rsidR="00411335" w:rsidRPr="00366AFE">
        <w:rPr>
          <w:rStyle w:val="Strong"/>
          <w:rFonts w:cs="Arial"/>
          <w:b w:val="0"/>
          <w:color w:val="000000"/>
          <w:szCs w:val="22"/>
        </w:rPr>
        <w:t xml:space="preserve"> </w:t>
      </w:r>
      <w:r w:rsidRPr="00366AFE">
        <w:rPr>
          <w:rStyle w:val="Strong"/>
          <w:rFonts w:cs="Arial"/>
          <w:b w:val="0"/>
          <w:color w:val="000000"/>
          <w:szCs w:val="22"/>
        </w:rPr>
        <w:t xml:space="preserve">uses </w:t>
      </w:r>
      <w:r w:rsidRPr="00366AFE">
        <w:t xml:space="preserve">the available energy of the storm flow to create a vortex to cause a separation of solids from fluids. </w:t>
      </w:r>
      <w:r w:rsidR="00411335">
        <w:t xml:space="preserve"> </w:t>
      </w:r>
      <w:r w:rsidRPr="00366AFE">
        <w:t>Pollutants are captured inside the separation chamber</w:t>
      </w:r>
      <w:r w:rsidR="00411335">
        <w:t>,</w:t>
      </w:r>
      <w:r w:rsidRPr="00366AFE">
        <w:t xml:space="preserve"> while the water passes out through the separation screen.</w:t>
      </w:r>
    </w:p>
    <w:p w:rsidR="00AA53F8" w:rsidRPr="00366AFE" w:rsidRDefault="00AA53F8" w:rsidP="00E27D05">
      <w:pPr>
        <w:pStyle w:val="BodyText1"/>
      </w:pPr>
      <w:proofErr w:type="gramStart"/>
      <w:r w:rsidRPr="00366AFE">
        <w:rPr>
          <w:rStyle w:val="Strong"/>
          <w:rFonts w:cs="Arial"/>
          <w:color w:val="000000"/>
          <w:szCs w:val="22"/>
        </w:rPr>
        <w:t xml:space="preserve">Designated </w:t>
      </w:r>
      <w:r w:rsidR="0055426E">
        <w:rPr>
          <w:rStyle w:val="Strong"/>
          <w:rFonts w:cs="Arial"/>
          <w:color w:val="000000"/>
          <w:szCs w:val="22"/>
        </w:rPr>
        <w:t>U</w:t>
      </w:r>
      <w:r w:rsidR="0055426E" w:rsidRPr="00366AFE">
        <w:rPr>
          <w:rStyle w:val="Strong"/>
          <w:rFonts w:cs="Arial"/>
          <w:color w:val="000000"/>
          <w:szCs w:val="22"/>
        </w:rPr>
        <w:t>se</w:t>
      </w:r>
      <w:r w:rsidRPr="00366AFE">
        <w:rPr>
          <w:rStyle w:val="Strong"/>
          <w:rFonts w:cs="Arial"/>
          <w:color w:val="000000"/>
          <w:szCs w:val="22"/>
        </w:rPr>
        <w:t>:</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U</w:t>
      </w:r>
      <w:r w:rsidRPr="00366AFE">
        <w:t>ses specified in water quality standards for each waterbody or segment (such as drinking water, swimmable, fishable).</w:t>
      </w:r>
      <w:proofErr w:type="gramEnd"/>
    </w:p>
    <w:p w:rsidR="00AA53F8" w:rsidRPr="00366AFE" w:rsidRDefault="00AA53F8" w:rsidP="00E27D05">
      <w:pPr>
        <w:pStyle w:val="BodyText1"/>
      </w:pPr>
      <w:r w:rsidRPr="00366AFE">
        <w:rPr>
          <w:rStyle w:val="Strong"/>
          <w:rFonts w:cs="Arial"/>
          <w:color w:val="000000"/>
          <w:szCs w:val="22"/>
        </w:rPr>
        <w:t xml:space="preserve">Detention </w:t>
      </w:r>
      <w:r>
        <w:rPr>
          <w:rStyle w:val="Strong"/>
          <w:rFonts w:cs="Arial"/>
          <w:color w:val="000000"/>
          <w:szCs w:val="22"/>
        </w:rPr>
        <w:t>Pond</w:t>
      </w:r>
      <w:r w:rsidRPr="00366AFE">
        <w:rPr>
          <w:rStyle w:val="Strong"/>
          <w:rFonts w:cs="Arial"/>
          <w:color w:val="000000"/>
          <w:szCs w:val="22"/>
        </w:rPr>
        <w:t>:</w:t>
      </w:r>
      <w:r w:rsidRPr="00757569">
        <w:rPr>
          <w:rStyle w:val="Strong"/>
          <w:rFonts w:cs="Arial"/>
          <w:b w:val="0"/>
          <w:color w:val="000000"/>
          <w:szCs w:val="22"/>
        </w:rPr>
        <w:t xml:space="preserve"> </w:t>
      </w:r>
      <w:r>
        <w:t xml:space="preserve"> </w:t>
      </w:r>
      <w:r w:rsidRPr="00366AFE">
        <w:t>A stormwater system that delays the downstream progress of stormwater runoff in a controlled manner, typically by using temporary storage areas and a metered outlet device.</w:t>
      </w:r>
    </w:p>
    <w:p w:rsidR="00AA53F8" w:rsidRDefault="00AA53F8" w:rsidP="00E27D05">
      <w:pPr>
        <w:pStyle w:val="BodyText1"/>
      </w:pPr>
      <w:r w:rsidRPr="004A7FB2">
        <w:rPr>
          <w:b/>
        </w:rPr>
        <w:t>Domestic Wastewater:</w:t>
      </w:r>
      <w:r>
        <w:t xml:space="preserve">  Wastewater derived principally from dwellings, business buildings, institutions and the like; sanitary wastewater; sewage.</w:t>
      </w:r>
    </w:p>
    <w:p w:rsidR="00AA53F8" w:rsidRPr="00366AFE" w:rsidRDefault="00AA53F8" w:rsidP="00E27D05">
      <w:pPr>
        <w:pStyle w:val="BodyText1"/>
      </w:pPr>
      <w:r w:rsidRPr="004A7FB2">
        <w:rPr>
          <w:b/>
        </w:rPr>
        <w:t>Dry Season:</w:t>
      </w:r>
      <w:r>
        <w:t xml:space="preserve">  The dry part of the year when rainfall is low; </w:t>
      </w:r>
      <w:r w:rsidR="00C152CC">
        <w:t>t</w:t>
      </w:r>
      <w:r>
        <w:t>he dry season is defined as November through May.</w:t>
      </w:r>
    </w:p>
    <w:p w:rsidR="00AA53F8" w:rsidRDefault="00AA53F8" w:rsidP="00E27D05">
      <w:pPr>
        <w:pStyle w:val="BodyText1"/>
      </w:pPr>
      <w:r w:rsidRPr="00366AFE">
        <w:rPr>
          <w:rStyle w:val="Strong"/>
          <w:rFonts w:cs="Arial"/>
          <w:color w:val="000000"/>
          <w:szCs w:val="22"/>
        </w:rPr>
        <w:t>Effluent:</w:t>
      </w:r>
      <w:r w:rsidRPr="00366AFE">
        <w:t xml:space="preserve">  Wastewater that flows into a receiving stream by way of a domestic or industrial discharge point.</w:t>
      </w:r>
    </w:p>
    <w:p w:rsidR="00AA53F8" w:rsidRPr="00366AFE" w:rsidRDefault="00AA53F8" w:rsidP="00E27D05">
      <w:pPr>
        <w:pStyle w:val="BodyText1"/>
      </w:pPr>
      <w:r w:rsidRPr="004A7FB2">
        <w:rPr>
          <w:b/>
        </w:rPr>
        <w:t>Environmental Protection Agency (EPA):</w:t>
      </w:r>
      <w:r w:rsidRPr="004A7FB2">
        <w:t xml:space="preserve">  The </w:t>
      </w:r>
      <w:r w:rsidR="00411335">
        <w:t>agency</w:t>
      </w:r>
      <w:r w:rsidRPr="004A7FB2">
        <w:t xml:space="preserve"> was created in December 1970 to address the nation's urgent environmental problems and to protect the public health.  The majority of </w:t>
      </w:r>
      <w:r w:rsidR="0055426E">
        <w:t>the Department</w:t>
      </w:r>
      <w:r w:rsidRPr="004A7FB2">
        <w:t>’s regulatory programs has counterparts at the EPA or is delegated from the EPA.</w:t>
      </w:r>
    </w:p>
    <w:p w:rsidR="00AA53F8" w:rsidRPr="00366AFE" w:rsidRDefault="00AA53F8" w:rsidP="00E27D05">
      <w:pPr>
        <w:pStyle w:val="BodyText1"/>
      </w:pPr>
      <w:r w:rsidRPr="00366AFE">
        <w:rPr>
          <w:rStyle w:val="Strong"/>
          <w:rFonts w:cs="Arial"/>
          <w:color w:val="000000"/>
          <w:szCs w:val="22"/>
        </w:rPr>
        <w:t xml:space="preserve">Event </w:t>
      </w:r>
      <w:r w:rsidR="0055426E">
        <w:rPr>
          <w:rStyle w:val="Strong"/>
          <w:rFonts w:cs="Arial"/>
          <w:color w:val="000000"/>
          <w:szCs w:val="22"/>
        </w:rPr>
        <w:t>M</w:t>
      </w:r>
      <w:r w:rsidR="0055426E" w:rsidRPr="00366AFE">
        <w:rPr>
          <w:rStyle w:val="Strong"/>
          <w:rFonts w:cs="Arial"/>
          <w:color w:val="000000"/>
          <w:szCs w:val="22"/>
        </w:rPr>
        <w:t xml:space="preserve">ean </w:t>
      </w:r>
      <w:r w:rsidR="0055426E">
        <w:rPr>
          <w:rStyle w:val="Strong"/>
          <w:rFonts w:cs="Arial"/>
          <w:color w:val="000000"/>
          <w:szCs w:val="22"/>
        </w:rPr>
        <w:t>C</w:t>
      </w:r>
      <w:r w:rsidR="0055426E" w:rsidRPr="00366AFE">
        <w:rPr>
          <w:rStyle w:val="Strong"/>
          <w:rFonts w:cs="Arial"/>
          <w:color w:val="000000"/>
          <w:szCs w:val="22"/>
        </w:rPr>
        <w:t>oncentration</w:t>
      </w:r>
      <w:r w:rsidRPr="00366AFE">
        <w:rPr>
          <w:rStyle w:val="Strong"/>
          <w:rFonts w:cs="Arial"/>
          <w:color w:val="000000"/>
          <w:szCs w:val="22"/>
        </w:rPr>
        <w:t>:</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T</w:t>
      </w:r>
      <w:r w:rsidRPr="00366AFE">
        <w:t>he flow-weighted mean concentration of an urban runoff pollutant measured during a storm event.</w:t>
      </w:r>
    </w:p>
    <w:p w:rsidR="00AA53F8" w:rsidRPr="00366AFE" w:rsidRDefault="00AA53F8" w:rsidP="00E27D05">
      <w:pPr>
        <w:pStyle w:val="BodyText1"/>
      </w:pPr>
      <w:r w:rsidRPr="00366AFE">
        <w:rPr>
          <w:rStyle w:val="Strong"/>
          <w:rFonts w:cs="Arial"/>
          <w:color w:val="000000"/>
          <w:szCs w:val="22"/>
        </w:rPr>
        <w:t>Exfiltration:</w:t>
      </w:r>
      <w:r w:rsidRPr="00757569">
        <w:rPr>
          <w:rStyle w:val="Strong"/>
          <w:rFonts w:cs="Arial"/>
          <w:b w:val="0"/>
          <w:color w:val="000000"/>
          <w:szCs w:val="22"/>
        </w:rPr>
        <w:t xml:space="preserve"> </w:t>
      </w:r>
      <w:r>
        <w:t xml:space="preserve"> </w:t>
      </w:r>
      <w:r w:rsidRPr="00366AFE">
        <w:t xml:space="preserve">Loss of water from a drainage system as the result of percolation or absorption into the surrounding soil. </w:t>
      </w:r>
    </w:p>
    <w:p w:rsidR="00AA53F8" w:rsidRPr="00366AFE" w:rsidRDefault="00AA53F8" w:rsidP="00E27D05">
      <w:pPr>
        <w:pStyle w:val="BodyText1"/>
        <w:rPr>
          <w:rStyle w:val="Strong"/>
          <w:rFonts w:cs="Arial"/>
          <w:color w:val="000000"/>
          <w:szCs w:val="22"/>
        </w:rPr>
      </w:pPr>
      <w:r w:rsidRPr="00366AFE">
        <w:rPr>
          <w:rStyle w:val="Strong"/>
          <w:rFonts w:cs="Arial"/>
          <w:color w:val="000000"/>
          <w:szCs w:val="22"/>
        </w:rPr>
        <w:t>External loading:</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 xml:space="preserve">Pollutants originating from outside a waterbody </w:t>
      </w:r>
      <w:proofErr w:type="gramStart"/>
      <w:r w:rsidRPr="00366AFE">
        <w:rPr>
          <w:rStyle w:val="Strong"/>
          <w:rFonts w:cs="Arial"/>
          <w:b w:val="0"/>
          <w:color w:val="000000"/>
          <w:szCs w:val="22"/>
        </w:rPr>
        <w:t>that contribute</w:t>
      </w:r>
      <w:proofErr w:type="gramEnd"/>
      <w:r w:rsidRPr="00366AFE">
        <w:rPr>
          <w:rStyle w:val="Strong"/>
          <w:rFonts w:cs="Arial"/>
          <w:b w:val="0"/>
          <w:color w:val="000000"/>
          <w:szCs w:val="22"/>
        </w:rPr>
        <w:t xml:space="preserve"> to the pollutant load of the waterbody.</w:t>
      </w:r>
      <w:r w:rsidRPr="00366AFE">
        <w:rPr>
          <w:rStyle w:val="Strong"/>
          <w:rFonts w:cs="Arial"/>
          <w:color w:val="000000"/>
          <w:szCs w:val="22"/>
        </w:rPr>
        <w:t xml:space="preserve"> </w:t>
      </w:r>
    </w:p>
    <w:p w:rsidR="00AA53F8" w:rsidRDefault="00AA53F8" w:rsidP="00E27D05">
      <w:pPr>
        <w:pStyle w:val="BodyText1"/>
        <w:rPr>
          <w:rStyle w:val="Strong"/>
          <w:rFonts w:cs="Arial"/>
          <w:b w:val="0"/>
          <w:color w:val="000000"/>
          <w:szCs w:val="22"/>
        </w:rPr>
      </w:pPr>
      <w:r w:rsidRPr="00366AFE">
        <w:rPr>
          <w:rStyle w:val="Strong"/>
          <w:rFonts w:cs="Arial"/>
          <w:color w:val="000000"/>
          <w:szCs w:val="22"/>
        </w:rPr>
        <w:t>Flocculent:</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 xml:space="preserve">A liquid </w:t>
      </w:r>
      <w:r w:rsidR="00411335">
        <w:rPr>
          <w:rStyle w:val="Strong"/>
          <w:rFonts w:cs="Arial"/>
          <w:b w:val="0"/>
          <w:color w:val="000000"/>
          <w:szCs w:val="22"/>
        </w:rPr>
        <w:t>that</w:t>
      </w:r>
      <w:r w:rsidR="00411335" w:rsidRPr="00366AFE">
        <w:rPr>
          <w:rStyle w:val="Strong"/>
          <w:rFonts w:cs="Arial"/>
          <w:b w:val="0"/>
          <w:color w:val="000000"/>
          <w:szCs w:val="22"/>
        </w:rPr>
        <w:t xml:space="preserve"> </w:t>
      </w:r>
      <w:r w:rsidRPr="00366AFE">
        <w:rPr>
          <w:rStyle w:val="Strong"/>
          <w:rFonts w:cs="Arial"/>
          <w:b w:val="0"/>
          <w:color w:val="000000"/>
          <w:szCs w:val="22"/>
        </w:rPr>
        <w:t>contains loosely aggregated, suspended particles.</w:t>
      </w:r>
    </w:p>
    <w:p w:rsidR="00AA53F8" w:rsidRDefault="00AA53F8" w:rsidP="00E27D05">
      <w:pPr>
        <w:pStyle w:val="BodyText1"/>
        <w:rPr>
          <w:rStyle w:val="Strong"/>
          <w:rFonts w:cs="Arial"/>
          <w:b w:val="0"/>
          <w:color w:val="000000"/>
          <w:szCs w:val="22"/>
        </w:rPr>
      </w:pPr>
      <w:r w:rsidRPr="004A7FB2">
        <w:rPr>
          <w:rStyle w:val="Strong"/>
          <w:rFonts w:cs="Arial"/>
          <w:color w:val="000000"/>
          <w:szCs w:val="22"/>
        </w:rPr>
        <w:t>Florida Department of Environmental Protection (</w:t>
      </w:r>
      <w:r w:rsidR="0055426E">
        <w:rPr>
          <w:rStyle w:val="Strong"/>
          <w:rFonts w:cs="Arial"/>
          <w:color w:val="000000"/>
          <w:szCs w:val="22"/>
        </w:rPr>
        <w:t>Department</w:t>
      </w:r>
      <w:r w:rsidRPr="004A7FB2">
        <w:rPr>
          <w:rStyle w:val="Strong"/>
          <w:rFonts w:cs="Arial"/>
          <w:color w:val="000000"/>
          <w:szCs w:val="22"/>
        </w:rPr>
        <w:t>):</w:t>
      </w:r>
      <w:r w:rsidRPr="004A7FB2">
        <w:rPr>
          <w:rStyle w:val="Strong"/>
          <w:rFonts w:cs="Arial"/>
          <w:b w:val="0"/>
          <w:color w:val="000000"/>
          <w:szCs w:val="22"/>
        </w:rPr>
        <w:t xml:space="preserve">  </w:t>
      </w:r>
      <w:r w:rsidR="0055426E">
        <w:rPr>
          <w:rStyle w:val="Strong"/>
          <w:rFonts w:cs="Arial"/>
          <w:b w:val="0"/>
          <w:color w:val="000000"/>
          <w:szCs w:val="22"/>
        </w:rPr>
        <w:t>The Department</w:t>
      </w:r>
      <w:r w:rsidR="0055426E" w:rsidRPr="004A7FB2">
        <w:rPr>
          <w:rStyle w:val="Strong"/>
          <w:rFonts w:cs="Arial"/>
          <w:b w:val="0"/>
          <w:color w:val="000000"/>
          <w:szCs w:val="22"/>
        </w:rPr>
        <w:t xml:space="preserve"> </w:t>
      </w:r>
      <w:r w:rsidRPr="004A7FB2">
        <w:rPr>
          <w:rStyle w:val="Strong"/>
          <w:rFonts w:cs="Arial"/>
          <w:b w:val="0"/>
          <w:color w:val="000000"/>
          <w:szCs w:val="22"/>
        </w:rPr>
        <w:t xml:space="preserve">is Florida's principal environmental and natural resources agency. The </w:t>
      </w:r>
      <w:r w:rsidR="00411335">
        <w:rPr>
          <w:rStyle w:val="Strong"/>
          <w:rFonts w:cs="Arial"/>
          <w:b w:val="0"/>
          <w:color w:val="000000"/>
          <w:szCs w:val="22"/>
        </w:rPr>
        <w:t xml:space="preserve">Florida </w:t>
      </w:r>
      <w:r w:rsidRPr="004A7FB2">
        <w:rPr>
          <w:rStyle w:val="Strong"/>
          <w:rFonts w:cs="Arial"/>
          <w:b w:val="0"/>
          <w:color w:val="000000"/>
          <w:szCs w:val="22"/>
        </w:rPr>
        <w:t xml:space="preserve">Department of Natural Resources and the </w:t>
      </w:r>
      <w:r w:rsidR="00411335">
        <w:rPr>
          <w:rStyle w:val="Strong"/>
          <w:rFonts w:cs="Arial"/>
          <w:b w:val="0"/>
          <w:color w:val="000000"/>
          <w:szCs w:val="22"/>
        </w:rPr>
        <w:t xml:space="preserve">Florida </w:t>
      </w:r>
      <w:r w:rsidRPr="004A7FB2">
        <w:rPr>
          <w:rStyle w:val="Strong"/>
          <w:rFonts w:cs="Arial"/>
          <w:b w:val="0"/>
          <w:color w:val="000000"/>
          <w:szCs w:val="22"/>
        </w:rPr>
        <w:t xml:space="preserve">Department of Environmental Regulation were merged together to create </w:t>
      </w:r>
      <w:r w:rsidR="0055426E">
        <w:t>the Department</w:t>
      </w:r>
      <w:r w:rsidRPr="004A7FB2">
        <w:rPr>
          <w:rStyle w:val="Strong"/>
          <w:rFonts w:cs="Arial"/>
          <w:b w:val="0"/>
          <w:color w:val="000000"/>
          <w:szCs w:val="22"/>
        </w:rPr>
        <w:t xml:space="preserve"> effective July 1, 1993.</w:t>
      </w:r>
    </w:p>
    <w:p w:rsidR="00AA53F8" w:rsidRPr="004A7FB2" w:rsidRDefault="00AA53F8" w:rsidP="00E27D05">
      <w:pPr>
        <w:pStyle w:val="BodyText1"/>
        <w:rPr>
          <w:rStyle w:val="Strong"/>
          <w:rFonts w:cs="Arial"/>
          <w:b w:val="0"/>
          <w:color w:val="000000"/>
          <w:szCs w:val="22"/>
        </w:rPr>
      </w:pPr>
      <w:r w:rsidRPr="004A7FB2">
        <w:rPr>
          <w:rStyle w:val="Strong"/>
          <w:rFonts w:cs="Arial"/>
          <w:color w:val="000000"/>
          <w:szCs w:val="22"/>
        </w:rPr>
        <w:t>Ground Water or Groundwater:</w:t>
      </w:r>
      <w:r w:rsidRPr="004A7FB2">
        <w:rPr>
          <w:rStyle w:val="Strong"/>
          <w:rFonts w:cs="Arial"/>
          <w:b w:val="0"/>
          <w:color w:val="000000"/>
          <w:szCs w:val="22"/>
        </w:rPr>
        <w:t xml:space="preserve">  Water below the land surface in the zone of saturation where water is at or above atmospheric pressure.</w:t>
      </w:r>
    </w:p>
    <w:p w:rsidR="00AA53F8" w:rsidRDefault="00AA53F8" w:rsidP="00E27D05">
      <w:pPr>
        <w:pStyle w:val="BodyText1"/>
      </w:pPr>
      <w:r w:rsidRPr="00366AFE">
        <w:rPr>
          <w:rStyle w:val="Strong"/>
          <w:rFonts w:cs="Arial"/>
          <w:color w:val="000000"/>
          <w:szCs w:val="22"/>
        </w:rPr>
        <w:t>Impairment:</w:t>
      </w:r>
      <w:r w:rsidRPr="00757569">
        <w:rPr>
          <w:rStyle w:val="Strong"/>
          <w:rFonts w:cs="Arial"/>
          <w:b w:val="0"/>
          <w:color w:val="000000"/>
          <w:szCs w:val="22"/>
        </w:rPr>
        <w:t xml:space="preserve">  </w:t>
      </w:r>
      <w:r w:rsidRPr="00366AFE">
        <w:rPr>
          <w:rStyle w:val="Strong"/>
          <w:rFonts w:cs="Arial"/>
          <w:b w:val="0"/>
          <w:color w:val="000000"/>
          <w:szCs w:val="22"/>
        </w:rPr>
        <w:t>The condition of a waterbody</w:t>
      </w:r>
      <w:r w:rsidRPr="00366AFE">
        <w:rPr>
          <w:rStyle w:val="Strong"/>
          <w:rFonts w:cs="Arial"/>
          <w:color w:val="000000"/>
          <w:szCs w:val="22"/>
        </w:rPr>
        <w:t xml:space="preserve"> </w:t>
      </w:r>
      <w:r w:rsidRPr="00366AFE">
        <w:t>that does not achieve water quality standards (designated use) due to pollutants or an unknown cause.</w:t>
      </w:r>
    </w:p>
    <w:p w:rsidR="00AA53F8" w:rsidRPr="00366AFE" w:rsidRDefault="00AA53F8" w:rsidP="00E27D05">
      <w:pPr>
        <w:pStyle w:val="BodyText1"/>
      </w:pPr>
      <w:r w:rsidRPr="00366AFE">
        <w:rPr>
          <w:rStyle w:val="Strong"/>
          <w:rFonts w:cs="Arial"/>
          <w:color w:val="000000"/>
          <w:szCs w:val="22"/>
        </w:rPr>
        <w:t>Load Allocations (LA):</w:t>
      </w:r>
      <w:r w:rsidRPr="00366AFE">
        <w:t xml:space="preserve">  The portions of a receiving water's loading capacity that are allocated to one of its existing or future nonpoint sources of pollution.</w:t>
      </w:r>
    </w:p>
    <w:p w:rsidR="00AA53F8" w:rsidRPr="00366AFE" w:rsidRDefault="00AA53F8" w:rsidP="00E27D05">
      <w:pPr>
        <w:pStyle w:val="BodyText1"/>
      </w:pPr>
      <w:r w:rsidRPr="004A7FB2">
        <w:rPr>
          <w:b/>
        </w:rPr>
        <w:t>Load Capacity:</w:t>
      </w:r>
      <w:r w:rsidRPr="004A7FB2">
        <w:t xml:space="preserve">  The greatest amount of loading that a waterbody can receive without violating water quality standards.</w:t>
      </w:r>
    </w:p>
    <w:p w:rsidR="00AA53F8" w:rsidRDefault="00AA53F8" w:rsidP="00E27D05">
      <w:pPr>
        <w:pStyle w:val="BodyText1"/>
      </w:pPr>
      <w:proofErr w:type="gramStart"/>
      <w:r w:rsidRPr="00366AFE">
        <w:rPr>
          <w:rStyle w:val="Strong"/>
          <w:rFonts w:cs="Arial"/>
          <w:color w:val="000000"/>
          <w:szCs w:val="22"/>
        </w:rPr>
        <w:t>Loading:</w:t>
      </w:r>
      <w:r w:rsidRPr="00757569">
        <w:rPr>
          <w:rStyle w:val="Strong"/>
          <w:rFonts w:cs="Arial"/>
          <w:b w:val="0"/>
          <w:color w:val="000000"/>
          <w:szCs w:val="22"/>
        </w:rPr>
        <w:t xml:space="preserve"> </w:t>
      </w:r>
      <w:r>
        <w:t xml:space="preserve"> </w:t>
      </w:r>
      <w:r w:rsidRPr="00366AFE">
        <w:t xml:space="preserve">The total quantity of pollutants in stormwater runoff </w:t>
      </w:r>
      <w:r w:rsidR="00411335">
        <w:t>that</w:t>
      </w:r>
      <w:r w:rsidR="00411335" w:rsidRPr="00366AFE">
        <w:t xml:space="preserve"> </w:t>
      </w:r>
      <w:r w:rsidRPr="00366AFE">
        <w:t>contribute</w:t>
      </w:r>
      <w:r w:rsidR="00E54E9C">
        <w:t>s</w:t>
      </w:r>
      <w:r w:rsidRPr="00366AFE">
        <w:t xml:space="preserve"> to the water quality</w:t>
      </w:r>
      <w:r w:rsidR="00E54E9C">
        <w:t xml:space="preserve"> impairment</w:t>
      </w:r>
      <w:r w:rsidRPr="00366AFE">
        <w:t>.</w:t>
      </w:r>
      <w:proofErr w:type="gramEnd"/>
    </w:p>
    <w:p w:rsidR="00AA53F8" w:rsidRDefault="00AA53F8" w:rsidP="00E27D05">
      <w:pPr>
        <w:pStyle w:val="BodyText1"/>
      </w:pPr>
      <w:r w:rsidRPr="00E00DA9">
        <w:rPr>
          <w:b/>
          <w:bCs/>
          <w:color w:val="000000"/>
        </w:rPr>
        <w:t xml:space="preserve">Margin of </w:t>
      </w:r>
      <w:r w:rsidR="0055426E">
        <w:rPr>
          <w:b/>
          <w:bCs/>
          <w:color w:val="000000"/>
        </w:rPr>
        <w:t>S</w:t>
      </w:r>
      <w:r w:rsidR="0055426E" w:rsidRPr="00E00DA9">
        <w:rPr>
          <w:b/>
          <w:bCs/>
          <w:color w:val="000000"/>
        </w:rPr>
        <w:t xml:space="preserve">afety </w:t>
      </w:r>
      <w:r w:rsidRPr="00E00DA9">
        <w:rPr>
          <w:b/>
          <w:bCs/>
          <w:color w:val="000000"/>
        </w:rPr>
        <w:t>(MOS):</w:t>
      </w:r>
      <w:r w:rsidRPr="00757569">
        <w:rPr>
          <w:bCs/>
          <w:color w:val="000000"/>
        </w:rPr>
        <w:t xml:space="preserve">  </w:t>
      </w:r>
      <w:r w:rsidRPr="00E00DA9">
        <w:rPr>
          <w:color w:val="000000"/>
        </w:rPr>
        <w:t xml:space="preserve">An explicit or implicit assumption used in the calculation of a TMDL, which </w:t>
      </w:r>
      <w:r w:rsidRPr="00E00DA9">
        <w:t>takes into account any lack of knowledge concerning the relationship between effluent limitations and water quality.  An explicit MOS is typically a percentage of the assimilative capacity or some other specific amount of pollutant loading (</w:t>
      </w:r>
      <w:r w:rsidRPr="00E27D05">
        <w:rPr>
          <w:i/>
        </w:rPr>
        <w:t>e.g</w:t>
      </w:r>
      <w:r w:rsidRPr="00E00DA9">
        <w:t xml:space="preserve">., the loading from an out-of-state source).  Most </w:t>
      </w:r>
      <w:r w:rsidR="0055426E">
        <w:t>Department</w:t>
      </w:r>
      <w:r w:rsidRPr="00E00DA9">
        <w:t xml:space="preserve">-adopted TMDLs include an implicit MOS based on the fact that the predictive model runs incorporate a variety of conservative assumptions (they examine worst-case ambient flow conditions, worst-case temperature, and assume that all permitted point sources discharge at their maximum </w:t>
      </w:r>
      <w:proofErr w:type="spellStart"/>
      <w:r w:rsidRPr="00E00DA9">
        <w:t>permittable</w:t>
      </w:r>
      <w:proofErr w:type="spellEnd"/>
      <w:r w:rsidRPr="00E00DA9">
        <w:t xml:space="preserve"> amount).</w:t>
      </w:r>
    </w:p>
    <w:p w:rsidR="00AA53F8" w:rsidRPr="00366AFE" w:rsidRDefault="00AA53F8" w:rsidP="00E27D05">
      <w:pPr>
        <w:pStyle w:val="BodyText1"/>
      </w:pPr>
      <w:r w:rsidRPr="00366AFE">
        <w:rPr>
          <w:rStyle w:val="Strong"/>
          <w:rFonts w:cs="Arial"/>
          <w:color w:val="000000"/>
          <w:szCs w:val="22"/>
        </w:rPr>
        <w:t>National Pollutant Discharge Elimination System (NPDES):</w:t>
      </w:r>
      <w:r w:rsidRPr="00366AFE">
        <w:t xml:space="preserve">  The permitting process by which technology</w:t>
      </w:r>
      <w:r w:rsidR="00411335">
        <w:t xml:space="preserve"> </w:t>
      </w:r>
      <w:r w:rsidRPr="00366AFE">
        <w:t>based and water quality–based controls are implemented.</w:t>
      </w:r>
    </w:p>
    <w:p w:rsidR="00AA53F8" w:rsidRDefault="00AA53F8" w:rsidP="00E27D05">
      <w:pPr>
        <w:pStyle w:val="BodyText1"/>
      </w:pPr>
      <w:r w:rsidRPr="00366AFE">
        <w:rPr>
          <w:rStyle w:val="Strong"/>
          <w:rFonts w:cs="Arial"/>
          <w:color w:val="000000"/>
          <w:szCs w:val="22"/>
        </w:rPr>
        <w:t>Nonpoint Source (NPS):</w:t>
      </w:r>
      <w:r w:rsidRPr="00366AFE">
        <w:t xml:space="preserve">  Diffuse runoff without a single point of origin that flows over the surface of the ground by stormwater and is then introduced to surface or ground water.  NPS include</w:t>
      </w:r>
      <w:r w:rsidR="00411335">
        <w:t>s</w:t>
      </w:r>
      <w:r w:rsidRPr="00366AFE">
        <w:t xml:space="preserve"> atmospheric deposition and runoff or leaching from agricultural lands, urban areas, unvegetated lands, </w:t>
      </w:r>
      <w:r w:rsidR="00411335">
        <w:t>OSTDS</w:t>
      </w:r>
      <w:r w:rsidRPr="00366AFE">
        <w:t>, and construction sites.</w:t>
      </w:r>
    </w:p>
    <w:p w:rsidR="00AA53F8" w:rsidRDefault="00AA53F8" w:rsidP="00E27D05">
      <w:pPr>
        <w:pStyle w:val="BodyText1"/>
      </w:pPr>
      <w:r w:rsidRPr="004A7FB2">
        <w:rPr>
          <w:b/>
        </w:rPr>
        <w:t>Nonpoint Source Pollution:</w:t>
      </w:r>
      <w:r>
        <w:t xml:space="preserve"> Nonpoint source pollution is created by the flushing of pollutants from the landscape by rainfall and the resulting stormwater runoff, or by the leaching of pollutants through the soils into the ground water. </w:t>
      </w:r>
    </w:p>
    <w:p w:rsidR="00AA53F8" w:rsidRPr="00366AFE" w:rsidRDefault="00AA53F8" w:rsidP="00E27D05">
      <w:pPr>
        <w:pStyle w:val="BodyText1"/>
      </w:pPr>
      <w:r w:rsidRPr="004A7FB2">
        <w:rPr>
          <w:b/>
        </w:rPr>
        <w:t>Organic Matter:</w:t>
      </w:r>
      <w:r>
        <w:t xml:space="preserve"> Carbonaceous waste contained in plant or animal matter and originating from domestic or industrial sources.</w:t>
      </w:r>
    </w:p>
    <w:p w:rsidR="00AA53F8" w:rsidRPr="00366AFE" w:rsidRDefault="00AA53F8" w:rsidP="00E27D05">
      <w:pPr>
        <w:pStyle w:val="BodyText1"/>
        <w:rPr>
          <w:rStyle w:val="Strong"/>
          <w:rFonts w:cs="Arial"/>
          <w:b w:val="0"/>
          <w:color w:val="000000"/>
          <w:szCs w:val="22"/>
        </w:rPr>
      </w:pPr>
      <w:r w:rsidRPr="00366AFE">
        <w:rPr>
          <w:rStyle w:val="Strong"/>
          <w:rFonts w:cs="Arial"/>
          <w:color w:val="000000"/>
          <w:szCs w:val="22"/>
        </w:rPr>
        <w:t>Outfall:</w:t>
      </w:r>
      <w:r w:rsidRPr="00757569">
        <w:rPr>
          <w:rStyle w:val="Strong"/>
          <w:rFonts w:cs="Arial"/>
          <w:b w:val="0"/>
          <w:color w:val="000000"/>
          <w:szCs w:val="22"/>
        </w:rPr>
        <w:t xml:space="preserve"> </w:t>
      </w:r>
      <w:r>
        <w:t xml:space="preserve"> </w:t>
      </w:r>
      <w:r w:rsidRPr="00366AFE">
        <w:t>The place where a sewer, drain, or stream discharges.</w:t>
      </w:r>
    </w:p>
    <w:p w:rsidR="00AA53F8" w:rsidRPr="00366AFE" w:rsidRDefault="00AA53F8" w:rsidP="00E27D05">
      <w:pPr>
        <w:pStyle w:val="BodyText1"/>
        <w:rPr>
          <w:rStyle w:val="Strong"/>
          <w:rFonts w:cs="Arial"/>
          <w:b w:val="0"/>
          <w:color w:val="000000"/>
          <w:szCs w:val="22"/>
        </w:rPr>
      </w:pPr>
      <w:r w:rsidRPr="00366AFE">
        <w:rPr>
          <w:rStyle w:val="Strong"/>
          <w:rFonts w:cs="Arial"/>
          <w:color w:val="000000"/>
          <w:szCs w:val="22"/>
        </w:rPr>
        <w:t>Particulate:</w:t>
      </w:r>
      <w:r w:rsidRPr="00757569">
        <w:rPr>
          <w:rStyle w:val="Strong"/>
          <w:rFonts w:cs="Arial"/>
          <w:b w:val="0"/>
          <w:color w:val="000000"/>
          <w:szCs w:val="22"/>
        </w:rPr>
        <w:t xml:space="preserve"> </w:t>
      </w:r>
      <w:r>
        <w:t xml:space="preserve"> </w:t>
      </w:r>
      <w:r w:rsidRPr="00366AFE">
        <w:t>A minute separate particle, as of a granular substance or powder</w:t>
      </w:r>
      <w:r w:rsidRPr="00CA6B4B">
        <w:t>.</w:t>
      </w:r>
    </w:p>
    <w:p w:rsidR="00AA53F8" w:rsidRPr="00366AFE" w:rsidRDefault="00AA53F8" w:rsidP="00E27D05">
      <w:pPr>
        <w:pStyle w:val="BodyText1"/>
      </w:pPr>
      <w:r w:rsidRPr="00366AFE">
        <w:rPr>
          <w:rStyle w:val="Strong"/>
          <w:rFonts w:cs="Arial"/>
          <w:color w:val="000000"/>
          <w:szCs w:val="22"/>
        </w:rPr>
        <w:t>Pollutant Load Reduction Goals (PLRGs):</w:t>
      </w:r>
      <w:r w:rsidRPr="00366AFE">
        <w:t xml:space="preserve">  PLRGs are defined as </w:t>
      </w:r>
      <w:r w:rsidR="00411335">
        <w:t xml:space="preserve">the </w:t>
      </w:r>
      <w:r w:rsidRPr="00366AFE">
        <w:t xml:space="preserve">estimated numeric reductions in pollutant loadings needed to preserve or restore designated uses of receiving </w:t>
      </w:r>
      <w:r w:rsidR="00411335">
        <w:t>water</w:t>
      </w:r>
      <w:r w:rsidRPr="00366AFE">
        <w:t>bodies and maintain water quality consistent with applicable state water quality standards.  PLRGs are developed by the water management districts.</w:t>
      </w:r>
    </w:p>
    <w:p w:rsidR="00AA53F8" w:rsidRPr="00366AFE" w:rsidRDefault="00AA53F8" w:rsidP="00E27D05">
      <w:pPr>
        <w:pStyle w:val="BodyText1"/>
      </w:pPr>
      <w:r w:rsidRPr="00366AFE">
        <w:rPr>
          <w:rStyle w:val="Strong"/>
          <w:rFonts w:cs="Arial"/>
          <w:color w:val="000000"/>
          <w:szCs w:val="22"/>
        </w:rPr>
        <w:t>Point Source:</w:t>
      </w:r>
      <w:r w:rsidRPr="00366AFE">
        <w:t xml:space="preserve">  An identifiable and confined discharge point for one or more water pollutants, such as a pipe, channel, vessel, or ditch.</w:t>
      </w:r>
    </w:p>
    <w:p w:rsidR="00AA53F8" w:rsidRDefault="00AA53F8" w:rsidP="00E27D05">
      <w:pPr>
        <w:pStyle w:val="BodyText1"/>
      </w:pPr>
      <w:r w:rsidRPr="00366AFE">
        <w:rPr>
          <w:rStyle w:val="Strong"/>
          <w:rFonts w:cs="Arial"/>
          <w:szCs w:val="22"/>
        </w:rPr>
        <w:t>Pollutant</w:t>
      </w:r>
      <w:r w:rsidRPr="00757569">
        <w:rPr>
          <w:b/>
        </w:rPr>
        <w:t>:</w:t>
      </w:r>
      <w:r w:rsidRPr="00366AFE">
        <w:t xml:space="preserve">  Generally any substance, such as a chemical or waste product, introduced into the environment that adversely affects the usefulness of a resource.</w:t>
      </w:r>
    </w:p>
    <w:p w:rsidR="00AA53F8" w:rsidRPr="00366AFE" w:rsidRDefault="00AA53F8" w:rsidP="00E27D05">
      <w:pPr>
        <w:pStyle w:val="BodyText1"/>
      </w:pPr>
      <w:r w:rsidRPr="00366AFE">
        <w:rPr>
          <w:rStyle w:val="Strong"/>
          <w:rFonts w:cs="Arial"/>
          <w:color w:val="000000"/>
          <w:szCs w:val="22"/>
        </w:rPr>
        <w:t>Pollution</w:t>
      </w:r>
      <w:r w:rsidRPr="00757569">
        <w:rPr>
          <w:b/>
        </w:rPr>
        <w:t>:</w:t>
      </w:r>
      <w:r w:rsidRPr="00366AFE">
        <w:t xml:space="preserve">  An undesirable change in the physical, chemical, or biological characteristics of air, water, soil, or food that can adversely affect the health, survival, or activities of humans or other living organisms.</w:t>
      </w:r>
    </w:p>
    <w:p w:rsidR="00AA53F8" w:rsidRPr="00366AFE" w:rsidRDefault="00AA53F8" w:rsidP="00E27D05">
      <w:pPr>
        <w:pStyle w:val="BodyText1"/>
        <w:rPr>
          <w:b/>
        </w:rPr>
      </w:pPr>
      <w:r w:rsidRPr="00366AFE">
        <w:rPr>
          <w:b/>
        </w:rPr>
        <w:t>Removal efficiency:</w:t>
      </w:r>
      <w:r w:rsidRPr="00757569">
        <w:t xml:space="preserve"> </w:t>
      </w:r>
      <w:r>
        <w:t xml:space="preserve"> </w:t>
      </w:r>
      <w:r w:rsidRPr="00366AFE">
        <w:t xml:space="preserve">A description of how much of a given substance (metals, sediment, etc.) has been extracted from another substance. </w:t>
      </w:r>
    </w:p>
    <w:p w:rsidR="00AA53F8" w:rsidRPr="00366AFE" w:rsidRDefault="00AA53F8" w:rsidP="00E27D05">
      <w:pPr>
        <w:pStyle w:val="BodyText1"/>
        <w:rPr>
          <w:color w:val="000000"/>
        </w:rPr>
      </w:pPr>
      <w:r w:rsidRPr="00366AFE">
        <w:rPr>
          <w:b/>
          <w:color w:val="000000"/>
        </w:rPr>
        <w:t>Retention Pond:</w:t>
      </w:r>
      <w:r w:rsidRPr="00757569">
        <w:rPr>
          <w:color w:val="000000"/>
        </w:rPr>
        <w:t xml:space="preserve"> </w:t>
      </w:r>
      <w:r>
        <w:t xml:space="preserve"> </w:t>
      </w:r>
      <w:r w:rsidRPr="00366AFE">
        <w:t xml:space="preserve">A stormwater management structure whose primary purpose is to permanently store a given volume of </w:t>
      </w:r>
      <w:r w:rsidR="00411335">
        <w:t>stormwater</w:t>
      </w:r>
      <w:r w:rsidRPr="00366AFE">
        <w:t xml:space="preserve"> runoff, releasing it by infiltration and /or evaporation.</w:t>
      </w:r>
    </w:p>
    <w:p w:rsidR="00AA53F8" w:rsidRDefault="00AA53F8" w:rsidP="00E27D05">
      <w:pPr>
        <w:pStyle w:val="BodyText1"/>
      </w:pPr>
      <w:r w:rsidRPr="00366AFE">
        <w:rPr>
          <w:b/>
        </w:rPr>
        <w:t>Reuse:</w:t>
      </w:r>
      <w:r w:rsidRPr="00757569">
        <w:t xml:space="preserve">  </w:t>
      </w:r>
      <w:r w:rsidRPr="00366AFE">
        <w:t>The deliberate application of reclaimed water for a beneficial purpose.  Criteria used to classify projects as “reuse” or “effluent disposal” are contained in S</w:t>
      </w:r>
      <w:r w:rsidR="00411335">
        <w:t>ubs</w:t>
      </w:r>
      <w:r w:rsidRPr="00366AFE">
        <w:t>ection 62-610.810, F.A.C.</w:t>
      </w:r>
    </w:p>
    <w:p w:rsidR="00AA53F8" w:rsidRPr="00366AFE" w:rsidRDefault="00AA53F8" w:rsidP="00E27D05">
      <w:pPr>
        <w:pStyle w:val="BodyText1"/>
        <w:rPr>
          <w:b/>
          <w:color w:val="000000"/>
        </w:rPr>
      </w:pPr>
      <w:r w:rsidRPr="00366AFE">
        <w:rPr>
          <w:b/>
          <w:color w:val="000000"/>
        </w:rPr>
        <w:t xml:space="preserve">Runoff </w:t>
      </w:r>
      <w:r w:rsidR="0055426E">
        <w:rPr>
          <w:b/>
          <w:color w:val="000000"/>
        </w:rPr>
        <w:t>C</w:t>
      </w:r>
      <w:r w:rsidR="0055426E" w:rsidRPr="00366AFE">
        <w:rPr>
          <w:b/>
          <w:color w:val="000000"/>
        </w:rPr>
        <w:t>urve</w:t>
      </w:r>
      <w:r w:rsidRPr="00366AFE">
        <w:rPr>
          <w:b/>
          <w:color w:val="000000"/>
        </w:rPr>
        <w:t>:</w:t>
      </w:r>
      <w:r w:rsidRPr="00757569">
        <w:rPr>
          <w:color w:val="000000"/>
        </w:rPr>
        <w:t xml:space="preserve"> </w:t>
      </w:r>
      <w:r>
        <w:rPr>
          <w:color w:val="000000"/>
        </w:rPr>
        <w:t xml:space="preserve"> </w:t>
      </w:r>
      <w:r w:rsidRPr="00366AFE">
        <w:rPr>
          <w:color w:val="000000"/>
        </w:rPr>
        <w:t>A calculated number representing</w:t>
      </w:r>
      <w:r w:rsidRPr="00366AFE">
        <w:rPr>
          <w:b/>
          <w:color w:val="000000"/>
        </w:rPr>
        <w:t xml:space="preserve"> </w:t>
      </w:r>
      <w:r w:rsidRPr="00366AFE">
        <w:t xml:space="preserve">the percentage of rainfall </w:t>
      </w:r>
      <w:r w:rsidR="00411335">
        <w:t>that</w:t>
      </w:r>
      <w:r w:rsidR="00411335" w:rsidRPr="00366AFE">
        <w:t xml:space="preserve"> </w:t>
      </w:r>
      <w:r w:rsidRPr="00366AFE">
        <w:t>becomes runoff for a given area.</w:t>
      </w:r>
    </w:p>
    <w:p w:rsidR="00AA53F8" w:rsidRPr="00366AFE" w:rsidRDefault="00AA53F8" w:rsidP="00E27D05">
      <w:pPr>
        <w:pStyle w:val="BodyText1"/>
      </w:pPr>
      <w:r w:rsidRPr="00366AFE">
        <w:rPr>
          <w:b/>
        </w:rPr>
        <w:t>Quality Assurance (QA):</w:t>
      </w:r>
      <w:r w:rsidRPr="00757569">
        <w:t xml:space="preserve">  </w:t>
      </w:r>
      <w:r w:rsidRPr="00366AFE">
        <w:t>An integrated system of management activities involving planning, implementation, documentation, assessment, reporting, and quality improvement to ensure that a process, product, or service meets defined standards of quality.</w:t>
      </w:r>
    </w:p>
    <w:p w:rsidR="00AA53F8" w:rsidRDefault="00AA53F8" w:rsidP="00E27D05">
      <w:pPr>
        <w:pStyle w:val="BodyText1"/>
      </w:pPr>
      <w:r w:rsidRPr="00366AFE">
        <w:rPr>
          <w:b/>
        </w:rPr>
        <w:t>Quality Control (QC):</w:t>
      </w:r>
      <w:r w:rsidRPr="00757569">
        <w:t xml:space="preserve">  </w:t>
      </w:r>
      <w:r w:rsidRPr="00366AFE">
        <w:t>The overall system of technical activities that measures the attributes and performance of a process, product, or service against defined standards to verify that they meet the established data quality objectives.</w:t>
      </w:r>
    </w:p>
    <w:p w:rsidR="00AA53F8" w:rsidRPr="00470A2E" w:rsidRDefault="00AA53F8" w:rsidP="00E27D05">
      <w:pPr>
        <w:pStyle w:val="BodyText1"/>
        <w:rPr>
          <w:rStyle w:val="Strong"/>
          <w:b w:val="0"/>
        </w:rPr>
      </w:pPr>
      <w:r w:rsidRPr="00470A2E">
        <w:rPr>
          <w:rStyle w:val="Strong"/>
        </w:rPr>
        <w:t>Septic Tank:</w:t>
      </w:r>
      <w:r w:rsidRPr="00470A2E">
        <w:rPr>
          <w:rStyle w:val="Strong"/>
          <w:b w:val="0"/>
        </w:rPr>
        <w:t xml:space="preserve">  A watertight receptacle constructed to promote </w:t>
      </w:r>
      <w:r w:rsidR="00411335">
        <w:rPr>
          <w:rStyle w:val="Strong"/>
          <w:b w:val="0"/>
        </w:rPr>
        <w:t xml:space="preserve">the </w:t>
      </w:r>
      <w:r w:rsidRPr="00470A2E">
        <w:rPr>
          <w:rStyle w:val="Strong"/>
          <w:b w:val="0"/>
        </w:rPr>
        <w:t>separation of solid and liquid components of wastewater, to provide</w:t>
      </w:r>
      <w:r w:rsidR="00411335">
        <w:rPr>
          <w:rStyle w:val="Strong"/>
          <w:b w:val="0"/>
        </w:rPr>
        <w:t xml:space="preserve"> the</w:t>
      </w:r>
      <w:r w:rsidRPr="00470A2E">
        <w:rPr>
          <w:rStyle w:val="Strong"/>
          <w:b w:val="0"/>
        </w:rPr>
        <w:t xml:space="preserve"> limited digestion of organic matter, to store solids, and to allow clarified liquid to discharge for further treatment and disposal in a soil absorption system.</w:t>
      </w:r>
    </w:p>
    <w:p w:rsidR="00AA53F8" w:rsidRPr="009A5360" w:rsidRDefault="00AA53F8" w:rsidP="00E27D05">
      <w:pPr>
        <w:pStyle w:val="BodyText1"/>
      </w:pPr>
      <w:r w:rsidRPr="009A5360">
        <w:rPr>
          <w:rStyle w:val="Strong"/>
          <w:rFonts w:cs="Arial"/>
          <w:szCs w:val="22"/>
        </w:rPr>
        <w:t>STORET</w:t>
      </w:r>
      <w:r w:rsidRPr="00757569">
        <w:rPr>
          <w:b/>
        </w:rPr>
        <w:t>:</w:t>
      </w:r>
      <w:r w:rsidRPr="009A5360">
        <w:t xml:space="preserve">  </w:t>
      </w:r>
      <w:r>
        <w:t xml:space="preserve">The </w:t>
      </w:r>
      <w:r w:rsidR="00411335">
        <w:t>EPA</w:t>
      </w:r>
      <w:r w:rsidRPr="009A5360">
        <w:t xml:space="preserve">'s </w:t>
      </w:r>
      <w:proofErr w:type="spellStart"/>
      <w:r w:rsidRPr="009A5360">
        <w:t>STOrage</w:t>
      </w:r>
      <w:proofErr w:type="spellEnd"/>
      <w:r w:rsidRPr="009A5360">
        <w:t xml:space="preserve"> and </w:t>
      </w:r>
      <w:proofErr w:type="spellStart"/>
      <w:r w:rsidRPr="009A5360">
        <w:t>RETrieval</w:t>
      </w:r>
      <w:proofErr w:type="spellEnd"/>
      <w:r w:rsidRPr="009A5360">
        <w:t xml:space="preserve"> database, used nationally for water quality data storage. </w:t>
      </w:r>
    </w:p>
    <w:p w:rsidR="00AA53F8" w:rsidRPr="00366AFE" w:rsidRDefault="00AA53F8" w:rsidP="00E27D05">
      <w:pPr>
        <w:pStyle w:val="BodyText1"/>
      </w:pPr>
      <w:r w:rsidRPr="00366AFE">
        <w:rPr>
          <w:b/>
        </w:rPr>
        <w:t>Stormwater:</w:t>
      </w:r>
      <w:r w:rsidRPr="00366AFE">
        <w:t xml:space="preserve">  Water that results from a rainfall event.</w:t>
      </w:r>
    </w:p>
    <w:p w:rsidR="00AA53F8" w:rsidRPr="00366AFE" w:rsidRDefault="00AA53F8" w:rsidP="00E27D05">
      <w:pPr>
        <w:pStyle w:val="BodyText1"/>
        <w:rPr>
          <w:color w:val="000000"/>
        </w:rPr>
      </w:pPr>
      <w:r w:rsidRPr="00366AFE">
        <w:rPr>
          <w:b/>
          <w:color w:val="000000"/>
        </w:rPr>
        <w:t xml:space="preserve">Stormwater </w:t>
      </w:r>
      <w:r w:rsidR="0055426E">
        <w:rPr>
          <w:b/>
          <w:color w:val="000000"/>
        </w:rPr>
        <w:t>R</w:t>
      </w:r>
      <w:r w:rsidR="0055426E" w:rsidRPr="00366AFE">
        <w:rPr>
          <w:b/>
          <w:color w:val="000000"/>
        </w:rPr>
        <w:t>unoff</w:t>
      </w:r>
      <w:r w:rsidRPr="00366AFE">
        <w:rPr>
          <w:b/>
          <w:color w:val="000000"/>
        </w:rPr>
        <w:t>:</w:t>
      </w:r>
      <w:r w:rsidRPr="00757569">
        <w:rPr>
          <w:color w:val="000000"/>
        </w:rPr>
        <w:t xml:space="preserve"> </w:t>
      </w:r>
      <w:r>
        <w:rPr>
          <w:color w:val="000000"/>
        </w:rPr>
        <w:t xml:space="preserve"> </w:t>
      </w:r>
      <w:r w:rsidRPr="00366AFE">
        <w:rPr>
          <w:color w:val="000000"/>
        </w:rPr>
        <w:t>The</w:t>
      </w:r>
      <w:r w:rsidRPr="00366AFE">
        <w:rPr>
          <w:b/>
          <w:color w:val="000000"/>
        </w:rPr>
        <w:t xml:space="preserve"> </w:t>
      </w:r>
      <w:r w:rsidRPr="00366AFE">
        <w:t xml:space="preserve">portion of rainfall </w:t>
      </w:r>
      <w:r w:rsidR="00411335">
        <w:t>that</w:t>
      </w:r>
      <w:r w:rsidR="00411335" w:rsidRPr="00366AFE">
        <w:t xml:space="preserve"> </w:t>
      </w:r>
      <w:r w:rsidRPr="00366AFE">
        <w:t>hits the ground and is not evaporated, percolated</w:t>
      </w:r>
      <w:r w:rsidR="00411335">
        <w:t>,</w:t>
      </w:r>
      <w:r w:rsidRPr="00366AFE">
        <w:t xml:space="preserve"> or transpired into vegetation, but rather flows over the ground surface seeking a receiving water body.</w:t>
      </w:r>
    </w:p>
    <w:p w:rsidR="00AA53F8" w:rsidRPr="00366AFE" w:rsidRDefault="00AA53F8" w:rsidP="00E27D05">
      <w:pPr>
        <w:pStyle w:val="BodyText1"/>
        <w:rPr>
          <w:color w:val="000000"/>
        </w:rPr>
      </w:pPr>
      <w:r w:rsidRPr="00366AFE">
        <w:rPr>
          <w:b/>
          <w:color w:val="000000"/>
        </w:rPr>
        <w:t>Submersed:</w:t>
      </w:r>
      <w:r w:rsidRPr="00757569">
        <w:rPr>
          <w:color w:val="000000"/>
        </w:rPr>
        <w:t xml:space="preserve"> </w:t>
      </w:r>
      <w:r>
        <w:t xml:space="preserve"> </w:t>
      </w:r>
      <w:r w:rsidRPr="00366AFE">
        <w:t>Growing or remaining under water.</w:t>
      </w:r>
    </w:p>
    <w:p w:rsidR="00AA53F8" w:rsidRPr="00366AFE" w:rsidRDefault="00AA53F8" w:rsidP="00E27D05">
      <w:pPr>
        <w:pStyle w:val="BodyText1"/>
      </w:pPr>
      <w:r w:rsidRPr="0023781F">
        <w:rPr>
          <w:b/>
        </w:rPr>
        <w:t>Surface Water:</w:t>
      </w:r>
      <w:r w:rsidRPr="0023781F">
        <w:t xml:space="preserve">  Water on the surface of the earth, whether contained in bounds created naturally or artificially or diffused.  Water from natural springs is classified as surface water when it exits the spring onto the earth’s surface.</w:t>
      </w:r>
    </w:p>
    <w:p w:rsidR="00AA53F8" w:rsidRDefault="00AA53F8" w:rsidP="00E27D05">
      <w:pPr>
        <w:pStyle w:val="BodyText1"/>
      </w:pPr>
      <w:r w:rsidRPr="00366AFE">
        <w:rPr>
          <w:rStyle w:val="Strong"/>
          <w:rFonts w:cs="Arial"/>
          <w:color w:val="000000"/>
          <w:szCs w:val="22"/>
        </w:rPr>
        <w:t>Total Maximum Daily Load (TMDL):</w:t>
      </w:r>
      <w:r w:rsidRPr="00366AFE">
        <w:t xml:space="preserve">  The sum of the individual </w:t>
      </w:r>
      <w:proofErr w:type="spellStart"/>
      <w:r w:rsidRPr="00366AFE">
        <w:t>wasteload</w:t>
      </w:r>
      <w:proofErr w:type="spellEnd"/>
      <w:r w:rsidRPr="00366AFE">
        <w:t xml:space="preserve"> allocations for point sources and the load allocations for nonpoint sources and natural background.  Prior to determining individual </w:t>
      </w:r>
      <w:proofErr w:type="spellStart"/>
      <w:r w:rsidRPr="00366AFE">
        <w:t>wasteload</w:t>
      </w:r>
      <w:proofErr w:type="spellEnd"/>
      <w:r w:rsidRPr="00366AFE">
        <w:t xml:space="preserve"> allocations and load allocations, the maximum amount of a pollutant that a waterbody or waterbody segment can assimilate from all sources while still maintaining its designated use must first be calculated.  TMDLs are based on the relationship between pollutants and </w:t>
      </w:r>
      <w:proofErr w:type="spellStart"/>
      <w:r w:rsidRPr="00366AFE">
        <w:t>instream</w:t>
      </w:r>
      <w:proofErr w:type="spellEnd"/>
      <w:r w:rsidRPr="00366AFE">
        <w:t xml:space="preserve"> water quality conditions.</w:t>
      </w:r>
    </w:p>
    <w:p w:rsidR="00AA53F8" w:rsidRPr="00366AFE" w:rsidRDefault="00AA53F8" w:rsidP="00E27D05">
      <w:pPr>
        <w:pStyle w:val="BodyText1"/>
      </w:pPr>
      <w:proofErr w:type="spellStart"/>
      <w:r w:rsidRPr="00366AFE">
        <w:rPr>
          <w:rStyle w:val="Strong"/>
          <w:rFonts w:cs="Arial"/>
          <w:color w:val="000000"/>
          <w:szCs w:val="22"/>
        </w:rPr>
        <w:t>Wasteload</w:t>
      </w:r>
      <w:proofErr w:type="spellEnd"/>
      <w:r w:rsidRPr="00366AFE">
        <w:rPr>
          <w:rStyle w:val="Strong"/>
          <w:rFonts w:cs="Arial"/>
          <w:color w:val="000000"/>
          <w:szCs w:val="22"/>
        </w:rPr>
        <w:t xml:space="preserve"> Allocations (WLAs):</w:t>
      </w:r>
      <w:r w:rsidRPr="00366AFE">
        <w:t xml:space="preserve">  Pollutant loads allotted to existing and future point sources, such as discharges from industry and sewage facilities. </w:t>
      </w:r>
    </w:p>
    <w:p w:rsidR="00AA53F8" w:rsidRPr="00366AFE" w:rsidRDefault="00AA53F8" w:rsidP="00E27D05">
      <w:pPr>
        <w:pStyle w:val="BodyText1"/>
        <w:rPr>
          <w:rStyle w:val="Strong"/>
          <w:rFonts w:cs="Arial"/>
          <w:b w:val="0"/>
          <w:color w:val="000000"/>
          <w:szCs w:val="22"/>
        </w:rPr>
      </w:pPr>
      <w:r w:rsidRPr="00366AFE">
        <w:rPr>
          <w:rStyle w:val="Strong"/>
          <w:rFonts w:cs="Arial"/>
          <w:color w:val="000000"/>
          <w:szCs w:val="22"/>
        </w:rPr>
        <w:t>Wastewater:</w:t>
      </w:r>
      <w:r w:rsidRPr="00757569">
        <w:rPr>
          <w:rStyle w:val="Strong"/>
          <w:rFonts w:cs="Arial"/>
          <w:b w:val="0"/>
          <w:color w:val="000000"/>
          <w:szCs w:val="22"/>
        </w:rPr>
        <w:t xml:space="preserve">  </w:t>
      </w:r>
      <w:r w:rsidRPr="00366AFE">
        <w:rPr>
          <w:rStyle w:val="Strong"/>
          <w:rFonts w:cs="Arial"/>
          <w:b w:val="0"/>
          <w:color w:val="000000"/>
          <w:szCs w:val="22"/>
        </w:rPr>
        <w:t>The combination of liquid and pollutants from residences, commercial buildings, industrial plants, and institutions, together with any ground water, surface runoff, or leachate that may be present.</w:t>
      </w:r>
    </w:p>
    <w:p w:rsidR="00AA53F8" w:rsidRPr="00366AFE" w:rsidRDefault="00AA53F8" w:rsidP="00E27D05">
      <w:pPr>
        <w:pStyle w:val="BodyText1"/>
        <w:rPr>
          <w:rStyle w:val="Strong"/>
          <w:rFonts w:cs="Arial"/>
          <w:b w:val="0"/>
          <w:bCs/>
          <w:szCs w:val="22"/>
        </w:rPr>
      </w:pPr>
      <w:r w:rsidRPr="00366AFE">
        <w:rPr>
          <w:rStyle w:val="Strong"/>
          <w:rFonts w:cs="Arial"/>
          <w:color w:val="000000"/>
          <w:szCs w:val="22"/>
        </w:rPr>
        <w:t>Waterbody Identification (</w:t>
      </w:r>
      <w:r w:rsidRPr="00366AFE">
        <w:rPr>
          <w:rStyle w:val="Strong"/>
          <w:rFonts w:cs="Arial"/>
          <w:szCs w:val="22"/>
        </w:rPr>
        <w:t>WBID) Numbers:</w:t>
      </w:r>
      <w:r w:rsidRPr="00757569">
        <w:rPr>
          <w:rStyle w:val="Strong"/>
          <w:rFonts w:cs="Arial"/>
          <w:b w:val="0"/>
          <w:szCs w:val="22"/>
        </w:rPr>
        <w:t xml:space="preserve">  </w:t>
      </w:r>
      <w:r w:rsidRPr="00366AFE">
        <w:t xml:space="preserve">WBIDs are numbers assigned to hydrologically based drainage areas in </w:t>
      </w:r>
      <w:proofErr w:type="gramStart"/>
      <w:r w:rsidRPr="00366AFE">
        <w:t xml:space="preserve">a </w:t>
      </w:r>
      <w:r w:rsidR="00F36664">
        <w:t xml:space="preserve"> River</w:t>
      </w:r>
      <w:proofErr w:type="gramEnd"/>
      <w:r w:rsidRPr="00366AFE">
        <w:t xml:space="preserve"> basin.</w:t>
      </w:r>
    </w:p>
    <w:p w:rsidR="00AA53F8" w:rsidRDefault="00AA53F8" w:rsidP="00E27D05">
      <w:pPr>
        <w:pStyle w:val="BodyText1"/>
      </w:pPr>
      <w:r w:rsidRPr="00366AFE">
        <w:rPr>
          <w:rStyle w:val="Strong"/>
          <w:rFonts w:cs="Arial"/>
          <w:color w:val="000000"/>
          <w:szCs w:val="22"/>
        </w:rPr>
        <w:t>Water column:</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The w</w:t>
      </w:r>
      <w:r w:rsidRPr="00366AFE">
        <w:t xml:space="preserve">ater within a waterbody between the surface and sediments. </w:t>
      </w:r>
    </w:p>
    <w:p w:rsidR="00AA53F8" w:rsidRPr="00366AFE" w:rsidRDefault="00AA53F8" w:rsidP="00E27D05">
      <w:pPr>
        <w:pStyle w:val="BodyText1"/>
      </w:pPr>
      <w:r w:rsidRPr="0023781F">
        <w:rPr>
          <w:b/>
        </w:rPr>
        <w:t>Water Quality Index:</w:t>
      </w:r>
      <w:r>
        <w:t xml:space="preserve">  Determines the quality of Florida's streams, </w:t>
      </w:r>
      <w:proofErr w:type="spellStart"/>
      <w:r>
        <w:t>blackwaters</w:t>
      </w:r>
      <w:proofErr w:type="spellEnd"/>
      <w:r>
        <w:t xml:space="preserve">, and springs.  Categories include water clarity, dissolved oxygen, oxygen-demanding substances, nutrients, bacteria, and </w:t>
      </w:r>
      <w:proofErr w:type="spellStart"/>
      <w:r>
        <w:t>macroinvertebrate</w:t>
      </w:r>
      <w:proofErr w:type="spellEnd"/>
      <w:r>
        <w:t xml:space="preserve"> diversity.</w:t>
      </w:r>
    </w:p>
    <w:p w:rsidR="00AA53F8" w:rsidRPr="00366AFE" w:rsidRDefault="00AA53F8" w:rsidP="00E27D05">
      <w:pPr>
        <w:pStyle w:val="BodyText1"/>
      </w:pPr>
      <w:r w:rsidRPr="00366AFE">
        <w:rPr>
          <w:rStyle w:val="Strong"/>
          <w:rFonts w:cs="Arial"/>
          <w:color w:val="000000"/>
          <w:szCs w:val="22"/>
        </w:rPr>
        <w:t>Water Quality Standards (WQSs):</w:t>
      </w:r>
      <w:r w:rsidRPr="00757569">
        <w:rPr>
          <w:rStyle w:val="Strong"/>
          <w:rFonts w:cs="Arial"/>
          <w:b w:val="0"/>
          <w:color w:val="000000"/>
          <w:szCs w:val="22"/>
        </w:rPr>
        <w:t xml:space="preserve">  </w:t>
      </w:r>
      <w:r w:rsidRPr="00366AFE">
        <w:rPr>
          <w:rStyle w:val="Strong"/>
          <w:rFonts w:cs="Arial"/>
          <w:b w:val="0"/>
          <w:color w:val="000000"/>
          <w:szCs w:val="22"/>
        </w:rPr>
        <w:t xml:space="preserve">(1) Standards </w:t>
      </w:r>
      <w:r w:rsidR="00411335">
        <w:rPr>
          <w:rStyle w:val="Strong"/>
          <w:rFonts w:cs="Arial"/>
          <w:b w:val="0"/>
          <w:color w:val="000000"/>
          <w:szCs w:val="22"/>
        </w:rPr>
        <w:t xml:space="preserve">that </w:t>
      </w:r>
      <w:r w:rsidRPr="00366AFE">
        <w:rPr>
          <w:rStyle w:val="Strong"/>
          <w:rFonts w:cs="Arial"/>
          <w:b w:val="0"/>
          <w:color w:val="000000"/>
          <w:szCs w:val="22"/>
        </w:rPr>
        <w:t>comprise</w:t>
      </w:r>
      <w:r w:rsidR="00411335">
        <w:rPr>
          <w:rStyle w:val="Strong"/>
          <w:rFonts w:cs="Arial"/>
          <w:b w:val="0"/>
          <w:color w:val="000000"/>
          <w:szCs w:val="22"/>
        </w:rPr>
        <w:t xml:space="preserve"> the</w:t>
      </w:r>
      <w:r w:rsidRPr="00366AFE">
        <w:rPr>
          <w:rStyle w:val="Strong"/>
          <w:rFonts w:cs="Arial"/>
          <w:b w:val="0"/>
          <w:color w:val="000000"/>
          <w:szCs w:val="22"/>
        </w:rPr>
        <w:t xml:space="preserve"> designated most beneficial uses (classification of water), the numeric and narrative criteria applied to the specific water use or classification, the Florida Anti-degradation Policy, and the moderating provisions contained in </w:t>
      </w:r>
      <w:r w:rsidR="00411335">
        <w:rPr>
          <w:rStyle w:val="Strong"/>
          <w:rFonts w:cs="Arial"/>
          <w:b w:val="0"/>
          <w:color w:val="000000"/>
          <w:szCs w:val="22"/>
        </w:rPr>
        <w:t>Rules</w:t>
      </w:r>
      <w:r w:rsidR="00411335" w:rsidRPr="00366AFE">
        <w:rPr>
          <w:rStyle w:val="Strong"/>
          <w:rFonts w:cs="Arial"/>
          <w:b w:val="0"/>
          <w:color w:val="000000"/>
          <w:szCs w:val="22"/>
        </w:rPr>
        <w:t xml:space="preserve"> </w:t>
      </w:r>
      <w:r w:rsidRPr="00366AFE">
        <w:rPr>
          <w:rStyle w:val="Strong"/>
          <w:rFonts w:cs="Arial"/>
          <w:b w:val="0"/>
          <w:color w:val="000000"/>
          <w:szCs w:val="22"/>
        </w:rPr>
        <w:t xml:space="preserve">62-302 and 62-4, F.A.C.  (2) </w:t>
      </w:r>
      <w:r w:rsidRPr="00366AFE">
        <w:t>State-adopted and EPA-approved ambient standards for waterbodies.  The standards prescribe the use of the waterbody (such as drinking, fishing and swimming, and shellfish harvesting) and establish the water quality criteria that must be met to protect designated uses.</w:t>
      </w:r>
    </w:p>
    <w:p w:rsidR="00AA53F8" w:rsidRPr="00366AFE" w:rsidRDefault="00AA53F8" w:rsidP="00E27D05">
      <w:pPr>
        <w:pStyle w:val="BodyText1"/>
      </w:pPr>
      <w:r w:rsidRPr="00366AFE">
        <w:rPr>
          <w:rStyle w:val="Strong"/>
          <w:rFonts w:cs="Arial"/>
          <w:color w:val="000000"/>
          <w:szCs w:val="22"/>
        </w:rPr>
        <w:t>Watershed:</w:t>
      </w:r>
      <w:r>
        <w:t xml:space="preserve">  Topographic area that</w:t>
      </w:r>
      <w:r w:rsidRPr="00366AFE">
        <w:t xml:space="preserve"> contribute</w:t>
      </w:r>
      <w:r>
        <w:t>s</w:t>
      </w:r>
      <w:r w:rsidRPr="00366AFE">
        <w:t xml:space="preserve"> or may contribute runoff to </w:t>
      </w:r>
      <w:r>
        <w:t xml:space="preserve">specific </w:t>
      </w:r>
      <w:r w:rsidRPr="00366AFE">
        <w:t>surface waters or an area of recharge.</w:t>
      </w:r>
    </w:p>
    <w:p w:rsidR="00AA53F8" w:rsidRDefault="00AA53F8" w:rsidP="00E27D05">
      <w:pPr>
        <w:pStyle w:val="BodyText1"/>
      </w:pPr>
      <w:r w:rsidRPr="00366AFE">
        <w:rPr>
          <w:b/>
          <w:color w:val="000000"/>
        </w:rPr>
        <w:t xml:space="preserve">Watershed </w:t>
      </w:r>
      <w:r w:rsidR="0055426E">
        <w:rPr>
          <w:b/>
          <w:color w:val="000000"/>
        </w:rPr>
        <w:t>M</w:t>
      </w:r>
      <w:r w:rsidR="0055426E" w:rsidRPr="00366AFE">
        <w:rPr>
          <w:b/>
          <w:color w:val="000000"/>
        </w:rPr>
        <w:t xml:space="preserve">anagement </w:t>
      </w:r>
      <w:r w:rsidR="0055426E">
        <w:rPr>
          <w:b/>
          <w:color w:val="000000"/>
        </w:rPr>
        <w:t>A</w:t>
      </w:r>
      <w:r w:rsidR="0055426E" w:rsidRPr="00366AFE">
        <w:rPr>
          <w:b/>
          <w:color w:val="000000"/>
        </w:rPr>
        <w:t>pproach</w:t>
      </w:r>
      <w:r w:rsidRPr="00366AFE">
        <w:rPr>
          <w:b/>
          <w:color w:val="000000"/>
        </w:rPr>
        <w:t>:</w:t>
      </w:r>
      <w:r w:rsidRPr="00757569">
        <w:rPr>
          <w:color w:val="000000"/>
        </w:rPr>
        <w:t xml:space="preserve">  </w:t>
      </w:r>
      <w:r w:rsidRPr="00366AFE">
        <w:rPr>
          <w:color w:val="000000"/>
        </w:rPr>
        <w:t>The process of addressing water quality concerns within their natural boundaries</w:t>
      </w:r>
      <w:r w:rsidRPr="00366AFE">
        <w:t xml:space="preserve">, rather than political or regulatory boundaries. </w:t>
      </w:r>
      <w:r w:rsidR="00411335">
        <w:t xml:space="preserve"> </w:t>
      </w:r>
      <w:r w:rsidRPr="00366AFE">
        <w:t>The process draws together all the participants and stakeholders in each basin to decide what problems affect the water quality in the basin, which are most important, and how they will be addressed.</w:t>
      </w:r>
      <w:r w:rsidRPr="00CE5138">
        <w:t xml:space="preserve"> </w:t>
      </w:r>
    </w:p>
    <w:p w:rsidR="00B472C6" w:rsidRDefault="00AA53F8" w:rsidP="00E27D05">
      <w:pPr>
        <w:pStyle w:val="BodyText1"/>
      </w:pPr>
      <w:r w:rsidRPr="00CC2C12">
        <w:rPr>
          <w:b/>
        </w:rPr>
        <w:t>Wet Season:</w:t>
      </w:r>
      <w:r w:rsidRPr="0023781F">
        <w:t xml:space="preserve">  The rainy part of the year; the wet season is defined as June through October.</w:t>
      </w:r>
      <w:r w:rsidR="00B472C6" w:rsidRPr="00CE5138">
        <w:t xml:space="preserve"> </w:t>
      </w:r>
    </w:p>
    <w:p w:rsidR="00367D68" w:rsidRDefault="00B472C6" w:rsidP="00367D68">
      <w:pPr>
        <w:pStyle w:val="Appendixsubhead"/>
      </w:pPr>
      <w:r>
        <w:br w:type="page"/>
      </w:r>
      <w:bookmarkStart w:id="1054" w:name="_Toc365019479"/>
      <w:bookmarkStart w:id="1055" w:name="AppendixF"/>
      <w:bookmarkStart w:id="1056" w:name="_Toc378689652"/>
      <w:bookmarkStart w:id="1057" w:name="_Toc365364481"/>
      <w:bookmarkStart w:id="1058" w:name="_Toc365377040"/>
      <w:bookmarkStart w:id="1059" w:name="_Toc365379213"/>
      <w:bookmarkStart w:id="1060" w:name="_Toc233365252"/>
      <w:bookmarkStart w:id="1061" w:name="_Toc233365739"/>
      <w:r w:rsidR="00FC7E2A">
        <w:t xml:space="preserve">Appendix </w:t>
      </w:r>
      <w:bookmarkEnd w:id="1054"/>
      <w:r w:rsidR="00DB19ED">
        <w:t>F</w:t>
      </w:r>
      <w:bookmarkEnd w:id="1055"/>
      <w:r w:rsidR="00F34F8B">
        <w:t>:</w:t>
      </w:r>
      <w:r w:rsidR="00F34F8B">
        <w:tab/>
      </w:r>
      <w:r w:rsidR="00367D68">
        <w:t>Potential Funding Sources</w:t>
      </w:r>
      <w:bookmarkEnd w:id="1056"/>
      <w:r w:rsidR="00367D68">
        <w:t xml:space="preserve"> </w:t>
      </w:r>
    </w:p>
    <w:p w:rsidR="007A7746" w:rsidRPr="00367D68" w:rsidRDefault="007A7746" w:rsidP="007A7746">
      <w:pPr>
        <w:pStyle w:val="Bodytextreduced"/>
      </w:pPr>
    </w:p>
    <w:p w:rsidR="00C574D2" w:rsidRPr="00367D68" w:rsidRDefault="00547E6B" w:rsidP="00E27D05">
      <w:pPr>
        <w:pStyle w:val="BodyText1"/>
      </w:pPr>
      <w:r>
        <w:rPr>
          <w:color w:val="282828"/>
        </w:rPr>
        <w:t xml:space="preserve">A BMAP must identify feasible funding strategies for implementing the management strategies </w:t>
      </w:r>
      <w:r w:rsidRPr="00E27D05">
        <w:rPr>
          <w:color w:val="282828"/>
        </w:rPr>
        <w:t>presented.</w:t>
      </w:r>
      <w:r>
        <w:rPr>
          <w:color w:val="282828"/>
        </w:rPr>
        <w:t xml:space="preserve"> </w:t>
      </w:r>
      <w:r w:rsidRPr="00E27D05">
        <w:rPr>
          <w:color w:val="282828"/>
        </w:rPr>
        <w:t xml:space="preserve"> This appendix</w:t>
      </w:r>
      <w:r>
        <w:rPr>
          <w:color w:val="282828"/>
        </w:rPr>
        <w:t xml:space="preserve"> </w:t>
      </w:r>
      <w:r w:rsidRPr="00E27D05">
        <w:rPr>
          <w:color w:val="282828"/>
        </w:rPr>
        <w:t xml:space="preserve">provides a list of potential funding sources and contact information. </w:t>
      </w:r>
      <w:r w:rsidR="007A7746">
        <w:rPr>
          <w:color w:val="282828"/>
        </w:rPr>
        <w:t xml:space="preserve"> </w:t>
      </w:r>
      <w:r w:rsidRPr="00E27D05">
        <w:rPr>
          <w:color w:val="282828"/>
        </w:rPr>
        <w:t>As contact</w:t>
      </w:r>
      <w:r>
        <w:rPr>
          <w:color w:val="282828"/>
        </w:rPr>
        <w:t xml:space="preserve"> information for these programs can change, it is recommended that the appropriate website be visited to obtain the most up</w:t>
      </w:r>
      <w:r w:rsidR="00A467AA">
        <w:rPr>
          <w:color w:val="282828"/>
        </w:rPr>
        <w:t>-</w:t>
      </w:r>
      <w:r>
        <w:rPr>
          <w:color w:val="282828"/>
        </w:rPr>
        <w:t>to</w:t>
      </w:r>
      <w:r w:rsidR="00A467AA">
        <w:rPr>
          <w:color w:val="282828"/>
        </w:rPr>
        <w:t>-</w:t>
      </w:r>
      <w:r>
        <w:rPr>
          <w:color w:val="282828"/>
        </w:rPr>
        <w:t>date information.</w:t>
      </w:r>
      <w:r w:rsidR="00A467AA">
        <w:rPr>
          <w:color w:val="282828"/>
        </w:rPr>
        <w:t xml:space="preserve">  </w:t>
      </w:r>
    </w:p>
    <w:p w:rsidR="00367D68" w:rsidRPr="00367D68" w:rsidRDefault="00367D68" w:rsidP="00E27D05">
      <w:pPr>
        <w:pStyle w:val="Bodytextreduced"/>
      </w:pPr>
    </w:p>
    <w:p w:rsidR="00C574D2" w:rsidRDefault="00D37C3E" w:rsidP="00C574D2">
      <w:pPr>
        <w:spacing w:before="84"/>
        <w:ind w:left="4103"/>
        <w:rPr>
          <w:rFonts w:ascii="Times New Roman" w:hAnsi="Times New Roman"/>
          <w:sz w:val="20"/>
        </w:rPr>
      </w:pPr>
      <w:r w:rsidRPr="000F1702">
        <w:rPr>
          <w:noProof/>
        </w:rPr>
        <w:drawing>
          <wp:inline distT="0" distB="0" distL="0" distR="0">
            <wp:extent cx="1121410" cy="741680"/>
            <wp:effectExtent l="0" t="0" r="0" b="0"/>
            <wp:docPr id="1" name="Picture 1"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Department of Environmental Protection logo"/>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1410" cy="741680"/>
                    </a:xfrm>
                    <a:prstGeom prst="rect">
                      <a:avLst/>
                    </a:prstGeom>
                    <a:noFill/>
                    <a:ln>
                      <a:noFill/>
                    </a:ln>
                  </pic:spPr>
                </pic:pic>
              </a:graphicData>
            </a:graphic>
          </wp:inline>
        </w:drawing>
      </w:r>
    </w:p>
    <w:p w:rsidR="00C574D2" w:rsidRDefault="00C574D2" w:rsidP="00C574D2">
      <w:pPr>
        <w:spacing w:before="12" w:line="200" w:lineRule="exact"/>
        <w:rPr>
          <w:sz w:val="20"/>
        </w:rPr>
      </w:pPr>
    </w:p>
    <w:p w:rsidR="00C574D2" w:rsidRPr="00E27D05" w:rsidRDefault="00C574D2" w:rsidP="00E27D05">
      <w:pPr>
        <w:jc w:val="center"/>
        <w:rPr>
          <w:rFonts w:ascii="Times New Roman" w:eastAsia="Book Antiqua" w:hAnsi="Times New Roman"/>
          <w:b/>
          <w:sz w:val="24"/>
          <w:szCs w:val="24"/>
        </w:rPr>
      </w:pPr>
      <w:r w:rsidRPr="00E27D05">
        <w:rPr>
          <w:rFonts w:ascii="Times New Roman" w:hAnsi="Times New Roman"/>
          <w:b/>
          <w:sz w:val="24"/>
          <w:szCs w:val="24"/>
        </w:rPr>
        <w:t>Water</w:t>
      </w:r>
      <w:r w:rsidRPr="00E27D05">
        <w:rPr>
          <w:rFonts w:ascii="Times New Roman" w:hAnsi="Times New Roman"/>
          <w:b/>
          <w:spacing w:val="-2"/>
          <w:sz w:val="24"/>
          <w:szCs w:val="24"/>
        </w:rPr>
        <w:t xml:space="preserve"> </w:t>
      </w:r>
      <w:r w:rsidRPr="00E27D05">
        <w:rPr>
          <w:rFonts w:ascii="Times New Roman" w:hAnsi="Times New Roman"/>
          <w:b/>
          <w:sz w:val="24"/>
          <w:szCs w:val="24"/>
        </w:rPr>
        <w:t>Resource Funding in Florida</w:t>
      </w:r>
      <w:r>
        <w:rPr>
          <w:rFonts w:ascii="Times New Roman" w:hAnsi="Times New Roman"/>
          <w:b/>
          <w:sz w:val="24"/>
          <w:szCs w:val="24"/>
        </w:rPr>
        <w:t xml:space="preserve"> -</w:t>
      </w:r>
      <w:r w:rsidRPr="00E27D05">
        <w:rPr>
          <w:rFonts w:ascii="Times New Roman" w:hAnsi="Times New Roman"/>
          <w:b/>
          <w:spacing w:val="23"/>
          <w:sz w:val="24"/>
          <w:szCs w:val="24"/>
        </w:rPr>
        <w:t xml:space="preserve"> F</w:t>
      </w:r>
      <w:r w:rsidRPr="00E27D05">
        <w:rPr>
          <w:rFonts w:ascii="Times New Roman" w:hAnsi="Times New Roman"/>
          <w:b/>
          <w:sz w:val="24"/>
          <w:szCs w:val="24"/>
        </w:rPr>
        <w:t>ebruary 2013</w:t>
      </w:r>
    </w:p>
    <w:p w:rsidR="00C574D2" w:rsidRDefault="00C574D2" w:rsidP="00E27D05">
      <w:pPr>
        <w:pStyle w:val="Bodytextreduced"/>
      </w:pPr>
    </w:p>
    <w:p w:rsidR="00C574D2" w:rsidRDefault="00C574D2" w:rsidP="00E27D05">
      <w:pPr>
        <w:pStyle w:val="BodyText1"/>
      </w:pPr>
      <w:r>
        <w:t>The Florida Department</w:t>
      </w:r>
      <w:r>
        <w:rPr>
          <w:spacing w:val="-3"/>
        </w:rPr>
        <w:t xml:space="preserve"> </w:t>
      </w:r>
      <w:r>
        <w:t>of</w:t>
      </w:r>
      <w:r>
        <w:rPr>
          <w:spacing w:val="1"/>
        </w:rPr>
        <w:t xml:space="preserve"> </w:t>
      </w:r>
      <w:r>
        <w:t>Environmental</w:t>
      </w:r>
      <w:r>
        <w:rPr>
          <w:spacing w:val="-2"/>
        </w:rPr>
        <w:t xml:space="preserve"> </w:t>
      </w:r>
      <w:r>
        <w:t>Protection</w:t>
      </w:r>
      <w:r>
        <w:rPr>
          <w:spacing w:val="1"/>
        </w:rPr>
        <w:t xml:space="preserve"> </w:t>
      </w:r>
      <w:r>
        <w:t>provides</w:t>
      </w:r>
      <w:r>
        <w:rPr>
          <w:spacing w:val="-3"/>
        </w:rPr>
        <w:t xml:space="preserve"> </w:t>
      </w:r>
      <w:r>
        <w:t>financial assistance to local</w:t>
      </w:r>
      <w:r>
        <w:rPr>
          <w:spacing w:val="59"/>
        </w:rPr>
        <w:t xml:space="preserve"> </w:t>
      </w:r>
      <w:r>
        <w:t>governments and certain</w:t>
      </w:r>
      <w:r>
        <w:rPr>
          <w:spacing w:val="-2"/>
        </w:rPr>
        <w:t xml:space="preserve"> </w:t>
      </w:r>
      <w:r>
        <w:t xml:space="preserve">other entities to </w:t>
      </w:r>
      <w:proofErr w:type="gramStart"/>
      <w:r>
        <w:t>upgrade,</w:t>
      </w:r>
      <w:proofErr w:type="gramEnd"/>
      <w:r>
        <w:t xml:space="preserve"> expand or build</w:t>
      </w:r>
      <w:r>
        <w:rPr>
          <w:spacing w:val="-3"/>
        </w:rPr>
        <w:t xml:space="preserve"> </w:t>
      </w:r>
      <w:r>
        <w:t>wastewater, stormwater, and</w:t>
      </w:r>
      <w:r>
        <w:rPr>
          <w:spacing w:val="57"/>
        </w:rPr>
        <w:t xml:space="preserve"> </w:t>
      </w:r>
      <w:r>
        <w:t>drinking water facilities</w:t>
      </w:r>
      <w:r>
        <w:rPr>
          <w:spacing w:val="-2"/>
        </w:rPr>
        <w:t xml:space="preserve"> </w:t>
      </w:r>
      <w:r>
        <w:t>or implement</w:t>
      </w:r>
      <w:r>
        <w:rPr>
          <w:spacing w:val="-3"/>
        </w:rPr>
        <w:t xml:space="preserve"> </w:t>
      </w:r>
      <w:r>
        <w:t>various other water</w:t>
      </w:r>
      <w:r>
        <w:rPr>
          <w:spacing w:val="-4"/>
        </w:rPr>
        <w:t xml:space="preserve"> </w:t>
      </w:r>
      <w:r>
        <w:t>quality improvement projects.</w:t>
      </w:r>
    </w:p>
    <w:p w:rsidR="00C574D2" w:rsidRDefault="000B58CA" w:rsidP="009C1F93">
      <w:pPr>
        <w:pStyle w:val="ListBullet"/>
      </w:pPr>
      <w:r w:rsidRPr="00E27D05">
        <w:rPr>
          <w:rFonts w:cs="Book Antiqua"/>
          <w:bCs/>
        </w:rPr>
        <w:t>The</w:t>
      </w:r>
      <w:r>
        <w:rPr>
          <w:rFonts w:cs="Book Antiqua"/>
          <w:b/>
          <w:bCs/>
        </w:rPr>
        <w:t xml:space="preserve"> </w:t>
      </w:r>
      <w:r w:rsidR="00C574D2">
        <w:rPr>
          <w:rFonts w:cs="Book Antiqua"/>
          <w:b/>
          <w:bCs/>
        </w:rPr>
        <w:t>Clean Water State</w:t>
      </w:r>
      <w:r w:rsidR="00C574D2">
        <w:rPr>
          <w:rFonts w:cs="Book Antiqua"/>
          <w:b/>
          <w:bCs/>
          <w:spacing w:val="-3"/>
        </w:rPr>
        <w:t xml:space="preserve"> </w:t>
      </w:r>
      <w:r w:rsidR="00C574D2">
        <w:rPr>
          <w:rFonts w:cs="Book Antiqua"/>
          <w:b/>
          <w:bCs/>
        </w:rPr>
        <w:t>Revolving Fund (SRF)</w:t>
      </w:r>
      <w:r w:rsidR="00C574D2">
        <w:rPr>
          <w:rFonts w:cs="Book Antiqua"/>
          <w:b/>
          <w:bCs/>
          <w:spacing w:val="-2"/>
        </w:rPr>
        <w:t xml:space="preserve"> </w:t>
      </w:r>
      <w:r w:rsidR="00C574D2">
        <w:rPr>
          <w:rFonts w:cs="Book Antiqua"/>
          <w:b/>
          <w:bCs/>
        </w:rPr>
        <w:t xml:space="preserve">loan </w:t>
      </w:r>
      <w:r w:rsidR="00C574D2">
        <w:rPr>
          <w:rFonts w:cs="Book Antiqua"/>
          <w:b/>
          <w:bCs/>
          <w:spacing w:val="-2"/>
        </w:rPr>
        <w:t>program</w:t>
      </w:r>
      <w:r w:rsidR="00C574D2">
        <w:rPr>
          <w:rFonts w:cs="Book Antiqua"/>
          <w:b/>
          <w:bCs/>
          <w:spacing w:val="1"/>
        </w:rPr>
        <w:t xml:space="preserve"> </w:t>
      </w:r>
      <w:r w:rsidR="00C574D2">
        <w:t>provides</w:t>
      </w:r>
      <w:r w:rsidR="00C574D2">
        <w:rPr>
          <w:spacing w:val="-3"/>
        </w:rPr>
        <w:t xml:space="preserve"> </w:t>
      </w:r>
      <w:r w:rsidR="00C574D2">
        <w:t>low-interest loans</w:t>
      </w:r>
      <w:r w:rsidR="00C574D2">
        <w:rPr>
          <w:spacing w:val="-3"/>
        </w:rPr>
        <w:t xml:space="preserve"> </w:t>
      </w:r>
      <w:r w:rsidR="00C574D2">
        <w:t>to</w:t>
      </w:r>
      <w:r w:rsidR="00C574D2">
        <w:rPr>
          <w:spacing w:val="48"/>
        </w:rPr>
        <w:t xml:space="preserve"> </w:t>
      </w:r>
      <w:r w:rsidR="00C574D2">
        <w:t>local governments to plan, design, and build or upgrade wastewater, stormwater, and</w:t>
      </w:r>
      <w:r w:rsidR="00C574D2">
        <w:rPr>
          <w:spacing w:val="51"/>
        </w:rPr>
        <w:t xml:space="preserve"> </w:t>
      </w:r>
      <w:r w:rsidR="00C574D2">
        <w:t xml:space="preserve">nonpoint source </w:t>
      </w:r>
      <w:r w:rsidR="00C574D2">
        <w:rPr>
          <w:spacing w:val="-2"/>
        </w:rPr>
        <w:t>pollution</w:t>
      </w:r>
      <w:r w:rsidR="00C574D2">
        <w:rPr>
          <w:spacing w:val="1"/>
        </w:rPr>
        <w:t xml:space="preserve"> </w:t>
      </w:r>
      <w:r w:rsidR="00C574D2">
        <w:t>prevention</w:t>
      </w:r>
      <w:r w:rsidR="00C574D2">
        <w:rPr>
          <w:spacing w:val="-2"/>
        </w:rPr>
        <w:t xml:space="preserve"> </w:t>
      </w:r>
      <w:r w:rsidR="00C574D2">
        <w:t>projects.</w:t>
      </w:r>
      <w:r w:rsidR="00C574D2">
        <w:rPr>
          <w:spacing w:val="-3"/>
        </w:rPr>
        <w:t xml:space="preserve">  </w:t>
      </w:r>
      <w:r w:rsidR="00C574D2">
        <w:t>Certain</w:t>
      </w:r>
      <w:r w:rsidR="00C574D2">
        <w:rPr>
          <w:spacing w:val="1"/>
        </w:rPr>
        <w:t xml:space="preserve"> </w:t>
      </w:r>
      <w:r w:rsidR="00C574D2">
        <w:t>agricultural best management</w:t>
      </w:r>
      <w:r w:rsidR="00C574D2">
        <w:rPr>
          <w:spacing w:val="55"/>
        </w:rPr>
        <w:t xml:space="preserve"> </w:t>
      </w:r>
      <w:r w:rsidR="00C574D2">
        <w:t>practices may</w:t>
      </w:r>
      <w:r w:rsidR="00C574D2">
        <w:rPr>
          <w:spacing w:val="-3"/>
        </w:rPr>
        <w:t xml:space="preserve"> </w:t>
      </w:r>
      <w:r w:rsidR="00C574D2">
        <w:t>also</w:t>
      </w:r>
      <w:r w:rsidR="00C574D2">
        <w:rPr>
          <w:spacing w:val="-3"/>
        </w:rPr>
        <w:t xml:space="preserve"> </w:t>
      </w:r>
      <w:r w:rsidR="00C574D2">
        <w:t xml:space="preserve">qualify for funding.  </w:t>
      </w:r>
      <w:r w:rsidR="00C574D2">
        <w:rPr>
          <w:spacing w:val="-2"/>
        </w:rPr>
        <w:t>Discounted</w:t>
      </w:r>
      <w:r w:rsidR="00C574D2">
        <w:t xml:space="preserve"> assistance</w:t>
      </w:r>
      <w:r w:rsidR="00C574D2">
        <w:rPr>
          <w:spacing w:val="-3"/>
        </w:rPr>
        <w:t xml:space="preserve"> </w:t>
      </w:r>
      <w:r w:rsidR="00C574D2">
        <w:t>for small communities</w:t>
      </w:r>
      <w:r w:rsidR="00C574D2">
        <w:rPr>
          <w:spacing w:val="-3"/>
        </w:rPr>
        <w:t xml:space="preserve"> </w:t>
      </w:r>
      <w:r w:rsidR="00C574D2">
        <w:t>is</w:t>
      </w:r>
      <w:r w:rsidR="00C574D2">
        <w:rPr>
          <w:spacing w:val="77"/>
        </w:rPr>
        <w:t xml:space="preserve"> </w:t>
      </w:r>
      <w:r w:rsidR="00C574D2">
        <w:t xml:space="preserve">available.  Interest rates </w:t>
      </w:r>
      <w:r w:rsidR="00C574D2">
        <w:rPr>
          <w:spacing w:val="-2"/>
        </w:rPr>
        <w:t>on</w:t>
      </w:r>
      <w:r w:rsidR="00C574D2">
        <w:rPr>
          <w:spacing w:val="1"/>
        </w:rPr>
        <w:t xml:space="preserve"> </w:t>
      </w:r>
      <w:r w:rsidR="00C574D2">
        <w:t>loans are below market</w:t>
      </w:r>
      <w:r w:rsidR="00C574D2">
        <w:rPr>
          <w:spacing w:val="-3"/>
        </w:rPr>
        <w:t xml:space="preserve"> </w:t>
      </w:r>
      <w:r w:rsidR="00C574D2">
        <w:t>rates</w:t>
      </w:r>
      <w:r w:rsidR="00C574D2">
        <w:rPr>
          <w:spacing w:val="2"/>
        </w:rPr>
        <w:t xml:space="preserve"> </w:t>
      </w:r>
      <w:r w:rsidR="00C574D2">
        <w:t>and</w:t>
      </w:r>
      <w:r w:rsidR="00C574D2">
        <w:rPr>
          <w:spacing w:val="-3"/>
        </w:rPr>
        <w:t xml:space="preserve"> </w:t>
      </w:r>
      <w:r w:rsidR="00C574D2">
        <w:t xml:space="preserve">vary based </w:t>
      </w:r>
      <w:r w:rsidR="00C574D2">
        <w:rPr>
          <w:spacing w:val="-2"/>
        </w:rPr>
        <w:t xml:space="preserve">on </w:t>
      </w:r>
      <w:r w:rsidR="00C574D2">
        <w:t>the economic</w:t>
      </w:r>
      <w:r w:rsidR="00C574D2">
        <w:rPr>
          <w:spacing w:val="53"/>
        </w:rPr>
        <w:t xml:space="preserve"> </w:t>
      </w:r>
      <w:r w:rsidR="00C574D2">
        <w:t xml:space="preserve">wherewithal </w:t>
      </w:r>
      <w:r w:rsidR="00C574D2">
        <w:rPr>
          <w:spacing w:val="-2"/>
        </w:rPr>
        <w:t>of</w:t>
      </w:r>
      <w:r w:rsidR="00C574D2">
        <w:rPr>
          <w:spacing w:val="1"/>
        </w:rPr>
        <w:t xml:space="preserve"> </w:t>
      </w:r>
      <w:r w:rsidR="00C574D2">
        <w:t>the community.  The Clean</w:t>
      </w:r>
      <w:r w:rsidR="00C574D2">
        <w:rPr>
          <w:spacing w:val="1"/>
        </w:rPr>
        <w:t xml:space="preserve"> </w:t>
      </w:r>
      <w:r w:rsidR="00C574D2">
        <w:rPr>
          <w:spacing w:val="-2"/>
        </w:rPr>
        <w:t>Water</w:t>
      </w:r>
      <w:r w:rsidR="00C574D2">
        <w:t xml:space="preserve"> SRF is Florida’s</w:t>
      </w:r>
      <w:r w:rsidR="00C574D2">
        <w:rPr>
          <w:spacing w:val="-3"/>
        </w:rPr>
        <w:t xml:space="preserve"> </w:t>
      </w:r>
      <w:r w:rsidR="00C574D2">
        <w:t>largest</w:t>
      </w:r>
      <w:r w:rsidR="00C574D2">
        <w:rPr>
          <w:spacing w:val="-3"/>
        </w:rPr>
        <w:t xml:space="preserve"> </w:t>
      </w:r>
      <w:r w:rsidR="00C574D2">
        <w:t>financial</w:t>
      </w:r>
      <w:r w:rsidR="00C574D2">
        <w:rPr>
          <w:spacing w:val="57"/>
        </w:rPr>
        <w:t xml:space="preserve"> </w:t>
      </w:r>
      <w:r w:rsidR="00C574D2">
        <w:t>assistance program</w:t>
      </w:r>
      <w:r w:rsidR="00C574D2">
        <w:rPr>
          <w:spacing w:val="-3"/>
        </w:rPr>
        <w:t xml:space="preserve"> </w:t>
      </w:r>
      <w:r w:rsidR="00C574D2">
        <w:t>for water infrastructure.  More</w:t>
      </w:r>
      <w:r w:rsidR="00C574D2">
        <w:rPr>
          <w:spacing w:val="-3"/>
        </w:rPr>
        <w:t xml:space="preserve"> </w:t>
      </w:r>
      <w:r w:rsidR="00C574D2">
        <w:t>information</w:t>
      </w:r>
      <w:r w:rsidR="00C574D2">
        <w:rPr>
          <w:spacing w:val="-2"/>
        </w:rPr>
        <w:t xml:space="preserve"> </w:t>
      </w:r>
      <w:r w:rsidR="00C574D2">
        <w:t>is available</w:t>
      </w:r>
      <w:r w:rsidR="00C574D2">
        <w:rPr>
          <w:spacing w:val="-3"/>
        </w:rPr>
        <w:t xml:space="preserve"> </w:t>
      </w:r>
      <w:r w:rsidR="00C574D2">
        <w:t>at</w:t>
      </w:r>
      <w:r w:rsidR="00C574D2">
        <w:rPr>
          <w:spacing w:val="57"/>
        </w:rPr>
        <w:t xml:space="preserve"> </w:t>
      </w:r>
      <w:hyperlink r:id="rId47">
        <w:r w:rsidR="00C574D2" w:rsidRPr="00E27D05">
          <w:rPr>
            <w:color w:val="0000FF"/>
            <w:u w:val="single"/>
          </w:rPr>
          <w:t>www.dep.state.fl.us/water/wff/cwsrf</w:t>
        </w:r>
      </w:hyperlink>
      <w:r w:rsidR="007A7746">
        <w:rPr>
          <w:color w:val="0000FF"/>
          <w:u w:val="single"/>
        </w:rPr>
        <w:t>,</w:t>
      </w:r>
      <w:r w:rsidR="00C574D2">
        <w:rPr>
          <w:color w:val="336699"/>
          <w:spacing w:val="1"/>
        </w:rPr>
        <w:t xml:space="preserve"> </w:t>
      </w:r>
      <w:r w:rsidR="00C574D2">
        <w:rPr>
          <w:color w:val="000000"/>
        </w:rPr>
        <w:t>or contact</w:t>
      </w:r>
      <w:r w:rsidR="00C574D2">
        <w:rPr>
          <w:color w:val="000000"/>
          <w:spacing w:val="-3"/>
        </w:rPr>
        <w:t xml:space="preserve"> </w:t>
      </w:r>
      <w:r w:rsidR="00C574D2">
        <w:rPr>
          <w:color w:val="000000"/>
        </w:rPr>
        <w:t>Tim Banks</w:t>
      </w:r>
      <w:r w:rsidR="00C574D2">
        <w:rPr>
          <w:color w:val="000000"/>
          <w:spacing w:val="-2"/>
        </w:rPr>
        <w:t xml:space="preserve"> </w:t>
      </w:r>
      <w:r w:rsidR="00C574D2">
        <w:rPr>
          <w:color w:val="000000"/>
        </w:rPr>
        <w:t xml:space="preserve">at </w:t>
      </w:r>
      <w:hyperlink r:id="rId48">
        <w:r w:rsidR="00C574D2" w:rsidRPr="00E27D05">
          <w:rPr>
            <w:color w:val="0000FF"/>
            <w:u w:val="single"/>
          </w:rPr>
          <w:t>timothy.banks@dep.state.fl.us</w:t>
        </w:r>
      </w:hyperlink>
      <w:r w:rsidR="007A7746">
        <w:rPr>
          <w:color w:val="000000"/>
        </w:rPr>
        <w:t xml:space="preserve"> or 850.245.8360.</w:t>
      </w:r>
    </w:p>
    <w:p w:rsidR="00C574D2" w:rsidRDefault="000B58CA" w:rsidP="009C1F93">
      <w:pPr>
        <w:pStyle w:val="ListBullet"/>
      </w:pPr>
      <w:r w:rsidRPr="003604F2">
        <w:rPr>
          <w:rFonts w:cs="Book Antiqua"/>
          <w:bCs/>
        </w:rPr>
        <w:t>The</w:t>
      </w:r>
      <w:r>
        <w:rPr>
          <w:rFonts w:cs="Book Antiqua"/>
          <w:b/>
          <w:bCs/>
        </w:rPr>
        <w:t xml:space="preserve"> </w:t>
      </w:r>
      <w:r w:rsidR="00C574D2">
        <w:rPr>
          <w:b/>
        </w:rPr>
        <w:t>Drinking Water</w:t>
      </w:r>
      <w:r w:rsidR="00C574D2">
        <w:rPr>
          <w:b/>
          <w:spacing w:val="-2"/>
        </w:rPr>
        <w:t xml:space="preserve"> </w:t>
      </w:r>
      <w:r w:rsidR="00C574D2">
        <w:rPr>
          <w:b/>
        </w:rPr>
        <w:t xml:space="preserve">SRF loan program </w:t>
      </w:r>
      <w:r w:rsidR="00C574D2">
        <w:t>provides low-interest loans to</w:t>
      </w:r>
      <w:r w:rsidR="00C574D2">
        <w:rPr>
          <w:spacing w:val="-3"/>
        </w:rPr>
        <w:t xml:space="preserve"> </w:t>
      </w:r>
      <w:r w:rsidR="00C574D2">
        <w:t>local governments</w:t>
      </w:r>
      <w:r w:rsidR="00C574D2">
        <w:rPr>
          <w:spacing w:val="36"/>
        </w:rPr>
        <w:t xml:space="preserve"> </w:t>
      </w:r>
      <w:r w:rsidR="00C574D2">
        <w:t>and certain</w:t>
      </w:r>
      <w:r w:rsidR="00C574D2">
        <w:rPr>
          <w:spacing w:val="1"/>
        </w:rPr>
        <w:t xml:space="preserve"> </w:t>
      </w:r>
      <w:r w:rsidR="00C574D2">
        <w:t>private utilities to plan, design, and build or upgrade drinking</w:t>
      </w:r>
      <w:r w:rsidR="00C574D2">
        <w:rPr>
          <w:spacing w:val="-3"/>
        </w:rPr>
        <w:t xml:space="preserve"> </w:t>
      </w:r>
      <w:r w:rsidR="00C574D2">
        <w:t>water</w:t>
      </w:r>
      <w:r w:rsidR="00C574D2">
        <w:rPr>
          <w:spacing w:val="47"/>
        </w:rPr>
        <w:t xml:space="preserve"> </w:t>
      </w:r>
      <w:r w:rsidR="00C574D2">
        <w:t>systems.  Discounted assistance</w:t>
      </w:r>
      <w:r w:rsidR="00C574D2">
        <w:rPr>
          <w:spacing w:val="-3"/>
        </w:rPr>
        <w:t xml:space="preserve"> </w:t>
      </w:r>
      <w:r w:rsidR="00C574D2">
        <w:t>for small communities may</w:t>
      </w:r>
      <w:r w:rsidR="00C574D2">
        <w:rPr>
          <w:spacing w:val="-3"/>
        </w:rPr>
        <w:t xml:space="preserve"> </w:t>
      </w:r>
      <w:r w:rsidR="00C574D2">
        <w:t>be</w:t>
      </w:r>
      <w:r w:rsidR="00C574D2">
        <w:rPr>
          <w:spacing w:val="1"/>
        </w:rPr>
        <w:t xml:space="preserve"> </w:t>
      </w:r>
      <w:r w:rsidR="00C574D2">
        <w:t>available.</w:t>
      </w:r>
      <w:r>
        <w:t xml:space="preserve"> </w:t>
      </w:r>
      <w:r w:rsidR="00C574D2">
        <w:t xml:space="preserve"> </w:t>
      </w:r>
      <w:r w:rsidR="00C574D2">
        <w:rPr>
          <w:spacing w:val="-2"/>
        </w:rPr>
        <w:t>Interest</w:t>
      </w:r>
      <w:r w:rsidR="00C574D2">
        <w:t xml:space="preserve"> rates on</w:t>
      </w:r>
      <w:r w:rsidR="00C574D2">
        <w:rPr>
          <w:spacing w:val="65"/>
        </w:rPr>
        <w:t xml:space="preserve"> </w:t>
      </w:r>
      <w:r w:rsidR="00C574D2">
        <w:t>loans are</w:t>
      </w:r>
      <w:r w:rsidR="00C574D2">
        <w:rPr>
          <w:spacing w:val="-2"/>
        </w:rPr>
        <w:t xml:space="preserve"> </w:t>
      </w:r>
      <w:r w:rsidR="00C574D2">
        <w:t>typically 40%</w:t>
      </w:r>
      <w:r w:rsidR="00C574D2">
        <w:rPr>
          <w:spacing w:val="-3"/>
        </w:rPr>
        <w:t xml:space="preserve"> </w:t>
      </w:r>
      <w:r w:rsidR="00C574D2">
        <w:t>below market rates.  More</w:t>
      </w:r>
      <w:r w:rsidR="00C574D2">
        <w:rPr>
          <w:spacing w:val="-3"/>
        </w:rPr>
        <w:t xml:space="preserve"> </w:t>
      </w:r>
      <w:r w:rsidR="00C574D2">
        <w:t>information</w:t>
      </w:r>
      <w:r w:rsidR="00C574D2">
        <w:rPr>
          <w:spacing w:val="-2"/>
        </w:rPr>
        <w:t xml:space="preserve"> </w:t>
      </w:r>
      <w:r w:rsidR="00C574D2">
        <w:t>is available</w:t>
      </w:r>
      <w:r w:rsidR="00C574D2">
        <w:rPr>
          <w:spacing w:val="-3"/>
        </w:rPr>
        <w:t xml:space="preserve"> </w:t>
      </w:r>
      <w:r w:rsidR="00C574D2">
        <w:t>at</w:t>
      </w:r>
      <w:r w:rsidR="00C574D2">
        <w:rPr>
          <w:spacing w:val="37"/>
        </w:rPr>
        <w:t xml:space="preserve"> </w:t>
      </w:r>
      <w:hyperlink r:id="rId49">
        <w:r w:rsidR="00C574D2" w:rsidRPr="00E27D05">
          <w:rPr>
            <w:color w:val="0000FF"/>
            <w:u w:val="single"/>
          </w:rPr>
          <w:t>www.dep.state.fl.us/water/wff/dwsrf</w:t>
        </w:r>
      </w:hyperlink>
      <w:r w:rsidR="00A467AA" w:rsidRPr="00E27D05">
        <w:rPr>
          <w:color w:val="0000FF"/>
        </w:rPr>
        <w:t>,</w:t>
      </w:r>
      <w:r w:rsidR="00C574D2" w:rsidRPr="00E27D05">
        <w:rPr>
          <w:color w:val="0000FF"/>
          <w:spacing w:val="1"/>
        </w:rPr>
        <w:t xml:space="preserve"> </w:t>
      </w:r>
      <w:r w:rsidR="00C574D2">
        <w:rPr>
          <w:color w:val="000000"/>
        </w:rPr>
        <w:t>or</w:t>
      </w:r>
      <w:r w:rsidR="00C574D2">
        <w:rPr>
          <w:color w:val="000000"/>
          <w:spacing w:val="-4"/>
        </w:rPr>
        <w:t xml:space="preserve"> </w:t>
      </w:r>
      <w:r w:rsidR="00C574D2">
        <w:rPr>
          <w:color w:val="000000"/>
        </w:rPr>
        <w:t>contact</w:t>
      </w:r>
      <w:r w:rsidR="00C574D2">
        <w:rPr>
          <w:color w:val="000000"/>
          <w:spacing w:val="-3"/>
        </w:rPr>
        <w:t xml:space="preserve"> </w:t>
      </w:r>
      <w:r w:rsidR="00C574D2">
        <w:rPr>
          <w:color w:val="000000"/>
        </w:rPr>
        <w:t xml:space="preserve">Paul </w:t>
      </w:r>
      <w:proofErr w:type="spellStart"/>
      <w:r w:rsidR="00C574D2">
        <w:rPr>
          <w:color w:val="000000"/>
        </w:rPr>
        <w:t>Brandl</w:t>
      </w:r>
      <w:proofErr w:type="spellEnd"/>
      <w:r w:rsidR="00C574D2">
        <w:rPr>
          <w:color w:val="000000"/>
        </w:rPr>
        <w:t xml:space="preserve"> at</w:t>
      </w:r>
      <w:r w:rsidR="00C574D2">
        <w:rPr>
          <w:color w:val="000000"/>
          <w:spacing w:val="-3"/>
        </w:rPr>
        <w:t xml:space="preserve"> </w:t>
      </w:r>
      <w:hyperlink r:id="rId50">
        <w:r w:rsidR="00C574D2" w:rsidRPr="00E27D05">
          <w:rPr>
            <w:color w:val="0000FF"/>
            <w:u w:val="single"/>
          </w:rPr>
          <w:t>paul.brandl@dep.state.fl.us</w:t>
        </w:r>
      </w:hyperlink>
      <w:r w:rsidR="007A7746">
        <w:rPr>
          <w:color w:val="0000FF"/>
        </w:rPr>
        <w:t xml:space="preserve"> or </w:t>
      </w:r>
      <w:r w:rsidR="007A7746">
        <w:rPr>
          <w:color w:val="000000"/>
        </w:rPr>
        <w:t>850.245.8373.</w:t>
      </w:r>
    </w:p>
    <w:p w:rsidR="00C574D2" w:rsidRDefault="000B58CA" w:rsidP="009C1F93">
      <w:pPr>
        <w:pStyle w:val="ListBullet"/>
      </w:pPr>
      <w:r w:rsidRPr="003604F2">
        <w:rPr>
          <w:rFonts w:cs="Book Antiqua"/>
          <w:bCs/>
        </w:rPr>
        <w:t>The</w:t>
      </w:r>
      <w:r>
        <w:rPr>
          <w:rFonts w:cs="Book Antiqua"/>
          <w:b/>
          <w:bCs/>
        </w:rPr>
        <w:t xml:space="preserve"> </w:t>
      </w:r>
      <w:r w:rsidR="00C574D2">
        <w:rPr>
          <w:rFonts w:cs="Book Antiqua"/>
          <w:b/>
          <w:bCs/>
        </w:rPr>
        <w:t>Small</w:t>
      </w:r>
      <w:r w:rsidR="00C574D2">
        <w:rPr>
          <w:rFonts w:cs="Book Antiqua"/>
          <w:b/>
          <w:bCs/>
          <w:spacing w:val="1"/>
        </w:rPr>
        <w:t xml:space="preserve"> </w:t>
      </w:r>
      <w:r w:rsidR="00C574D2">
        <w:rPr>
          <w:rFonts w:cs="Book Antiqua"/>
          <w:b/>
          <w:bCs/>
        </w:rPr>
        <w:t>Community</w:t>
      </w:r>
      <w:r w:rsidR="00C574D2">
        <w:rPr>
          <w:rFonts w:cs="Book Antiqua"/>
          <w:b/>
          <w:bCs/>
          <w:spacing w:val="-3"/>
        </w:rPr>
        <w:t xml:space="preserve"> </w:t>
      </w:r>
      <w:r w:rsidR="00C574D2">
        <w:rPr>
          <w:rFonts w:cs="Book Antiqua"/>
          <w:b/>
          <w:bCs/>
        </w:rPr>
        <w:t>Wastewater Facilities</w:t>
      </w:r>
      <w:r w:rsidR="00C574D2">
        <w:rPr>
          <w:rFonts w:cs="Book Antiqua"/>
          <w:b/>
          <w:bCs/>
          <w:spacing w:val="-2"/>
        </w:rPr>
        <w:t xml:space="preserve"> </w:t>
      </w:r>
      <w:r w:rsidR="00C574D2">
        <w:rPr>
          <w:rFonts w:cs="Book Antiqua"/>
          <w:b/>
          <w:bCs/>
        </w:rPr>
        <w:t>Grants</w:t>
      </w:r>
      <w:r w:rsidR="00C574D2">
        <w:rPr>
          <w:rFonts w:cs="Book Antiqua"/>
          <w:b/>
          <w:bCs/>
          <w:spacing w:val="-2"/>
        </w:rPr>
        <w:t xml:space="preserve"> </w:t>
      </w:r>
      <w:r w:rsidR="00C574D2">
        <w:rPr>
          <w:rFonts w:cs="Book Antiqua"/>
          <w:b/>
          <w:bCs/>
        </w:rPr>
        <w:t>Program</w:t>
      </w:r>
      <w:r w:rsidR="00C574D2">
        <w:rPr>
          <w:rFonts w:cs="Book Antiqua"/>
          <w:b/>
          <w:bCs/>
          <w:spacing w:val="1"/>
        </w:rPr>
        <w:t xml:space="preserve"> </w:t>
      </w:r>
      <w:r w:rsidR="00C574D2">
        <w:t>provides grants</w:t>
      </w:r>
      <w:r w:rsidR="00C574D2">
        <w:rPr>
          <w:spacing w:val="-3"/>
        </w:rPr>
        <w:t xml:space="preserve"> </w:t>
      </w:r>
      <w:r w:rsidR="00C574D2">
        <w:t>to fund the</w:t>
      </w:r>
      <w:r w:rsidR="00C574D2">
        <w:rPr>
          <w:spacing w:val="47"/>
        </w:rPr>
        <w:t xml:space="preserve"> </w:t>
      </w:r>
      <w:r w:rsidR="00C574D2">
        <w:t>construction</w:t>
      </w:r>
      <w:r w:rsidR="00C574D2">
        <w:rPr>
          <w:spacing w:val="1"/>
        </w:rPr>
        <w:t xml:space="preserve"> </w:t>
      </w:r>
      <w:r w:rsidR="00C574D2">
        <w:t>of</w:t>
      </w:r>
      <w:r w:rsidR="00C574D2">
        <w:rPr>
          <w:spacing w:val="-2"/>
        </w:rPr>
        <w:t xml:space="preserve"> </w:t>
      </w:r>
      <w:r w:rsidR="00C574D2">
        <w:t>wastewater facilities in</w:t>
      </w:r>
      <w:r w:rsidR="00C574D2">
        <w:rPr>
          <w:spacing w:val="1"/>
        </w:rPr>
        <w:t xml:space="preserve"> </w:t>
      </w:r>
      <w:r w:rsidR="00C574D2">
        <w:t>municipalities with 10,000 or</w:t>
      </w:r>
      <w:r w:rsidR="00C574D2">
        <w:rPr>
          <w:spacing w:val="-4"/>
        </w:rPr>
        <w:t xml:space="preserve"> </w:t>
      </w:r>
      <w:r w:rsidR="00C574D2">
        <w:t>fewer</w:t>
      </w:r>
      <w:r w:rsidR="00C574D2">
        <w:rPr>
          <w:spacing w:val="-4"/>
        </w:rPr>
        <w:t xml:space="preserve"> </w:t>
      </w:r>
      <w:r w:rsidR="00C574D2">
        <w:t>people and</w:t>
      </w:r>
      <w:r w:rsidR="00C574D2">
        <w:rPr>
          <w:spacing w:val="45"/>
        </w:rPr>
        <w:t xml:space="preserve"> </w:t>
      </w:r>
      <w:r w:rsidR="00C574D2">
        <w:rPr>
          <w:rFonts w:cs="Book Antiqua"/>
        </w:rPr>
        <w:t>per capita</w:t>
      </w:r>
      <w:r w:rsidR="00C574D2">
        <w:rPr>
          <w:rFonts w:cs="Book Antiqua"/>
          <w:spacing w:val="-2"/>
        </w:rPr>
        <w:t xml:space="preserve"> </w:t>
      </w:r>
      <w:r w:rsidR="00C574D2">
        <w:t xml:space="preserve">income levels below Florida’s average </w:t>
      </w:r>
      <w:r w:rsidR="00C574D2">
        <w:rPr>
          <w:rFonts w:cs="Book Antiqua"/>
        </w:rPr>
        <w:t xml:space="preserve">per capita </w:t>
      </w:r>
      <w:r w:rsidR="00C574D2">
        <w:t>income.</w:t>
      </w:r>
      <w:r w:rsidR="00C574D2">
        <w:rPr>
          <w:spacing w:val="-3"/>
        </w:rPr>
        <w:t xml:space="preserve">  </w:t>
      </w:r>
      <w:r w:rsidR="00C574D2">
        <w:t>A</w:t>
      </w:r>
      <w:r w:rsidR="00C574D2">
        <w:rPr>
          <w:spacing w:val="-2"/>
        </w:rPr>
        <w:t xml:space="preserve"> </w:t>
      </w:r>
      <w:r w:rsidR="00C574D2">
        <w:t>local</w:t>
      </w:r>
      <w:r w:rsidR="00C574D2">
        <w:rPr>
          <w:spacing w:val="-2"/>
        </w:rPr>
        <w:t xml:space="preserve"> </w:t>
      </w:r>
      <w:r w:rsidR="00C574D2">
        <w:t>match</w:t>
      </w:r>
      <w:r w:rsidR="00C574D2">
        <w:rPr>
          <w:spacing w:val="-2"/>
        </w:rPr>
        <w:t xml:space="preserve"> </w:t>
      </w:r>
      <w:r w:rsidR="00C574D2">
        <w:t>is</w:t>
      </w:r>
      <w:r w:rsidR="00C574D2">
        <w:rPr>
          <w:spacing w:val="47"/>
        </w:rPr>
        <w:t xml:space="preserve"> </w:t>
      </w:r>
      <w:r w:rsidR="00C574D2">
        <w:t>required.  The program is</w:t>
      </w:r>
      <w:r w:rsidR="00C574D2">
        <w:rPr>
          <w:spacing w:val="-3"/>
        </w:rPr>
        <w:t xml:space="preserve"> </w:t>
      </w:r>
      <w:r w:rsidR="00C574D2">
        <w:t>linked</w:t>
      </w:r>
      <w:r w:rsidR="00C574D2">
        <w:rPr>
          <w:spacing w:val="-3"/>
        </w:rPr>
        <w:t xml:space="preserve"> </w:t>
      </w:r>
      <w:r w:rsidR="00C574D2">
        <w:t>to the Clean</w:t>
      </w:r>
      <w:r w:rsidR="00C574D2">
        <w:rPr>
          <w:spacing w:val="1"/>
        </w:rPr>
        <w:t xml:space="preserve"> </w:t>
      </w:r>
      <w:r w:rsidR="00C574D2">
        <w:t xml:space="preserve">Water SRF </w:t>
      </w:r>
      <w:r>
        <w:t xml:space="preserve">loan </w:t>
      </w:r>
      <w:r w:rsidR="00C574D2">
        <w:t>program outlined</w:t>
      </w:r>
      <w:r w:rsidR="00C574D2">
        <w:rPr>
          <w:spacing w:val="-3"/>
        </w:rPr>
        <w:t xml:space="preserve"> </w:t>
      </w:r>
      <w:r w:rsidR="00C574D2">
        <w:t>above, and is</w:t>
      </w:r>
      <w:r w:rsidR="00C574D2">
        <w:rPr>
          <w:spacing w:val="47"/>
        </w:rPr>
        <w:t xml:space="preserve"> </w:t>
      </w:r>
      <w:r w:rsidR="00C574D2">
        <w:t xml:space="preserve">highly competitive.  </w:t>
      </w:r>
      <w:r w:rsidR="00C574D2">
        <w:rPr>
          <w:spacing w:val="-2"/>
        </w:rPr>
        <w:t>More</w:t>
      </w:r>
      <w:r w:rsidR="00C574D2">
        <w:t xml:space="preserve"> information</w:t>
      </w:r>
      <w:r w:rsidR="00C574D2">
        <w:rPr>
          <w:spacing w:val="1"/>
        </w:rPr>
        <w:t xml:space="preserve"> </w:t>
      </w:r>
      <w:r w:rsidR="00C574D2">
        <w:t>is available at</w:t>
      </w:r>
      <w:r w:rsidR="00C574D2">
        <w:rPr>
          <w:spacing w:val="29"/>
        </w:rPr>
        <w:t xml:space="preserve"> </w:t>
      </w:r>
      <w:hyperlink r:id="rId51">
        <w:r w:rsidR="00C574D2" w:rsidRPr="00E27D05">
          <w:rPr>
            <w:color w:val="0000FF"/>
            <w:u w:val="single"/>
          </w:rPr>
          <w:t>www.dep.state.fl.us/water/wff/cwsrf/smalcwgp.htm</w:t>
        </w:r>
      </w:hyperlink>
      <w:r w:rsidR="00A467AA" w:rsidRPr="00E27D05">
        <w:t>,</w:t>
      </w:r>
      <w:r w:rsidR="00C574D2">
        <w:rPr>
          <w:color w:val="336699"/>
        </w:rPr>
        <w:t xml:space="preserve"> </w:t>
      </w:r>
      <w:r w:rsidR="00C574D2">
        <w:rPr>
          <w:color w:val="000000"/>
        </w:rPr>
        <w:t xml:space="preserve">or contact </w:t>
      </w:r>
      <w:r w:rsidR="00C574D2">
        <w:rPr>
          <w:color w:val="000000"/>
          <w:spacing w:val="-2"/>
        </w:rPr>
        <w:t>Tim</w:t>
      </w:r>
      <w:r w:rsidR="00C574D2">
        <w:rPr>
          <w:color w:val="000000"/>
        </w:rPr>
        <w:t xml:space="preserve"> Banks at</w:t>
      </w:r>
      <w:r w:rsidR="00C574D2">
        <w:rPr>
          <w:color w:val="000000"/>
          <w:spacing w:val="33"/>
        </w:rPr>
        <w:t xml:space="preserve"> </w:t>
      </w:r>
      <w:hyperlink r:id="rId52">
        <w:r w:rsidR="00C574D2" w:rsidRPr="00E27D05">
          <w:rPr>
            <w:color w:val="0000FF"/>
            <w:u w:val="single"/>
          </w:rPr>
          <w:t>timothy.banks@dep.state.fl.us</w:t>
        </w:r>
      </w:hyperlink>
      <w:r w:rsidR="007A7746">
        <w:rPr>
          <w:color w:val="000000"/>
        </w:rPr>
        <w:t xml:space="preserve"> or 850.245.8358.</w:t>
      </w:r>
    </w:p>
    <w:p w:rsidR="00C574D2" w:rsidRDefault="00C574D2" w:rsidP="009C1F93">
      <w:pPr>
        <w:pStyle w:val="ListBullet"/>
      </w:pPr>
      <w:r>
        <w:t xml:space="preserve">Florida’s </w:t>
      </w:r>
      <w:r>
        <w:rPr>
          <w:rFonts w:cs="Book Antiqua"/>
          <w:b/>
          <w:bCs/>
        </w:rPr>
        <w:t xml:space="preserve">Section 319 </w:t>
      </w:r>
      <w:r>
        <w:rPr>
          <w:rFonts w:cs="Book Antiqua"/>
          <w:b/>
          <w:bCs/>
          <w:spacing w:val="-2"/>
        </w:rPr>
        <w:t>grant</w:t>
      </w:r>
      <w:r>
        <w:rPr>
          <w:rFonts w:cs="Book Antiqua"/>
          <w:b/>
          <w:bCs/>
          <w:spacing w:val="1"/>
        </w:rPr>
        <w:t xml:space="preserve"> </w:t>
      </w:r>
      <w:r>
        <w:rPr>
          <w:rFonts w:cs="Book Antiqua"/>
          <w:b/>
          <w:bCs/>
        </w:rPr>
        <w:t>program</w:t>
      </w:r>
      <w:r>
        <w:rPr>
          <w:rFonts w:cs="Book Antiqua"/>
          <w:b/>
          <w:bCs/>
          <w:spacing w:val="1"/>
        </w:rPr>
        <w:t xml:space="preserve"> </w:t>
      </w:r>
      <w:r>
        <w:t>administers funds received</w:t>
      </w:r>
      <w:r>
        <w:rPr>
          <w:spacing w:val="-3"/>
        </w:rPr>
        <w:t xml:space="preserve"> </w:t>
      </w:r>
      <w:r>
        <w:t>from EPA</w:t>
      </w:r>
      <w:r>
        <w:rPr>
          <w:spacing w:val="-2"/>
        </w:rPr>
        <w:t xml:space="preserve"> </w:t>
      </w:r>
      <w:r>
        <w:t>to implement</w:t>
      </w:r>
      <w:r>
        <w:rPr>
          <w:spacing w:val="53"/>
        </w:rPr>
        <w:t xml:space="preserve"> </w:t>
      </w:r>
      <w:r>
        <w:t xml:space="preserve">projects or programs </w:t>
      </w:r>
      <w:r>
        <w:rPr>
          <w:spacing w:val="-2"/>
        </w:rPr>
        <w:t>that</w:t>
      </w:r>
      <w:r>
        <w:t xml:space="preserve"> reduce nonpoint</w:t>
      </w:r>
      <w:r>
        <w:rPr>
          <w:spacing w:val="-3"/>
        </w:rPr>
        <w:t xml:space="preserve"> </w:t>
      </w:r>
      <w:r>
        <w:t>sources of</w:t>
      </w:r>
      <w:r>
        <w:rPr>
          <w:spacing w:val="1"/>
        </w:rPr>
        <w:t xml:space="preserve"> </w:t>
      </w:r>
      <w:r>
        <w:t>pollution.</w:t>
      </w:r>
      <w:r>
        <w:rPr>
          <w:spacing w:val="-3"/>
        </w:rPr>
        <w:t xml:space="preserve">  </w:t>
      </w:r>
      <w:r>
        <w:t>Projects or</w:t>
      </w:r>
      <w:r>
        <w:rPr>
          <w:spacing w:val="-4"/>
        </w:rPr>
        <w:t xml:space="preserve"> </w:t>
      </w:r>
      <w:r>
        <w:t>programs</w:t>
      </w:r>
      <w:r>
        <w:rPr>
          <w:spacing w:val="59"/>
        </w:rPr>
        <w:t xml:space="preserve"> </w:t>
      </w:r>
      <w:r>
        <w:t>must benefit Florida’s</w:t>
      </w:r>
      <w:r>
        <w:rPr>
          <w:spacing w:val="-3"/>
        </w:rPr>
        <w:t xml:space="preserve"> </w:t>
      </w:r>
      <w:r>
        <w:t>priority watersheds</w:t>
      </w:r>
      <w:r>
        <w:rPr>
          <w:spacing w:val="-3"/>
        </w:rPr>
        <w:t xml:space="preserve"> </w:t>
      </w:r>
      <w:r>
        <w:t>(“impaired waters”)</w:t>
      </w:r>
      <w:r w:rsidR="000B58CA">
        <w:t>,</w:t>
      </w:r>
      <w:r>
        <w:rPr>
          <w:spacing w:val="1"/>
        </w:rPr>
        <w:t xml:space="preserve"> </w:t>
      </w:r>
      <w:r>
        <w:t>and local sponsors must</w:t>
      </w:r>
      <w:r>
        <w:rPr>
          <w:spacing w:val="57"/>
        </w:rPr>
        <w:t xml:space="preserve"> </w:t>
      </w:r>
      <w:r>
        <w:t>provide at least a 40% match</w:t>
      </w:r>
      <w:r>
        <w:rPr>
          <w:spacing w:val="1"/>
        </w:rPr>
        <w:t xml:space="preserve"> </w:t>
      </w:r>
      <w:r>
        <w:t>or in-kind contribution.  Eligible</w:t>
      </w:r>
      <w:r>
        <w:rPr>
          <w:spacing w:val="-3"/>
        </w:rPr>
        <w:t xml:space="preserve"> </w:t>
      </w:r>
      <w:r>
        <w:t>activities include</w:t>
      </w:r>
      <w:r>
        <w:rPr>
          <w:spacing w:val="39"/>
        </w:rPr>
        <w:t xml:space="preserve"> </w:t>
      </w:r>
      <w:r>
        <w:t>demonstration</w:t>
      </w:r>
      <w:r>
        <w:rPr>
          <w:spacing w:val="1"/>
        </w:rPr>
        <w:t xml:space="preserve"> </w:t>
      </w:r>
      <w:r>
        <w:t>and evaluation</w:t>
      </w:r>
      <w:r>
        <w:rPr>
          <w:spacing w:val="1"/>
        </w:rPr>
        <w:t xml:space="preserve"> </w:t>
      </w:r>
      <w:r>
        <w:rPr>
          <w:spacing w:val="-2"/>
        </w:rPr>
        <w:t>of</w:t>
      </w:r>
      <w:r>
        <w:rPr>
          <w:spacing w:val="1"/>
        </w:rPr>
        <w:t xml:space="preserve"> </w:t>
      </w:r>
      <w:r>
        <w:t>urban</w:t>
      </w:r>
      <w:r>
        <w:rPr>
          <w:spacing w:val="-2"/>
        </w:rPr>
        <w:t xml:space="preserve"> </w:t>
      </w:r>
      <w:r>
        <w:t>and</w:t>
      </w:r>
      <w:r>
        <w:rPr>
          <w:spacing w:val="-3"/>
        </w:rPr>
        <w:t xml:space="preserve"> </w:t>
      </w:r>
      <w:r>
        <w:t xml:space="preserve">agricultural stormwater </w:t>
      </w:r>
      <w:r w:rsidR="000B58CA">
        <w:t>BMPs</w:t>
      </w:r>
      <w:r>
        <w:t>, stormwater retrofits, and public education.  More information</w:t>
      </w:r>
      <w:r>
        <w:rPr>
          <w:spacing w:val="-2"/>
        </w:rPr>
        <w:t xml:space="preserve"> </w:t>
      </w:r>
      <w:r>
        <w:t>is</w:t>
      </w:r>
      <w:r>
        <w:rPr>
          <w:spacing w:val="-3"/>
        </w:rPr>
        <w:t xml:space="preserve"> </w:t>
      </w:r>
      <w:r>
        <w:t>available at</w:t>
      </w:r>
      <w:r>
        <w:rPr>
          <w:spacing w:val="53"/>
        </w:rPr>
        <w:t xml:space="preserve"> </w:t>
      </w:r>
      <w:hyperlink r:id="rId53">
        <w:r w:rsidRPr="00E27D05">
          <w:rPr>
            <w:color w:val="0000FF"/>
            <w:u w:val="single"/>
          </w:rPr>
          <w:t>www.dep.state.fl.us/water/nonpoint/319h.htm</w:t>
        </w:r>
      </w:hyperlink>
      <w:r w:rsidR="00A467AA" w:rsidRPr="00E27D05">
        <w:rPr>
          <w:color w:val="0000FF"/>
        </w:rPr>
        <w:t>,</w:t>
      </w:r>
      <w:r>
        <w:rPr>
          <w:color w:val="336699"/>
          <w:spacing w:val="-3"/>
        </w:rPr>
        <w:t xml:space="preserve"> </w:t>
      </w:r>
      <w:r w:rsidRPr="00B35A30">
        <w:rPr>
          <w:color w:val="000000"/>
        </w:rPr>
        <w:t xml:space="preserve">or </w:t>
      </w:r>
      <w:r w:rsidR="007A7746">
        <w:rPr>
          <w:color w:val="000000"/>
        </w:rPr>
        <w:t xml:space="preserve">contact </w:t>
      </w:r>
      <w:r w:rsidRPr="00B35A30">
        <w:rPr>
          <w:color w:val="000000"/>
        </w:rPr>
        <w:t>Kathryn Brackett</w:t>
      </w:r>
      <w:r w:rsidR="007A7746">
        <w:rPr>
          <w:color w:val="000000"/>
        </w:rPr>
        <w:t xml:space="preserve"> at</w:t>
      </w:r>
      <w:r w:rsidRPr="00B35A30">
        <w:rPr>
          <w:color w:val="000000"/>
        </w:rPr>
        <w:t xml:space="preserve"> </w:t>
      </w:r>
      <w:hyperlink r:id="rId54" w:history="1">
        <w:r w:rsidRPr="00B35A30">
          <w:rPr>
            <w:rStyle w:val="Hyperlink"/>
          </w:rPr>
          <w:t>Kathryn.Brackett@dep.state.fl.us</w:t>
        </w:r>
      </w:hyperlink>
      <w:r w:rsidRPr="00B35A30">
        <w:rPr>
          <w:color w:val="000000"/>
        </w:rPr>
        <w:t xml:space="preserve"> </w:t>
      </w:r>
      <w:r w:rsidR="007A7746">
        <w:rPr>
          <w:color w:val="000000"/>
        </w:rPr>
        <w:t xml:space="preserve">or </w:t>
      </w:r>
      <w:r w:rsidRPr="00B35A30">
        <w:rPr>
          <w:color w:val="000000"/>
        </w:rPr>
        <w:t>850</w:t>
      </w:r>
      <w:r>
        <w:rPr>
          <w:color w:val="000000"/>
        </w:rPr>
        <w:t>.</w:t>
      </w:r>
      <w:r w:rsidRPr="00B35A30">
        <w:rPr>
          <w:color w:val="000000"/>
        </w:rPr>
        <w:t>245</w:t>
      </w:r>
      <w:r>
        <w:rPr>
          <w:color w:val="000000"/>
        </w:rPr>
        <w:t>.</w:t>
      </w:r>
      <w:r w:rsidRPr="00B35A30">
        <w:rPr>
          <w:color w:val="000000"/>
        </w:rPr>
        <w:t>8682</w:t>
      </w:r>
      <w:r>
        <w:rPr>
          <w:color w:val="000000"/>
        </w:rPr>
        <w:t>.</w:t>
      </w:r>
    </w:p>
    <w:p w:rsidR="00C574D2" w:rsidRPr="00B35A30" w:rsidRDefault="00C574D2" w:rsidP="009C1F93">
      <w:pPr>
        <w:pStyle w:val="ListBullet"/>
      </w:pPr>
      <w:r w:rsidRPr="00B35A30">
        <w:t>Funding</w:t>
      </w:r>
      <w:r w:rsidRPr="00B35A30">
        <w:rPr>
          <w:spacing w:val="-3"/>
        </w:rPr>
        <w:t xml:space="preserve"> </w:t>
      </w:r>
      <w:r w:rsidRPr="00B35A30">
        <w:t>for projects</w:t>
      </w:r>
      <w:r>
        <w:t xml:space="preserve"> </w:t>
      </w:r>
      <w:r w:rsidRPr="00B35A30">
        <w:t xml:space="preserve">related to </w:t>
      </w:r>
      <w:r>
        <w:t>the</w:t>
      </w:r>
      <w:r w:rsidRPr="00B35A30">
        <w:rPr>
          <w:spacing w:val="-3"/>
        </w:rPr>
        <w:t xml:space="preserve"> </w:t>
      </w:r>
      <w:r w:rsidRPr="00B35A30">
        <w:t>implementation</w:t>
      </w:r>
      <w:r w:rsidRPr="00B35A30">
        <w:rPr>
          <w:spacing w:val="1"/>
        </w:rPr>
        <w:t xml:space="preserve"> </w:t>
      </w:r>
      <w:r w:rsidRPr="00B35A30">
        <w:t>of</w:t>
      </w:r>
      <w:r w:rsidRPr="00B35A30">
        <w:rPr>
          <w:spacing w:val="1"/>
        </w:rPr>
        <w:t xml:space="preserve"> </w:t>
      </w:r>
      <w:r w:rsidRPr="00B35A30">
        <w:rPr>
          <w:b/>
        </w:rPr>
        <w:t>Total</w:t>
      </w:r>
      <w:r w:rsidRPr="00B35A30">
        <w:rPr>
          <w:b/>
          <w:spacing w:val="-2"/>
        </w:rPr>
        <w:t xml:space="preserve"> </w:t>
      </w:r>
      <w:r w:rsidRPr="00B35A30">
        <w:rPr>
          <w:b/>
        </w:rPr>
        <w:t>Maximum</w:t>
      </w:r>
      <w:r w:rsidRPr="00B35A30">
        <w:rPr>
          <w:b/>
          <w:spacing w:val="-2"/>
        </w:rPr>
        <w:t xml:space="preserve"> </w:t>
      </w:r>
      <w:r w:rsidRPr="00B35A30">
        <w:rPr>
          <w:b/>
        </w:rPr>
        <w:t>Daily Load</w:t>
      </w:r>
      <w:r w:rsidRPr="00B35A30">
        <w:rPr>
          <w:b/>
          <w:spacing w:val="45"/>
        </w:rPr>
        <w:t xml:space="preserve"> </w:t>
      </w:r>
      <w:r w:rsidRPr="00B35A30">
        <w:rPr>
          <w:b/>
        </w:rPr>
        <w:t>(TMDL)</w:t>
      </w:r>
      <w:r w:rsidRPr="00B35A30">
        <w:rPr>
          <w:b/>
          <w:spacing w:val="1"/>
        </w:rPr>
        <w:t xml:space="preserve"> </w:t>
      </w:r>
      <w:r w:rsidRPr="00B35A30">
        <w:t>determinations</w:t>
      </w:r>
      <w:r w:rsidRPr="00B35A30">
        <w:rPr>
          <w:spacing w:val="-2"/>
        </w:rPr>
        <w:t xml:space="preserve"> </w:t>
      </w:r>
      <w:r w:rsidRPr="00B35A30">
        <w:t xml:space="preserve">may </w:t>
      </w:r>
      <w:r>
        <w:t>be</w:t>
      </w:r>
      <w:r w:rsidRPr="00B35A30">
        <w:t xml:space="preserve"> available through</w:t>
      </w:r>
      <w:r w:rsidRPr="00B35A30">
        <w:rPr>
          <w:spacing w:val="1"/>
        </w:rPr>
        <w:t xml:space="preserve"> </w:t>
      </w:r>
      <w:r w:rsidRPr="00B35A30">
        <w:t>periodic</w:t>
      </w:r>
      <w:r w:rsidRPr="00B35A30">
        <w:rPr>
          <w:spacing w:val="-2"/>
        </w:rPr>
        <w:t xml:space="preserve"> </w:t>
      </w:r>
      <w:r w:rsidRPr="00B35A30">
        <w:t>legislative appropriations</w:t>
      </w:r>
      <w:r>
        <w:t xml:space="preserve"> </w:t>
      </w:r>
      <w:r w:rsidRPr="00B35A30">
        <w:t>to</w:t>
      </w:r>
      <w:r w:rsidRPr="00B35A30">
        <w:rPr>
          <w:spacing w:val="49"/>
        </w:rPr>
        <w:t xml:space="preserve"> </w:t>
      </w:r>
      <w:r>
        <w:t>the</w:t>
      </w:r>
      <w:r w:rsidRPr="00B35A30">
        <w:t xml:space="preserve"> D</w:t>
      </w:r>
      <w:r w:rsidR="007A7746">
        <w:t>epartment</w:t>
      </w:r>
      <w:r w:rsidRPr="00B35A30">
        <w:t>.</w:t>
      </w:r>
      <w:r>
        <w:t xml:space="preserve">  </w:t>
      </w:r>
      <w:r w:rsidRPr="00B35A30">
        <w:t>When</w:t>
      </w:r>
      <w:r w:rsidRPr="00B35A30">
        <w:rPr>
          <w:spacing w:val="-2"/>
        </w:rPr>
        <w:t xml:space="preserve"> </w:t>
      </w:r>
      <w:r w:rsidRPr="00B35A30">
        <w:t>funds</w:t>
      </w:r>
      <w:r>
        <w:t xml:space="preserve"> </w:t>
      </w:r>
      <w:r w:rsidRPr="00B35A30">
        <w:rPr>
          <w:spacing w:val="-2"/>
        </w:rPr>
        <w:t>are</w:t>
      </w:r>
      <w:r w:rsidRPr="00B35A30">
        <w:t xml:space="preserve"> available,</w:t>
      </w:r>
      <w:r>
        <w:t xml:space="preserve"> </w:t>
      </w:r>
      <w:r w:rsidRPr="00B35A30">
        <w:t>the program</w:t>
      </w:r>
      <w:r w:rsidRPr="00B35A30">
        <w:rPr>
          <w:spacing w:val="-3"/>
        </w:rPr>
        <w:t xml:space="preserve"> </w:t>
      </w:r>
      <w:r w:rsidRPr="00B35A30">
        <w:t>prioritizes</w:t>
      </w:r>
      <w:r>
        <w:t xml:space="preserve"> </w:t>
      </w:r>
      <w:r w:rsidRPr="00B35A30">
        <w:t>stormwater retrofit</w:t>
      </w:r>
      <w:r>
        <w:t xml:space="preserve"> </w:t>
      </w:r>
      <w:r w:rsidRPr="00B35A30">
        <w:t>projects</w:t>
      </w:r>
      <w:r w:rsidRPr="00B35A30">
        <w:rPr>
          <w:spacing w:val="54"/>
        </w:rPr>
        <w:t xml:space="preserve"> </w:t>
      </w:r>
      <w:r w:rsidRPr="00B35A30">
        <w:t>to benefit</w:t>
      </w:r>
      <w:r w:rsidRPr="00B35A30">
        <w:rPr>
          <w:spacing w:val="-3"/>
        </w:rPr>
        <w:t xml:space="preserve"> </w:t>
      </w:r>
      <w:r w:rsidRPr="00B35A30">
        <w:t>impaired waters,</w:t>
      </w:r>
      <w:r>
        <w:t xml:space="preserve"> </w:t>
      </w:r>
      <w:r w:rsidRPr="00B35A30">
        <w:t>somewhat</w:t>
      </w:r>
      <w:r>
        <w:t xml:space="preserve"> </w:t>
      </w:r>
      <w:r w:rsidRPr="00B35A30">
        <w:t>along the lines</w:t>
      </w:r>
      <w:r>
        <w:t xml:space="preserve"> </w:t>
      </w:r>
      <w:r w:rsidRPr="00B35A30">
        <w:t>of</w:t>
      </w:r>
      <w:r w:rsidRPr="00B35A30">
        <w:rPr>
          <w:spacing w:val="-2"/>
        </w:rPr>
        <w:t xml:space="preserve"> </w:t>
      </w:r>
      <w:r>
        <w:t>the</w:t>
      </w:r>
      <w:r w:rsidRPr="00B35A30">
        <w:t xml:space="preserve"> Section</w:t>
      </w:r>
      <w:r w:rsidRPr="00B35A30">
        <w:rPr>
          <w:spacing w:val="-2"/>
        </w:rPr>
        <w:t xml:space="preserve"> </w:t>
      </w:r>
      <w:r>
        <w:t xml:space="preserve">319 </w:t>
      </w:r>
      <w:r w:rsidRPr="00B35A30">
        <w:t>grant</w:t>
      </w:r>
      <w:r>
        <w:t xml:space="preserve"> </w:t>
      </w:r>
      <w:r w:rsidRPr="00B35A30">
        <w:t>program</w:t>
      </w:r>
      <w:r w:rsidR="000B58CA">
        <w:t xml:space="preserve"> listed above</w:t>
      </w:r>
      <w:r w:rsidRPr="00B35A30">
        <w:t>.</w:t>
      </w:r>
      <w:r>
        <w:t xml:space="preserve">  </w:t>
      </w:r>
      <w:r w:rsidR="007A7746">
        <w:t>More i</w:t>
      </w:r>
      <w:r w:rsidRPr="00B35A30">
        <w:t>nformation</w:t>
      </w:r>
      <w:r w:rsidRPr="00B35A30">
        <w:rPr>
          <w:spacing w:val="-2"/>
        </w:rPr>
        <w:t xml:space="preserve"> </w:t>
      </w:r>
      <w:r>
        <w:t xml:space="preserve">is </w:t>
      </w:r>
      <w:r w:rsidRPr="00B35A30">
        <w:t xml:space="preserve">available </w:t>
      </w:r>
      <w:r>
        <w:t>at</w:t>
      </w:r>
      <w:r w:rsidRPr="00B35A30">
        <w:rPr>
          <w:spacing w:val="21"/>
        </w:rPr>
        <w:t xml:space="preserve"> </w:t>
      </w:r>
      <w:hyperlink r:id="rId55">
        <w:r w:rsidRPr="00E27D05">
          <w:rPr>
            <w:color w:val="0000FF"/>
            <w:u w:val="single"/>
          </w:rPr>
          <w:t>www.dep.state.fl.us/water/watersheds/tmdl_grant.htm</w:t>
        </w:r>
      </w:hyperlink>
      <w:r w:rsidR="00A467AA" w:rsidRPr="00E27D05">
        <w:rPr>
          <w:color w:val="0000FF"/>
        </w:rPr>
        <w:t>,</w:t>
      </w:r>
      <w:r w:rsidRPr="00B35A30">
        <w:rPr>
          <w:color w:val="336699"/>
        </w:rPr>
        <w:t xml:space="preserve"> </w:t>
      </w:r>
      <w:r w:rsidRPr="00B35A30">
        <w:rPr>
          <w:color w:val="000000"/>
        </w:rPr>
        <w:t>or contact</w:t>
      </w:r>
      <w:r w:rsidRPr="00B35A30">
        <w:rPr>
          <w:color w:val="000000"/>
          <w:spacing w:val="-3"/>
        </w:rPr>
        <w:t xml:space="preserve"> </w:t>
      </w:r>
      <w:r w:rsidRPr="00B35A30">
        <w:rPr>
          <w:color w:val="000000"/>
        </w:rPr>
        <w:t>Kathryn Brackett</w:t>
      </w:r>
      <w:r w:rsidR="007A7746">
        <w:rPr>
          <w:color w:val="000000"/>
        </w:rPr>
        <w:t xml:space="preserve"> at</w:t>
      </w:r>
      <w:r w:rsidRPr="00B35A30">
        <w:rPr>
          <w:color w:val="000000"/>
        </w:rPr>
        <w:t xml:space="preserve"> </w:t>
      </w:r>
      <w:hyperlink r:id="rId56" w:history="1">
        <w:r w:rsidRPr="00B35A30">
          <w:rPr>
            <w:rStyle w:val="Hyperlink"/>
          </w:rPr>
          <w:t>Kathryn.Brackett@dep.state.fl.us</w:t>
        </w:r>
      </w:hyperlink>
      <w:r w:rsidRPr="00B35A30">
        <w:rPr>
          <w:color w:val="000000"/>
        </w:rPr>
        <w:t xml:space="preserve"> </w:t>
      </w:r>
      <w:r w:rsidR="007A7746">
        <w:rPr>
          <w:color w:val="000000"/>
        </w:rPr>
        <w:t xml:space="preserve">or </w:t>
      </w:r>
      <w:r w:rsidRPr="00B35A30">
        <w:rPr>
          <w:color w:val="000000"/>
        </w:rPr>
        <w:t>850</w:t>
      </w:r>
      <w:r>
        <w:rPr>
          <w:color w:val="000000"/>
        </w:rPr>
        <w:t>.</w:t>
      </w:r>
      <w:r w:rsidRPr="00B35A30">
        <w:rPr>
          <w:color w:val="000000"/>
        </w:rPr>
        <w:t>245</w:t>
      </w:r>
      <w:r>
        <w:rPr>
          <w:color w:val="000000"/>
        </w:rPr>
        <w:t>.</w:t>
      </w:r>
      <w:r w:rsidRPr="00B35A30">
        <w:rPr>
          <w:color w:val="000000"/>
        </w:rPr>
        <w:t>8682</w:t>
      </w:r>
      <w:r>
        <w:rPr>
          <w:color w:val="000000"/>
        </w:rPr>
        <w:t>.</w:t>
      </w:r>
    </w:p>
    <w:p w:rsidR="00C574D2" w:rsidRDefault="00C574D2" w:rsidP="009C1F93">
      <w:pPr>
        <w:pStyle w:val="ListBullet"/>
      </w:pPr>
      <w:r>
        <w:t>The</w:t>
      </w:r>
      <w:r w:rsidRPr="00B35A30">
        <w:t xml:space="preserve"> Florida</w:t>
      </w:r>
      <w:r>
        <w:t xml:space="preserve"> </w:t>
      </w:r>
      <w:r w:rsidRPr="00B35A30">
        <w:t>Legislature</w:t>
      </w:r>
      <w:r w:rsidRPr="00B35A30">
        <w:rPr>
          <w:spacing w:val="-2"/>
        </w:rPr>
        <w:t xml:space="preserve"> </w:t>
      </w:r>
      <w:r w:rsidRPr="00B35A30">
        <w:t>may solicit</w:t>
      </w:r>
      <w:r>
        <w:t xml:space="preserve"> </w:t>
      </w:r>
      <w:r w:rsidRPr="00B35A30">
        <w:t>applications</w:t>
      </w:r>
      <w:r w:rsidRPr="00B35A30">
        <w:rPr>
          <w:spacing w:val="-2"/>
        </w:rPr>
        <w:t xml:space="preserve"> </w:t>
      </w:r>
      <w:r w:rsidRPr="00B35A30">
        <w:t xml:space="preserve">directly for </w:t>
      </w:r>
      <w:r w:rsidRPr="00B35A30">
        <w:rPr>
          <w:rFonts w:cs="Book Antiqua"/>
          <w:b/>
          <w:bCs/>
          <w:spacing w:val="-2"/>
        </w:rPr>
        <w:t>Community</w:t>
      </w:r>
      <w:r w:rsidRPr="00B35A30">
        <w:rPr>
          <w:rFonts w:cs="Book Antiqua"/>
          <w:b/>
          <w:bCs/>
        </w:rPr>
        <w:t xml:space="preserve"> Budget</w:t>
      </w:r>
      <w:r w:rsidRPr="00B35A30">
        <w:rPr>
          <w:rFonts w:cs="Book Antiqua"/>
          <w:b/>
          <w:bCs/>
          <w:spacing w:val="1"/>
        </w:rPr>
        <w:t xml:space="preserve"> </w:t>
      </w:r>
      <w:r w:rsidRPr="00B35A30">
        <w:rPr>
          <w:rFonts w:cs="Book Antiqua"/>
          <w:b/>
          <w:bCs/>
        </w:rPr>
        <w:t>Issue</w:t>
      </w:r>
      <w:r w:rsidRPr="00B35A30">
        <w:rPr>
          <w:rFonts w:cs="Book Antiqua"/>
          <w:b/>
          <w:bCs/>
          <w:spacing w:val="68"/>
        </w:rPr>
        <w:t xml:space="preserve"> </w:t>
      </w:r>
      <w:r w:rsidR="000B58CA">
        <w:rPr>
          <w:rFonts w:cs="Book Antiqua"/>
          <w:b/>
          <w:bCs/>
        </w:rPr>
        <w:t>Request</w:t>
      </w:r>
      <w:r w:rsidRPr="00B35A30">
        <w:rPr>
          <w:rFonts w:cs="Book Antiqua"/>
          <w:b/>
          <w:bCs/>
        </w:rPr>
        <w:t xml:space="preserve"> </w:t>
      </w:r>
      <w:r w:rsidRPr="00B35A30">
        <w:t>projects,</w:t>
      </w:r>
      <w:r>
        <w:t xml:space="preserve"> </w:t>
      </w:r>
      <w:r w:rsidRPr="00B35A30">
        <w:t>including</w:t>
      </w:r>
      <w:r w:rsidRPr="00B35A30">
        <w:rPr>
          <w:spacing w:val="-3"/>
        </w:rPr>
        <w:t xml:space="preserve"> </w:t>
      </w:r>
      <w:r w:rsidRPr="00B35A30">
        <w:t>water projects,</w:t>
      </w:r>
      <w:r>
        <w:t xml:space="preserve"> </w:t>
      </w:r>
      <w:r w:rsidRPr="00B35A30">
        <w:t>in</w:t>
      </w:r>
      <w:r w:rsidRPr="00B35A30">
        <w:rPr>
          <w:spacing w:val="1"/>
        </w:rPr>
        <w:t xml:space="preserve"> </w:t>
      </w:r>
      <w:r w:rsidRPr="00B35A30">
        <w:t>anticipation</w:t>
      </w:r>
      <w:r w:rsidRPr="00B35A30">
        <w:rPr>
          <w:spacing w:val="1"/>
        </w:rPr>
        <w:t xml:space="preserve"> </w:t>
      </w:r>
      <w:r w:rsidRPr="00B35A30">
        <w:t>of</w:t>
      </w:r>
      <w:r w:rsidRPr="00B35A30">
        <w:rPr>
          <w:spacing w:val="1"/>
        </w:rPr>
        <w:t xml:space="preserve"> </w:t>
      </w:r>
      <w:r w:rsidRPr="00B35A30">
        <w:t>upcoming</w:t>
      </w:r>
      <w:r w:rsidRPr="00B35A30">
        <w:rPr>
          <w:spacing w:val="-3"/>
        </w:rPr>
        <w:t xml:space="preserve"> </w:t>
      </w:r>
      <w:r w:rsidRPr="00B35A30">
        <w:t>legislative</w:t>
      </w:r>
      <w:r w:rsidRPr="00B35A30">
        <w:rPr>
          <w:spacing w:val="55"/>
        </w:rPr>
        <w:t xml:space="preserve"> </w:t>
      </w:r>
      <w:r w:rsidRPr="00B35A30">
        <w:t>sessions.</w:t>
      </w:r>
      <w:r>
        <w:t xml:space="preserve">  </w:t>
      </w:r>
      <w:r w:rsidRPr="00B35A30">
        <w:t>This</w:t>
      </w:r>
      <w:r>
        <w:t xml:space="preserve"> </w:t>
      </w:r>
      <w:r w:rsidRPr="00B35A30">
        <w:t>process</w:t>
      </w:r>
      <w:r w:rsidRPr="00B35A30">
        <w:rPr>
          <w:spacing w:val="-3"/>
        </w:rPr>
        <w:t xml:space="preserve"> </w:t>
      </w:r>
      <w:r>
        <w:t>is</w:t>
      </w:r>
      <w:r w:rsidRPr="00B35A30">
        <w:rPr>
          <w:spacing w:val="-3"/>
        </w:rPr>
        <w:t xml:space="preserve"> </w:t>
      </w:r>
      <w:r>
        <w:t>an</w:t>
      </w:r>
      <w:r w:rsidRPr="00B35A30">
        <w:rPr>
          <w:spacing w:val="1"/>
        </w:rPr>
        <w:t xml:space="preserve"> </w:t>
      </w:r>
      <w:r w:rsidRPr="00B35A30">
        <w:t>opportunity to</w:t>
      </w:r>
      <w:r w:rsidRPr="00B35A30">
        <w:rPr>
          <w:spacing w:val="-3"/>
        </w:rPr>
        <w:t xml:space="preserve"> </w:t>
      </w:r>
      <w:r w:rsidRPr="00B35A30">
        <w:t>secure</w:t>
      </w:r>
      <w:r w:rsidRPr="00B35A30">
        <w:rPr>
          <w:spacing w:val="-3"/>
        </w:rPr>
        <w:t xml:space="preserve"> </w:t>
      </w:r>
      <w:r w:rsidRPr="00B35A30">
        <w:t xml:space="preserve">legislative sponsorship </w:t>
      </w:r>
      <w:r w:rsidRPr="00B35A30">
        <w:rPr>
          <w:spacing w:val="-2"/>
        </w:rPr>
        <w:t>of</w:t>
      </w:r>
      <w:r w:rsidRPr="00B35A30">
        <w:rPr>
          <w:spacing w:val="1"/>
        </w:rPr>
        <w:t xml:space="preserve"> </w:t>
      </w:r>
      <w:r w:rsidRPr="00B35A30">
        <w:t>project</w:t>
      </w:r>
      <w:r w:rsidRPr="00B35A30">
        <w:rPr>
          <w:spacing w:val="61"/>
        </w:rPr>
        <w:t xml:space="preserve"> </w:t>
      </w:r>
      <w:r w:rsidRPr="00B35A30">
        <w:t>funding through</w:t>
      </w:r>
      <w:r w:rsidRPr="00B35A30">
        <w:rPr>
          <w:spacing w:val="1"/>
        </w:rPr>
        <w:t xml:space="preserve"> </w:t>
      </w:r>
      <w:r w:rsidRPr="00B35A30">
        <w:t>the state budget.</w:t>
      </w:r>
      <w:r>
        <w:t xml:space="preserve">  The</w:t>
      </w:r>
      <w:r w:rsidRPr="00B35A30">
        <w:t xml:space="preserve"> Legislature may coordinate applications</w:t>
      </w:r>
      <w:r w:rsidRPr="00B35A30">
        <w:rPr>
          <w:spacing w:val="-3"/>
        </w:rPr>
        <w:t xml:space="preserve"> </w:t>
      </w:r>
      <w:r w:rsidRPr="00B35A30">
        <w:t>with</w:t>
      </w:r>
      <w:r w:rsidRPr="00B35A30">
        <w:rPr>
          <w:spacing w:val="1"/>
        </w:rPr>
        <w:t xml:space="preserve"> </w:t>
      </w:r>
      <w:r w:rsidRPr="00B35A30">
        <w:t>the</w:t>
      </w:r>
      <w:r w:rsidRPr="00B35A30">
        <w:rPr>
          <w:spacing w:val="39"/>
        </w:rPr>
        <w:t xml:space="preserve"> </w:t>
      </w:r>
      <w:r w:rsidR="000B58CA">
        <w:t>D</w:t>
      </w:r>
      <w:r w:rsidRPr="00B35A30">
        <w:t>epartment.</w:t>
      </w:r>
      <w:r>
        <w:t xml:space="preserve">  </w:t>
      </w:r>
      <w:r w:rsidRPr="00B35A30">
        <w:rPr>
          <w:spacing w:val="-2"/>
        </w:rPr>
        <w:t>In</w:t>
      </w:r>
      <w:r w:rsidRPr="00B35A30">
        <w:rPr>
          <w:spacing w:val="1"/>
        </w:rPr>
        <w:t xml:space="preserve"> </w:t>
      </w:r>
      <w:r w:rsidRPr="00B35A30">
        <w:t>other years,</w:t>
      </w:r>
      <w:r>
        <w:t xml:space="preserve"> the</w:t>
      </w:r>
      <w:r w:rsidRPr="00B35A30">
        <w:t xml:space="preserve"> Legislature will</w:t>
      </w:r>
      <w:r w:rsidRPr="00B35A30">
        <w:rPr>
          <w:spacing w:val="-2"/>
        </w:rPr>
        <w:t xml:space="preserve"> </w:t>
      </w:r>
      <w:r w:rsidRPr="00B35A30">
        <w:t>not</w:t>
      </w:r>
      <w:r>
        <w:t xml:space="preserve"> </w:t>
      </w:r>
      <w:r w:rsidRPr="00B35A30">
        <w:t>solicit</w:t>
      </w:r>
      <w:r>
        <w:t xml:space="preserve"> </w:t>
      </w:r>
      <w:r w:rsidRPr="00B35A30">
        <w:t>projects</w:t>
      </w:r>
      <w:r>
        <w:t xml:space="preserve"> </w:t>
      </w:r>
      <w:r w:rsidRPr="00B35A30">
        <w:t>but</w:t>
      </w:r>
      <w:r>
        <w:t xml:space="preserve"> </w:t>
      </w:r>
      <w:r w:rsidRPr="00B35A30">
        <w:rPr>
          <w:spacing w:val="-2"/>
        </w:rPr>
        <w:t>may</w:t>
      </w:r>
      <w:r w:rsidRPr="00B35A30">
        <w:t xml:space="preserve"> include them</w:t>
      </w:r>
      <w:r w:rsidRPr="00B35A30">
        <w:rPr>
          <w:spacing w:val="53"/>
        </w:rPr>
        <w:t xml:space="preserve"> </w:t>
      </w:r>
      <w:r>
        <w:t>in</w:t>
      </w:r>
      <w:r w:rsidRPr="00B35A30">
        <w:rPr>
          <w:spacing w:val="1"/>
        </w:rPr>
        <w:t xml:space="preserve"> </w:t>
      </w:r>
      <w:r w:rsidRPr="00B35A30">
        <w:t>the budget</w:t>
      </w:r>
      <w:r w:rsidRPr="00B35A30">
        <w:rPr>
          <w:spacing w:val="-3"/>
        </w:rPr>
        <w:t xml:space="preserve"> </w:t>
      </w:r>
      <w:r>
        <w:t>in</w:t>
      </w:r>
      <w:r w:rsidRPr="00B35A30">
        <w:rPr>
          <w:spacing w:val="1"/>
        </w:rPr>
        <w:t xml:space="preserve"> </w:t>
      </w:r>
      <w:r w:rsidRPr="00B35A30">
        <w:t xml:space="preserve">any </w:t>
      </w:r>
      <w:r w:rsidRPr="00B35A30">
        <w:rPr>
          <w:spacing w:val="-2"/>
        </w:rPr>
        <w:t>event.</w:t>
      </w:r>
      <w:r>
        <w:t xml:space="preserve">  </w:t>
      </w:r>
      <w:r w:rsidRPr="00B35A30">
        <w:t>You are advised to contact</w:t>
      </w:r>
      <w:r>
        <w:t xml:space="preserve"> </w:t>
      </w:r>
      <w:r w:rsidRPr="00B35A30">
        <w:t>your local</w:t>
      </w:r>
      <w:r>
        <w:t xml:space="preserve"> </w:t>
      </w:r>
      <w:r w:rsidRPr="00B35A30">
        <w:t>legislative delegation</w:t>
      </w:r>
      <w:r w:rsidRPr="00B35A30">
        <w:rPr>
          <w:spacing w:val="1"/>
        </w:rPr>
        <w:t xml:space="preserve"> </w:t>
      </w:r>
      <w:r w:rsidRPr="00B35A30">
        <w:t>to</w:t>
      </w:r>
      <w:r w:rsidRPr="00B35A30">
        <w:rPr>
          <w:spacing w:val="44"/>
        </w:rPr>
        <w:t xml:space="preserve"> </w:t>
      </w:r>
      <w:r w:rsidRPr="00B35A30">
        <w:t>determine</w:t>
      </w:r>
      <w:r w:rsidRPr="00B35A30">
        <w:rPr>
          <w:spacing w:val="-3"/>
        </w:rPr>
        <w:t xml:space="preserve"> </w:t>
      </w:r>
      <w:r w:rsidRPr="00B35A30">
        <w:t>whether there</w:t>
      </w:r>
      <w:r w:rsidRPr="00B35A30">
        <w:rPr>
          <w:spacing w:val="-3"/>
        </w:rPr>
        <w:t xml:space="preserve"> </w:t>
      </w:r>
      <w:r w:rsidRPr="00B35A30">
        <w:t>are opportunities</w:t>
      </w:r>
      <w:r>
        <w:t xml:space="preserve"> </w:t>
      </w:r>
      <w:r w:rsidRPr="00B35A30">
        <w:t xml:space="preserve">available to fund your project. </w:t>
      </w:r>
      <w:r>
        <w:t xml:space="preserve"> </w:t>
      </w:r>
      <w:r w:rsidRPr="00B35A30">
        <w:t>Information</w:t>
      </w:r>
      <w:r>
        <w:t xml:space="preserve"> </w:t>
      </w:r>
      <w:r w:rsidRPr="00B35A30">
        <w:t>on</w:t>
      </w:r>
      <w:r w:rsidRPr="00B35A30">
        <w:rPr>
          <w:spacing w:val="1"/>
        </w:rPr>
        <w:t xml:space="preserve"> </w:t>
      </w:r>
      <w:r w:rsidRPr="00B35A30">
        <w:t>contacting Senators</w:t>
      </w:r>
      <w:r>
        <w:t xml:space="preserve"> </w:t>
      </w:r>
      <w:r w:rsidRPr="00B35A30">
        <w:t>and Representatives</w:t>
      </w:r>
      <w:r w:rsidRPr="00B35A30">
        <w:rPr>
          <w:spacing w:val="-3"/>
        </w:rPr>
        <w:t xml:space="preserve"> </w:t>
      </w:r>
      <w:r>
        <w:t xml:space="preserve">is </w:t>
      </w:r>
      <w:r w:rsidRPr="00B35A30">
        <w:t xml:space="preserve">available </w:t>
      </w:r>
      <w:r>
        <w:t>at</w:t>
      </w:r>
      <w:r w:rsidRPr="00B35A30">
        <w:t xml:space="preserve"> </w:t>
      </w:r>
      <w:hyperlink r:id="rId57">
        <w:r w:rsidRPr="00E27D05">
          <w:rPr>
            <w:color w:val="0000FF"/>
            <w:u w:val="single"/>
          </w:rPr>
          <w:t>www.leg.state.fl.us.</w:t>
        </w:r>
      </w:hyperlink>
    </w:p>
    <w:p w:rsidR="00C574D2" w:rsidRDefault="00C574D2" w:rsidP="00E27D05">
      <w:pPr>
        <w:pStyle w:val="Bodytextreduced"/>
      </w:pPr>
    </w:p>
    <w:p w:rsidR="00C574D2" w:rsidRDefault="00C574D2" w:rsidP="00E27D05">
      <w:pPr>
        <w:pStyle w:val="BodyText1"/>
      </w:pPr>
      <w:r>
        <w:t>There are a</w:t>
      </w:r>
      <w:r>
        <w:rPr>
          <w:spacing w:val="-3"/>
        </w:rPr>
        <w:t xml:space="preserve"> </w:t>
      </w:r>
      <w:r>
        <w:t>number of</w:t>
      </w:r>
      <w:r>
        <w:rPr>
          <w:spacing w:val="1"/>
        </w:rPr>
        <w:t xml:space="preserve"> </w:t>
      </w:r>
      <w:r>
        <w:t>other programs at both</w:t>
      </w:r>
      <w:r>
        <w:rPr>
          <w:spacing w:val="1"/>
        </w:rPr>
        <w:t xml:space="preserve"> </w:t>
      </w:r>
      <w:r>
        <w:t>the</w:t>
      </w:r>
      <w:r>
        <w:rPr>
          <w:spacing w:val="-3"/>
        </w:rPr>
        <w:t xml:space="preserve"> </w:t>
      </w:r>
      <w:r>
        <w:t xml:space="preserve">state and federal levels that offer the possibility </w:t>
      </w:r>
      <w:r>
        <w:rPr>
          <w:spacing w:val="-2"/>
        </w:rPr>
        <w:t>of</w:t>
      </w:r>
      <w:r>
        <w:rPr>
          <w:spacing w:val="51"/>
        </w:rPr>
        <w:t xml:space="preserve"> </w:t>
      </w:r>
      <w:r>
        <w:t>water infrastructure funding.  These include:</w:t>
      </w:r>
    </w:p>
    <w:p w:rsidR="00C574D2" w:rsidRDefault="00C574D2" w:rsidP="009C1F93">
      <w:pPr>
        <w:pStyle w:val="ListBullet"/>
      </w:pPr>
      <w:r>
        <w:t>Florida Department of</w:t>
      </w:r>
      <w:r w:rsidRPr="00E27D05">
        <w:rPr>
          <w:spacing w:val="1"/>
        </w:rPr>
        <w:t xml:space="preserve"> </w:t>
      </w:r>
      <w:r>
        <w:t xml:space="preserve">Economic Opportunity </w:t>
      </w:r>
      <w:r w:rsidRPr="00E27D05">
        <w:rPr>
          <w:rFonts w:cs="Book Antiqua"/>
          <w:b/>
          <w:bCs/>
        </w:rPr>
        <w:t>Small</w:t>
      </w:r>
      <w:r w:rsidRPr="00E27D05">
        <w:rPr>
          <w:rFonts w:cs="Book Antiqua"/>
          <w:b/>
          <w:bCs/>
          <w:spacing w:val="1"/>
        </w:rPr>
        <w:t xml:space="preserve"> </w:t>
      </w:r>
      <w:r w:rsidRPr="00E27D05">
        <w:rPr>
          <w:rFonts w:cs="Book Antiqua"/>
          <w:b/>
          <w:bCs/>
        </w:rPr>
        <w:t>Cities Community</w:t>
      </w:r>
      <w:r w:rsidRPr="00E27D05">
        <w:rPr>
          <w:rFonts w:cs="Book Antiqua"/>
          <w:b/>
          <w:bCs/>
          <w:spacing w:val="-3"/>
        </w:rPr>
        <w:t xml:space="preserve"> </w:t>
      </w:r>
      <w:r w:rsidRPr="00E27D05">
        <w:rPr>
          <w:rFonts w:cs="Book Antiqua"/>
          <w:b/>
          <w:bCs/>
        </w:rPr>
        <w:t>Development</w:t>
      </w:r>
      <w:r w:rsidRPr="00E27D05">
        <w:rPr>
          <w:rFonts w:cs="Book Antiqua"/>
          <w:b/>
          <w:bCs/>
          <w:spacing w:val="1"/>
        </w:rPr>
        <w:t xml:space="preserve"> </w:t>
      </w:r>
      <w:r w:rsidRPr="00E27D05">
        <w:rPr>
          <w:rFonts w:cs="Book Antiqua"/>
          <w:b/>
          <w:bCs/>
        </w:rPr>
        <w:t>Block</w:t>
      </w:r>
      <w:r w:rsidRPr="00E27D05">
        <w:rPr>
          <w:rFonts w:cs="Book Antiqua"/>
          <w:b/>
          <w:bCs/>
          <w:spacing w:val="-3"/>
        </w:rPr>
        <w:t xml:space="preserve"> </w:t>
      </w:r>
      <w:r w:rsidRPr="00E27D05">
        <w:rPr>
          <w:rFonts w:cs="Book Antiqua"/>
          <w:b/>
          <w:bCs/>
          <w:spacing w:val="-2"/>
        </w:rPr>
        <w:t>Grant</w:t>
      </w:r>
      <w:r w:rsidRPr="00E27D05">
        <w:rPr>
          <w:rFonts w:cs="Book Antiqua"/>
          <w:b/>
          <w:bCs/>
          <w:spacing w:val="43"/>
        </w:rPr>
        <w:t xml:space="preserve"> </w:t>
      </w:r>
      <w:r w:rsidRPr="00E27D05">
        <w:rPr>
          <w:rFonts w:cs="Book Antiqua"/>
          <w:b/>
          <w:bCs/>
        </w:rPr>
        <w:t>(CDBG)</w:t>
      </w:r>
      <w:r w:rsidRPr="00E27D05">
        <w:rPr>
          <w:rFonts w:cs="Book Antiqua"/>
          <w:b/>
          <w:bCs/>
          <w:spacing w:val="1"/>
        </w:rPr>
        <w:t xml:space="preserve"> </w:t>
      </w:r>
      <w:r w:rsidRPr="00E27D05">
        <w:rPr>
          <w:rFonts w:cs="Book Antiqua"/>
          <w:b/>
          <w:bCs/>
        </w:rPr>
        <w:t>Program</w:t>
      </w:r>
      <w:r w:rsidRPr="00E27D05">
        <w:rPr>
          <w:rFonts w:cs="Book Antiqua"/>
          <w:b/>
          <w:bCs/>
          <w:spacing w:val="1"/>
        </w:rPr>
        <w:t xml:space="preserve"> </w:t>
      </w:r>
      <w:r>
        <w:t>–</w:t>
      </w:r>
      <w:r w:rsidRPr="00E27D05">
        <w:rPr>
          <w:spacing w:val="-3"/>
        </w:rPr>
        <w:t xml:space="preserve"> </w:t>
      </w:r>
      <w:r w:rsidRPr="00E27D05">
        <w:rPr>
          <w:spacing w:val="-2"/>
        </w:rPr>
        <w:t>Funds</w:t>
      </w:r>
      <w:r>
        <w:t xml:space="preserve"> are available</w:t>
      </w:r>
      <w:r w:rsidRPr="00E27D05">
        <w:rPr>
          <w:spacing w:val="-3"/>
        </w:rPr>
        <w:t xml:space="preserve"> </w:t>
      </w:r>
      <w:r>
        <w:t>annually</w:t>
      </w:r>
      <w:r w:rsidRPr="00E27D05">
        <w:rPr>
          <w:spacing w:val="-3"/>
        </w:rPr>
        <w:t xml:space="preserve"> </w:t>
      </w:r>
      <w:r>
        <w:t>for water and sewer projects that benefit low</w:t>
      </w:r>
      <w:r w:rsidR="000B58CA">
        <w:t>-</w:t>
      </w:r>
      <w:r>
        <w:t xml:space="preserve"> and</w:t>
      </w:r>
      <w:r w:rsidRPr="00E27D05">
        <w:rPr>
          <w:spacing w:val="69"/>
        </w:rPr>
        <w:t xml:space="preserve"> </w:t>
      </w:r>
      <w:r>
        <w:t>moderate</w:t>
      </w:r>
      <w:r w:rsidR="000B58CA">
        <w:t>-</w:t>
      </w:r>
      <w:r>
        <w:t>income persons.  Monies</w:t>
      </w:r>
      <w:r w:rsidRPr="00E27D05">
        <w:rPr>
          <w:spacing w:val="-3"/>
        </w:rPr>
        <w:t xml:space="preserve"> </w:t>
      </w:r>
      <w:r>
        <w:t>also may</w:t>
      </w:r>
      <w:r w:rsidRPr="00E27D05">
        <w:rPr>
          <w:spacing w:val="-3"/>
        </w:rPr>
        <w:t xml:space="preserve"> </w:t>
      </w:r>
      <w:r>
        <w:t>be available for</w:t>
      </w:r>
      <w:r w:rsidRPr="00E27D05">
        <w:rPr>
          <w:spacing w:val="-4"/>
        </w:rPr>
        <w:t xml:space="preserve"> </w:t>
      </w:r>
      <w:r>
        <w:t>water and sewer projects</w:t>
      </w:r>
      <w:r w:rsidRPr="00E27D05">
        <w:rPr>
          <w:spacing w:val="-3"/>
        </w:rPr>
        <w:t xml:space="preserve"> </w:t>
      </w:r>
      <w:r>
        <w:t>that</w:t>
      </w:r>
      <w:r w:rsidRPr="00E27D05">
        <w:rPr>
          <w:spacing w:val="-3"/>
        </w:rPr>
        <w:t xml:space="preserve"> </w:t>
      </w:r>
      <w:r>
        <w:t>serve a</w:t>
      </w:r>
      <w:r w:rsidRPr="00E27D05">
        <w:rPr>
          <w:spacing w:val="61"/>
        </w:rPr>
        <w:t xml:space="preserve"> </w:t>
      </w:r>
      <w:r>
        <w:t>specific “job-creating entity” as long as</w:t>
      </w:r>
      <w:r w:rsidRPr="00E27D05">
        <w:rPr>
          <w:spacing w:val="-3"/>
        </w:rPr>
        <w:t xml:space="preserve"> </w:t>
      </w:r>
      <w:r>
        <w:t>most of</w:t>
      </w:r>
      <w:r w:rsidRPr="00E27D05">
        <w:rPr>
          <w:spacing w:val="1"/>
        </w:rPr>
        <w:t xml:space="preserve"> </w:t>
      </w:r>
      <w:r w:rsidRPr="00E27D05">
        <w:rPr>
          <w:spacing w:val="-2"/>
        </w:rPr>
        <w:t>the</w:t>
      </w:r>
      <w:r>
        <w:t xml:space="preserve"> jobs</w:t>
      </w:r>
      <w:r w:rsidRPr="00E27D05">
        <w:rPr>
          <w:spacing w:val="-3"/>
        </w:rPr>
        <w:t xml:space="preserve"> </w:t>
      </w:r>
      <w:r>
        <w:t>created are for people with</w:t>
      </w:r>
      <w:r w:rsidRPr="00E27D05">
        <w:rPr>
          <w:spacing w:val="1"/>
        </w:rPr>
        <w:t xml:space="preserve"> </w:t>
      </w:r>
      <w:r>
        <w:t>low or moderate</w:t>
      </w:r>
      <w:r w:rsidRPr="00E27D05">
        <w:rPr>
          <w:spacing w:val="51"/>
        </w:rPr>
        <w:t xml:space="preserve"> </w:t>
      </w:r>
      <w:r>
        <w:t>incomes.  For more information,</w:t>
      </w:r>
      <w:r w:rsidRPr="00E27D05">
        <w:rPr>
          <w:spacing w:val="-3"/>
        </w:rPr>
        <w:t xml:space="preserve"> </w:t>
      </w:r>
      <w:r>
        <w:t>visit</w:t>
      </w:r>
      <w:r w:rsidRPr="00E27D05">
        <w:rPr>
          <w:spacing w:val="1"/>
        </w:rPr>
        <w:t xml:space="preserve"> </w:t>
      </w:r>
      <w:hyperlink r:id="rId58" w:history="1">
        <w:r w:rsidRPr="00427F18">
          <w:rPr>
            <w:rStyle w:val="Hyperlink"/>
          </w:rPr>
          <w:t>http://www.floridajobs.org/community-planning-and-development/assistance-for-governments-and-organizations/florida-small-cities-community-development-block-grant-program</w:t>
        </w:r>
      </w:hyperlink>
      <w:r w:rsidR="00A467AA" w:rsidRPr="00E27D05">
        <w:t>,</w:t>
      </w:r>
      <w:r w:rsidRPr="00E27D05">
        <w:rPr>
          <w:color w:val="336699"/>
        </w:rPr>
        <w:t xml:space="preserve"> </w:t>
      </w:r>
      <w:r w:rsidRPr="00E27D05">
        <w:rPr>
          <w:color w:val="000000"/>
        </w:rPr>
        <w:t xml:space="preserve">or contact </w:t>
      </w:r>
      <w:r w:rsidRPr="00E27D05">
        <w:rPr>
          <w:color w:val="000000"/>
          <w:spacing w:val="-2"/>
        </w:rPr>
        <w:t>Roger</w:t>
      </w:r>
      <w:r w:rsidRPr="00E27D05">
        <w:rPr>
          <w:color w:val="000000"/>
        </w:rPr>
        <w:t xml:space="preserve"> Doherty at </w:t>
      </w:r>
      <w:hyperlink r:id="rId59">
        <w:r w:rsidRPr="00E27D05">
          <w:rPr>
            <w:color w:val="0000FF"/>
            <w:u w:val="single"/>
          </w:rPr>
          <w:t>roger.doherty@deo.myflorida.com</w:t>
        </w:r>
      </w:hyperlink>
      <w:r w:rsidR="007A7746">
        <w:rPr>
          <w:color w:val="000000"/>
        </w:rPr>
        <w:t xml:space="preserve"> or </w:t>
      </w:r>
      <w:r w:rsidR="007A7746" w:rsidRPr="003604F2">
        <w:rPr>
          <w:color w:val="000000"/>
        </w:rPr>
        <w:t>850.717.8417</w:t>
      </w:r>
      <w:r w:rsidR="007A7746">
        <w:rPr>
          <w:color w:val="000000"/>
        </w:rPr>
        <w:t>.</w:t>
      </w:r>
    </w:p>
    <w:p w:rsidR="00C574D2" w:rsidRDefault="00C574D2" w:rsidP="009C1F93">
      <w:pPr>
        <w:pStyle w:val="ListBullet"/>
      </w:pPr>
      <w:r>
        <w:rPr>
          <w:rFonts w:cs="Book Antiqua"/>
          <w:b/>
          <w:bCs/>
        </w:rPr>
        <w:t>Florida</w:t>
      </w:r>
      <w:r>
        <w:rPr>
          <w:rFonts w:cs="Book Antiqua"/>
          <w:b/>
          <w:bCs/>
          <w:spacing w:val="-3"/>
        </w:rPr>
        <w:t xml:space="preserve"> </w:t>
      </w:r>
      <w:r>
        <w:rPr>
          <w:rFonts w:cs="Book Antiqua"/>
          <w:b/>
          <w:bCs/>
        </w:rPr>
        <w:t>Rural</w:t>
      </w:r>
      <w:r>
        <w:rPr>
          <w:rFonts w:cs="Book Antiqua"/>
          <w:b/>
          <w:bCs/>
          <w:spacing w:val="-2"/>
        </w:rPr>
        <w:t xml:space="preserve"> </w:t>
      </w:r>
      <w:r>
        <w:rPr>
          <w:rFonts w:cs="Book Antiqua"/>
          <w:b/>
          <w:bCs/>
        </w:rPr>
        <w:t>Water</w:t>
      </w:r>
      <w:r>
        <w:rPr>
          <w:rFonts w:cs="Book Antiqua"/>
          <w:b/>
          <w:bCs/>
          <w:spacing w:val="-2"/>
        </w:rPr>
        <w:t xml:space="preserve"> </w:t>
      </w:r>
      <w:r>
        <w:rPr>
          <w:rFonts w:cs="Book Antiqua"/>
          <w:b/>
          <w:bCs/>
        </w:rPr>
        <w:t xml:space="preserve">Association Loan </w:t>
      </w:r>
      <w:r>
        <w:rPr>
          <w:rFonts w:cs="Book Antiqua"/>
          <w:b/>
          <w:bCs/>
          <w:spacing w:val="-2"/>
        </w:rPr>
        <w:t>Program</w:t>
      </w:r>
      <w:r>
        <w:rPr>
          <w:rFonts w:cs="Book Antiqua"/>
          <w:b/>
          <w:bCs/>
          <w:spacing w:val="1"/>
        </w:rPr>
        <w:t xml:space="preserve"> </w:t>
      </w:r>
      <w:r>
        <w:t>–</w:t>
      </w:r>
      <w:r>
        <w:rPr>
          <w:spacing w:val="-3"/>
        </w:rPr>
        <w:t xml:space="preserve"> </w:t>
      </w:r>
      <w:r>
        <w:t>This program provides</w:t>
      </w:r>
      <w:r>
        <w:rPr>
          <w:spacing w:val="-3"/>
        </w:rPr>
        <w:t xml:space="preserve"> </w:t>
      </w:r>
      <w:r>
        <w:t>low-interest</w:t>
      </w:r>
      <w:r>
        <w:rPr>
          <w:spacing w:val="-3"/>
        </w:rPr>
        <w:t xml:space="preserve"> </w:t>
      </w:r>
      <w:r>
        <w:t xml:space="preserve">bond or </w:t>
      </w:r>
      <w:r>
        <w:rPr>
          <w:spacing w:val="-2"/>
        </w:rPr>
        <w:t>bank</w:t>
      </w:r>
      <w:r>
        <w:rPr>
          <w:spacing w:val="73"/>
        </w:rPr>
        <w:t xml:space="preserve"> </w:t>
      </w:r>
      <w:r>
        <w:t>financing for community</w:t>
      </w:r>
      <w:r>
        <w:rPr>
          <w:spacing w:val="-3"/>
        </w:rPr>
        <w:t xml:space="preserve"> </w:t>
      </w:r>
      <w:r>
        <w:t>utility projects in</w:t>
      </w:r>
      <w:r>
        <w:rPr>
          <w:spacing w:val="1"/>
        </w:rPr>
        <w:t xml:space="preserve"> </w:t>
      </w:r>
      <w:r>
        <w:t>coordination</w:t>
      </w:r>
      <w:r>
        <w:rPr>
          <w:spacing w:val="1"/>
        </w:rPr>
        <w:t xml:space="preserve"> </w:t>
      </w:r>
      <w:r>
        <w:rPr>
          <w:spacing w:val="-2"/>
        </w:rPr>
        <w:t>with</w:t>
      </w:r>
      <w:r>
        <w:rPr>
          <w:spacing w:val="1"/>
        </w:rPr>
        <w:t xml:space="preserve"> </w:t>
      </w:r>
      <w:r>
        <w:t>the</w:t>
      </w:r>
      <w:r>
        <w:rPr>
          <w:spacing w:val="-3"/>
        </w:rPr>
        <w:t xml:space="preserve"> </w:t>
      </w:r>
      <w:r>
        <w:t>D</w:t>
      </w:r>
      <w:r w:rsidR="000B58CA">
        <w:t>epartment’s</w:t>
      </w:r>
      <w:r>
        <w:rPr>
          <w:spacing w:val="1"/>
        </w:rPr>
        <w:t xml:space="preserve"> </w:t>
      </w:r>
      <w:r>
        <w:t>SRF</w:t>
      </w:r>
      <w:r>
        <w:rPr>
          <w:spacing w:val="-3"/>
        </w:rPr>
        <w:t xml:space="preserve"> </w:t>
      </w:r>
      <w:r>
        <w:t>programs discussed</w:t>
      </w:r>
      <w:r>
        <w:rPr>
          <w:spacing w:val="59"/>
        </w:rPr>
        <w:t xml:space="preserve"> </w:t>
      </w:r>
      <w:r>
        <w:t>above.  Other financial assistance may also be</w:t>
      </w:r>
      <w:r>
        <w:rPr>
          <w:spacing w:val="-3"/>
        </w:rPr>
        <w:t xml:space="preserve"> </w:t>
      </w:r>
      <w:r>
        <w:t>available.  For more information, visit</w:t>
      </w:r>
      <w:r>
        <w:rPr>
          <w:spacing w:val="2"/>
        </w:rPr>
        <w:t xml:space="preserve"> </w:t>
      </w:r>
      <w:hyperlink r:id="rId60">
        <w:r w:rsidRPr="00E27D05">
          <w:rPr>
            <w:color w:val="0000FF"/>
            <w:u w:val="single"/>
          </w:rPr>
          <w:t>www.frwa.net/</w:t>
        </w:r>
      </w:hyperlink>
      <w:r>
        <w:rPr>
          <w:color w:val="336699"/>
          <w:spacing w:val="66"/>
        </w:rPr>
        <w:t xml:space="preserve"> </w:t>
      </w:r>
      <w:r>
        <w:rPr>
          <w:color w:val="000000"/>
        </w:rPr>
        <w:t>and look</w:t>
      </w:r>
      <w:r>
        <w:rPr>
          <w:color w:val="000000"/>
          <w:spacing w:val="-3"/>
        </w:rPr>
        <w:t xml:space="preserve"> </w:t>
      </w:r>
      <w:r>
        <w:rPr>
          <w:color w:val="000000"/>
        </w:rPr>
        <w:t>for the</w:t>
      </w:r>
      <w:r>
        <w:rPr>
          <w:color w:val="000000"/>
          <w:spacing w:val="-3"/>
        </w:rPr>
        <w:t xml:space="preserve"> </w:t>
      </w:r>
      <w:r>
        <w:rPr>
          <w:color w:val="000000"/>
        </w:rPr>
        <w:t>links to</w:t>
      </w:r>
      <w:r>
        <w:rPr>
          <w:color w:val="000000"/>
          <w:spacing w:val="-2"/>
        </w:rPr>
        <w:t xml:space="preserve"> </w:t>
      </w:r>
      <w:r>
        <w:rPr>
          <w:color w:val="000000"/>
        </w:rPr>
        <w:t>“Funding” and “Long</w:t>
      </w:r>
      <w:r w:rsidR="000B58CA">
        <w:rPr>
          <w:color w:val="000000"/>
          <w:spacing w:val="-3"/>
        </w:rPr>
        <w:t>-</w:t>
      </w:r>
      <w:r>
        <w:rPr>
          <w:color w:val="000000"/>
        </w:rPr>
        <w:t>Term Financing</w:t>
      </w:r>
      <w:r w:rsidR="00A467AA">
        <w:rPr>
          <w:color w:val="000000"/>
        </w:rPr>
        <w:t>,</w:t>
      </w:r>
      <w:r>
        <w:rPr>
          <w:color w:val="000000"/>
        </w:rPr>
        <w:t>” or contact</w:t>
      </w:r>
      <w:r>
        <w:rPr>
          <w:color w:val="000000"/>
          <w:spacing w:val="-3"/>
        </w:rPr>
        <w:t xml:space="preserve"> </w:t>
      </w:r>
      <w:r>
        <w:rPr>
          <w:color w:val="000000"/>
        </w:rPr>
        <w:t>Gary Williams at</w:t>
      </w:r>
      <w:r>
        <w:rPr>
          <w:color w:val="000000"/>
          <w:spacing w:val="69"/>
        </w:rPr>
        <w:t xml:space="preserve"> </w:t>
      </w:r>
      <w:hyperlink r:id="rId61">
        <w:r w:rsidRPr="00E27D05">
          <w:rPr>
            <w:color w:val="0000FF"/>
            <w:u w:val="single"/>
          </w:rPr>
          <w:t>gary.williams@frwa.net</w:t>
        </w:r>
      </w:hyperlink>
      <w:r w:rsidR="007A7746">
        <w:rPr>
          <w:color w:val="000000"/>
        </w:rPr>
        <w:t xml:space="preserve"> or 850.668.2746.</w:t>
      </w:r>
    </w:p>
    <w:p w:rsidR="00C574D2" w:rsidRDefault="00C574D2" w:rsidP="009C1F93">
      <w:pPr>
        <w:pStyle w:val="ListBullet"/>
      </w:pPr>
      <w:r>
        <w:rPr>
          <w:rFonts w:cs="Book Antiqua"/>
          <w:b/>
          <w:bCs/>
        </w:rPr>
        <w:t xml:space="preserve">Enterprise </w:t>
      </w:r>
      <w:r>
        <w:rPr>
          <w:rFonts w:cs="Book Antiqua"/>
          <w:b/>
          <w:bCs/>
          <w:spacing w:val="-2"/>
        </w:rPr>
        <w:t>Florida</w:t>
      </w:r>
      <w:r>
        <w:rPr>
          <w:rFonts w:cs="Book Antiqua"/>
          <w:b/>
          <w:bCs/>
        </w:rPr>
        <w:t xml:space="preserve"> </w:t>
      </w:r>
      <w:r>
        <w:t>–</w:t>
      </w:r>
      <w:r>
        <w:rPr>
          <w:spacing w:val="-3"/>
        </w:rPr>
        <w:t xml:space="preserve"> </w:t>
      </w:r>
      <w:r>
        <w:t>Enterprise Florida’s</w:t>
      </w:r>
      <w:r>
        <w:rPr>
          <w:spacing w:val="-3"/>
        </w:rPr>
        <w:t xml:space="preserve"> </w:t>
      </w:r>
      <w:r>
        <w:t>program is a resource for a</w:t>
      </w:r>
      <w:r>
        <w:rPr>
          <w:spacing w:val="-3"/>
        </w:rPr>
        <w:t xml:space="preserve"> </w:t>
      </w:r>
      <w:r>
        <w:t>variety of</w:t>
      </w:r>
      <w:r>
        <w:rPr>
          <w:spacing w:val="1"/>
        </w:rPr>
        <w:t xml:space="preserve"> </w:t>
      </w:r>
      <w:r>
        <w:t>public and private</w:t>
      </w:r>
      <w:r>
        <w:rPr>
          <w:spacing w:val="71"/>
        </w:rPr>
        <w:t xml:space="preserve"> </w:t>
      </w:r>
      <w:r>
        <w:t>projects and activities, including</w:t>
      </w:r>
      <w:r>
        <w:rPr>
          <w:spacing w:val="-3"/>
        </w:rPr>
        <w:t xml:space="preserve"> </w:t>
      </w:r>
      <w:r>
        <w:t>those</w:t>
      </w:r>
      <w:r>
        <w:rPr>
          <w:spacing w:val="-3"/>
        </w:rPr>
        <w:t xml:space="preserve"> </w:t>
      </w:r>
      <w:r>
        <w:t>in</w:t>
      </w:r>
      <w:r>
        <w:rPr>
          <w:spacing w:val="1"/>
        </w:rPr>
        <w:t xml:space="preserve"> </w:t>
      </w:r>
      <w:r>
        <w:t>rural</w:t>
      </w:r>
      <w:r>
        <w:rPr>
          <w:spacing w:val="-2"/>
        </w:rPr>
        <w:t xml:space="preserve"> </w:t>
      </w:r>
      <w:r>
        <w:t>communities, to facilitate the creation,</w:t>
      </w:r>
      <w:r>
        <w:rPr>
          <w:spacing w:val="-3"/>
        </w:rPr>
        <w:t xml:space="preserve"> </w:t>
      </w:r>
      <w:r>
        <w:t>capital</w:t>
      </w:r>
      <w:r>
        <w:rPr>
          <w:spacing w:val="59"/>
        </w:rPr>
        <w:t xml:space="preserve"> </w:t>
      </w:r>
      <w:r>
        <w:t>investment,</w:t>
      </w:r>
      <w:r>
        <w:rPr>
          <w:spacing w:val="-3"/>
        </w:rPr>
        <w:t xml:space="preserve"> </w:t>
      </w:r>
      <w:r>
        <w:t>and</w:t>
      </w:r>
      <w:r>
        <w:rPr>
          <w:spacing w:val="-3"/>
        </w:rPr>
        <w:t xml:space="preserve"> </w:t>
      </w:r>
      <w:r>
        <w:t>strengthening and diversification</w:t>
      </w:r>
      <w:r>
        <w:rPr>
          <w:spacing w:val="-2"/>
        </w:rPr>
        <w:t xml:space="preserve"> </w:t>
      </w:r>
      <w:r>
        <w:t>of</w:t>
      </w:r>
      <w:r>
        <w:rPr>
          <w:spacing w:val="1"/>
        </w:rPr>
        <w:t xml:space="preserve"> </w:t>
      </w:r>
      <w:r>
        <w:t>local economies</w:t>
      </w:r>
      <w:r>
        <w:rPr>
          <w:spacing w:val="-3"/>
        </w:rPr>
        <w:t xml:space="preserve"> </w:t>
      </w:r>
      <w:r>
        <w:t>by promoting tourism, trade</w:t>
      </w:r>
      <w:r>
        <w:rPr>
          <w:spacing w:val="59"/>
        </w:rPr>
        <w:t xml:space="preserve"> </w:t>
      </w:r>
      <w:r>
        <w:t xml:space="preserve">and economic development. </w:t>
      </w:r>
      <w:r w:rsidR="007A7746">
        <w:t xml:space="preserve"> </w:t>
      </w:r>
      <w:r>
        <w:t>The various Enterprise Florida programs and</w:t>
      </w:r>
      <w:r>
        <w:rPr>
          <w:spacing w:val="-3"/>
        </w:rPr>
        <w:t xml:space="preserve"> </w:t>
      </w:r>
      <w:r>
        <w:t>financial</w:t>
      </w:r>
      <w:r>
        <w:rPr>
          <w:spacing w:val="-2"/>
        </w:rPr>
        <w:t xml:space="preserve"> </w:t>
      </w:r>
      <w:r>
        <w:t>incentives</w:t>
      </w:r>
      <w:r>
        <w:rPr>
          <w:spacing w:val="-3"/>
        </w:rPr>
        <w:t xml:space="preserve"> </w:t>
      </w:r>
      <w:r>
        <w:t>are</w:t>
      </w:r>
      <w:r>
        <w:rPr>
          <w:spacing w:val="51"/>
        </w:rPr>
        <w:t xml:space="preserve"> </w:t>
      </w:r>
      <w:r>
        <w:t>intended, among other things, to provide</w:t>
      </w:r>
      <w:r>
        <w:rPr>
          <w:spacing w:val="-3"/>
        </w:rPr>
        <w:t xml:space="preserve"> </w:t>
      </w:r>
      <w:r>
        <w:t>additional</w:t>
      </w:r>
      <w:r>
        <w:rPr>
          <w:spacing w:val="-2"/>
        </w:rPr>
        <w:t xml:space="preserve"> </w:t>
      </w:r>
      <w:r>
        <w:t xml:space="preserve">financial assistance </w:t>
      </w:r>
      <w:r>
        <w:rPr>
          <w:spacing w:val="-2"/>
        </w:rPr>
        <w:t>to</w:t>
      </w:r>
      <w:r>
        <w:t xml:space="preserve"> enable communities</w:t>
      </w:r>
      <w:r>
        <w:rPr>
          <w:spacing w:val="-3"/>
        </w:rPr>
        <w:t xml:space="preserve"> </w:t>
      </w:r>
      <w:r>
        <w:t>to</w:t>
      </w:r>
      <w:r>
        <w:rPr>
          <w:spacing w:val="68"/>
        </w:rPr>
        <w:t xml:space="preserve"> </w:t>
      </w:r>
      <w:r>
        <w:t>better access other infrastructure funding programs.  For more information, visit</w:t>
      </w:r>
      <w:r>
        <w:rPr>
          <w:spacing w:val="39"/>
        </w:rPr>
        <w:t xml:space="preserve"> </w:t>
      </w:r>
      <w:hyperlink r:id="rId62">
        <w:r w:rsidRPr="00E27D05">
          <w:rPr>
            <w:color w:val="0000FF"/>
            <w:u w:val="single"/>
          </w:rPr>
          <w:t>www.eflorida.com/</w:t>
        </w:r>
        <w:r>
          <w:rPr>
            <w:color w:val="000000"/>
          </w:rPr>
          <w:t>;</w:t>
        </w:r>
      </w:hyperlink>
      <w:r>
        <w:rPr>
          <w:color w:val="000000"/>
        </w:rPr>
        <w:t xml:space="preserve"> contact information</w:t>
      </w:r>
      <w:r>
        <w:rPr>
          <w:color w:val="000000"/>
          <w:spacing w:val="-2"/>
        </w:rPr>
        <w:t xml:space="preserve"> </w:t>
      </w:r>
      <w:r>
        <w:rPr>
          <w:color w:val="000000"/>
        </w:rPr>
        <w:t>is available from the “Contact</w:t>
      </w:r>
      <w:r>
        <w:rPr>
          <w:color w:val="000000"/>
          <w:spacing w:val="-3"/>
        </w:rPr>
        <w:t xml:space="preserve"> </w:t>
      </w:r>
      <w:r>
        <w:rPr>
          <w:color w:val="000000"/>
        </w:rPr>
        <w:t>Us” link at the top of</w:t>
      </w:r>
      <w:r>
        <w:rPr>
          <w:color w:val="000000"/>
          <w:spacing w:val="-2"/>
        </w:rPr>
        <w:t xml:space="preserve"> </w:t>
      </w:r>
      <w:r>
        <w:rPr>
          <w:color w:val="000000"/>
        </w:rPr>
        <w:t>the</w:t>
      </w:r>
      <w:r>
        <w:rPr>
          <w:color w:val="000000"/>
          <w:spacing w:val="51"/>
        </w:rPr>
        <w:t xml:space="preserve"> </w:t>
      </w:r>
      <w:r>
        <w:rPr>
          <w:color w:val="000000"/>
        </w:rPr>
        <w:t>page.</w:t>
      </w:r>
    </w:p>
    <w:p w:rsidR="00C574D2" w:rsidRDefault="00C574D2" w:rsidP="009C1F93">
      <w:pPr>
        <w:pStyle w:val="ListBullet"/>
      </w:pPr>
      <w:r>
        <w:t>Florida’s</w:t>
      </w:r>
      <w:r>
        <w:rPr>
          <w:spacing w:val="-2"/>
        </w:rPr>
        <w:t xml:space="preserve"> </w:t>
      </w:r>
      <w:r>
        <w:rPr>
          <w:rFonts w:cs="Book Antiqua"/>
          <w:b/>
          <w:bCs/>
        </w:rPr>
        <w:t>five</w:t>
      </w:r>
      <w:r>
        <w:rPr>
          <w:rFonts w:cs="Book Antiqua"/>
          <w:b/>
          <w:bCs/>
          <w:spacing w:val="-3"/>
        </w:rPr>
        <w:t xml:space="preserve"> </w:t>
      </w:r>
      <w:r>
        <w:rPr>
          <w:rFonts w:cs="Book Antiqua"/>
          <w:b/>
          <w:bCs/>
        </w:rPr>
        <w:t>regional</w:t>
      </w:r>
      <w:r>
        <w:rPr>
          <w:rFonts w:cs="Book Antiqua"/>
          <w:b/>
          <w:bCs/>
          <w:spacing w:val="-2"/>
        </w:rPr>
        <w:t xml:space="preserve"> </w:t>
      </w:r>
      <w:r>
        <w:rPr>
          <w:rFonts w:cs="Book Antiqua"/>
          <w:b/>
          <w:bCs/>
        </w:rPr>
        <w:t>water</w:t>
      </w:r>
      <w:r>
        <w:rPr>
          <w:rFonts w:cs="Book Antiqua"/>
          <w:b/>
          <w:bCs/>
          <w:spacing w:val="-2"/>
        </w:rPr>
        <w:t xml:space="preserve"> </w:t>
      </w:r>
      <w:r>
        <w:rPr>
          <w:rFonts w:cs="Book Antiqua"/>
          <w:b/>
          <w:bCs/>
        </w:rPr>
        <w:t>management</w:t>
      </w:r>
      <w:r>
        <w:rPr>
          <w:rFonts w:cs="Book Antiqua"/>
          <w:b/>
          <w:bCs/>
          <w:spacing w:val="1"/>
        </w:rPr>
        <w:t xml:space="preserve"> </w:t>
      </w:r>
      <w:r>
        <w:rPr>
          <w:rFonts w:cs="Book Antiqua"/>
          <w:b/>
          <w:bCs/>
        </w:rPr>
        <w:t>districts</w:t>
      </w:r>
      <w:r>
        <w:rPr>
          <w:rFonts w:cs="Book Antiqua"/>
          <w:b/>
          <w:bCs/>
          <w:spacing w:val="1"/>
        </w:rPr>
        <w:t xml:space="preserve"> </w:t>
      </w:r>
      <w:r>
        <w:t>also</w:t>
      </w:r>
      <w:r>
        <w:rPr>
          <w:spacing w:val="-3"/>
        </w:rPr>
        <w:t xml:space="preserve"> </w:t>
      </w:r>
      <w:r>
        <w:t>offer financial assistance</w:t>
      </w:r>
      <w:r>
        <w:rPr>
          <w:spacing w:val="-3"/>
        </w:rPr>
        <w:t xml:space="preserve"> </w:t>
      </w:r>
      <w:r>
        <w:t>for a variety of</w:t>
      </w:r>
      <w:r>
        <w:rPr>
          <w:spacing w:val="67"/>
        </w:rPr>
        <w:t xml:space="preserve"> </w:t>
      </w:r>
      <w:r>
        <w:t xml:space="preserve">water-related projects, for water </w:t>
      </w:r>
      <w:r w:rsidRPr="00E27D05">
        <w:rPr>
          <w:u w:color="000000"/>
        </w:rPr>
        <w:t xml:space="preserve">supply </w:t>
      </w:r>
      <w:r>
        <w:t>development,</w:t>
      </w:r>
      <w:r>
        <w:rPr>
          <w:spacing w:val="-3"/>
        </w:rPr>
        <w:t xml:space="preserve"> </w:t>
      </w:r>
      <w:r>
        <w:t xml:space="preserve">water </w:t>
      </w:r>
      <w:r w:rsidRPr="00E27D05">
        <w:rPr>
          <w:u w:color="000000"/>
        </w:rPr>
        <w:t>resource</w:t>
      </w:r>
      <w:r>
        <w:rPr>
          <w:u w:val="single" w:color="000000"/>
        </w:rPr>
        <w:t xml:space="preserve"> </w:t>
      </w:r>
      <w:r>
        <w:t>development,</w:t>
      </w:r>
      <w:r>
        <w:rPr>
          <w:spacing w:val="-3"/>
        </w:rPr>
        <w:t xml:space="preserve"> </w:t>
      </w:r>
      <w:r>
        <w:t>and</w:t>
      </w:r>
      <w:r>
        <w:rPr>
          <w:spacing w:val="-3"/>
        </w:rPr>
        <w:t xml:space="preserve"> </w:t>
      </w:r>
      <w:r>
        <w:t>surface</w:t>
      </w:r>
      <w:r>
        <w:rPr>
          <w:spacing w:val="63"/>
        </w:rPr>
        <w:t xml:space="preserve"> </w:t>
      </w:r>
      <w:r>
        <w:t>water restoration.</w:t>
      </w:r>
      <w:r>
        <w:rPr>
          <w:spacing w:val="-2"/>
        </w:rPr>
        <w:t xml:space="preserve">  </w:t>
      </w:r>
      <w:r>
        <w:t>Assistance may be provided</w:t>
      </w:r>
      <w:r>
        <w:rPr>
          <w:spacing w:val="-3"/>
        </w:rPr>
        <w:t xml:space="preserve"> </w:t>
      </w:r>
      <w:r>
        <w:rPr>
          <w:spacing w:val="-2"/>
        </w:rPr>
        <w:t>from</w:t>
      </w:r>
      <w:r>
        <w:t xml:space="preserve"> </w:t>
      </w:r>
      <w:r>
        <w:rPr>
          <w:rFonts w:cs="Book Antiqua"/>
        </w:rPr>
        <w:t>ad valorem</w:t>
      </w:r>
      <w:r>
        <w:rPr>
          <w:rFonts w:cs="Book Antiqua"/>
          <w:spacing w:val="1"/>
        </w:rPr>
        <w:t xml:space="preserve"> </w:t>
      </w:r>
      <w:r>
        <w:t>tax revenues or from periodic</w:t>
      </w:r>
      <w:r>
        <w:rPr>
          <w:spacing w:val="65"/>
        </w:rPr>
        <w:t xml:space="preserve"> </w:t>
      </w:r>
      <w:r>
        <w:t>legislative appropriations for Alternative</w:t>
      </w:r>
      <w:r>
        <w:rPr>
          <w:spacing w:val="1"/>
        </w:rPr>
        <w:t xml:space="preserve"> </w:t>
      </w:r>
      <w:r>
        <w:t xml:space="preserve">Water </w:t>
      </w:r>
      <w:r>
        <w:rPr>
          <w:spacing w:val="-2"/>
        </w:rPr>
        <w:t>Supply</w:t>
      </w:r>
      <w:r>
        <w:t xml:space="preserve"> Development</w:t>
      </w:r>
      <w:r>
        <w:rPr>
          <w:spacing w:val="-2"/>
        </w:rPr>
        <w:t xml:space="preserve"> </w:t>
      </w:r>
      <w:r>
        <w:t>and</w:t>
      </w:r>
      <w:r>
        <w:rPr>
          <w:spacing w:val="-3"/>
        </w:rPr>
        <w:t xml:space="preserve"> </w:t>
      </w:r>
      <w:r>
        <w:t>Surface Water</w:t>
      </w:r>
      <w:r>
        <w:rPr>
          <w:spacing w:val="65"/>
        </w:rPr>
        <w:t xml:space="preserve"> </w:t>
      </w:r>
      <w:r>
        <w:t>Improvement and Management</w:t>
      </w:r>
      <w:r>
        <w:rPr>
          <w:spacing w:val="-3"/>
        </w:rPr>
        <w:t xml:space="preserve"> </w:t>
      </w:r>
      <w:r>
        <w:t>(SWIM)</w:t>
      </w:r>
      <w:r>
        <w:rPr>
          <w:spacing w:val="1"/>
        </w:rPr>
        <w:t xml:space="preserve"> </w:t>
      </w:r>
      <w:r>
        <w:t xml:space="preserve">projects. </w:t>
      </w:r>
      <w:r>
        <w:rPr>
          <w:spacing w:val="-3"/>
        </w:rPr>
        <w:t xml:space="preserve"> </w:t>
      </w:r>
      <w:r>
        <w:t xml:space="preserve">The amount </w:t>
      </w:r>
      <w:r>
        <w:rPr>
          <w:spacing w:val="-2"/>
        </w:rPr>
        <w:t>of</w:t>
      </w:r>
      <w:r>
        <w:rPr>
          <w:spacing w:val="1"/>
        </w:rPr>
        <w:t xml:space="preserve"> </w:t>
      </w:r>
      <w:r>
        <w:t>funding</w:t>
      </w:r>
      <w:r>
        <w:rPr>
          <w:spacing w:val="-3"/>
        </w:rPr>
        <w:t xml:space="preserve"> </w:t>
      </w:r>
      <w:r>
        <w:t>available, matching</w:t>
      </w:r>
      <w:r>
        <w:rPr>
          <w:spacing w:val="55"/>
        </w:rPr>
        <w:t xml:space="preserve"> </w:t>
      </w:r>
      <w:proofErr w:type="gramStart"/>
      <w:r>
        <w:t>requirements</w:t>
      </w:r>
      <w:r w:rsidR="007A7746">
        <w:t>,</w:t>
      </w:r>
      <w:proofErr w:type="gramEnd"/>
      <w:r>
        <w:rPr>
          <w:spacing w:val="-2"/>
        </w:rPr>
        <w:t xml:space="preserve"> </w:t>
      </w:r>
      <w:r>
        <w:t>and</w:t>
      </w:r>
      <w:r>
        <w:rPr>
          <w:spacing w:val="-3"/>
        </w:rPr>
        <w:t xml:space="preserve"> </w:t>
      </w:r>
      <w:r>
        <w:t>types</w:t>
      </w:r>
      <w:r>
        <w:rPr>
          <w:spacing w:val="-3"/>
        </w:rPr>
        <w:t xml:space="preserve"> </w:t>
      </w:r>
      <w:r>
        <w:t>of</w:t>
      </w:r>
      <w:r>
        <w:rPr>
          <w:spacing w:val="1"/>
        </w:rPr>
        <w:t xml:space="preserve"> </w:t>
      </w:r>
      <w:r>
        <w:t xml:space="preserve">assistance may vary </w:t>
      </w:r>
      <w:r>
        <w:rPr>
          <w:spacing w:val="-2"/>
        </w:rPr>
        <w:t>from</w:t>
      </w:r>
      <w:r>
        <w:t xml:space="preserve"> year</w:t>
      </w:r>
      <w:r w:rsidR="000B58CA">
        <w:t xml:space="preserve"> </w:t>
      </w:r>
      <w:r>
        <w:t>to</w:t>
      </w:r>
      <w:r w:rsidR="000B58CA">
        <w:t xml:space="preserve"> </w:t>
      </w:r>
      <w:r>
        <w:t>year.  For</w:t>
      </w:r>
      <w:r>
        <w:rPr>
          <w:spacing w:val="-4"/>
        </w:rPr>
        <w:t xml:space="preserve"> </w:t>
      </w:r>
      <w:r>
        <w:t>information</w:t>
      </w:r>
      <w:r>
        <w:rPr>
          <w:spacing w:val="1"/>
        </w:rPr>
        <w:t xml:space="preserve"> </w:t>
      </w:r>
      <w:r>
        <w:rPr>
          <w:spacing w:val="-2"/>
        </w:rPr>
        <w:t>on</w:t>
      </w:r>
      <w:r>
        <w:rPr>
          <w:spacing w:val="1"/>
        </w:rPr>
        <w:t xml:space="preserve"> </w:t>
      </w:r>
      <w:r>
        <w:t>funding</w:t>
      </w:r>
      <w:r>
        <w:rPr>
          <w:spacing w:val="57"/>
        </w:rPr>
        <w:t xml:space="preserve"> </w:t>
      </w:r>
      <w:r>
        <w:t>opportunities, contact the water management district with</w:t>
      </w:r>
      <w:r>
        <w:rPr>
          <w:spacing w:val="-2"/>
        </w:rPr>
        <w:t xml:space="preserve"> </w:t>
      </w:r>
      <w:r>
        <w:t>jurisdiction</w:t>
      </w:r>
      <w:r>
        <w:rPr>
          <w:spacing w:val="1"/>
        </w:rPr>
        <w:t xml:space="preserve"> </w:t>
      </w:r>
      <w:r>
        <w:t>in</w:t>
      </w:r>
      <w:r>
        <w:rPr>
          <w:spacing w:val="-2"/>
        </w:rPr>
        <w:t xml:space="preserve"> </w:t>
      </w:r>
      <w:r>
        <w:t>your area—see</w:t>
      </w:r>
      <w:r>
        <w:rPr>
          <w:spacing w:val="38"/>
        </w:rPr>
        <w:t xml:space="preserve"> </w:t>
      </w:r>
      <w:hyperlink r:id="rId63">
        <w:r w:rsidRPr="00E27D05">
          <w:rPr>
            <w:color w:val="0000FF"/>
            <w:u w:val="single"/>
          </w:rPr>
          <w:t>www.dep.state.fl.us/secretary/watman</w:t>
        </w:r>
      </w:hyperlink>
      <w:r>
        <w:rPr>
          <w:color w:val="336699"/>
        </w:rPr>
        <w:t xml:space="preserve"> </w:t>
      </w:r>
      <w:r>
        <w:rPr>
          <w:color w:val="000000"/>
        </w:rPr>
        <w:t xml:space="preserve">for a </w:t>
      </w:r>
      <w:r>
        <w:rPr>
          <w:color w:val="000000"/>
          <w:spacing w:val="-2"/>
        </w:rPr>
        <w:t>map</w:t>
      </w:r>
      <w:r>
        <w:rPr>
          <w:color w:val="000000"/>
        </w:rPr>
        <w:t xml:space="preserve"> and links to</w:t>
      </w:r>
      <w:r>
        <w:rPr>
          <w:color w:val="000000"/>
          <w:spacing w:val="-3"/>
        </w:rPr>
        <w:t xml:space="preserve"> </w:t>
      </w:r>
      <w:r>
        <w:rPr>
          <w:color w:val="000000"/>
        </w:rPr>
        <w:t>each</w:t>
      </w:r>
      <w:r>
        <w:rPr>
          <w:color w:val="000000"/>
          <w:spacing w:val="1"/>
        </w:rPr>
        <w:t xml:space="preserve"> </w:t>
      </w:r>
      <w:r>
        <w:rPr>
          <w:color w:val="000000"/>
        </w:rPr>
        <w:t>of</w:t>
      </w:r>
      <w:r>
        <w:rPr>
          <w:color w:val="000000"/>
          <w:spacing w:val="1"/>
        </w:rPr>
        <w:t xml:space="preserve"> </w:t>
      </w:r>
      <w:r>
        <w:rPr>
          <w:color w:val="000000"/>
        </w:rPr>
        <w:t>the</w:t>
      </w:r>
      <w:r>
        <w:rPr>
          <w:color w:val="000000"/>
          <w:spacing w:val="-3"/>
        </w:rPr>
        <w:t xml:space="preserve"> </w:t>
      </w:r>
      <w:r>
        <w:rPr>
          <w:color w:val="000000"/>
        </w:rPr>
        <w:t>districts.</w:t>
      </w:r>
    </w:p>
    <w:p w:rsidR="00C574D2" w:rsidRPr="000B58CA" w:rsidRDefault="00C574D2" w:rsidP="009C1F93">
      <w:pPr>
        <w:pStyle w:val="ListBullet"/>
      </w:pPr>
      <w:r w:rsidRPr="000B58CA">
        <w:rPr>
          <w:rFonts w:eastAsia="Book Antiqua"/>
        </w:rPr>
        <w:t xml:space="preserve">U.S. Department of Commerce </w:t>
      </w:r>
      <w:r w:rsidRPr="00E27D05">
        <w:rPr>
          <w:rFonts w:eastAsia="Book Antiqua"/>
          <w:b/>
        </w:rPr>
        <w:t>Economic Development Administration (EDA) Public Works and Development Facilities Program</w:t>
      </w:r>
      <w:r w:rsidRPr="000B58CA">
        <w:rPr>
          <w:rFonts w:eastAsia="Book Antiqua"/>
        </w:rPr>
        <w:t xml:space="preserve"> – The program provides funding to help distressed communities in economic decline revitalize, expand, and upgrade their physical infrastructure to attract new </w:t>
      </w:r>
      <w:r w:rsidRPr="000B58CA">
        <w:t xml:space="preserve">industry, encourage business expansion, diversify local economies, and generate or retain long-term, private sector jobs and investment.  The program focuses on redeveloping existing infrastructure.  For more information, visit </w:t>
      </w:r>
      <w:hyperlink r:id="rId64">
        <w:r w:rsidRPr="00E27D05">
          <w:rPr>
            <w:color w:val="0000FF"/>
            <w:u w:val="single"/>
          </w:rPr>
          <w:t>www.eda.gov/investmentPriorities.htm</w:t>
        </w:r>
      </w:hyperlink>
      <w:r w:rsidR="00A467AA" w:rsidRPr="000B58CA">
        <w:t>,</w:t>
      </w:r>
      <w:r w:rsidRPr="000B58CA">
        <w:t xml:space="preserve"> or contact Jonathan </w:t>
      </w:r>
      <w:proofErr w:type="spellStart"/>
      <w:r w:rsidRPr="000B58CA">
        <w:t>Corso</w:t>
      </w:r>
      <w:proofErr w:type="spellEnd"/>
      <w:r w:rsidRPr="000B58CA">
        <w:t xml:space="preserve"> at </w:t>
      </w:r>
      <w:hyperlink r:id="rId65" w:history="1">
        <w:r w:rsidR="007A7746" w:rsidRPr="00E27D05">
          <w:rPr>
            <w:rStyle w:val="Hyperlink"/>
          </w:rPr>
          <w:t>jonathan.corso@eda.gov</w:t>
        </w:r>
        <w:r w:rsidR="007A7746" w:rsidRPr="000B58CA">
          <w:rPr>
            <w:rStyle w:val="Hyperlink"/>
            <w:color w:val="auto"/>
            <w:u w:val="none"/>
          </w:rPr>
          <w:t xml:space="preserve"> or 404.730.3023.</w:t>
        </w:r>
      </w:hyperlink>
    </w:p>
    <w:p w:rsidR="00C574D2" w:rsidRPr="000B58CA" w:rsidRDefault="00A467AA" w:rsidP="009C1F93">
      <w:pPr>
        <w:pStyle w:val="ListBullet"/>
      </w:pPr>
      <w:r w:rsidRPr="000B58CA">
        <w:t xml:space="preserve">U.S. </w:t>
      </w:r>
      <w:r w:rsidR="00C574D2" w:rsidRPr="000B58CA">
        <w:t xml:space="preserve">Department of Agriculture </w:t>
      </w:r>
      <w:r w:rsidR="00C574D2" w:rsidRPr="00E27D05">
        <w:rPr>
          <w:b/>
        </w:rPr>
        <w:t>Rural Development Rural Utilities Service (RUS) Guaranteed and Direct Loans and Grants</w:t>
      </w:r>
      <w:r w:rsidR="00C574D2" w:rsidRPr="000B58CA">
        <w:t xml:space="preserve"> – This program provides a combination of loans and grants for water, wastewater, and solid waste projects to rural communities and small incorporated municipalities.  Some nonprofit entities also may be eligible.  For more information, visit</w:t>
      </w:r>
      <w:hyperlink r:id="rId66">
        <w:r w:rsidR="00C574D2" w:rsidRPr="000B58CA">
          <w:t xml:space="preserve"> </w:t>
        </w:r>
        <w:r w:rsidR="007A7746" w:rsidRPr="00E27D05">
          <w:rPr>
            <w:color w:val="0000FF"/>
            <w:u w:val="single"/>
          </w:rPr>
          <w:t>http://www.rurdev.usda.gov/UWEP_HomePage.html</w:t>
        </w:r>
      </w:hyperlink>
      <w:r w:rsidRPr="000B58CA">
        <w:t>,</w:t>
      </w:r>
      <w:r w:rsidR="007A7746" w:rsidRPr="000B58CA">
        <w:t xml:space="preserve"> </w:t>
      </w:r>
      <w:r w:rsidR="00C574D2" w:rsidRPr="000B58CA">
        <w:t xml:space="preserve">or contact Michael Langston at </w:t>
      </w:r>
      <w:hyperlink r:id="rId67">
        <w:r w:rsidR="00C574D2" w:rsidRPr="00E27D05">
          <w:rPr>
            <w:color w:val="0000FF"/>
            <w:u w:val="single"/>
          </w:rPr>
          <w:t>michael.langston@fl.usda.gov</w:t>
        </w:r>
      </w:hyperlink>
      <w:r w:rsidR="007A7746" w:rsidRPr="000B58CA">
        <w:t xml:space="preserve"> or 352.338.3485.</w:t>
      </w:r>
    </w:p>
    <w:p w:rsidR="00C574D2" w:rsidRPr="000B58CA" w:rsidRDefault="00C574D2" w:rsidP="009C1F93">
      <w:pPr>
        <w:pStyle w:val="ListBullet"/>
      </w:pPr>
      <w:r w:rsidRPr="000B58CA">
        <w:t>Congress</w:t>
      </w:r>
      <w:r w:rsidR="003026A2">
        <w:t>’s</w:t>
      </w:r>
      <w:r w:rsidRPr="000B58CA">
        <w:t xml:space="preserve"> </w:t>
      </w:r>
      <w:r w:rsidRPr="00E27D05">
        <w:rPr>
          <w:b/>
        </w:rPr>
        <w:t>State and Tribal Assistance Grant Program</w:t>
      </w:r>
      <w:r w:rsidRPr="000B58CA">
        <w:t xml:space="preserve"> provides the opportunity to secure Congressional sponsorship of project funding, including water project funding, through the annual federal budget process.  The program’s stated purpose is to strengthen state, local governments, and tribal abilities to address environmental and public health threats while furthering environmental compliance.  You may want to consider contacting your Representative</w:t>
      </w:r>
      <w:r w:rsidR="000B58CA">
        <w:t>s</w:t>
      </w:r>
      <w:r w:rsidRPr="000B58CA">
        <w:t xml:space="preserve"> or Senators for assistance in pursuing funding; see </w:t>
      </w:r>
      <w:hyperlink r:id="rId68">
        <w:r w:rsidRPr="00E27D05">
          <w:rPr>
            <w:color w:val="0000FF"/>
            <w:u w:val="single"/>
          </w:rPr>
          <w:t>http://thomas.loc.gov/links/</w:t>
        </w:r>
        <w:r w:rsidRPr="000B58CA">
          <w:t>.</w:t>
        </w:r>
      </w:hyperlink>
    </w:p>
    <w:p w:rsidR="00C574D2" w:rsidRDefault="00C574D2" w:rsidP="00C574D2">
      <w:pPr>
        <w:spacing w:before="14" w:line="260" w:lineRule="exact"/>
        <w:rPr>
          <w:sz w:val="26"/>
          <w:szCs w:val="26"/>
        </w:rPr>
      </w:pPr>
    </w:p>
    <w:p w:rsidR="00C574D2" w:rsidRDefault="00C574D2" w:rsidP="00E27D05">
      <w:pPr>
        <w:pStyle w:val="BodyText1"/>
      </w:pPr>
      <w:r>
        <w:t>You may also want to review</w:t>
      </w:r>
      <w:r w:rsidR="000B58CA">
        <w:t xml:space="preserve"> the following</w:t>
      </w:r>
      <w:r>
        <w:t>:</w:t>
      </w:r>
    </w:p>
    <w:p w:rsidR="00C574D2" w:rsidRDefault="00C574D2" w:rsidP="009C1F93">
      <w:pPr>
        <w:pStyle w:val="ListBullet"/>
      </w:pPr>
      <w:r>
        <w:rPr>
          <w:b/>
        </w:rPr>
        <w:t xml:space="preserve">Grants.gov </w:t>
      </w:r>
      <w:r>
        <w:t>at</w:t>
      </w:r>
      <w:r>
        <w:rPr>
          <w:spacing w:val="-3"/>
        </w:rPr>
        <w:t xml:space="preserve"> </w:t>
      </w:r>
      <w:hyperlink r:id="rId69">
        <w:r w:rsidRPr="00E27D05">
          <w:rPr>
            <w:color w:val="0000FF"/>
            <w:u w:val="single"/>
          </w:rPr>
          <w:t>http://www.grants.gov/</w:t>
        </w:r>
        <w:r>
          <w:t>,</w:t>
        </w:r>
      </w:hyperlink>
      <w:r>
        <w:t xml:space="preserve"> which</w:t>
      </w:r>
      <w:r>
        <w:rPr>
          <w:spacing w:val="-2"/>
        </w:rPr>
        <w:t xml:space="preserve"> </w:t>
      </w:r>
      <w:r>
        <w:t>is the official</w:t>
      </w:r>
      <w:r>
        <w:rPr>
          <w:spacing w:val="-2"/>
        </w:rPr>
        <w:t xml:space="preserve"> </w:t>
      </w:r>
      <w:r>
        <w:t>federal</w:t>
      </w:r>
      <w:r>
        <w:rPr>
          <w:spacing w:val="-2"/>
        </w:rPr>
        <w:t xml:space="preserve"> </w:t>
      </w:r>
      <w:r>
        <w:t>website for</w:t>
      </w:r>
      <w:r>
        <w:rPr>
          <w:spacing w:val="39"/>
        </w:rPr>
        <w:t xml:space="preserve"> </w:t>
      </w:r>
      <w:r>
        <w:t>information</w:t>
      </w:r>
      <w:r>
        <w:rPr>
          <w:spacing w:val="-2"/>
        </w:rPr>
        <w:t xml:space="preserve"> </w:t>
      </w:r>
      <w:r>
        <w:t>on</w:t>
      </w:r>
      <w:r>
        <w:rPr>
          <w:spacing w:val="1"/>
        </w:rPr>
        <w:t xml:space="preserve"> </w:t>
      </w:r>
      <w:r>
        <w:t xml:space="preserve">more </w:t>
      </w:r>
      <w:r>
        <w:rPr>
          <w:spacing w:val="-2"/>
        </w:rPr>
        <w:t>than</w:t>
      </w:r>
      <w:r>
        <w:rPr>
          <w:spacing w:val="1"/>
        </w:rPr>
        <w:t xml:space="preserve"> </w:t>
      </w:r>
      <w:r>
        <w:t>1,000</w:t>
      </w:r>
      <w:r>
        <w:rPr>
          <w:spacing w:val="-3"/>
        </w:rPr>
        <w:t xml:space="preserve"> </w:t>
      </w:r>
      <w:r>
        <w:t>federal</w:t>
      </w:r>
      <w:r>
        <w:rPr>
          <w:spacing w:val="-2"/>
        </w:rPr>
        <w:t xml:space="preserve"> </w:t>
      </w:r>
      <w:r>
        <w:t>grant programs.</w:t>
      </w:r>
      <w:r>
        <w:rPr>
          <w:spacing w:val="1"/>
        </w:rPr>
        <w:t xml:space="preserve">  </w:t>
      </w:r>
      <w:r>
        <w:t>The site includes</w:t>
      </w:r>
      <w:r>
        <w:rPr>
          <w:spacing w:val="-3"/>
        </w:rPr>
        <w:t xml:space="preserve"> </w:t>
      </w:r>
      <w:r>
        <w:t>an</w:t>
      </w:r>
      <w:r>
        <w:rPr>
          <w:spacing w:val="1"/>
        </w:rPr>
        <w:t xml:space="preserve"> </w:t>
      </w:r>
      <w:r>
        <w:t>automatic</w:t>
      </w:r>
      <w:r>
        <w:rPr>
          <w:spacing w:val="47"/>
        </w:rPr>
        <w:t xml:space="preserve"> </w:t>
      </w:r>
      <w:r>
        <w:t>email</w:t>
      </w:r>
      <w:r>
        <w:rPr>
          <w:spacing w:val="-2"/>
        </w:rPr>
        <w:t xml:space="preserve"> </w:t>
      </w:r>
      <w:r>
        <w:t>notification</w:t>
      </w:r>
      <w:r>
        <w:rPr>
          <w:spacing w:val="-2"/>
        </w:rPr>
        <w:t xml:space="preserve"> </w:t>
      </w:r>
      <w:r>
        <w:t>system</w:t>
      </w:r>
      <w:r>
        <w:rPr>
          <w:spacing w:val="-3"/>
        </w:rPr>
        <w:t xml:space="preserve"> </w:t>
      </w:r>
      <w:r>
        <w:t>for keeping</w:t>
      </w:r>
      <w:r>
        <w:rPr>
          <w:spacing w:val="-3"/>
        </w:rPr>
        <w:t xml:space="preserve"> </w:t>
      </w:r>
      <w:r>
        <w:t>apprised of</w:t>
      </w:r>
      <w:r>
        <w:rPr>
          <w:spacing w:val="-2"/>
        </w:rPr>
        <w:t xml:space="preserve"> </w:t>
      </w:r>
      <w:r>
        <w:t>federal grant opportunities.</w:t>
      </w:r>
    </w:p>
    <w:p w:rsidR="00C574D2" w:rsidRDefault="00C574D2" w:rsidP="009C1F93">
      <w:pPr>
        <w:pStyle w:val="ListBullet"/>
      </w:pPr>
      <w:r>
        <w:rPr>
          <w:b/>
        </w:rPr>
        <w:t xml:space="preserve">Catalog </w:t>
      </w:r>
      <w:r>
        <w:rPr>
          <w:b/>
          <w:spacing w:val="-2"/>
        </w:rPr>
        <w:t>of</w:t>
      </w:r>
      <w:r>
        <w:rPr>
          <w:b/>
        </w:rPr>
        <w:t xml:space="preserve"> Federal</w:t>
      </w:r>
      <w:r>
        <w:rPr>
          <w:b/>
          <w:spacing w:val="-2"/>
        </w:rPr>
        <w:t xml:space="preserve"> </w:t>
      </w:r>
      <w:r>
        <w:rPr>
          <w:b/>
        </w:rPr>
        <w:t>Domestic</w:t>
      </w:r>
      <w:r>
        <w:rPr>
          <w:b/>
          <w:spacing w:val="-2"/>
        </w:rPr>
        <w:t xml:space="preserve"> </w:t>
      </w:r>
      <w:r>
        <w:rPr>
          <w:b/>
        </w:rPr>
        <w:t xml:space="preserve">Assistance </w:t>
      </w:r>
      <w:r>
        <w:t>at</w:t>
      </w:r>
      <w:r>
        <w:rPr>
          <w:spacing w:val="-3"/>
        </w:rPr>
        <w:t xml:space="preserve"> </w:t>
      </w:r>
      <w:hyperlink r:id="rId70">
        <w:r w:rsidRPr="00E27D05">
          <w:rPr>
            <w:color w:val="0000FF"/>
            <w:u w:val="single"/>
          </w:rPr>
          <w:t>http://www.cfda.gov/</w:t>
        </w:r>
        <w:r>
          <w:t>,</w:t>
        </w:r>
      </w:hyperlink>
      <w:r>
        <w:rPr>
          <w:spacing w:val="-3"/>
        </w:rPr>
        <w:t xml:space="preserve"> </w:t>
      </w:r>
      <w:r>
        <w:t>which</w:t>
      </w:r>
      <w:r>
        <w:rPr>
          <w:spacing w:val="-2"/>
        </w:rPr>
        <w:t xml:space="preserve"> </w:t>
      </w:r>
      <w:r>
        <w:t>provides a</w:t>
      </w:r>
      <w:r>
        <w:rPr>
          <w:spacing w:val="53"/>
        </w:rPr>
        <w:t xml:space="preserve"> </w:t>
      </w:r>
      <w:r>
        <w:t xml:space="preserve">database </w:t>
      </w:r>
      <w:r>
        <w:rPr>
          <w:spacing w:val="-2"/>
        </w:rPr>
        <w:t>of</w:t>
      </w:r>
      <w:r>
        <w:rPr>
          <w:spacing w:val="1"/>
        </w:rPr>
        <w:t xml:space="preserve"> </w:t>
      </w:r>
      <w:r>
        <w:t>all federal programs available to</w:t>
      </w:r>
      <w:r>
        <w:rPr>
          <w:spacing w:val="-3"/>
        </w:rPr>
        <w:t xml:space="preserve"> </w:t>
      </w:r>
      <w:r>
        <w:t>state</w:t>
      </w:r>
      <w:r>
        <w:rPr>
          <w:spacing w:val="-3"/>
        </w:rPr>
        <w:t xml:space="preserve"> </w:t>
      </w:r>
      <w:r>
        <w:t>and local governments;</w:t>
      </w:r>
      <w:r>
        <w:rPr>
          <w:spacing w:val="-3"/>
        </w:rPr>
        <w:t xml:space="preserve"> </w:t>
      </w:r>
      <w:r>
        <w:t>public,</w:t>
      </w:r>
      <w:r>
        <w:rPr>
          <w:spacing w:val="-3"/>
        </w:rPr>
        <w:t xml:space="preserve"> </w:t>
      </w:r>
      <w:r>
        <w:t>quasi-</w:t>
      </w:r>
      <w:r>
        <w:rPr>
          <w:spacing w:val="57"/>
        </w:rPr>
        <w:t xml:space="preserve"> </w:t>
      </w:r>
      <w:r>
        <w:t>public, and private</w:t>
      </w:r>
      <w:r>
        <w:rPr>
          <w:spacing w:val="-3"/>
        </w:rPr>
        <w:t xml:space="preserve"> </w:t>
      </w:r>
      <w:r>
        <w:t>profit</w:t>
      </w:r>
      <w:r>
        <w:rPr>
          <w:spacing w:val="-3"/>
        </w:rPr>
        <w:t xml:space="preserve"> </w:t>
      </w:r>
      <w:r>
        <w:t>and</w:t>
      </w:r>
      <w:r>
        <w:rPr>
          <w:spacing w:val="-3"/>
        </w:rPr>
        <w:t xml:space="preserve"> </w:t>
      </w:r>
      <w:r>
        <w:t>nonprofit organizations and institutions;</w:t>
      </w:r>
      <w:r>
        <w:rPr>
          <w:spacing w:val="-3"/>
        </w:rPr>
        <w:t xml:space="preserve"> </w:t>
      </w:r>
      <w:r>
        <w:t>specialized</w:t>
      </w:r>
      <w:r>
        <w:rPr>
          <w:spacing w:val="73"/>
        </w:rPr>
        <w:t xml:space="preserve"> </w:t>
      </w:r>
      <w:r>
        <w:t>groups; and individuals.</w:t>
      </w:r>
      <w:r>
        <w:rPr>
          <w:spacing w:val="-3"/>
        </w:rPr>
        <w:t xml:space="preserve">  </w:t>
      </w:r>
      <w:r>
        <w:t>There are a variety of</w:t>
      </w:r>
      <w:r>
        <w:rPr>
          <w:spacing w:val="1"/>
        </w:rPr>
        <w:t xml:space="preserve"> </w:t>
      </w:r>
      <w:r>
        <w:t>sources of</w:t>
      </w:r>
      <w:r>
        <w:rPr>
          <w:spacing w:val="1"/>
        </w:rPr>
        <w:t xml:space="preserve"> </w:t>
      </w:r>
      <w:r>
        <w:t>niche funding that may be</w:t>
      </w:r>
      <w:r>
        <w:rPr>
          <w:spacing w:val="45"/>
        </w:rPr>
        <w:t xml:space="preserve"> </w:t>
      </w:r>
      <w:r>
        <w:t xml:space="preserve">appropriate to your situation.  There are also </w:t>
      </w:r>
      <w:r>
        <w:rPr>
          <w:spacing w:val="-2"/>
        </w:rPr>
        <w:t>private</w:t>
      </w:r>
      <w:r>
        <w:t xml:space="preserve"> funding sources</w:t>
      </w:r>
      <w:r>
        <w:rPr>
          <w:spacing w:val="-3"/>
        </w:rPr>
        <w:t xml:space="preserve"> </w:t>
      </w:r>
      <w:r>
        <w:t>(endowments,</w:t>
      </w:r>
      <w:r>
        <w:rPr>
          <w:spacing w:val="57"/>
        </w:rPr>
        <w:t xml:space="preserve"> </w:t>
      </w:r>
      <w:r>
        <w:t>private trusts, etc.)</w:t>
      </w:r>
      <w:r>
        <w:rPr>
          <w:spacing w:val="1"/>
        </w:rPr>
        <w:t xml:space="preserve"> </w:t>
      </w:r>
      <w:r>
        <w:t>that</w:t>
      </w:r>
      <w:r>
        <w:rPr>
          <w:spacing w:val="-3"/>
        </w:rPr>
        <w:t xml:space="preserve"> </w:t>
      </w:r>
      <w:r>
        <w:t>may, on</w:t>
      </w:r>
      <w:r>
        <w:rPr>
          <w:spacing w:val="1"/>
        </w:rPr>
        <w:t xml:space="preserve"> </w:t>
      </w:r>
      <w:r>
        <w:t>occasion,</w:t>
      </w:r>
      <w:r>
        <w:rPr>
          <w:spacing w:val="-3"/>
        </w:rPr>
        <w:t xml:space="preserve"> </w:t>
      </w:r>
      <w:r>
        <w:t>fund</w:t>
      </w:r>
      <w:r>
        <w:rPr>
          <w:spacing w:val="-3"/>
        </w:rPr>
        <w:t xml:space="preserve"> </w:t>
      </w:r>
      <w:r>
        <w:t>water-related projects; a</w:t>
      </w:r>
      <w:r>
        <w:rPr>
          <w:spacing w:val="-3"/>
        </w:rPr>
        <w:t xml:space="preserve"> </w:t>
      </w:r>
      <w:r>
        <w:t>variety of</w:t>
      </w:r>
      <w:r>
        <w:rPr>
          <w:spacing w:val="69"/>
        </w:rPr>
        <w:t xml:space="preserve"> </w:t>
      </w:r>
      <w:r>
        <w:t>sources to investigate these opportunities are</w:t>
      </w:r>
      <w:r>
        <w:rPr>
          <w:spacing w:val="-3"/>
        </w:rPr>
        <w:t xml:space="preserve"> </w:t>
      </w:r>
      <w:r>
        <w:t xml:space="preserve">available </w:t>
      </w:r>
      <w:r>
        <w:rPr>
          <w:spacing w:val="-2"/>
        </w:rPr>
        <w:t>on</w:t>
      </w:r>
      <w:r>
        <w:rPr>
          <w:spacing w:val="1"/>
        </w:rPr>
        <w:t xml:space="preserve"> </w:t>
      </w:r>
      <w:r>
        <w:t>the web.</w:t>
      </w:r>
    </w:p>
    <w:p w:rsidR="003026A2" w:rsidRPr="000B4B77" w:rsidRDefault="003026A2" w:rsidP="009C1F93">
      <w:pPr>
        <w:pStyle w:val="ListBullet"/>
      </w:pPr>
      <w:r w:rsidRPr="000B4B77">
        <w:t xml:space="preserve">The </w:t>
      </w:r>
      <w:r w:rsidRPr="000B4B77">
        <w:rPr>
          <w:b/>
        </w:rPr>
        <w:t>Florida Resource Directory</w:t>
      </w:r>
      <w:r w:rsidRPr="000B4B77">
        <w:t xml:space="preserve"> at </w:t>
      </w:r>
      <w:hyperlink r:id="rId71" w:history="1">
        <w:r w:rsidRPr="000B4B77">
          <w:rPr>
            <w:rStyle w:val="Hyperlink"/>
          </w:rPr>
          <w:t>http://redi.state.fl.us/</w:t>
        </w:r>
      </w:hyperlink>
      <w:r w:rsidRPr="000B4B77">
        <w:t xml:space="preserve"> provides a searchable directory of information about and links to many state and federal programs with resources available to help local communities.  Funding for water-related projects is just one of many types of assistance identified here.</w:t>
      </w:r>
    </w:p>
    <w:p w:rsidR="00C574D2" w:rsidRDefault="00C574D2" w:rsidP="00E27D05">
      <w:pPr>
        <w:pStyle w:val="Bodytextreduced"/>
      </w:pPr>
    </w:p>
    <w:p w:rsidR="00C574D2" w:rsidRDefault="00C574D2" w:rsidP="00E27D05">
      <w:pPr>
        <w:pStyle w:val="BodyText1"/>
        <w:rPr>
          <w:rFonts w:eastAsia="Book Antiqua"/>
        </w:rPr>
      </w:pPr>
      <w:r>
        <w:rPr>
          <w:rFonts w:eastAsia="Book Antiqua"/>
        </w:rPr>
        <w:t>If</w:t>
      </w:r>
      <w:r>
        <w:rPr>
          <w:rFonts w:eastAsia="Book Antiqua"/>
          <w:spacing w:val="1"/>
        </w:rPr>
        <w:t xml:space="preserve"> </w:t>
      </w:r>
      <w:r>
        <w:rPr>
          <w:rFonts w:eastAsia="Book Antiqua"/>
        </w:rPr>
        <w:t>you are interested in</w:t>
      </w:r>
      <w:r>
        <w:rPr>
          <w:rFonts w:eastAsia="Book Antiqua"/>
          <w:spacing w:val="1"/>
        </w:rPr>
        <w:t xml:space="preserve"> </w:t>
      </w:r>
      <w:r>
        <w:rPr>
          <w:rFonts w:eastAsia="Book Antiqua"/>
          <w:b/>
          <w:bCs/>
        </w:rPr>
        <w:t>disaster</w:t>
      </w:r>
      <w:r>
        <w:rPr>
          <w:rFonts w:eastAsia="Book Antiqua"/>
          <w:b/>
          <w:bCs/>
          <w:spacing w:val="-2"/>
        </w:rPr>
        <w:t xml:space="preserve"> </w:t>
      </w:r>
      <w:r>
        <w:rPr>
          <w:rFonts w:eastAsia="Book Antiqua"/>
          <w:b/>
          <w:bCs/>
        </w:rPr>
        <w:t>relief</w:t>
      </w:r>
      <w:r>
        <w:rPr>
          <w:rFonts w:eastAsia="Book Antiqua"/>
        </w:rPr>
        <w:t>, your first contacts</w:t>
      </w:r>
      <w:r>
        <w:rPr>
          <w:rFonts w:eastAsia="Book Antiqua"/>
          <w:spacing w:val="-3"/>
        </w:rPr>
        <w:t xml:space="preserve"> </w:t>
      </w:r>
      <w:r>
        <w:rPr>
          <w:rFonts w:eastAsia="Book Antiqua"/>
        </w:rPr>
        <w:t>should</w:t>
      </w:r>
      <w:r>
        <w:rPr>
          <w:rFonts w:eastAsia="Book Antiqua"/>
          <w:spacing w:val="-3"/>
        </w:rPr>
        <w:t xml:space="preserve"> </w:t>
      </w:r>
      <w:r>
        <w:rPr>
          <w:rFonts w:eastAsia="Book Antiqua"/>
        </w:rPr>
        <w:t xml:space="preserve">be to </w:t>
      </w:r>
      <w:r>
        <w:rPr>
          <w:rFonts w:eastAsia="Book Antiqua"/>
          <w:b/>
          <w:bCs/>
        </w:rPr>
        <w:t>Florida’s</w:t>
      </w:r>
      <w:r>
        <w:rPr>
          <w:rFonts w:eastAsia="Book Antiqua"/>
          <w:b/>
          <w:bCs/>
          <w:spacing w:val="-2"/>
        </w:rPr>
        <w:t xml:space="preserve"> </w:t>
      </w:r>
      <w:r>
        <w:rPr>
          <w:rFonts w:eastAsia="Book Antiqua"/>
          <w:b/>
          <w:bCs/>
        </w:rPr>
        <w:t>Division of</w:t>
      </w:r>
      <w:r>
        <w:rPr>
          <w:rFonts w:eastAsia="Book Antiqua"/>
          <w:b/>
          <w:bCs/>
          <w:spacing w:val="58"/>
        </w:rPr>
        <w:t xml:space="preserve"> </w:t>
      </w:r>
      <w:r>
        <w:rPr>
          <w:rFonts w:eastAsia="Book Antiqua"/>
          <w:b/>
          <w:bCs/>
        </w:rPr>
        <w:t>Emergency</w:t>
      </w:r>
      <w:r>
        <w:rPr>
          <w:rFonts w:eastAsia="Book Antiqua"/>
          <w:b/>
          <w:bCs/>
          <w:spacing w:val="-3"/>
        </w:rPr>
        <w:t xml:space="preserve"> </w:t>
      </w:r>
      <w:r>
        <w:rPr>
          <w:rFonts w:eastAsia="Book Antiqua"/>
          <w:b/>
          <w:bCs/>
        </w:rPr>
        <w:t>Management</w:t>
      </w:r>
      <w:r>
        <w:rPr>
          <w:rFonts w:eastAsia="Book Antiqua"/>
          <w:b/>
          <w:bCs/>
          <w:spacing w:val="1"/>
        </w:rPr>
        <w:t xml:space="preserve"> </w:t>
      </w:r>
      <w:r>
        <w:rPr>
          <w:rFonts w:eastAsia="Book Antiqua"/>
        </w:rPr>
        <w:t>at</w:t>
      </w:r>
      <w:r>
        <w:rPr>
          <w:rFonts w:eastAsia="Book Antiqua"/>
          <w:spacing w:val="-3"/>
        </w:rPr>
        <w:t xml:space="preserve"> </w:t>
      </w:r>
      <w:hyperlink r:id="rId72">
        <w:r w:rsidRPr="00E27D05">
          <w:rPr>
            <w:rFonts w:eastAsia="Book Antiqua"/>
            <w:color w:val="0000FF"/>
            <w:u w:val="single"/>
          </w:rPr>
          <w:t>http://www.floridadisaster.org/</w:t>
        </w:r>
      </w:hyperlink>
      <w:r>
        <w:rPr>
          <w:rFonts w:eastAsia="Book Antiqua"/>
          <w:color w:val="336699"/>
          <w:spacing w:val="1"/>
        </w:rPr>
        <w:t xml:space="preserve"> </w:t>
      </w:r>
      <w:r>
        <w:rPr>
          <w:rFonts w:eastAsia="Book Antiqua"/>
          <w:color w:val="000000"/>
        </w:rPr>
        <w:t>or your county emergency</w:t>
      </w:r>
      <w:r>
        <w:rPr>
          <w:rFonts w:eastAsia="Book Antiqua"/>
          <w:color w:val="000000"/>
          <w:spacing w:val="43"/>
        </w:rPr>
        <w:t xml:space="preserve"> </w:t>
      </w:r>
      <w:r>
        <w:rPr>
          <w:rFonts w:eastAsia="Book Antiqua"/>
          <w:color w:val="000000"/>
        </w:rPr>
        <w:t>management agency</w:t>
      </w:r>
      <w:r>
        <w:rPr>
          <w:rFonts w:eastAsia="Book Antiqua"/>
          <w:color w:val="000000"/>
          <w:spacing w:val="-3"/>
        </w:rPr>
        <w:t xml:space="preserve"> </w:t>
      </w:r>
      <w:r>
        <w:rPr>
          <w:rFonts w:eastAsia="Book Antiqua"/>
          <w:color w:val="000000"/>
        </w:rPr>
        <w:t>(see</w:t>
      </w:r>
      <w:r>
        <w:rPr>
          <w:rFonts w:eastAsia="Book Antiqua"/>
          <w:color w:val="000000"/>
          <w:spacing w:val="-2"/>
        </w:rPr>
        <w:t xml:space="preserve"> </w:t>
      </w:r>
      <w:hyperlink r:id="rId73">
        <w:r w:rsidRPr="00E27D05">
          <w:rPr>
            <w:rFonts w:eastAsia="Book Antiqua"/>
            <w:color w:val="0000FF"/>
            <w:u w:val="single"/>
          </w:rPr>
          <w:t>www.floridadisaster.org/fl_county_em.asp</w:t>
        </w:r>
      </w:hyperlink>
      <w:r>
        <w:rPr>
          <w:rFonts w:eastAsia="Book Antiqua"/>
          <w:color w:val="000000"/>
        </w:rPr>
        <w:t>);</w:t>
      </w:r>
      <w:r>
        <w:rPr>
          <w:rFonts w:eastAsia="Book Antiqua"/>
          <w:color w:val="000000"/>
          <w:spacing w:val="-3"/>
        </w:rPr>
        <w:t xml:space="preserve"> </w:t>
      </w:r>
      <w:r>
        <w:rPr>
          <w:rFonts w:eastAsia="Book Antiqua"/>
          <w:color w:val="000000"/>
        </w:rPr>
        <w:t xml:space="preserve">and the </w:t>
      </w:r>
      <w:r>
        <w:rPr>
          <w:rFonts w:eastAsia="Book Antiqua"/>
          <w:b/>
          <w:bCs/>
          <w:color w:val="000000"/>
        </w:rPr>
        <w:t>Federal</w:t>
      </w:r>
      <w:r>
        <w:rPr>
          <w:rFonts w:eastAsia="Book Antiqua"/>
          <w:b/>
          <w:bCs/>
          <w:color w:val="000000"/>
          <w:spacing w:val="1"/>
        </w:rPr>
        <w:t xml:space="preserve"> </w:t>
      </w:r>
      <w:r>
        <w:rPr>
          <w:rFonts w:eastAsia="Book Antiqua"/>
          <w:b/>
          <w:bCs/>
          <w:color w:val="000000"/>
        </w:rPr>
        <w:t>Emergency</w:t>
      </w:r>
      <w:r>
        <w:rPr>
          <w:rFonts w:eastAsia="Book Antiqua"/>
          <w:b/>
          <w:bCs/>
          <w:color w:val="000000"/>
          <w:spacing w:val="59"/>
        </w:rPr>
        <w:t xml:space="preserve"> </w:t>
      </w:r>
      <w:r>
        <w:rPr>
          <w:rFonts w:eastAsia="Book Antiqua"/>
          <w:b/>
          <w:bCs/>
          <w:color w:val="000000"/>
        </w:rPr>
        <w:t>Management</w:t>
      </w:r>
      <w:r>
        <w:rPr>
          <w:rFonts w:eastAsia="Book Antiqua"/>
          <w:b/>
          <w:bCs/>
          <w:color w:val="000000"/>
          <w:spacing w:val="-2"/>
        </w:rPr>
        <w:t xml:space="preserve"> </w:t>
      </w:r>
      <w:r>
        <w:rPr>
          <w:rFonts w:eastAsia="Book Antiqua"/>
          <w:b/>
          <w:bCs/>
          <w:color w:val="000000"/>
        </w:rPr>
        <w:t xml:space="preserve">Agency </w:t>
      </w:r>
      <w:r>
        <w:rPr>
          <w:rFonts w:eastAsia="Book Antiqua"/>
          <w:color w:val="000000"/>
          <w:spacing w:val="-2"/>
        </w:rPr>
        <w:t>at</w:t>
      </w:r>
      <w:r>
        <w:rPr>
          <w:rFonts w:eastAsia="Book Antiqua"/>
          <w:color w:val="000000"/>
          <w:spacing w:val="-3"/>
        </w:rPr>
        <w:t xml:space="preserve"> </w:t>
      </w:r>
      <w:r>
        <w:rPr>
          <w:rFonts w:eastAsia="Book Antiqua"/>
          <w:color w:val="000000"/>
        </w:rPr>
        <w:t>1.800.621.FEMA</w:t>
      </w:r>
      <w:r>
        <w:rPr>
          <w:rFonts w:eastAsia="Book Antiqua"/>
          <w:color w:val="000000"/>
          <w:spacing w:val="-2"/>
        </w:rPr>
        <w:t xml:space="preserve"> </w:t>
      </w:r>
      <w:r>
        <w:rPr>
          <w:rFonts w:eastAsia="Book Antiqua"/>
          <w:color w:val="000000"/>
        </w:rPr>
        <w:t xml:space="preserve">(3362), </w:t>
      </w:r>
      <w:r>
        <w:rPr>
          <w:rFonts w:eastAsia="Book Antiqua"/>
          <w:color w:val="000000"/>
          <w:spacing w:val="-2"/>
        </w:rPr>
        <w:t>or</w:t>
      </w:r>
      <w:r>
        <w:rPr>
          <w:rFonts w:eastAsia="Book Antiqua"/>
          <w:color w:val="000000"/>
        </w:rPr>
        <w:t xml:space="preserve"> visit</w:t>
      </w:r>
      <w:r>
        <w:rPr>
          <w:rFonts w:eastAsia="Book Antiqua"/>
          <w:color w:val="000000"/>
          <w:spacing w:val="53"/>
        </w:rPr>
        <w:t xml:space="preserve"> </w:t>
      </w:r>
      <w:hyperlink r:id="rId74">
        <w:r w:rsidRPr="00E27D05">
          <w:rPr>
            <w:rFonts w:eastAsia="Book Antiqua"/>
            <w:color w:val="0000FF"/>
            <w:u w:val="single"/>
          </w:rPr>
          <w:t>www.fema.gov/government/grant/pa/index.shtm</w:t>
        </w:r>
        <w:r>
          <w:rPr>
            <w:rFonts w:eastAsia="Book Antiqua"/>
            <w:color w:val="000000"/>
          </w:rPr>
          <w:t>,</w:t>
        </w:r>
      </w:hyperlink>
      <w:r>
        <w:rPr>
          <w:rFonts w:eastAsia="Book Antiqua"/>
          <w:color w:val="000000"/>
          <w:spacing w:val="-3"/>
        </w:rPr>
        <w:t xml:space="preserve"> </w:t>
      </w:r>
      <w:r>
        <w:rPr>
          <w:rFonts w:eastAsia="Book Antiqua"/>
          <w:color w:val="000000"/>
        </w:rPr>
        <w:t>where the process</w:t>
      </w:r>
      <w:r>
        <w:rPr>
          <w:rFonts w:eastAsia="Book Antiqua"/>
          <w:color w:val="000000"/>
          <w:spacing w:val="-3"/>
        </w:rPr>
        <w:t xml:space="preserve"> </w:t>
      </w:r>
      <w:r>
        <w:rPr>
          <w:rFonts w:eastAsia="Book Antiqua"/>
          <w:color w:val="000000"/>
        </w:rPr>
        <w:t>for securing disaster-related</w:t>
      </w:r>
      <w:r>
        <w:rPr>
          <w:rFonts w:eastAsia="Book Antiqua"/>
          <w:color w:val="000000"/>
          <w:spacing w:val="46"/>
        </w:rPr>
        <w:t xml:space="preserve"> </w:t>
      </w:r>
      <w:r>
        <w:rPr>
          <w:rFonts w:eastAsia="Book Antiqua"/>
          <w:color w:val="000000"/>
        </w:rPr>
        <w:t>infrastructure assistance</w:t>
      </w:r>
      <w:r>
        <w:rPr>
          <w:rFonts w:eastAsia="Book Antiqua"/>
          <w:color w:val="000000"/>
          <w:spacing w:val="-5"/>
        </w:rPr>
        <w:t xml:space="preserve"> </w:t>
      </w:r>
      <w:r>
        <w:rPr>
          <w:rFonts w:eastAsia="Book Antiqua"/>
          <w:color w:val="000000"/>
        </w:rPr>
        <w:t>begins.</w:t>
      </w:r>
    </w:p>
    <w:p w:rsidR="00367D68" w:rsidRPr="00367D68" w:rsidRDefault="00C574D2" w:rsidP="00E27D05">
      <w:pPr>
        <w:pStyle w:val="BodyText1"/>
      </w:pPr>
      <w:r>
        <w:t>If</w:t>
      </w:r>
      <w:r>
        <w:rPr>
          <w:spacing w:val="1"/>
        </w:rPr>
        <w:t xml:space="preserve"> </w:t>
      </w:r>
      <w:r>
        <w:t>you have general questions about financial assistance</w:t>
      </w:r>
      <w:r>
        <w:rPr>
          <w:spacing w:val="-3"/>
        </w:rPr>
        <w:t xml:space="preserve"> </w:t>
      </w:r>
      <w:r>
        <w:t>unrelated</w:t>
      </w:r>
      <w:r>
        <w:rPr>
          <w:spacing w:val="-3"/>
        </w:rPr>
        <w:t xml:space="preserve"> </w:t>
      </w:r>
      <w:r>
        <w:t>to any</w:t>
      </w:r>
      <w:r>
        <w:rPr>
          <w:spacing w:val="-3"/>
        </w:rPr>
        <w:t xml:space="preserve"> </w:t>
      </w:r>
      <w:r>
        <w:t>particular program, please</w:t>
      </w:r>
      <w:r>
        <w:rPr>
          <w:spacing w:val="71"/>
        </w:rPr>
        <w:t xml:space="preserve"> </w:t>
      </w:r>
      <w:r>
        <w:t>contact Tom Shiflett with</w:t>
      </w:r>
      <w:r>
        <w:rPr>
          <w:spacing w:val="-2"/>
        </w:rPr>
        <w:t xml:space="preserve"> </w:t>
      </w:r>
      <w:r>
        <w:t xml:space="preserve">the </w:t>
      </w:r>
      <w:r w:rsidR="007A7746">
        <w:t xml:space="preserve">Florida </w:t>
      </w:r>
      <w:r>
        <w:t>Department of</w:t>
      </w:r>
      <w:r>
        <w:rPr>
          <w:spacing w:val="-2"/>
        </w:rPr>
        <w:t xml:space="preserve"> </w:t>
      </w:r>
      <w:r>
        <w:t>Environmental</w:t>
      </w:r>
      <w:r>
        <w:rPr>
          <w:spacing w:val="-2"/>
        </w:rPr>
        <w:t xml:space="preserve"> </w:t>
      </w:r>
      <w:r>
        <w:t>Protection</w:t>
      </w:r>
      <w:r>
        <w:rPr>
          <w:spacing w:val="1"/>
        </w:rPr>
        <w:t xml:space="preserve"> </w:t>
      </w:r>
      <w:r>
        <w:t>at</w:t>
      </w:r>
      <w:r>
        <w:rPr>
          <w:spacing w:val="-2"/>
        </w:rPr>
        <w:t xml:space="preserve"> </w:t>
      </w:r>
      <w:hyperlink r:id="rId75" w:history="1">
        <w:r w:rsidR="000B58CA" w:rsidRPr="00427F18">
          <w:rPr>
            <w:rStyle w:val="Hyperlink"/>
            <w:spacing w:val="-2"/>
          </w:rPr>
          <w:t>tom.shiflett@dep.state.fl.us</w:t>
        </w:r>
      </w:hyperlink>
      <w:r w:rsidR="000B58CA" w:rsidRPr="000B58CA">
        <w:rPr>
          <w:spacing w:val="-2"/>
        </w:rPr>
        <w:t xml:space="preserve"> </w:t>
      </w:r>
      <w:r w:rsidR="000B58CA">
        <w:rPr>
          <w:spacing w:val="-2"/>
        </w:rPr>
        <w:t xml:space="preserve">or </w:t>
      </w:r>
      <w:r>
        <w:t>850.245.8339</w:t>
      </w:r>
      <w:hyperlink r:id="rId76">
        <w:r>
          <w:rPr>
            <w:color w:val="000000"/>
          </w:rPr>
          <w:t>.</w:t>
        </w:r>
      </w:hyperlink>
    </w:p>
    <w:p w:rsidR="00367D68" w:rsidRDefault="00D87701" w:rsidP="00367D68">
      <w:pPr>
        <w:pStyle w:val="Appendixsubhead"/>
      </w:pPr>
      <w:r w:rsidRPr="00367D68">
        <w:rPr>
          <w:sz w:val="24"/>
          <w:szCs w:val="24"/>
        </w:rPr>
        <w:t xml:space="preserve"> </w:t>
      </w:r>
      <w:bookmarkEnd w:id="1057"/>
      <w:bookmarkEnd w:id="1058"/>
      <w:bookmarkEnd w:id="1059"/>
      <w:r w:rsidR="00FC7E2A" w:rsidRPr="00367D68">
        <w:rPr>
          <w:sz w:val="24"/>
          <w:szCs w:val="24"/>
        </w:rPr>
        <w:br w:type="page"/>
      </w:r>
      <w:bookmarkStart w:id="1062" w:name="AppendixG"/>
      <w:bookmarkStart w:id="1063" w:name="_Toc378689653"/>
      <w:bookmarkStart w:id="1064" w:name="_Toc365019480"/>
      <w:bookmarkStart w:id="1065" w:name="_Toc365364482"/>
      <w:bookmarkStart w:id="1066" w:name="_Toc365377041"/>
      <w:bookmarkStart w:id="1067" w:name="_Toc365379214"/>
      <w:r w:rsidR="00B8430B">
        <w:t xml:space="preserve">Appendix </w:t>
      </w:r>
      <w:r w:rsidR="00DB19ED">
        <w:t>G</w:t>
      </w:r>
      <w:bookmarkEnd w:id="1062"/>
      <w:r w:rsidR="00B8430B">
        <w:t>:</w:t>
      </w:r>
      <w:r w:rsidR="00F34F8B">
        <w:tab/>
      </w:r>
      <w:r w:rsidR="00367D68">
        <w:t>Water Quality Monitoring Stations in the Manatee River Basin</w:t>
      </w:r>
      <w:bookmarkEnd w:id="1063"/>
    </w:p>
    <w:p w:rsidR="00367D68" w:rsidRDefault="00367D68" w:rsidP="00367D68">
      <w:pPr>
        <w:pStyle w:val="Bodytextreduced"/>
      </w:pPr>
    </w:p>
    <w:tbl>
      <w:tblPr>
        <w:tblW w:w="7681" w:type="dxa"/>
        <w:jc w:val="center"/>
        <w:tblLook w:val="04A0"/>
      </w:tblPr>
      <w:tblGrid>
        <w:gridCol w:w="780"/>
        <w:gridCol w:w="2060"/>
        <w:gridCol w:w="4841"/>
      </w:tblGrid>
      <w:tr w:rsidR="00367D68" w:rsidRPr="00EF1D92" w:rsidTr="000911F4">
        <w:trPr>
          <w:trHeight w:val="360"/>
          <w:jc w:val="center"/>
        </w:trPr>
        <w:tc>
          <w:tcPr>
            <w:tcW w:w="780" w:type="dxa"/>
            <w:tcBorders>
              <w:top w:val="single" w:sz="4" w:space="0" w:color="auto"/>
              <w:left w:val="single" w:sz="4" w:space="0" w:color="auto"/>
              <w:bottom w:val="single" w:sz="4" w:space="0" w:color="auto"/>
              <w:right w:val="single" w:sz="4" w:space="0" w:color="auto"/>
            </w:tcBorders>
            <w:shd w:val="clear" w:color="auto" w:fill="FABF8F"/>
            <w:noWrap/>
            <w:vAlign w:val="center"/>
            <w:hideMark/>
          </w:tcPr>
          <w:p w:rsidR="00367D68" w:rsidRPr="00EF1D92" w:rsidRDefault="00367D68" w:rsidP="000911F4">
            <w:pPr>
              <w:pStyle w:val="Tablecolheader"/>
            </w:pPr>
            <w:r w:rsidRPr="00EF1D92">
              <w:t>WBID</w:t>
            </w:r>
          </w:p>
        </w:tc>
        <w:tc>
          <w:tcPr>
            <w:tcW w:w="2060" w:type="dxa"/>
            <w:tcBorders>
              <w:top w:val="single" w:sz="4" w:space="0" w:color="auto"/>
              <w:left w:val="nil"/>
              <w:bottom w:val="single" w:sz="4" w:space="0" w:color="auto"/>
              <w:right w:val="single" w:sz="4" w:space="0" w:color="auto"/>
            </w:tcBorders>
            <w:shd w:val="clear" w:color="auto" w:fill="FABF8F"/>
            <w:noWrap/>
            <w:vAlign w:val="center"/>
            <w:hideMark/>
          </w:tcPr>
          <w:p w:rsidR="00367D68" w:rsidRPr="00EF1D92" w:rsidRDefault="00367D68" w:rsidP="000911F4">
            <w:pPr>
              <w:pStyle w:val="Tablecolheader"/>
            </w:pPr>
            <w:r w:rsidRPr="00EF1D92">
              <w:t>Station ID</w:t>
            </w:r>
          </w:p>
        </w:tc>
        <w:tc>
          <w:tcPr>
            <w:tcW w:w="4841" w:type="dxa"/>
            <w:tcBorders>
              <w:top w:val="single" w:sz="4" w:space="0" w:color="auto"/>
              <w:left w:val="nil"/>
              <w:bottom w:val="single" w:sz="4" w:space="0" w:color="auto"/>
              <w:right w:val="single" w:sz="4" w:space="0" w:color="auto"/>
            </w:tcBorders>
            <w:shd w:val="clear" w:color="auto" w:fill="FABF8F"/>
            <w:noWrap/>
            <w:vAlign w:val="center"/>
            <w:hideMark/>
          </w:tcPr>
          <w:p w:rsidR="00367D68" w:rsidRPr="00EF1D92" w:rsidRDefault="00367D68" w:rsidP="000911F4">
            <w:pPr>
              <w:pStyle w:val="Tablecolheader"/>
            </w:pPr>
            <w:r w:rsidRPr="00EF1D92">
              <w:t>Station Name</w:t>
            </w:r>
          </w:p>
        </w:tc>
      </w:tr>
      <w:tr w:rsidR="00367D68" w:rsidRPr="00EF1D92" w:rsidTr="000911F4">
        <w:trPr>
          <w:trHeight w:val="36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367D68" w:rsidRPr="00EF1D92" w:rsidRDefault="00367D68" w:rsidP="000911F4">
            <w:pPr>
              <w:pStyle w:val="TableText"/>
            </w:pPr>
            <w:r>
              <w:t>1923</w:t>
            </w:r>
          </w:p>
        </w:tc>
        <w:tc>
          <w:tcPr>
            <w:tcW w:w="2060" w:type="dxa"/>
            <w:tcBorders>
              <w:top w:val="nil"/>
              <w:left w:val="nil"/>
              <w:bottom w:val="single" w:sz="4" w:space="0" w:color="auto"/>
              <w:right w:val="single" w:sz="4" w:space="0" w:color="auto"/>
            </w:tcBorders>
            <w:shd w:val="clear" w:color="auto" w:fill="auto"/>
            <w:noWrap/>
            <w:vAlign w:val="center"/>
            <w:hideMark/>
          </w:tcPr>
          <w:p w:rsidR="00367D68" w:rsidRPr="00EF1D92" w:rsidRDefault="00367D68" w:rsidP="000911F4">
            <w:pPr>
              <w:pStyle w:val="TableText"/>
            </w:pPr>
            <w:r>
              <w:t>21FLMANATS1</w:t>
            </w:r>
          </w:p>
        </w:tc>
        <w:tc>
          <w:tcPr>
            <w:tcW w:w="4841" w:type="dxa"/>
            <w:tcBorders>
              <w:top w:val="nil"/>
              <w:left w:val="nil"/>
              <w:bottom w:val="single" w:sz="4" w:space="0" w:color="auto"/>
              <w:right w:val="single" w:sz="4" w:space="0" w:color="auto"/>
            </w:tcBorders>
            <w:shd w:val="clear" w:color="auto" w:fill="auto"/>
            <w:noWrap/>
            <w:vAlign w:val="center"/>
            <w:hideMark/>
          </w:tcPr>
          <w:p w:rsidR="00367D68" w:rsidRPr="00EF1D92" w:rsidRDefault="00367D68" w:rsidP="000911F4">
            <w:pPr>
              <w:pStyle w:val="TableText"/>
            </w:pPr>
            <w:r>
              <w:t>RATTLESNAKE SLOUGH</w:t>
            </w:r>
          </w:p>
        </w:tc>
      </w:tr>
      <w:tr w:rsidR="00367D68" w:rsidRPr="00EF1D92" w:rsidTr="000911F4">
        <w:trPr>
          <w:trHeight w:val="36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367D68" w:rsidRDefault="00367D68" w:rsidP="000911F4">
            <w:pPr>
              <w:pStyle w:val="TableText"/>
            </w:pPr>
            <w:r w:rsidRPr="004E0FCC">
              <w:t>1923</w:t>
            </w:r>
          </w:p>
        </w:tc>
        <w:tc>
          <w:tcPr>
            <w:tcW w:w="2060" w:type="dxa"/>
            <w:tcBorders>
              <w:top w:val="nil"/>
              <w:left w:val="nil"/>
              <w:bottom w:val="single" w:sz="4" w:space="0" w:color="auto"/>
              <w:right w:val="single" w:sz="4" w:space="0" w:color="auto"/>
            </w:tcBorders>
            <w:shd w:val="clear" w:color="auto" w:fill="auto"/>
            <w:noWrap/>
            <w:vAlign w:val="center"/>
            <w:hideMark/>
          </w:tcPr>
          <w:p w:rsidR="00367D68" w:rsidRPr="00EF1D92" w:rsidRDefault="00367D68" w:rsidP="000911F4">
            <w:pPr>
              <w:pStyle w:val="TableText"/>
            </w:pPr>
            <w:r>
              <w:t>112WRD 023000038</w:t>
            </w:r>
          </w:p>
        </w:tc>
        <w:tc>
          <w:tcPr>
            <w:tcW w:w="4841" w:type="dxa"/>
            <w:tcBorders>
              <w:top w:val="nil"/>
              <w:left w:val="nil"/>
              <w:bottom w:val="single" w:sz="4" w:space="0" w:color="auto"/>
              <w:right w:val="single" w:sz="4" w:space="0" w:color="auto"/>
            </w:tcBorders>
            <w:shd w:val="clear" w:color="auto" w:fill="auto"/>
            <w:noWrap/>
            <w:vAlign w:val="center"/>
            <w:hideMark/>
          </w:tcPr>
          <w:p w:rsidR="00367D68" w:rsidRPr="00EF1D92" w:rsidRDefault="00367D68" w:rsidP="000911F4">
            <w:pPr>
              <w:pStyle w:val="TableText"/>
            </w:pPr>
            <w:r>
              <w:t>RATTLESNAKE SLOUGH NEAR SARASOTA FL</w:t>
            </w:r>
          </w:p>
        </w:tc>
      </w:tr>
      <w:tr w:rsidR="00367D68" w:rsidRPr="00EF1D92" w:rsidTr="000911F4">
        <w:trPr>
          <w:trHeight w:val="36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367D68" w:rsidRDefault="00367D68" w:rsidP="000911F4">
            <w:pPr>
              <w:pStyle w:val="TableText"/>
            </w:pPr>
            <w:r w:rsidRPr="004E0FCC">
              <w:t>1923</w:t>
            </w:r>
          </w:p>
        </w:tc>
        <w:tc>
          <w:tcPr>
            <w:tcW w:w="2060" w:type="dxa"/>
            <w:tcBorders>
              <w:top w:val="nil"/>
              <w:left w:val="nil"/>
              <w:bottom w:val="single" w:sz="4" w:space="0" w:color="auto"/>
              <w:right w:val="single" w:sz="4" w:space="0" w:color="auto"/>
            </w:tcBorders>
            <w:shd w:val="clear" w:color="auto" w:fill="auto"/>
            <w:noWrap/>
            <w:vAlign w:val="center"/>
            <w:hideMark/>
          </w:tcPr>
          <w:p w:rsidR="00367D68" w:rsidRPr="00EF1D92" w:rsidRDefault="00367D68" w:rsidP="000911F4">
            <w:pPr>
              <w:pStyle w:val="TableText"/>
            </w:pPr>
            <w:r>
              <w:t>21FLTPA 240100073</w:t>
            </w:r>
          </w:p>
        </w:tc>
        <w:tc>
          <w:tcPr>
            <w:tcW w:w="4841" w:type="dxa"/>
            <w:tcBorders>
              <w:top w:val="nil"/>
              <w:left w:val="nil"/>
              <w:bottom w:val="single" w:sz="4" w:space="0" w:color="auto"/>
              <w:right w:val="single" w:sz="4" w:space="0" w:color="auto"/>
            </w:tcBorders>
            <w:shd w:val="clear" w:color="auto" w:fill="auto"/>
            <w:noWrap/>
            <w:vAlign w:val="center"/>
            <w:hideMark/>
          </w:tcPr>
          <w:p w:rsidR="00367D68" w:rsidRPr="00EF1D92" w:rsidRDefault="00367D68" w:rsidP="000911F4">
            <w:pPr>
              <w:pStyle w:val="TableText"/>
            </w:pPr>
            <w:r>
              <w:t>TP114 RATTLESNAKE SLOUGH</w:t>
            </w:r>
          </w:p>
        </w:tc>
      </w:tr>
      <w:tr w:rsidR="00367D68" w:rsidRPr="00EF1D92" w:rsidTr="000911F4">
        <w:trPr>
          <w:trHeight w:val="360"/>
          <w:jc w:val="center"/>
        </w:trPr>
        <w:tc>
          <w:tcPr>
            <w:tcW w:w="780" w:type="dxa"/>
            <w:tcBorders>
              <w:top w:val="nil"/>
              <w:left w:val="single" w:sz="4" w:space="0" w:color="auto"/>
              <w:bottom w:val="single" w:sz="4" w:space="0" w:color="auto"/>
              <w:right w:val="single" w:sz="4" w:space="0" w:color="auto"/>
            </w:tcBorders>
            <w:shd w:val="clear" w:color="auto" w:fill="FFFFCC"/>
            <w:noWrap/>
            <w:vAlign w:val="center"/>
            <w:hideMark/>
          </w:tcPr>
          <w:p w:rsidR="00367D68" w:rsidRPr="00EF1D92" w:rsidRDefault="00367D68" w:rsidP="000911F4">
            <w:pPr>
              <w:pStyle w:val="TableText"/>
            </w:pPr>
            <w:r>
              <w:t>1913</w:t>
            </w:r>
          </w:p>
        </w:tc>
        <w:tc>
          <w:tcPr>
            <w:tcW w:w="2060" w:type="dxa"/>
            <w:tcBorders>
              <w:top w:val="nil"/>
              <w:left w:val="nil"/>
              <w:bottom w:val="single" w:sz="4" w:space="0" w:color="auto"/>
              <w:right w:val="single" w:sz="4" w:space="0" w:color="auto"/>
            </w:tcBorders>
            <w:shd w:val="clear" w:color="auto" w:fill="FFFFCC"/>
            <w:noWrap/>
            <w:vAlign w:val="center"/>
            <w:hideMark/>
          </w:tcPr>
          <w:p w:rsidR="00367D68" w:rsidRPr="00EF1D92" w:rsidRDefault="00367D68" w:rsidP="000911F4">
            <w:pPr>
              <w:pStyle w:val="TableText"/>
            </w:pPr>
            <w:r>
              <w:t>21FLAMANATS7</w:t>
            </w:r>
          </w:p>
        </w:tc>
        <w:tc>
          <w:tcPr>
            <w:tcW w:w="4841" w:type="dxa"/>
            <w:tcBorders>
              <w:top w:val="nil"/>
              <w:left w:val="nil"/>
              <w:bottom w:val="single" w:sz="4" w:space="0" w:color="auto"/>
              <w:right w:val="single" w:sz="4" w:space="0" w:color="auto"/>
            </w:tcBorders>
            <w:shd w:val="clear" w:color="auto" w:fill="FFFFCC"/>
            <w:noWrap/>
            <w:vAlign w:val="center"/>
            <w:hideMark/>
          </w:tcPr>
          <w:p w:rsidR="00367D68" w:rsidRPr="00EF1D92" w:rsidRDefault="00367D68" w:rsidP="000911F4">
            <w:pPr>
              <w:pStyle w:val="TableText"/>
            </w:pPr>
            <w:r>
              <w:t>NONSENSE CREEK</w:t>
            </w:r>
          </w:p>
        </w:tc>
      </w:tr>
      <w:tr w:rsidR="00367D68" w:rsidRPr="00EF1D92" w:rsidTr="000911F4">
        <w:trPr>
          <w:trHeight w:val="360"/>
          <w:jc w:val="center"/>
        </w:trPr>
        <w:tc>
          <w:tcPr>
            <w:tcW w:w="780" w:type="dxa"/>
            <w:tcBorders>
              <w:top w:val="nil"/>
              <w:left w:val="single" w:sz="4" w:space="0" w:color="auto"/>
              <w:bottom w:val="single" w:sz="4" w:space="0" w:color="auto"/>
              <w:right w:val="single" w:sz="4" w:space="0" w:color="auto"/>
            </w:tcBorders>
            <w:shd w:val="clear" w:color="auto" w:fill="FFFFCC"/>
            <w:noWrap/>
            <w:vAlign w:val="center"/>
            <w:hideMark/>
          </w:tcPr>
          <w:p w:rsidR="00367D68" w:rsidRPr="00EF1D92" w:rsidRDefault="00367D68" w:rsidP="000911F4">
            <w:pPr>
              <w:pStyle w:val="TableText"/>
            </w:pPr>
            <w:r>
              <w:t>1913</w:t>
            </w:r>
          </w:p>
        </w:tc>
        <w:tc>
          <w:tcPr>
            <w:tcW w:w="2060" w:type="dxa"/>
            <w:tcBorders>
              <w:top w:val="nil"/>
              <w:left w:val="nil"/>
              <w:bottom w:val="single" w:sz="4" w:space="0" w:color="auto"/>
              <w:right w:val="single" w:sz="4" w:space="0" w:color="auto"/>
            </w:tcBorders>
            <w:shd w:val="clear" w:color="auto" w:fill="FFFFCC"/>
            <w:noWrap/>
            <w:vAlign w:val="center"/>
            <w:hideMark/>
          </w:tcPr>
          <w:p w:rsidR="00367D68" w:rsidRPr="00EF1D92" w:rsidRDefault="00367D68" w:rsidP="000911F4">
            <w:pPr>
              <w:pStyle w:val="TableText"/>
            </w:pPr>
            <w:r>
              <w:t>112WRD023000039</w:t>
            </w:r>
          </w:p>
        </w:tc>
        <w:tc>
          <w:tcPr>
            <w:tcW w:w="4841" w:type="dxa"/>
            <w:tcBorders>
              <w:top w:val="nil"/>
              <w:left w:val="nil"/>
              <w:bottom w:val="single" w:sz="4" w:space="0" w:color="auto"/>
              <w:right w:val="single" w:sz="4" w:space="0" w:color="auto"/>
            </w:tcBorders>
            <w:shd w:val="clear" w:color="auto" w:fill="FFFFCC"/>
            <w:noWrap/>
            <w:vAlign w:val="center"/>
            <w:hideMark/>
          </w:tcPr>
          <w:p w:rsidR="00367D68" w:rsidRPr="00EF1D92" w:rsidRDefault="00367D68" w:rsidP="000911F4">
            <w:pPr>
              <w:pStyle w:val="TableText"/>
            </w:pPr>
            <w:r>
              <w:t>NONSENSE CREEK NEAR BRADENTON FL</w:t>
            </w:r>
          </w:p>
        </w:tc>
      </w:tr>
      <w:tr w:rsidR="00367D68" w:rsidRPr="00EF1D92" w:rsidTr="000911F4">
        <w:trPr>
          <w:trHeight w:val="36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367D68" w:rsidRPr="00EF1D92" w:rsidRDefault="00367D68" w:rsidP="000911F4">
            <w:pPr>
              <w:pStyle w:val="TableText"/>
            </w:pPr>
            <w:r>
              <w:t>1914</w:t>
            </w:r>
          </w:p>
        </w:tc>
        <w:tc>
          <w:tcPr>
            <w:tcW w:w="2060" w:type="dxa"/>
            <w:tcBorders>
              <w:top w:val="nil"/>
              <w:left w:val="nil"/>
              <w:bottom w:val="single" w:sz="4" w:space="0" w:color="auto"/>
              <w:right w:val="single" w:sz="4" w:space="0" w:color="auto"/>
            </w:tcBorders>
            <w:shd w:val="clear" w:color="auto" w:fill="auto"/>
            <w:noWrap/>
            <w:vAlign w:val="center"/>
            <w:hideMark/>
          </w:tcPr>
          <w:p w:rsidR="00367D68" w:rsidRPr="00EF1D92" w:rsidRDefault="00367D68" w:rsidP="000911F4">
            <w:pPr>
              <w:pStyle w:val="TableText"/>
            </w:pPr>
            <w:r>
              <w:t>21FLGW 26894</w:t>
            </w:r>
          </w:p>
        </w:tc>
        <w:tc>
          <w:tcPr>
            <w:tcW w:w="4841" w:type="dxa"/>
            <w:tcBorders>
              <w:top w:val="nil"/>
              <w:left w:val="nil"/>
              <w:bottom w:val="single" w:sz="4" w:space="0" w:color="auto"/>
              <w:right w:val="single" w:sz="4" w:space="0" w:color="auto"/>
            </w:tcBorders>
            <w:shd w:val="clear" w:color="auto" w:fill="auto"/>
            <w:noWrap/>
            <w:vAlign w:val="center"/>
            <w:hideMark/>
          </w:tcPr>
          <w:p w:rsidR="00367D68" w:rsidRPr="00EF1D92" w:rsidRDefault="00367D68" w:rsidP="000911F4">
            <w:pPr>
              <w:pStyle w:val="TableText"/>
            </w:pPr>
            <w:r>
              <w:t>BRADEN RIVER AWL</w:t>
            </w:r>
          </w:p>
        </w:tc>
      </w:tr>
      <w:tr w:rsidR="00367D68" w:rsidRPr="00EF1D92" w:rsidTr="000911F4">
        <w:trPr>
          <w:trHeight w:val="36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367D68" w:rsidRPr="00EF1D92" w:rsidRDefault="00367D68" w:rsidP="000911F4">
            <w:pPr>
              <w:pStyle w:val="TableText"/>
            </w:pPr>
            <w:r>
              <w:t>1914</w:t>
            </w:r>
          </w:p>
        </w:tc>
        <w:tc>
          <w:tcPr>
            <w:tcW w:w="2060" w:type="dxa"/>
            <w:tcBorders>
              <w:top w:val="nil"/>
              <w:left w:val="nil"/>
              <w:bottom w:val="single" w:sz="4" w:space="0" w:color="auto"/>
              <w:right w:val="single" w:sz="4" w:space="0" w:color="auto"/>
            </w:tcBorders>
            <w:shd w:val="clear" w:color="auto" w:fill="auto"/>
            <w:noWrap/>
            <w:vAlign w:val="center"/>
            <w:hideMark/>
          </w:tcPr>
          <w:p w:rsidR="00367D68" w:rsidRPr="00EF1D92" w:rsidRDefault="00367D68" w:rsidP="000911F4">
            <w:pPr>
              <w:pStyle w:val="TableText"/>
            </w:pPr>
            <w:r>
              <w:t>21FLGW 11197</w:t>
            </w:r>
          </w:p>
        </w:tc>
        <w:tc>
          <w:tcPr>
            <w:tcW w:w="4841" w:type="dxa"/>
            <w:tcBorders>
              <w:top w:val="nil"/>
              <w:left w:val="nil"/>
              <w:bottom w:val="single" w:sz="4" w:space="0" w:color="auto"/>
              <w:right w:val="single" w:sz="4" w:space="0" w:color="auto"/>
            </w:tcBorders>
            <w:shd w:val="clear" w:color="auto" w:fill="auto"/>
            <w:noWrap/>
            <w:vAlign w:val="center"/>
            <w:hideMark/>
          </w:tcPr>
          <w:p w:rsidR="00367D68" w:rsidRDefault="00367D68" w:rsidP="000911F4">
            <w:pPr>
              <w:pStyle w:val="TableText"/>
            </w:pPr>
            <w:r w:rsidRPr="0003355F">
              <w:t>BRADEN RIVER AWL</w:t>
            </w:r>
          </w:p>
        </w:tc>
      </w:tr>
      <w:tr w:rsidR="00367D68" w:rsidRPr="00EF1D92" w:rsidTr="000911F4">
        <w:trPr>
          <w:trHeight w:val="36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367D68" w:rsidRPr="00EF1D92" w:rsidRDefault="00367D68" w:rsidP="000911F4">
            <w:pPr>
              <w:pStyle w:val="TableText"/>
            </w:pPr>
            <w:r>
              <w:t>1914</w:t>
            </w:r>
          </w:p>
        </w:tc>
        <w:tc>
          <w:tcPr>
            <w:tcW w:w="2060" w:type="dxa"/>
            <w:tcBorders>
              <w:top w:val="nil"/>
              <w:left w:val="nil"/>
              <w:bottom w:val="single" w:sz="4" w:space="0" w:color="auto"/>
              <w:right w:val="single" w:sz="4" w:space="0" w:color="auto"/>
            </w:tcBorders>
            <w:shd w:val="clear" w:color="auto" w:fill="auto"/>
            <w:noWrap/>
            <w:vAlign w:val="center"/>
            <w:hideMark/>
          </w:tcPr>
          <w:p w:rsidR="00367D68" w:rsidRPr="00EF1D92" w:rsidRDefault="00367D68" w:rsidP="000911F4">
            <w:pPr>
              <w:pStyle w:val="TableText"/>
            </w:pPr>
            <w:r>
              <w:t>21FLMANATABR2</w:t>
            </w:r>
          </w:p>
        </w:tc>
        <w:tc>
          <w:tcPr>
            <w:tcW w:w="4841" w:type="dxa"/>
            <w:tcBorders>
              <w:top w:val="nil"/>
              <w:left w:val="nil"/>
              <w:bottom w:val="single" w:sz="4" w:space="0" w:color="auto"/>
              <w:right w:val="single" w:sz="4" w:space="0" w:color="auto"/>
            </w:tcBorders>
            <w:shd w:val="clear" w:color="auto" w:fill="auto"/>
            <w:noWrap/>
            <w:vAlign w:val="center"/>
            <w:hideMark/>
          </w:tcPr>
          <w:p w:rsidR="00367D68" w:rsidRDefault="00367D68" w:rsidP="000911F4">
            <w:pPr>
              <w:pStyle w:val="TableText"/>
            </w:pPr>
            <w:r w:rsidRPr="0003355F">
              <w:t>BRADEN RIVER AWL</w:t>
            </w:r>
          </w:p>
        </w:tc>
      </w:tr>
      <w:tr w:rsidR="00367D68" w:rsidRPr="00EF1D92" w:rsidTr="000911F4">
        <w:trPr>
          <w:trHeight w:val="36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367D68" w:rsidRPr="00EF1D92" w:rsidRDefault="00367D68" w:rsidP="000911F4">
            <w:pPr>
              <w:pStyle w:val="TableText"/>
            </w:pPr>
            <w:r>
              <w:t>1914</w:t>
            </w:r>
          </w:p>
        </w:tc>
        <w:tc>
          <w:tcPr>
            <w:tcW w:w="2060" w:type="dxa"/>
            <w:tcBorders>
              <w:top w:val="nil"/>
              <w:left w:val="nil"/>
              <w:bottom w:val="single" w:sz="4" w:space="0" w:color="auto"/>
              <w:right w:val="single" w:sz="4" w:space="0" w:color="auto"/>
            </w:tcBorders>
            <w:shd w:val="clear" w:color="auto" w:fill="auto"/>
            <w:noWrap/>
            <w:vAlign w:val="center"/>
            <w:hideMark/>
          </w:tcPr>
          <w:p w:rsidR="00367D68" w:rsidRPr="00EF1D92" w:rsidRDefault="00367D68" w:rsidP="000911F4">
            <w:pPr>
              <w:pStyle w:val="TableText"/>
            </w:pPr>
            <w:r>
              <w:t>21FLMANABR3</w:t>
            </w:r>
          </w:p>
        </w:tc>
        <w:tc>
          <w:tcPr>
            <w:tcW w:w="4841" w:type="dxa"/>
            <w:tcBorders>
              <w:top w:val="nil"/>
              <w:left w:val="nil"/>
              <w:bottom w:val="single" w:sz="4" w:space="0" w:color="auto"/>
              <w:right w:val="single" w:sz="4" w:space="0" w:color="auto"/>
            </w:tcBorders>
            <w:shd w:val="clear" w:color="auto" w:fill="auto"/>
            <w:noWrap/>
            <w:vAlign w:val="center"/>
            <w:hideMark/>
          </w:tcPr>
          <w:p w:rsidR="00367D68" w:rsidRDefault="00367D68" w:rsidP="000911F4">
            <w:pPr>
              <w:pStyle w:val="TableText"/>
            </w:pPr>
            <w:r w:rsidRPr="0003355F">
              <w:t>BRADEN RIVER AWL</w:t>
            </w:r>
          </w:p>
        </w:tc>
      </w:tr>
      <w:tr w:rsidR="00367D68" w:rsidRPr="00EF1D92" w:rsidTr="000911F4">
        <w:trPr>
          <w:trHeight w:val="36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367D68" w:rsidRPr="00EF1D92" w:rsidRDefault="00367D68" w:rsidP="000911F4">
            <w:pPr>
              <w:pStyle w:val="TableText"/>
            </w:pPr>
            <w:r>
              <w:t>1914</w:t>
            </w:r>
          </w:p>
        </w:tc>
        <w:tc>
          <w:tcPr>
            <w:tcW w:w="2060" w:type="dxa"/>
            <w:tcBorders>
              <w:top w:val="nil"/>
              <w:left w:val="nil"/>
              <w:bottom w:val="single" w:sz="4" w:space="0" w:color="auto"/>
              <w:right w:val="single" w:sz="4" w:space="0" w:color="auto"/>
            </w:tcBorders>
            <w:shd w:val="clear" w:color="auto" w:fill="auto"/>
            <w:noWrap/>
            <w:vAlign w:val="center"/>
            <w:hideMark/>
          </w:tcPr>
          <w:p w:rsidR="00367D68" w:rsidRPr="00EF1D92" w:rsidRDefault="00367D68" w:rsidP="000911F4">
            <w:pPr>
              <w:pStyle w:val="TableText"/>
            </w:pPr>
            <w:r>
              <w:t>21FLMANALL1</w:t>
            </w:r>
          </w:p>
        </w:tc>
        <w:tc>
          <w:tcPr>
            <w:tcW w:w="4841" w:type="dxa"/>
            <w:tcBorders>
              <w:top w:val="nil"/>
              <w:left w:val="nil"/>
              <w:bottom w:val="single" w:sz="4" w:space="0" w:color="auto"/>
              <w:right w:val="single" w:sz="4" w:space="0" w:color="auto"/>
            </w:tcBorders>
            <w:shd w:val="clear" w:color="auto" w:fill="auto"/>
            <w:noWrap/>
            <w:vAlign w:val="center"/>
            <w:hideMark/>
          </w:tcPr>
          <w:p w:rsidR="00367D68" w:rsidRDefault="00367D68" w:rsidP="000911F4">
            <w:pPr>
              <w:pStyle w:val="TableText"/>
            </w:pPr>
            <w:r w:rsidRPr="0003355F">
              <w:t>BRADEN RIVER AWL</w:t>
            </w:r>
          </w:p>
        </w:tc>
      </w:tr>
      <w:tr w:rsidR="00367D68" w:rsidRPr="00EF1D92" w:rsidTr="000911F4">
        <w:trPr>
          <w:trHeight w:val="36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367D68" w:rsidRPr="00EF1D92" w:rsidRDefault="00367D68" w:rsidP="000911F4">
            <w:pPr>
              <w:pStyle w:val="TableText"/>
            </w:pPr>
            <w:r>
              <w:t>1914</w:t>
            </w:r>
          </w:p>
        </w:tc>
        <w:tc>
          <w:tcPr>
            <w:tcW w:w="2060" w:type="dxa"/>
            <w:tcBorders>
              <w:top w:val="nil"/>
              <w:left w:val="nil"/>
              <w:bottom w:val="single" w:sz="4" w:space="0" w:color="auto"/>
              <w:right w:val="single" w:sz="4" w:space="0" w:color="auto"/>
            </w:tcBorders>
            <w:shd w:val="clear" w:color="auto" w:fill="auto"/>
            <w:noWrap/>
            <w:vAlign w:val="center"/>
            <w:hideMark/>
          </w:tcPr>
          <w:p w:rsidR="00367D68" w:rsidRPr="00EF1D92" w:rsidRDefault="00367D68" w:rsidP="000911F4">
            <w:pPr>
              <w:pStyle w:val="TableText"/>
            </w:pPr>
            <w:r>
              <w:t>21FLMANATS6</w:t>
            </w:r>
          </w:p>
        </w:tc>
        <w:tc>
          <w:tcPr>
            <w:tcW w:w="4841" w:type="dxa"/>
            <w:tcBorders>
              <w:top w:val="nil"/>
              <w:left w:val="nil"/>
              <w:bottom w:val="single" w:sz="4" w:space="0" w:color="auto"/>
              <w:right w:val="single" w:sz="4" w:space="0" w:color="auto"/>
            </w:tcBorders>
            <w:shd w:val="clear" w:color="auto" w:fill="auto"/>
            <w:noWrap/>
            <w:vAlign w:val="center"/>
            <w:hideMark/>
          </w:tcPr>
          <w:p w:rsidR="00367D68" w:rsidRDefault="00367D68" w:rsidP="000911F4">
            <w:pPr>
              <w:pStyle w:val="TableText"/>
            </w:pPr>
            <w:r w:rsidRPr="0003355F">
              <w:t>BRADEN RIVER AWL</w:t>
            </w:r>
          </w:p>
        </w:tc>
      </w:tr>
      <w:tr w:rsidR="00367D68" w:rsidRPr="00EF1D92" w:rsidTr="000911F4">
        <w:trPr>
          <w:trHeight w:val="360"/>
          <w:jc w:val="center"/>
        </w:trPr>
        <w:tc>
          <w:tcPr>
            <w:tcW w:w="780" w:type="dxa"/>
            <w:tcBorders>
              <w:top w:val="nil"/>
              <w:left w:val="single" w:sz="4" w:space="0" w:color="auto"/>
              <w:bottom w:val="single" w:sz="4" w:space="0" w:color="auto"/>
              <w:right w:val="single" w:sz="4" w:space="0" w:color="auto"/>
            </w:tcBorders>
            <w:shd w:val="clear" w:color="auto" w:fill="FFFFCC"/>
            <w:noWrap/>
            <w:vAlign w:val="center"/>
            <w:hideMark/>
          </w:tcPr>
          <w:p w:rsidR="00367D68" w:rsidRPr="00EF1D92" w:rsidRDefault="00367D68" w:rsidP="000911F4">
            <w:pPr>
              <w:pStyle w:val="TableText"/>
            </w:pPr>
            <w:r>
              <w:t>1926</w:t>
            </w:r>
          </w:p>
        </w:tc>
        <w:tc>
          <w:tcPr>
            <w:tcW w:w="2060" w:type="dxa"/>
            <w:tcBorders>
              <w:top w:val="nil"/>
              <w:left w:val="nil"/>
              <w:bottom w:val="single" w:sz="4" w:space="0" w:color="auto"/>
              <w:right w:val="single" w:sz="4" w:space="0" w:color="auto"/>
            </w:tcBorders>
            <w:shd w:val="clear" w:color="auto" w:fill="FFFFCC"/>
            <w:noWrap/>
            <w:vAlign w:val="center"/>
            <w:hideMark/>
          </w:tcPr>
          <w:p w:rsidR="00367D68" w:rsidRPr="00EF1D92" w:rsidRDefault="00367D68" w:rsidP="000911F4">
            <w:pPr>
              <w:pStyle w:val="TableText"/>
            </w:pPr>
            <w:r>
              <w:t>21FLGW26911</w:t>
            </w:r>
          </w:p>
        </w:tc>
        <w:tc>
          <w:tcPr>
            <w:tcW w:w="4841" w:type="dxa"/>
            <w:tcBorders>
              <w:top w:val="nil"/>
              <w:left w:val="nil"/>
              <w:bottom w:val="single" w:sz="4" w:space="0" w:color="auto"/>
              <w:right w:val="single" w:sz="4" w:space="0" w:color="auto"/>
            </w:tcBorders>
            <w:shd w:val="clear" w:color="auto" w:fill="FFFFCC"/>
            <w:noWrap/>
            <w:vAlign w:val="center"/>
            <w:hideMark/>
          </w:tcPr>
          <w:p w:rsidR="00367D68" w:rsidRPr="00EF1D92" w:rsidRDefault="00367D68" w:rsidP="000911F4">
            <w:pPr>
              <w:pStyle w:val="TableText"/>
            </w:pPr>
            <w:r>
              <w:t>CEDAR CREEK</w:t>
            </w:r>
          </w:p>
        </w:tc>
      </w:tr>
      <w:tr w:rsidR="00367D68" w:rsidRPr="00EF1D92" w:rsidTr="000911F4">
        <w:trPr>
          <w:trHeight w:val="360"/>
          <w:jc w:val="center"/>
        </w:trPr>
        <w:tc>
          <w:tcPr>
            <w:tcW w:w="780" w:type="dxa"/>
            <w:tcBorders>
              <w:top w:val="nil"/>
              <w:left w:val="single" w:sz="4" w:space="0" w:color="auto"/>
              <w:bottom w:val="single" w:sz="4" w:space="0" w:color="auto"/>
              <w:right w:val="single" w:sz="4" w:space="0" w:color="auto"/>
            </w:tcBorders>
            <w:shd w:val="clear" w:color="auto" w:fill="FFFFCC"/>
            <w:noWrap/>
            <w:vAlign w:val="center"/>
            <w:hideMark/>
          </w:tcPr>
          <w:p w:rsidR="00367D68" w:rsidRPr="00EF1D92" w:rsidRDefault="00367D68" w:rsidP="000911F4">
            <w:pPr>
              <w:pStyle w:val="TableText"/>
            </w:pPr>
            <w:r>
              <w:t>1926</w:t>
            </w:r>
          </w:p>
        </w:tc>
        <w:tc>
          <w:tcPr>
            <w:tcW w:w="2060" w:type="dxa"/>
            <w:tcBorders>
              <w:top w:val="nil"/>
              <w:left w:val="nil"/>
              <w:bottom w:val="single" w:sz="4" w:space="0" w:color="auto"/>
              <w:right w:val="single" w:sz="4" w:space="0" w:color="auto"/>
            </w:tcBorders>
            <w:shd w:val="clear" w:color="auto" w:fill="FFFFCC"/>
            <w:noWrap/>
            <w:vAlign w:val="center"/>
            <w:hideMark/>
          </w:tcPr>
          <w:p w:rsidR="00367D68" w:rsidRPr="00EF1D92" w:rsidRDefault="00367D68" w:rsidP="000911F4">
            <w:pPr>
              <w:pStyle w:val="TableText"/>
            </w:pPr>
            <w:r>
              <w:t>21FLMANATS2</w:t>
            </w:r>
          </w:p>
        </w:tc>
        <w:tc>
          <w:tcPr>
            <w:tcW w:w="4841" w:type="dxa"/>
            <w:tcBorders>
              <w:top w:val="nil"/>
              <w:left w:val="nil"/>
              <w:bottom w:val="single" w:sz="4" w:space="0" w:color="auto"/>
              <w:right w:val="single" w:sz="4" w:space="0" w:color="auto"/>
            </w:tcBorders>
            <w:shd w:val="clear" w:color="auto" w:fill="FFFFCC"/>
            <w:noWrap/>
            <w:vAlign w:val="center"/>
            <w:hideMark/>
          </w:tcPr>
          <w:p w:rsidR="00367D68" w:rsidRPr="00EF1D92" w:rsidRDefault="00367D68" w:rsidP="000911F4">
            <w:pPr>
              <w:pStyle w:val="TableText"/>
            </w:pPr>
            <w:r>
              <w:t>CEDAR CREEK</w:t>
            </w:r>
          </w:p>
        </w:tc>
      </w:tr>
    </w:tbl>
    <w:p w:rsidR="00B472C6" w:rsidRDefault="00367D68" w:rsidP="00367D68">
      <w:pPr>
        <w:pStyle w:val="Appendixsubhead"/>
      </w:pPr>
      <w:r>
        <w:br w:type="page"/>
      </w:r>
      <w:bookmarkStart w:id="1068" w:name="AppendixH"/>
      <w:bookmarkStart w:id="1069" w:name="_Toc378689654"/>
      <w:r w:rsidR="00411335">
        <w:t xml:space="preserve">Appendix </w:t>
      </w:r>
      <w:r w:rsidR="00DB19ED">
        <w:t>H</w:t>
      </w:r>
      <w:bookmarkEnd w:id="1068"/>
      <w:r w:rsidR="00F34F8B">
        <w:t>:</w:t>
      </w:r>
      <w:r w:rsidR="00F34F8B">
        <w:tab/>
      </w:r>
      <w:r w:rsidR="00B472C6">
        <w:t>Bibliography of Key References and Websites</w:t>
      </w:r>
      <w:bookmarkEnd w:id="1060"/>
      <w:bookmarkEnd w:id="1061"/>
      <w:bookmarkEnd w:id="1064"/>
      <w:bookmarkEnd w:id="1065"/>
      <w:bookmarkEnd w:id="1066"/>
      <w:bookmarkEnd w:id="1067"/>
      <w:bookmarkEnd w:id="1069"/>
    </w:p>
    <w:p w:rsidR="00B472C6" w:rsidRPr="004B1A25" w:rsidRDefault="0088268A" w:rsidP="00C915B6">
      <w:pPr>
        <w:pStyle w:val="AppendixHeading3"/>
      </w:pPr>
      <w:bookmarkStart w:id="1070" w:name="_Toc233365492"/>
      <w:bookmarkStart w:id="1071" w:name="_Toc233365740"/>
      <w:bookmarkStart w:id="1072" w:name="_Toc365019481"/>
      <w:r>
        <w:t xml:space="preserve">Key </w:t>
      </w:r>
      <w:r w:rsidR="00B472C6" w:rsidRPr="004B1A25">
        <w:t>References:</w:t>
      </w:r>
      <w:bookmarkEnd w:id="1070"/>
      <w:bookmarkEnd w:id="1071"/>
      <w:bookmarkEnd w:id="1072"/>
    </w:p>
    <w:p w:rsidR="009F7835" w:rsidRDefault="009F7835" w:rsidP="009F7835">
      <w:pPr>
        <w:pStyle w:val="References"/>
      </w:pPr>
      <w:proofErr w:type="gramStart"/>
      <w:r w:rsidRPr="00E44845">
        <w:t>Florida Department of Environmental Protection.</w:t>
      </w:r>
      <w:proofErr w:type="gramEnd"/>
      <w:r w:rsidRPr="00E44845">
        <w:t xml:space="preserve">  2001.  </w:t>
      </w:r>
      <w:r w:rsidR="00547E6B">
        <w:rPr>
          <w:i/>
        </w:rPr>
        <w:t>Water quality</w:t>
      </w:r>
      <w:r w:rsidR="00547E6B" w:rsidRPr="00E44845">
        <w:rPr>
          <w:i/>
        </w:rPr>
        <w:t xml:space="preserve"> </w:t>
      </w:r>
      <w:r w:rsidRPr="00E44845">
        <w:rPr>
          <w:i/>
        </w:rPr>
        <w:t xml:space="preserve">status report:  </w:t>
      </w:r>
      <w:r>
        <w:rPr>
          <w:i/>
        </w:rPr>
        <w:t>Tampa Bay Tributaries</w:t>
      </w:r>
      <w:r w:rsidRPr="00E44845">
        <w:rPr>
          <w:i/>
        </w:rPr>
        <w:t xml:space="preserve">.  </w:t>
      </w:r>
      <w:r w:rsidRPr="00E44845">
        <w:t xml:space="preserve">Tallahassee, FL: Bureau of Watershed Management.  Available:  </w:t>
      </w:r>
      <w:hyperlink r:id="rId77" w:history="1">
        <w:r w:rsidR="00673BBB" w:rsidRPr="00D8167C">
          <w:rPr>
            <w:rStyle w:val="Hyperlink"/>
          </w:rPr>
          <w:t>http://www.dep.state.fl.us/water/basin411/tbtribs/status.htm</w:t>
        </w:r>
      </w:hyperlink>
      <w:r w:rsidRPr="00E44845">
        <w:t>.</w:t>
      </w:r>
    </w:p>
    <w:p w:rsidR="009F7835" w:rsidRDefault="009F7835" w:rsidP="009F7835">
      <w:pPr>
        <w:pStyle w:val="References"/>
      </w:pPr>
      <w:r>
        <w:t>———</w:t>
      </w:r>
      <w:r w:rsidRPr="00DF3552">
        <w:t>.</w:t>
      </w:r>
      <w:r>
        <w:t xml:space="preserve">  2003</w:t>
      </w:r>
      <w:r w:rsidRPr="00DF3552">
        <w:t xml:space="preserve">.  </w:t>
      </w:r>
      <w:r w:rsidRPr="00E44845">
        <w:rPr>
          <w:i/>
        </w:rPr>
        <w:t xml:space="preserve">Water quality assessment report:  </w:t>
      </w:r>
      <w:r>
        <w:rPr>
          <w:i/>
        </w:rPr>
        <w:t>Tampa Bay Tributaries</w:t>
      </w:r>
      <w:r w:rsidRPr="00E44845">
        <w:rPr>
          <w:i/>
        </w:rPr>
        <w:t>.</w:t>
      </w:r>
      <w:r>
        <w:t xml:space="preserve">  Tallahassee, FL:  Bureau of Watershed Management.</w:t>
      </w:r>
      <w:r w:rsidRPr="00DF3552">
        <w:t xml:space="preserve"> </w:t>
      </w:r>
      <w:r>
        <w:t xml:space="preserve"> Available:  </w:t>
      </w:r>
      <w:hyperlink r:id="rId78" w:history="1">
        <w:r w:rsidRPr="008F7A60">
          <w:rPr>
            <w:rStyle w:val="Hyperlink"/>
          </w:rPr>
          <w:t>http://www.dep.state.fl.us/water/basin411/tbtribs/assessment.htm</w:t>
        </w:r>
      </w:hyperlink>
      <w:r>
        <w:t>.</w:t>
      </w:r>
    </w:p>
    <w:p w:rsidR="009F7835" w:rsidRDefault="009F7835" w:rsidP="009F7835">
      <w:pPr>
        <w:pStyle w:val="References"/>
      </w:pPr>
      <w:r>
        <w:t>———</w:t>
      </w:r>
      <w:r w:rsidRPr="00DF3552">
        <w:t>.</w:t>
      </w:r>
      <w:r>
        <w:t xml:space="preserve">  2011.   </w:t>
      </w:r>
      <w:r w:rsidRPr="000D6B9E">
        <w:rPr>
          <w:i/>
        </w:rPr>
        <w:t xml:space="preserve">Implementation guidance for the fecal coliform </w:t>
      </w:r>
      <w:r>
        <w:rPr>
          <w:i/>
        </w:rPr>
        <w:t>T</w:t>
      </w:r>
      <w:r w:rsidRPr="000D6B9E">
        <w:rPr>
          <w:i/>
        </w:rPr>
        <w:t xml:space="preserve">otal </w:t>
      </w:r>
      <w:r>
        <w:rPr>
          <w:i/>
        </w:rPr>
        <w:t>D</w:t>
      </w:r>
      <w:r w:rsidRPr="000D6B9E">
        <w:rPr>
          <w:i/>
        </w:rPr>
        <w:t xml:space="preserve">aily </w:t>
      </w:r>
      <w:r>
        <w:rPr>
          <w:i/>
        </w:rPr>
        <w:t>Maximum L</w:t>
      </w:r>
      <w:r w:rsidRPr="000D6B9E">
        <w:rPr>
          <w:i/>
        </w:rPr>
        <w:t>oads adopted by the Florida Department of Environmental Protection.</w:t>
      </w:r>
      <w:r>
        <w:t xml:space="preserve">  Tallahassee, FL. </w:t>
      </w:r>
    </w:p>
    <w:p w:rsidR="009F7835" w:rsidRDefault="009F7835" w:rsidP="009F7835">
      <w:pPr>
        <w:pStyle w:val="References"/>
      </w:pPr>
      <w:r>
        <w:t>———</w:t>
      </w:r>
      <w:r w:rsidRPr="00DF3552">
        <w:t>.</w:t>
      </w:r>
      <w:r>
        <w:t xml:space="preserve">  2013.   </w:t>
      </w:r>
      <w:r w:rsidRPr="00E44845">
        <w:rPr>
          <w:i/>
        </w:rPr>
        <w:t xml:space="preserve">Standard </w:t>
      </w:r>
      <w:r>
        <w:rPr>
          <w:i/>
        </w:rPr>
        <w:t>o</w:t>
      </w:r>
      <w:r w:rsidRPr="00E44845">
        <w:rPr>
          <w:i/>
        </w:rPr>
        <w:t xml:space="preserve">perating </w:t>
      </w:r>
      <w:r>
        <w:rPr>
          <w:i/>
        </w:rPr>
        <w:t>p</w:t>
      </w:r>
      <w:r w:rsidRPr="00E44845">
        <w:rPr>
          <w:i/>
        </w:rPr>
        <w:t>rocedures.</w:t>
      </w:r>
      <w:r>
        <w:t xml:space="preserve">  Tallahassee, FL:  Bureau of Laboratories.  Available:  </w:t>
      </w:r>
      <w:hyperlink r:id="rId79" w:history="1">
        <w:r w:rsidRPr="008F7A60">
          <w:rPr>
            <w:rStyle w:val="Hyperlink"/>
          </w:rPr>
          <w:t>http://www.dep.state.fl.us/water/sas/sop/index.htm</w:t>
        </w:r>
      </w:hyperlink>
      <w:r>
        <w:t>.</w:t>
      </w:r>
    </w:p>
    <w:p w:rsidR="009F7835" w:rsidRDefault="009F7835" w:rsidP="009F7835">
      <w:pPr>
        <w:pStyle w:val="References"/>
      </w:pPr>
      <w:proofErr w:type="gramStart"/>
      <w:r w:rsidRPr="00C278D7">
        <w:t xml:space="preserve">Griffith, G.E., J.M. </w:t>
      </w:r>
      <w:proofErr w:type="spellStart"/>
      <w:r w:rsidRPr="00C278D7">
        <w:t>Omernik</w:t>
      </w:r>
      <w:proofErr w:type="spellEnd"/>
      <w:r w:rsidRPr="00C278D7">
        <w:t>, C.M. Rohm, and S.M. Pierson.</w:t>
      </w:r>
      <w:proofErr w:type="gramEnd"/>
      <w:r w:rsidRPr="00C278D7">
        <w:t xml:space="preserve">  1994.  </w:t>
      </w:r>
      <w:r w:rsidRPr="000D6B9E">
        <w:rPr>
          <w:i/>
        </w:rPr>
        <w:t xml:space="preserve">Florida regionalization project. </w:t>
      </w:r>
      <w:r w:rsidRPr="00C278D7">
        <w:t xml:space="preserve"> Corvallis, OR</w:t>
      </w:r>
      <w:r>
        <w:t xml:space="preserve">:  </w:t>
      </w:r>
      <w:r w:rsidRPr="00C278D7">
        <w:t>Environmental Research Laboratory, U</w:t>
      </w:r>
      <w:r>
        <w:t>.S.</w:t>
      </w:r>
      <w:r w:rsidRPr="00C278D7">
        <w:t xml:space="preserve"> Environmental Protection Agency.</w:t>
      </w:r>
    </w:p>
    <w:p w:rsidR="009F7835" w:rsidRPr="00AC78CC" w:rsidRDefault="009F7835" w:rsidP="009F7835">
      <w:pPr>
        <w:pStyle w:val="References"/>
        <w:rPr>
          <w:rFonts w:eastAsia="Calibri"/>
        </w:rPr>
      </w:pPr>
      <w:proofErr w:type="spellStart"/>
      <w:proofErr w:type="gramStart"/>
      <w:r>
        <w:t>Howarth</w:t>
      </w:r>
      <w:proofErr w:type="spellEnd"/>
      <w:r>
        <w:t xml:space="preserve">, R.W., and H.W. </w:t>
      </w:r>
      <w:proofErr w:type="spellStart"/>
      <w:r>
        <w:t>Paerl</w:t>
      </w:r>
      <w:proofErr w:type="spellEnd"/>
      <w:r>
        <w:t>.</w:t>
      </w:r>
      <w:proofErr w:type="gramEnd"/>
      <w:r>
        <w:t xml:space="preserve">  2008.  </w:t>
      </w:r>
      <w:r w:rsidRPr="00AC78CC">
        <w:rPr>
          <w:rFonts w:eastAsia="Calibri"/>
          <w:iCs/>
        </w:rPr>
        <w:t>Coastal marine eutrophicatio</w:t>
      </w:r>
      <w:r>
        <w:rPr>
          <w:iCs/>
        </w:rPr>
        <w:t xml:space="preserve">n:  Control of both nitrogen and </w:t>
      </w:r>
      <w:r w:rsidRPr="00AC78CC">
        <w:rPr>
          <w:rFonts w:eastAsia="Calibri"/>
          <w:iCs/>
        </w:rPr>
        <w:t xml:space="preserve">phosphorus is necessary. </w:t>
      </w:r>
      <w:r>
        <w:rPr>
          <w:iCs/>
        </w:rPr>
        <w:t xml:space="preserve"> </w:t>
      </w:r>
      <w:r w:rsidRPr="000D6B9E">
        <w:rPr>
          <w:rFonts w:eastAsia="Calibri"/>
          <w:i/>
          <w:iCs/>
        </w:rPr>
        <w:t xml:space="preserve">Proc </w:t>
      </w:r>
      <w:proofErr w:type="spellStart"/>
      <w:r w:rsidRPr="000D6B9E">
        <w:rPr>
          <w:rFonts w:eastAsia="Calibri"/>
          <w:i/>
          <w:iCs/>
        </w:rPr>
        <w:t>Natl</w:t>
      </w:r>
      <w:proofErr w:type="spellEnd"/>
      <w:r w:rsidRPr="000D6B9E">
        <w:rPr>
          <w:rFonts w:eastAsia="Calibri"/>
          <w:i/>
          <w:iCs/>
        </w:rPr>
        <w:t xml:space="preserve"> </w:t>
      </w:r>
      <w:proofErr w:type="spellStart"/>
      <w:r w:rsidRPr="000D6B9E">
        <w:rPr>
          <w:rFonts w:eastAsia="Calibri"/>
          <w:i/>
          <w:iCs/>
        </w:rPr>
        <w:t>Acad</w:t>
      </w:r>
      <w:proofErr w:type="spellEnd"/>
      <w:r w:rsidRPr="000D6B9E">
        <w:rPr>
          <w:rFonts w:eastAsia="Calibri"/>
          <w:i/>
          <w:iCs/>
        </w:rPr>
        <w:t xml:space="preserve"> </w:t>
      </w:r>
      <w:proofErr w:type="spellStart"/>
      <w:r w:rsidRPr="000D6B9E">
        <w:rPr>
          <w:rFonts w:eastAsia="Calibri"/>
          <w:i/>
          <w:iCs/>
        </w:rPr>
        <w:t>Sci</w:t>
      </w:r>
      <w:proofErr w:type="spellEnd"/>
      <w:r w:rsidRPr="000D6B9E">
        <w:rPr>
          <w:rFonts w:eastAsia="Calibri"/>
          <w:i/>
          <w:iCs/>
        </w:rPr>
        <w:t xml:space="preserve"> USA</w:t>
      </w:r>
      <w:r w:rsidRPr="00AC78CC">
        <w:rPr>
          <w:rFonts w:eastAsia="Calibri"/>
          <w:iCs/>
        </w:rPr>
        <w:t xml:space="preserve"> 105:E103.</w:t>
      </w:r>
    </w:p>
    <w:p w:rsidR="009F7835" w:rsidRDefault="009F7835" w:rsidP="009F7835">
      <w:pPr>
        <w:pStyle w:val="References"/>
      </w:pPr>
      <w:proofErr w:type="gramStart"/>
      <w:r>
        <w:rPr>
          <w:rFonts w:ascii="TimesNewRomanPSMT" w:hAnsi="TimesNewRomanPSMT" w:cs="TimesNewRomanPSMT"/>
          <w:szCs w:val="24"/>
        </w:rPr>
        <w:t>Morrison, G., H.N. Swanson, V.J. Harwood, C.M. Wapnick, T. Hansen, and H.S. Greening.</w:t>
      </w:r>
      <w:proofErr w:type="gramEnd"/>
      <w:r>
        <w:rPr>
          <w:rFonts w:ascii="TimesNewRomanPSMT" w:hAnsi="TimesNewRomanPSMT" w:cs="TimesNewRomanPSMT"/>
          <w:szCs w:val="24"/>
        </w:rPr>
        <w:t xml:space="preserve">  2010.  Using a </w:t>
      </w:r>
      <w:r w:rsidR="00B750B4">
        <w:rPr>
          <w:rFonts w:ascii="TimesNewRomanPSMT" w:hAnsi="TimesNewRomanPSMT" w:cs="TimesNewRomanPSMT"/>
          <w:szCs w:val="24"/>
        </w:rPr>
        <w:t>“</w:t>
      </w:r>
      <w:r>
        <w:rPr>
          <w:rFonts w:ascii="TimesNewRomanPSMT" w:hAnsi="TimesNewRomanPSMT" w:cs="TimesNewRomanPSMT"/>
          <w:szCs w:val="24"/>
        </w:rPr>
        <w:t xml:space="preserve">decision </w:t>
      </w:r>
      <w:r w:rsidR="00B750B4">
        <w:rPr>
          <w:rFonts w:ascii="TimesNewRomanPSMT" w:hAnsi="TimesNewRomanPSMT" w:cs="TimesNewRomanPSMT"/>
          <w:szCs w:val="24"/>
        </w:rPr>
        <w:t xml:space="preserve">matrix” </w:t>
      </w:r>
      <w:r>
        <w:rPr>
          <w:rFonts w:ascii="TimesNewRomanPSMT" w:hAnsi="TimesNewRomanPSMT" w:cs="TimesNewRomanPSMT"/>
          <w:szCs w:val="24"/>
        </w:rPr>
        <w:t xml:space="preserve">approach to develop a fecal coliform BMAP for impaired waters in the Hillsborough River watershed.  </w:t>
      </w:r>
      <w:proofErr w:type="gramStart"/>
      <w:r>
        <w:rPr>
          <w:rFonts w:ascii="TimesNewRomanPSMT" w:hAnsi="TimesNewRomanPSMT" w:cs="TimesNewRomanPSMT"/>
          <w:szCs w:val="24"/>
        </w:rPr>
        <w:t xml:space="preserve">In </w:t>
      </w:r>
      <w:r w:rsidRPr="000D6B9E">
        <w:rPr>
          <w:rFonts w:ascii="TimesNewRomanPSMT" w:hAnsi="TimesNewRomanPSMT" w:cs="TimesNewRomanPSMT"/>
          <w:i/>
          <w:szCs w:val="24"/>
        </w:rPr>
        <w:t xml:space="preserve">Proceedings, Tampa Bay Area Scientific Information Symposium </w:t>
      </w:r>
      <w:r w:rsidRPr="00533488">
        <w:rPr>
          <w:rFonts w:ascii="TimesNewRomanPSMT" w:hAnsi="TimesNewRomanPSMT" w:cs="TimesNewRomanPSMT"/>
          <w:szCs w:val="24"/>
        </w:rPr>
        <w:t>(S.T. Cooper, Ed.), BASIS 5: 20–23 October 2009 (St</w:t>
      </w:r>
      <w:r w:rsidRPr="000D6B9E">
        <w:rPr>
          <w:rFonts w:ascii="TimesNewRomanPSMT" w:hAnsi="TimesNewRomanPSMT" w:cs="TimesNewRomanPSMT"/>
          <w:szCs w:val="24"/>
        </w:rPr>
        <w:t>. Petersburg, FL:  Tampa Bay Estuary Program and Tampa Bay Regional Planning</w:t>
      </w:r>
      <w:r>
        <w:rPr>
          <w:rFonts w:ascii="TimesNewRomanPSMT" w:hAnsi="TimesNewRomanPSMT" w:cs="TimesNewRomanPSMT"/>
          <w:szCs w:val="24"/>
        </w:rPr>
        <w:t xml:space="preserve"> Council, pp. 402–419).</w:t>
      </w:r>
      <w:proofErr w:type="gramEnd"/>
      <w:r>
        <w:rPr>
          <w:rFonts w:ascii="TimesNewRomanPSMT" w:hAnsi="TimesNewRomanPSMT" w:cs="TimesNewRomanPSMT"/>
          <w:szCs w:val="24"/>
        </w:rPr>
        <w:t xml:space="preserve">  </w:t>
      </w:r>
    </w:p>
    <w:p w:rsidR="009F7835" w:rsidRPr="00C83425" w:rsidRDefault="009F7835" w:rsidP="009F7835">
      <w:pPr>
        <w:pStyle w:val="References"/>
      </w:pPr>
      <w:proofErr w:type="gramStart"/>
      <w:r>
        <w:t>Petrus, K., and P. Kurisko.</w:t>
      </w:r>
      <w:proofErr w:type="gramEnd"/>
      <w:r>
        <w:t xml:space="preserve">  September 16, </w:t>
      </w:r>
      <w:r w:rsidRPr="00C83425">
        <w:t>2009.</w:t>
      </w:r>
      <w:r>
        <w:t xml:space="preserve">  </w:t>
      </w:r>
      <w:proofErr w:type="gramStart"/>
      <w:r w:rsidRPr="004E5C76">
        <w:rPr>
          <w:i/>
        </w:rPr>
        <w:t>Dissolved oxygen and nutrient TMDL for Mustang Ranch Creek (WBID 1592C).</w:t>
      </w:r>
      <w:proofErr w:type="gramEnd"/>
      <w:r>
        <w:t xml:space="preserve">  </w:t>
      </w:r>
      <w:proofErr w:type="gramStart"/>
      <w:r>
        <w:t>TMDL report.</w:t>
      </w:r>
      <w:proofErr w:type="gramEnd"/>
      <w:r>
        <w:t xml:space="preserve">  Tallahassee, FL:  </w:t>
      </w:r>
      <w:r w:rsidRPr="00F251F6">
        <w:t>Florida Department of Environmental Protection</w:t>
      </w:r>
      <w:r>
        <w:t xml:space="preserve">, Bureau of Watershed Restoration.  Available:  </w:t>
      </w:r>
      <w:hyperlink r:id="rId80" w:history="1">
        <w:r w:rsidRPr="008F7A60">
          <w:rPr>
            <w:rStyle w:val="Hyperlink"/>
          </w:rPr>
          <w:t>http://www.epa.gov/waters/tmdldocs/37513_mustangranchcrk_WBID1592C_DO&amp;Nuts.pdf</w:t>
        </w:r>
      </w:hyperlink>
      <w:r>
        <w:t>.</w:t>
      </w:r>
    </w:p>
    <w:p w:rsidR="009F7835" w:rsidRPr="00C83425" w:rsidRDefault="009F7835" w:rsidP="009F7835">
      <w:pPr>
        <w:pStyle w:val="References"/>
      </w:pPr>
      <w:proofErr w:type="gramStart"/>
      <w:r>
        <w:t xml:space="preserve">Petrus, K., and K. </w:t>
      </w:r>
      <w:proofErr w:type="spellStart"/>
      <w:r>
        <w:t>Laskis</w:t>
      </w:r>
      <w:proofErr w:type="spellEnd"/>
      <w:r>
        <w:t>.</w:t>
      </w:r>
      <w:proofErr w:type="gramEnd"/>
      <w:r>
        <w:t xml:space="preserve">  September 16, </w:t>
      </w:r>
      <w:r w:rsidRPr="00C83425">
        <w:t>2009.</w:t>
      </w:r>
      <w:r>
        <w:t xml:space="preserve">  </w:t>
      </w:r>
      <w:r w:rsidRPr="00E44845">
        <w:rPr>
          <w:i/>
        </w:rPr>
        <w:t>Dissolved oxygen and nutrient TMDL for the Alafia River above Hillsborough Bay – Tidal Segment (WBID 1621G).</w:t>
      </w:r>
      <w:r>
        <w:t xml:space="preserve">  </w:t>
      </w:r>
      <w:proofErr w:type="gramStart"/>
      <w:r>
        <w:t>TMDL report.</w:t>
      </w:r>
      <w:proofErr w:type="gramEnd"/>
      <w:r>
        <w:t xml:space="preserve">  Tallahassee, FL:  </w:t>
      </w:r>
      <w:r w:rsidRPr="00F251F6">
        <w:t>Florida Department of Environmental Protection</w:t>
      </w:r>
      <w:r>
        <w:t xml:space="preserve">, Bureau of Watershed Restoration.  Available:  </w:t>
      </w:r>
      <w:hyperlink r:id="rId81" w:history="1">
        <w:r w:rsidR="00B750B4" w:rsidRPr="00E27D05">
          <w:rPr>
            <w:rStyle w:val="Hyperlink"/>
          </w:rPr>
          <w:t>http://www.epa.gov/waters/tmdldocs/37512_alatidal_WBID1621G_DO_Nuts.pdf</w:t>
        </w:r>
      </w:hyperlink>
      <w:r>
        <w:t>.</w:t>
      </w:r>
    </w:p>
    <w:p w:rsidR="009F7835" w:rsidRPr="00766EBC" w:rsidRDefault="00D37C3E" w:rsidP="009F7835">
      <w:pPr>
        <w:pStyle w:val="References"/>
        <w:rPr>
          <w:rFonts w:eastAsia="Calibri"/>
        </w:rPr>
      </w:pPr>
      <w:r>
        <w:rPr>
          <w:noProof/>
        </w:rPr>
        <w:drawing>
          <wp:anchor distT="0" distB="0" distL="114300" distR="114300" simplePos="0" relativeHeight="251650048" behindDoc="0" locked="1" layoutInCell="1" allowOverlap="1">
            <wp:simplePos x="0" y="0"/>
            <wp:positionH relativeFrom="page">
              <wp:posOffset>-8362950</wp:posOffset>
            </wp:positionH>
            <wp:positionV relativeFrom="page">
              <wp:posOffset>960120</wp:posOffset>
            </wp:positionV>
            <wp:extent cx="1526540" cy="927735"/>
            <wp:effectExtent l="0" t="0" r="0" b="0"/>
            <wp:wrapTopAndBottom/>
            <wp:docPr id="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6540" cy="927735"/>
                    </a:xfrm>
                    <a:prstGeom prst="rect">
                      <a:avLst/>
                    </a:prstGeom>
                    <a:noFill/>
                    <a:ln>
                      <a:noFill/>
                    </a:ln>
                  </pic:spPr>
                </pic:pic>
              </a:graphicData>
            </a:graphic>
          </wp:anchor>
        </w:drawing>
      </w:r>
      <w:proofErr w:type="gramStart"/>
      <w:r w:rsidR="009F7835" w:rsidRPr="00766EBC">
        <w:rPr>
          <w:rFonts w:eastAsia="Calibri"/>
        </w:rPr>
        <w:t xml:space="preserve">Rose, J.B., J.H. Paul, M.R. McLaughlin, V.J. Harwood, </w:t>
      </w:r>
      <w:r w:rsidR="009F7835">
        <w:rPr>
          <w:rFonts w:eastAsia="Calibri"/>
        </w:rPr>
        <w:t xml:space="preserve">and </w:t>
      </w:r>
      <w:proofErr w:type="spellStart"/>
      <w:r w:rsidR="009F7835" w:rsidRPr="00766EBC">
        <w:rPr>
          <w:rFonts w:eastAsia="Calibri"/>
        </w:rPr>
        <w:t>S.Farrah</w:t>
      </w:r>
      <w:proofErr w:type="spellEnd"/>
      <w:r w:rsidR="009F7835">
        <w:rPr>
          <w:rFonts w:eastAsia="Calibri"/>
        </w:rPr>
        <w:t xml:space="preserve"> </w:t>
      </w:r>
      <w:r w:rsidR="009F7835" w:rsidRPr="000D6B9E">
        <w:rPr>
          <w:rFonts w:eastAsia="Calibri"/>
          <w:i/>
        </w:rPr>
        <w:t>et al.</w:t>
      </w:r>
      <w:proofErr w:type="gramEnd"/>
      <w:r w:rsidR="009F7835" w:rsidRPr="00766EBC">
        <w:rPr>
          <w:rFonts w:eastAsia="Calibri"/>
        </w:rPr>
        <w:t xml:space="preserve">  2001.  </w:t>
      </w:r>
      <w:r w:rsidR="009F7835" w:rsidRPr="000D6B9E">
        <w:rPr>
          <w:rFonts w:eastAsia="Calibri"/>
          <w:i/>
        </w:rPr>
        <w:t>Healthy beaches Tampa Bay:  Microbiological monitoring of water quality conditions and public health impacts.</w:t>
      </w:r>
      <w:r w:rsidR="009F7835" w:rsidRPr="00766EBC">
        <w:rPr>
          <w:rFonts w:eastAsia="Calibri"/>
        </w:rPr>
        <w:t xml:space="preserve"> </w:t>
      </w:r>
      <w:r w:rsidR="009F7835">
        <w:rPr>
          <w:rFonts w:eastAsia="Calibri"/>
        </w:rPr>
        <w:t xml:space="preserve"> </w:t>
      </w:r>
      <w:proofErr w:type="gramStart"/>
      <w:r w:rsidR="009F7835" w:rsidRPr="00766EBC">
        <w:rPr>
          <w:rFonts w:eastAsia="Calibri"/>
        </w:rPr>
        <w:t>Tampa Bay Estuary Program</w:t>
      </w:r>
      <w:r w:rsidR="009F7835">
        <w:t xml:space="preserve"> Technical Report #03-01.</w:t>
      </w:r>
      <w:proofErr w:type="gramEnd"/>
      <w:r w:rsidR="009F7835">
        <w:t xml:space="preserve">  </w:t>
      </w:r>
      <w:r w:rsidR="009F7835" w:rsidRPr="00766EBC">
        <w:rPr>
          <w:rFonts w:eastAsia="Calibri"/>
        </w:rPr>
        <w:t>St. Petersburg, FL</w:t>
      </w:r>
      <w:r w:rsidR="009F7835">
        <w:rPr>
          <w:rFonts w:eastAsia="Calibri"/>
        </w:rPr>
        <w:t>.</w:t>
      </w:r>
    </w:p>
    <w:p w:rsidR="009F7835" w:rsidRDefault="009F7835" w:rsidP="009F7835">
      <w:pPr>
        <w:pStyle w:val="References"/>
        <w:rPr>
          <w:rFonts w:eastAsia="Calibri"/>
          <w:iCs/>
        </w:rPr>
      </w:pPr>
      <w:proofErr w:type="gramStart"/>
      <w:r w:rsidRPr="00AC78CC">
        <w:rPr>
          <w:rFonts w:eastAsia="Calibri"/>
        </w:rPr>
        <w:t>Schindler</w:t>
      </w:r>
      <w:r>
        <w:rPr>
          <w:rFonts w:eastAsia="Calibri"/>
        </w:rPr>
        <w:t>,</w:t>
      </w:r>
      <w:r w:rsidRPr="00AC78CC">
        <w:rPr>
          <w:rFonts w:eastAsia="Calibri"/>
        </w:rPr>
        <w:t xml:space="preserve"> D</w:t>
      </w:r>
      <w:r>
        <w:rPr>
          <w:rFonts w:eastAsia="Calibri"/>
        </w:rPr>
        <w:t>.</w:t>
      </w:r>
      <w:r w:rsidRPr="00AC78CC">
        <w:rPr>
          <w:rFonts w:eastAsia="Calibri"/>
        </w:rPr>
        <w:t>W</w:t>
      </w:r>
      <w:r>
        <w:rPr>
          <w:rFonts w:eastAsia="Calibri"/>
        </w:rPr>
        <w:t xml:space="preserve">. </w:t>
      </w:r>
      <w:r w:rsidRPr="000D6B9E">
        <w:rPr>
          <w:rFonts w:eastAsia="Calibri"/>
          <w:i/>
        </w:rPr>
        <w:t>et al.</w:t>
      </w:r>
      <w:proofErr w:type="gramEnd"/>
      <w:r w:rsidRPr="00AC78CC">
        <w:rPr>
          <w:rFonts w:eastAsia="Calibri"/>
        </w:rPr>
        <w:t xml:space="preserve"> </w:t>
      </w:r>
      <w:r>
        <w:t xml:space="preserve"> </w:t>
      </w:r>
      <w:r>
        <w:rPr>
          <w:iCs/>
        </w:rPr>
        <w:t xml:space="preserve">2008. </w:t>
      </w:r>
      <w:r w:rsidRPr="00AC78CC">
        <w:rPr>
          <w:rFonts w:eastAsia="Calibri"/>
          <w:iCs/>
        </w:rPr>
        <w:t xml:space="preserve"> Eutrophication of lakes cannot be controlled by reducing nitrogen input: </w:t>
      </w:r>
      <w:r>
        <w:rPr>
          <w:rFonts w:eastAsia="Calibri"/>
          <w:iCs/>
        </w:rPr>
        <w:t xml:space="preserve"> </w:t>
      </w:r>
      <w:r w:rsidRPr="00AC78CC">
        <w:rPr>
          <w:rFonts w:eastAsia="Calibri"/>
          <w:iCs/>
        </w:rPr>
        <w:t xml:space="preserve">Results of a 37-year whole-ecosystem experiment. </w:t>
      </w:r>
      <w:r>
        <w:rPr>
          <w:rFonts w:eastAsia="Calibri"/>
          <w:iCs/>
        </w:rPr>
        <w:t xml:space="preserve"> </w:t>
      </w:r>
      <w:r w:rsidRPr="000D6B9E">
        <w:rPr>
          <w:rFonts w:eastAsia="Calibri"/>
          <w:i/>
          <w:iCs/>
        </w:rPr>
        <w:t xml:space="preserve">Proc </w:t>
      </w:r>
      <w:proofErr w:type="spellStart"/>
      <w:r w:rsidRPr="000D6B9E">
        <w:rPr>
          <w:rFonts w:eastAsia="Calibri"/>
          <w:i/>
          <w:iCs/>
        </w:rPr>
        <w:t>Natl</w:t>
      </w:r>
      <w:proofErr w:type="spellEnd"/>
      <w:r w:rsidRPr="000D6B9E">
        <w:rPr>
          <w:rFonts w:eastAsia="Calibri"/>
          <w:i/>
          <w:iCs/>
        </w:rPr>
        <w:t xml:space="preserve"> </w:t>
      </w:r>
      <w:proofErr w:type="spellStart"/>
      <w:r w:rsidRPr="000D6B9E">
        <w:rPr>
          <w:rFonts w:eastAsia="Calibri"/>
          <w:i/>
          <w:iCs/>
        </w:rPr>
        <w:t>Acad</w:t>
      </w:r>
      <w:proofErr w:type="spellEnd"/>
      <w:r w:rsidRPr="000D6B9E">
        <w:rPr>
          <w:rFonts w:eastAsia="Calibri"/>
          <w:i/>
          <w:iCs/>
        </w:rPr>
        <w:t xml:space="preserve"> </w:t>
      </w:r>
      <w:proofErr w:type="spellStart"/>
      <w:r w:rsidRPr="000D6B9E">
        <w:rPr>
          <w:rFonts w:eastAsia="Calibri"/>
          <w:i/>
          <w:iCs/>
        </w:rPr>
        <w:t>Sci</w:t>
      </w:r>
      <w:proofErr w:type="spellEnd"/>
      <w:r w:rsidRPr="000D6B9E">
        <w:rPr>
          <w:rFonts w:eastAsia="Calibri"/>
          <w:i/>
          <w:iCs/>
        </w:rPr>
        <w:t xml:space="preserve"> USA</w:t>
      </w:r>
      <w:r w:rsidRPr="00AC78CC">
        <w:rPr>
          <w:rFonts w:eastAsia="Calibri"/>
          <w:iCs/>
        </w:rPr>
        <w:t xml:space="preserve"> 105:11254–11258</w:t>
      </w:r>
      <w:r>
        <w:rPr>
          <w:rFonts w:eastAsia="Calibri"/>
          <w:iCs/>
        </w:rPr>
        <w:t>.</w:t>
      </w:r>
    </w:p>
    <w:p w:rsidR="009C6CF6" w:rsidRDefault="009C6CF6" w:rsidP="009F7835">
      <w:pPr>
        <w:pStyle w:val="References"/>
      </w:pPr>
      <w:proofErr w:type="gramStart"/>
      <w:r>
        <w:t>Southwest Florida Water Management District.</w:t>
      </w:r>
      <w:proofErr w:type="gramEnd"/>
      <w:r>
        <w:t xml:space="preserve">  April 26, 2001.  </w:t>
      </w:r>
      <w:proofErr w:type="gramStart"/>
      <w:r w:rsidRPr="009C6CF6">
        <w:rPr>
          <w:i/>
        </w:rPr>
        <w:t>Manatee River comprehensive watershed management plan.</w:t>
      </w:r>
      <w:proofErr w:type="gramEnd"/>
      <w:r w:rsidRPr="009C6CF6">
        <w:rPr>
          <w:i/>
        </w:rPr>
        <w:t xml:space="preserve">  </w:t>
      </w:r>
      <w:r>
        <w:t xml:space="preserve">Available:  </w:t>
      </w:r>
      <w:hyperlink r:id="rId83" w:history="1">
        <w:r w:rsidRPr="00D8167C">
          <w:rPr>
            <w:rStyle w:val="Hyperlink"/>
          </w:rPr>
          <w:t>http://www.swfwmd.state.fl.us/documents/plans/cwm/cwm-manateeriver.pdf</w:t>
        </w:r>
      </w:hyperlink>
      <w:r>
        <w:t>.</w:t>
      </w:r>
    </w:p>
    <w:p w:rsidR="009F7835" w:rsidRDefault="009F7835" w:rsidP="009F7835">
      <w:pPr>
        <w:pStyle w:val="References"/>
      </w:pPr>
      <w:proofErr w:type="gramStart"/>
      <w:r>
        <w:t>Tampa Bay Estuary Program.</w:t>
      </w:r>
      <w:proofErr w:type="gramEnd"/>
      <w:r>
        <w:t xml:space="preserve">  </w:t>
      </w:r>
      <w:r w:rsidRPr="00C83425">
        <w:t>2006</w:t>
      </w:r>
      <w:r>
        <w:t>.</w:t>
      </w:r>
      <w:r w:rsidRPr="00C83425">
        <w:t xml:space="preserve"> </w:t>
      </w:r>
      <w:r>
        <w:t xml:space="preserve"> </w:t>
      </w:r>
      <w:r w:rsidRPr="000D6B9E">
        <w:rPr>
          <w:i/>
        </w:rPr>
        <w:t>Charting the course: The comprehensive conservation and management plan for Tampa Bay.</w:t>
      </w:r>
      <w:r>
        <w:t xml:space="preserve">  St. Petersburg, FL.</w:t>
      </w:r>
    </w:p>
    <w:p w:rsidR="009F7835" w:rsidRDefault="009F7835" w:rsidP="009F7835">
      <w:pPr>
        <w:pStyle w:val="References"/>
      </w:pPr>
      <w:r>
        <w:t xml:space="preserve">U.S. Environmental Protection Agency.  March 2008.  </w:t>
      </w:r>
      <w:r w:rsidRPr="002B3DFE">
        <w:rPr>
          <w:i/>
        </w:rPr>
        <w:t xml:space="preserve">Draft </w:t>
      </w:r>
      <w:r>
        <w:rPr>
          <w:i/>
        </w:rPr>
        <w:t>h</w:t>
      </w:r>
      <w:r w:rsidRPr="002B3DFE">
        <w:rPr>
          <w:i/>
        </w:rPr>
        <w:t xml:space="preserve">andbook for </w:t>
      </w:r>
      <w:r>
        <w:rPr>
          <w:i/>
        </w:rPr>
        <w:t>d</w:t>
      </w:r>
      <w:r w:rsidRPr="002B3DFE">
        <w:rPr>
          <w:i/>
        </w:rPr>
        <w:t xml:space="preserve">eveloping </w:t>
      </w:r>
      <w:r>
        <w:rPr>
          <w:i/>
        </w:rPr>
        <w:t>watershed p</w:t>
      </w:r>
      <w:r w:rsidRPr="002B3DFE">
        <w:rPr>
          <w:i/>
        </w:rPr>
        <w:t xml:space="preserve">lans to </w:t>
      </w:r>
      <w:r>
        <w:rPr>
          <w:i/>
        </w:rPr>
        <w:t>r</w:t>
      </w:r>
      <w:r w:rsidRPr="002B3DFE">
        <w:rPr>
          <w:i/>
        </w:rPr>
        <w:t xml:space="preserve">estore and </w:t>
      </w:r>
      <w:r>
        <w:rPr>
          <w:i/>
        </w:rPr>
        <w:t>p</w:t>
      </w:r>
      <w:r w:rsidRPr="002B3DFE">
        <w:rPr>
          <w:i/>
        </w:rPr>
        <w:t xml:space="preserve">rotect </w:t>
      </w:r>
      <w:r>
        <w:rPr>
          <w:i/>
        </w:rPr>
        <w:t>o</w:t>
      </w:r>
      <w:r w:rsidRPr="002B3DFE">
        <w:rPr>
          <w:i/>
        </w:rPr>
        <w:t xml:space="preserve">ur </w:t>
      </w:r>
      <w:r>
        <w:rPr>
          <w:i/>
        </w:rPr>
        <w:t>w</w:t>
      </w:r>
      <w:r w:rsidRPr="002B3DFE">
        <w:rPr>
          <w:i/>
        </w:rPr>
        <w:t>aters</w:t>
      </w:r>
      <w:r>
        <w:rPr>
          <w:i/>
        </w:rPr>
        <w:t xml:space="preserve">.  </w:t>
      </w:r>
      <w:r w:rsidRPr="00E44845">
        <w:t>Washington, DC:  Office of Water.</w:t>
      </w:r>
      <w:r>
        <w:rPr>
          <w:i/>
        </w:rPr>
        <w:t xml:space="preserve">  </w:t>
      </w:r>
      <w:r w:rsidRPr="00E44845">
        <w:t>A</w:t>
      </w:r>
      <w:r>
        <w:t xml:space="preserve">vailable:  </w:t>
      </w:r>
      <w:hyperlink r:id="rId84" w:history="1">
        <w:r w:rsidR="00673BBB" w:rsidRPr="00D8167C">
          <w:rPr>
            <w:rStyle w:val="Hyperlink"/>
          </w:rPr>
          <w:t>http://water.epa.gov/polwaste/nps/handbook_index.cfm</w:t>
        </w:r>
      </w:hyperlink>
      <w:r>
        <w:t xml:space="preserve">. </w:t>
      </w:r>
    </w:p>
    <w:p w:rsidR="009F7835" w:rsidRDefault="009F7835" w:rsidP="009F7835">
      <w:pPr>
        <w:pStyle w:val="References"/>
      </w:pPr>
      <w:proofErr w:type="gramStart"/>
      <w:r>
        <w:t>Wainwright, D.</w:t>
      </w:r>
      <w:proofErr w:type="gramEnd"/>
      <w:r>
        <w:t xml:space="preserve">  September 17, 2004.  </w:t>
      </w:r>
      <w:proofErr w:type="gramStart"/>
      <w:r w:rsidRPr="00E44845">
        <w:rPr>
          <w:i/>
        </w:rPr>
        <w:t>Nutrient and dissolved oxygen TMDL for Thirty Mile Creek, Polk County, Florida, WBID 1639.</w:t>
      </w:r>
      <w:proofErr w:type="gramEnd"/>
      <w:r>
        <w:t xml:space="preserve">  </w:t>
      </w:r>
      <w:proofErr w:type="gramStart"/>
      <w:r>
        <w:t>TMDL report.</w:t>
      </w:r>
      <w:proofErr w:type="gramEnd"/>
      <w:r>
        <w:t xml:space="preserve">  Tallahassee, FL:  Florida Department of Environmental Protection, Bureau of Watershed Management.  Available:  </w:t>
      </w:r>
      <w:hyperlink r:id="rId85" w:history="1">
        <w:r w:rsidRPr="008F7A60">
          <w:rPr>
            <w:rStyle w:val="Hyperlink"/>
          </w:rPr>
          <w:t>http://www.dep.state.fl.us/water/tmdl/docs/tmdls/final/gp3/ThirtyMileCreekDOTMDL.pdf</w:t>
        </w:r>
      </w:hyperlink>
      <w:r>
        <w:t>.</w:t>
      </w:r>
    </w:p>
    <w:p w:rsidR="009F7835" w:rsidRDefault="009F7835" w:rsidP="009F7835">
      <w:pPr>
        <w:pStyle w:val="References"/>
      </w:pPr>
      <w:proofErr w:type="gramStart"/>
      <w:r>
        <w:t>Yates, K.K., H.S. Greening, and G. Morrison.</w:t>
      </w:r>
      <w:proofErr w:type="gramEnd"/>
      <w:r>
        <w:t xml:space="preserve">  2011.  </w:t>
      </w:r>
      <w:r w:rsidRPr="000D6B9E">
        <w:rPr>
          <w:i/>
        </w:rPr>
        <w:t xml:space="preserve">Integrating science and resource management in Tampa Bay, Florida.  </w:t>
      </w:r>
      <w:proofErr w:type="gramStart"/>
      <w:r>
        <w:t>U.S. Geological Survey Circular 1348.</w:t>
      </w:r>
      <w:proofErr w:type="gramEnd"/>
      <w:r>
        <w:t xml:space="preserve">  St. Petersburg, FL.  </w:t>
      </w:r>
    </w:p>
    <w:p w:rsidR="00B93B68" w:rsidRPr="00B93B68" w:rsidRDefault="00B93B68" w:rsidP="00B472C6">
      <w:pPr>
        <w:pStyle w:val="BodyText"/>
        <w:spacing w:after="0"/>
        <w:rPr>
          <w:rFonts w:cs="Arial"/>
          <w:szCs w:val="22"/>
        </w:rPr>
      </w:pPr>
    </w:p>
    <w:p w:rsidR="00A22BE1" w:rsidRDefault="00A22BE1" w:rsidP="00A22BE1">
      <w:pPr>
        <w:pStyle w:val="Bodytextreduced"/>
        <w:rPr>
          <w:rFonts w:cs="Arial"/>
          <w:noProof/>
          <w:szCs w:val="22"/>
        </w:rPr>
      </w:pPr>
    </w:p>
    <w:p w:rsidR="00B472C6" w:rsidRDefault="00A22BE1" w:rsidP="00C915B6">
      <w:pPr>
        <w:pStyle w:val="AppendixHeading3"/>
      </w:pPr>
      <w:r>
        <w:br w:type="page"/>
      </w:r>
      <w:bookmarkStart w:id="1073" w:name="_Toc233365493"/>
      <w:bookmarkStart w:id="1074" w:name="_Toc233365741"/>
      <w:bookmarkStart w:id="1075" w:name="_Toc365019482"/>
      <w:r w:rsidR="0088268A">
        <w:t xml:space="preserve">Stormwater and Water Quality Protection </w:t>
      </w:r>
      <w:r w:rsidR="00B472C6" w:rsidRPr="004B1A25">
        <w:t>Websites:</w:t>
      </w:r>
      <w:bookmarkEnd w:id="1073"/>
      <w:bookmarkEnd w:id="1074"/>
      <w:bookmarkEnd w:id="1075"/>
    </w:p>
    <w:p w:rsidR="00BC428C" w:rsidRDefault="00BC428C" w:rsidP="00BC428C">
      <w:pPr>
        <w:pStyle w:val="Bodytextreduced"/>
      </w:pPr>
    </w:p>
    <w:p w:rsidR="003C1850" w:rsidRDefault="003C1850" w:rsidP="00EB0B56">
      <w:pPr>
        <w:pStyle w:val="Tableheading"/>
      </w:pPr>
      <w:bookmarkStart w:id="1076" w:name="TableH1"/>
      <w:bookmarkStart w:id="1077" w:name="_Toc378689683"/>
      <w:proofErr w:type="gramStart"/>
      <w:r w:rsidRPr="003C1850">
        <w:t xml:space="preserve">Table </w:t>
      </w:r>
      <w:r w:rsidR="00DB19ED">
        <w:t>H</w:t>
      </w:r>
      <w:r>
        <w:t>-1</w:t>
      </w:r>
      <w:bookmarkEnd w:id="1076"/>
      <w:r w:rsidR="00DF1D5B">
        <w:t>.</w:t>
      </w:r>
      <w:proofErr w:type="gramEnd"/>
      <w:r w:rsidR="00D87701">
        <w:tab/>
      </w:r>
      <w:r w:rsidR="00866926">
        <w:t>Local stormwater</w:t>
      </w:r>
      <w:r w:rsidR="00866926" w:rsidRPr="003C1850">
        <w:t xml:space="preserve"> </w:t>
      </w:r>
      <w:r w:rsidRPr="003C1850">
        <w:t xml:space="preserve">and </w:t>
      </w:r>
      <w:r w:rsidR="00866926">
        <w:t>w</w:t>
      </w:r>
      <w:r w:rsidR="00866926" w:rsidRPr="003C1850">
        <w:t xml:space="preserve">ater </w:t>
      </w:r>
      <w:r w:rsidR="00866926">
        <w:t>q</w:t>
      </w:r>
      <w:r w:rsidR="00866926" w:rsidRPr="003C1850">
        <w:t xml:space="preserve">uality </w:t>
      </w:r>
      <w:r w:rsidR="00866926">
        <w:t>p</w:t>
      </w:r>
      <w:r w:rsidR="00866926" w:rsidRPr="003C1850">
        <w:t xml:space="preserve">rotection </w:t>
      </w:r>
      <w:r w:rsidR="00866926">
        <w:t>w</w:t>
      </w:r>
      <w:r w:rsidR="00866926" w:rsidRPr="003C1850">
        <w:t>ebsites</w:t>
      </w:r>
      <w:bookmarkEnd w:id="1077"/>
    </w:p>
    <w:tbl>
      <w:tblPr>
        <w:tblW w:w="1100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4476"/>
        <w:gridCol w:w="6531"/>
      </w:tblGrid>
      <w:tr w:rsidR="009F7835" w:rsidRPr="008300B1" w:rsidTr="00E27D05">
        <w:trPr>
          <w:trHeight w:val="288"/>
          <w:tblHeader/>
          <w:jc w:val="center"/>
        </w:trPr>
        <w:tc>
          <w:tcPr>
            <w:tcW w:w="4476" w:type="dxa"/>
            <w:shd w:val="clear" w:color="auto" w:fill="FFCC99"/>
            <w:vAlign w:val="center"/>
          </w:tcPr>
          <w:p w:rsidR="009F7835" w:rsidRDefault="009F7835" w:rsidP="00866926">
            <w:pPr>
              <w:pStyle w:val="Tablecolheader"/>
            </w:pPr>
            <w:bookmarkStart w:id="1078" w:name="_Toc363825391"/>
            <w:r w:rsidRPr="00E44845">
              <w:t>Entity/Program</w:t>
            </w:r>
          </w:p>
        </w:tc>
        <w:tc>
          <w:tcPr>
            <w:tcW w:w="6531" w:type="dxa"/>
            <w:shd w:val="clear" w:color="auto" w:fill="FFCC99"/>
            <w:vAlign w:val="center"/>
          </w:tcPr>
          <w:p w:rsidR="009F7835" w:rsidRDefault="009F7835" w:rsidP="00866926">
            <w:pPr>
              <w:pStyle w:val="Tablecolheader"/>
            </w:pPr>
            <w:r w:rsidRPr="00E44845">
              <w:t>Website Link</w:t>
            </w:r>
          </w:p>
        </w:tc>
      </w:tr>
      <w:tr w:rsidR="009F7835" w:rsidRPr="009616E3" w:rsidTr="00E27D05">
        <w:trPr>
          <w:trHeight w:val="360"/>
          <w:jc w:val="center"/>
        </w:trPr>
        <w:tc>
          <w:tcPr>
            <w:tcW w:w="4476" w:type="dxa"/>
            <w:shd w:val="clear" w:color="auto" w:fill="auto"/>
            <w:vAlign w:val="center"/>
          </w:tcPr>
          <w:p w:rsidR="009F7835" w:rsidRDefault="009F7835" w:rsidP="00866926">
            <w:pPr>
              <w:pStyle w:val="TableText"/>
              <w:jc w:val="left"/>
            </w:pPr>
            <w:r>
              <w:t>Manatee</w:t>
            </w:r>
            <w:r w:rsidRPr="00E44845">
              <w:t xml:space="preserve"> County</w:t>
            </w:r>
          </w:p>
        </w:tc>
        <w:tc>
          <w:tcPr>
            <w:tcW w:w="6531" w:type="dxa"/>
            <w:shd w:val="clear" w:color="auto" w:fill="auto"/>
            <w:vAlign w:val="center"/>
          </w:tcPr>
          <w:p w:rsidR="009F7835" w:rsidRDefault="002F2AFF" w:rsidP="009933B1">
            <w:pPr>
              <w:pStyle w:val="TableText"/>
              <w:rPr>
                <w:color w:val="0000FF"/>
              </w:rPr>
            </w:pPr>
            <w:hyperlink r:id="rId86" w:history="1">
              <w:r w:rsidR="009F7835" w:rsidRPr="000A2ACE">
                <w:rPr>
                  <w:rStyle w:val="Hyperlink"/>
                  <w:rFonts w:cs="Arial"/>
                </w:rPr>
                <w:t>http://www.mymanatee.org</w:t>
              </w:r>
            </w:hyperlink>
            <w:r w:rsidR="009F7835">
              <w:t xml:space="preserve"> </w:t>
            </w:r>
          </w:p>
        </w:tc>
      </w:tr>
      <w:tr w:rsidR="009F7835" w:rsidRPr="009616E3" w:rsidTr="00E27D05">
        <w:trPr>
          <w:trHeight w:val="360"/>
          <w:jc w:val="center"/>
        </w:trPr>
        <w:tc>
          <w:tcPr>
            <w:tcW w:w="4476" w:type="dxa"/>
            <w:shd w:val="clear" w:color="auto" w:fill="auto"/>
            <w:vAlign w:val="center"/>
          </w:tcPr>
          <w:p w:rsidR="009F7835" w:rsidRDefault="009F7835" w:rsidP="00866926">
            <w:pPr>
              <w:pStyle w:val="TableText"/>
              <w:jc w:val="left"/>
            </w:pPr>
            <w:r w:rsidRPr="00E44845">
              <w:t>Tampa Bay Estuary Program</w:t>
            </w:r>
            <w:r>
              <w:t xml:space="preserve"> </w:t>
            </w:r>
          </w:p>
        </w:tc>
        <w:tc>
          <w:tcPr>
            <w:tcW w:w="6531" w:type="dxa"/>
            <w:shd w:val="clear" w:color="auto" w:fill="auto"/>
            <w:vAlign w:val="center"/>
          </w:tcPr>
          <w:p w:rsidR="009F7835" w:rsidRDefault="002F2AFF" w:rsidP="009933B1">
            <w:pPr>
              <w:pStyle w:val="TableText"/>
            </w:pPr>
            <w:hyperlink r:id="rId87" w:history="1">
              <w:r w:rsidR="009F7835" w:rsidRPr="00E44845">
                <w:rPr>
                  <w:rStyle w:val="Hyperlink"/>
                </w:rPr>
                <w:t>http://www.tbep.org/</w:t>
              </w:r>
            </w:hyperlink>
          </w:p>
        </w:tc>
      </w:tr>
      <w:tr w:rsidR="009F7835" w:rsidRPr="009616E3" w:rsidTr="00E27D05">
        <w:trPr>
          <w:trHeight w:val="360"/>
          <w:jc w:val="center"/>
        </w:trPr>
        <w:tc>
          <w:tcPr>
            <w:tcW w:w="4476" w:type="dxa"/>
            <w:shd w:val="clear" w:color="auto" w:fill="auto"/>
            <w:vAlign w:val="center"/>
          </w:tcPr>
          <w:p w:rsidR="009F7835" w:rsidRDefault="008E2D1B" w:rsidP="00866926">
            <w:pPr>
              <w:pStyle w:val="TableText"/>
              <w:jc w:val="left"/>
            </w:pPr>
            <w:r>
              <w:t>Manatee</w:t>
            </w:r>
            <w:r w:rsidR="009F7835" w:rsidRPr="00E44845">
              <w:t xml:space="preserve"> County </w:t>
            </w:r>
            <w:r w:rsidR="009F7835">
              <w:t>W</w:t>
            </w:r>
            <w:r w:rsidR="009F7835" w:rsidRPr="00E44845">
              <w:t xml:space="preserve">ater </w:t>
            </w:r>
            <w:r w:rsidR="009F7835">
              <w:t>A</w:t>
            </w:r>
            <w:r w:rsidR="009F7835" w:rsidRPr="00E44845">
              <w:t>tlas</w:t>
            </w:r>
          </w:p>
        </w:tc>
        <w:tc>
          <w:tcPr>
            <w:tcW w:w="6531" w:type="dxa"/>
            <w:shd w:val="clear" w:color="auto" w:fill="auto"/>
            <w:vAlign w:val="center"/>
          </w:tcPr>
          <w:p w:rsidR="009F7835" w:rsidRDefault="002F2AFF" w:rsidP="009933B1">
            <w:pPr>
              <w:pStyle w:val="TableText"/>
            </w:pPr>
            <w:hyperlink r:id="rId88" w:history="1">
              <w:r w:rsidR="008E2D1B" w:rsidRPr="000A2ACE">
                <w:rPr>
                  <w:rStyle w:val="Hyperlink"/>
                </w:rPr>
                <w:t>http://www.manatee.wateratlas.usf.edu/</w:t>
              </w:r>
            </w:hyperlink>
          </w:p>
        </w:tc>
      </w:tr>
      <w:tr w:rsidR="009F7835" w:rsidRPr="009616E3" w:rsidTr="00E27D05">
        <w:trPr>
          <w:trHeight w:val="360"/>
          <w:jc w:val="center"/>
        </w:trPr>
        <w:tc>
          <w:tcPr>
            <w:tcW w:w="4476" w:type="dxa"/>
            <w:shd w:val="clear" w:color="auto" w:fill="auto"/>
            <w:vAlign w:val="center"/>
          </w:tcPr>
          <w:p w:rsidR="009F7835" w:rsidRDefault="009F7835" w:rsidP="00866926">
            <w:pPr>
              <w:pStyle w:val="TableText"/>
              <w:jc w:val="left"/>
            </w:pPr>
            <w:r w:rsidRPr="00E44845">
              <w:t>Southwest Florida Water Management District</w:t>
            </w:r>
            <w:r>
              <w:t xml:space="preserve"> </w:t>
            </w:r>
          </w:p>
        </w:tc>
        <w:tc>
          <w:tcPr>
            <w:tcW w:w="6531" w:type="dxa"/>
            <w:shd w:val="clear" w:color="auto" w:fill="auto"/>
            <w:vAlign w:val="center"/>
          </w:tcPr>
          <w:p w:rsidR="009F7835" w:rsidRDefault="002F2AFF" w:rsidP="009933B1">
            <w:pPr>
              <w:pStyle w:val="TableText"/>
            </w:pPr>
            <w:hyperlink r:id="rId89" w:history="1">
              <w:r w:rsidR="009F7835" w:rsidRPr="00E44845">
                <w:rPr>
                  <w:rStyle w:val="Hyperlink"/>
                </w:rPr>
                <w:t>http://www.swfwmd.state.fl.us/</w:t>
              </w:r>
            </w:hyperlink>
          </w:p>
        </w:tc>
      </w:tr>
    </w:tbl>
    <w:p w:rsidR="009F7835" w:rsidRDefault="009F7835" w:rsidP="00866926">
      <w:pPr>
        <w:pStyle w:val="Bodytextreduced"/>
      </w:pPr>
    </w:p>
    <w:p w:rsidR="00866926" w:rsidRDefault="00866926" w:rsidP="00866926">
      <w:pPr>
        <w:pStyle w:val="Bodytextreduced"/>
      </w:pPr>
    </w:p>
    <w:p w:rsidR="009F7835" w:rsidRDefault="009F7835" w:rsidP="00EB0B56">
      <w:pPr>
        <w:pStyle w:val="Tableheading"/>
      </w:pPr>
      <w:bookmarkStart w:id="1079" w:name="TableH2"/>
      <w:bookmarkStart w:id="1080" w:name="_Toc378689684"/>
      <w:proofErr w:type="gramStart"/>
      <w:r w:rsidRPr="003C1850">
        <w:t xml:space="preserve">Table </w:t>
      </w:r>
      <w:r w:rsidR="00DB19ED">
        <w:t>H</w:t>
      </w:r>
      <w:r>
        <w:t>-2</w:t>
      </w:r>
      <w:bookmarkEnd w:id="1079"/>
      <w:r w:rsidR="00DF1D5B">
        <w:t>.</w:t>
      </w:r>
      <w:proofErr w:type="gramEnd"/>
      <w:r w:rsidR="00D87701">
        <w:tab/>
      </w:r>
      <w:r>
        <w:t>State s</w:t>
      </w:r>
      <w:r w:rsidRPr="003C1850">
        <w:t xml:space="preserve">tormwater and </w:t>
      </w:r>
      <w:r>
        <w:t>w</w:t>
      </w:r>
      <w:r w:rsidRPr="003C1850">
        <w:t xml:space="preserve">ater </w:t>
      </w:r>
      <w:r>
        <w:t>q</w:t>
      </w:r>
      <w:r w:rsidRPr="003C1850">
        <w:t xml:space="preserve">uality </w:t>
      </w:r>
      <w:r>
        <w:t>p</w:t>
      </w:r>
      <w:r w:rsidRPr="003C1850">
        <w:t xml:space="preserve">rotection </w:t>
      </w:r>
      <w:r>
        <w:t>w</w:t>
      </w:r>
      <w:r w:rsidRPr="003C1850">
        <w:t>ebsites</w:t>
      </w:r>
      <w:bookmarkStart w:id="1081" w:name="_GoBack"/>
      <w:bookmarkEnd w:id="1078"/>
      <w:bookmarkEnd w:id="1080"/>
      <w:bookmarkEnd w:id="1081"/>
    </w:p>
    <w:tbl>
      <w:tblPr>
        <w:tblW w:w="1100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4476"/>
        <w:gridCol w:w="6531"/>
      </w:tblGrid>
      <w:tr w:rsidR="009F7835" w:rsidRPr="00CD50B2" w:rsidTr="00E27D05">
        <w:trPr>
          <w:trHeight w:val="360"/>
          <w:tblHeader/>
          <w:jc w:val="center"/>
        </w:trPr>
        <w:tc>
          <w:tcPr>
            <w:tcW w:w="4476" w:type="dxa"/>
            <w:shd w:val="clear" w:color="auto" w:fill="FFCC99"/>
            <w:vAlign w:val="center"/>
          </w:tcPr>
          <w:p w:rsidR="009F7835" w:rsidRDefault="009F7835" w:rsidP="00866926">
            <w:pPr>
              <w:pStyle w:val="Tablecolheader"/>
            </w:pPr>
            <w:r w:rsidRPr="00E44845">
              <w:t>Entity/Program</w:t>
            </w:r>
          </w:p>
        </w:tc>
        <w:tc>
          <w:tcPr>
            <w:tcW w:w="6531" w:type="dxa"/>
            <w:shd w:val="clear" w:color="auto" w:fill="FFCC99"/>
            <w:vAlign w:val="center"/>
          </w:tcPr>
          <w:p w:rsidR="009F7835" w:rsidRDefault="009F7835" w:rsidP="00866926">
            <w:pPr>
              <w:pStyle w:val="Tablecolheader"/>
            </w:pPr>
            <w:r w:rsidRPr="00E44845">
              <w:t>Website Link</w:t>
            </w:r>
          </w:p>
        </w:tc>
      </w:tr>
      <w:tr w:rsidR="009F7835" w:rsidRPr="00CD50B2" w:rsidTr="00E27D05">
        <w:trPr>
          <w:trHeight w:val="360"/>
          <w:jc w:val="center"/>
        </w:trPr>
        <w:tc>
          <w:tcPr>
            <w:tcW w:w="4476" w:type="dxa"/>
            <w:shd w:val="clear" w:color="auto" w:fill="auto"/>
            <w:vAlign w:val="center"/>
          </w:tcPr>
          <w:p w:rsidR="009F7835" w:rsidRDefault="009F7835" w:rsidP="00866926">
            <w:pPr>
              <w:pStyle w:val="TableText"/>
              <w:jc w:val="left"/>
            </w:pPr>
            <w:r w:rsidRPr="00E44845">
              <w:t>General Portal for Florida</w:t>
            </w:r>
          </w:p>
        </w:tc>
        <w:tc>
          <w:tcPr>
            <w:tcW w:w="6531" w:type="dxa"/>
            <w:shd w:val="clear" w:color="auto" w:fill="auto"/>
            <w:vAlign w:val="center"/>
          </w:tcPr>
          <w:p w:rsidR="009F7835" w:rsidRDefault="002F2AFF" w:rsidP="009933B1">
            <w:pPr>
              <w:pStyle w:val="TableText"/>
            </w:pPr>
            <w:hyperlink r:id="rId90" w:history="1">
              <w:r w:rsidR="009F7835" w:rsidRPr="00E44845">
                <w:rPr>
                  <w:rStyle w:val="Hyperlink"/>
                </w:rPr>
                <w:t>http://www.myflorida.com</w:t>
              </w:r>
            </w:hyperlink>
          </w:p>
        </w:tc>
      </w:tr>
      <w:tr w:rsidR="009F7835" w:rsidRPr="00CD50B2" w:rsidTr="00E27D05">
        <w:trPr>
          <w:trHeight w:val="360"/>
          <w:jc w:val="center"/>
        </w:trPr>
        <w:tc>
          <w:tcPr>
            <w:tcW w:w="4476" w:type="dxa"/>
            <w:shd w:val="clear" w:color="auto" w:fill="auto"/>
            <w:vAlign w:val="center"/>
          </w:tcPr>
          <w:p w:rsidR="009F7835" w:rsidRDefault="009F7835" w:rsidP="00866926">
            <w:pPr>
              <w:pStyle w:val="TableText"/>
              <w:jc w:val="left"/>
            </w:pPr>
            <w:r w:rsidRPr="00E44845">
              <w:t>Department</w:t>
            </w:r>
          </w:p>
        </w:tc>
        <w:tc>
          <w:tcPr>
            <w:tcW w:w="6531" w:type="dxa"/>
            <w:shd w:val="clear" w:color="auto" w:fill="auto"/>
            <w:vAlign w:val="center"/>
          </w:tcPr>
          <w:p w:rsidR="009F7835" w:rsidRDefault="002F2AFF" w:rsidP="009933B1">
            <w:pPr>
              <w:pStyle w:val="TableText"/>
            </w:pPr>
            <w:hyperlink r:id="rId91" w:history="1">
              <w:r w:rsidR="009F7835" w:rsidRPr="00E44845">
                <w:rPr>
                  <w:rStyle w:val="Hyperlink"/>
                </w:rPr>
                <w:t>http://www.dep.state.fl.us/</w:t>
              </w:r>
            </w:hyperlink>
          </w:p>
        </w:tc>
      </w:tr>
      <w:tr w:rsidR="009F7835" w:rsidRPr="00CD50B2" w:rsidTr="00E27D05">
        <w:trPr>
          <w:trHeight w:val="360"/>
          <w:jc w:val="center"/>
        </w:trPr>
        <w:tc>
          <w:tcPr>
            <w:tcW w:w="4476" w:type="dxa"/>
            <w:shd w:val="clear" w:color="auto" w:fill="auto"/>
            <w:vAlign w:val="center"/>
          </w:tcPr>
          <w:p w:rsidR="009F7835" w:rsidRPr="00866926" w:rsidRDefault="009F7835" w:rsidP="00866926">
            <w:pPr>
              <w:pStyle w:val="TableText"/>
              <w:ind w:left="369"/>
              <w:jc w:val="left"/>
              <w:rPr>
                <w:i/>
              </w:rPr>
            </w:pPr>
            <w:r w:rsidRPr="00866926">
              <w:rPr>
                <w:i/>
              </w:rPr>
              <w:t>Watershed Management</w:t>
            </w:r>
          </w:p>
        </w:tc>
        <w:tc>
          <w:tcPr>
            <w:tcW w:w="6531" w:type="dxa"/>
            <w:shd w:val="clear" w:color="auto" w:fill="auto"/>
            <w:vAlign w:val="center"/>
          </w:tcPr>
          <w:p w:rsidR="009F7835" w:rsidRDefault="002F2AFF" w:rsidP="009933B1">
            <w:pPr>
              <w:pStyle w:val="TableText"/>
            </w:pPr>
            <w:hyperlink r:id="rId92" w:history="1">
              <w:r w:rsidR="009F7835" w:rsidRPr="00E44845">
                <w:rPr>
                  <w:rStyle w:val="Hyperlink"/>
                </w:rPr>
                <w:t>http://www.dep.state.fl.us/water/watersheds/index.htm</w:t>
              </w:r>
            </w:hyperlink>
          </w:p>
        </w:tc>
      </w:tr>
      <w:tr w:rsidR="009F7835" w:rsidRPr="00CD50B2" w:rsidTr="00E27D05">
        <w:trPr>
          <w:trHeight w:val="360"/>
          <w:jc w:val="center"/>
        </w:trPr>
        <w:tc>
          <w:tcPr>
            <w:tcW w:w="4476" w:type="dxa"/>
            <w:shd w:val="clear" w:color="auto" w:fill="auto"/>
            <w:vAlign w:val="center"/>
          </w:tcPr>
          <w:p w:rsidR="009F7835" w:rsidRPr="00866926" w:rsidRDefault="009F7835" w:rsidP="00866926">
            <w:pPr>
              <w:pStyle w:val="TableText"/>
              <w:ind w:left="369"/>
              <w:jc w:val="left"/>
              <w:rPr>
                <w:i/>
              </w:rPr>
            </w:pPr>
            <w:r w:rsidRPr="00866926">
              <w:rPr>
                <w:i/>
              </w:rPr>
              <w:t>TMDL Program</w:t>
            </w:r>
          </w:p>
        </w:tc>
        <w:tc>
          <w:tcPr>
            <w:tcW w:w="6531" w:type="dxa"/>
            <w:shd w:val="clear" w:color="auto" w:fill="auto"/>
            <w:vAlign w:val="center"/>
          </w:tcPr>
          <w:p w:rsidR="009F7835" w:rsidRDefault="002F2AFF" w:rsidP="009933B1">
            <w:pPr>
              <w:pStyle w:val="TableText"/>
            </w:pPr>
            <w:hyperlink r:id="rId93" w:history="1">
              <w:r w:rsidR="009F7835" w:rsidRPr="00E44845">
                <w:rPr>
                  <w:rStyle w:val="Hyperlink"/>
                </w:rPr>
                <w:t>http://www.dep.state.fl.us/water/tmdl/index.htm</w:t>
              </w:r>
            </w:hyperlink>
          </w:p>
        </w:tc>
      </w:tr>
      <w:tr w:rsidR="009F7835" w:rsidRPr="00CD50B2" w:rsidTr="00E27D05">
        <w:trPr>
          <w:trHeight w:val="360"/>
          <w:jc w:val="center"/>
        </w:trPr>
        <w:tc>
          <w:tcPr>
            <w:tcW w:w="4476" w:type="dxa"/>
            <w:shd w:val="clear" w:color="auto" w:fill="auto"/>
            <w:vAlign w:val="center"/>
          </w:tcPr>
          <w:p w:rsidR="009F7835" w:rsidRPr="00866926" w:rsidRDefault="009F7835" w:rsidP="00866926">
            <w:pPr>
              <w:pStyle w:val="TableText"/>
              <w:ind w:left="369"/>
              <w:jc w:val="left"/>
              <w:rPr>
                <w:i/>
              </w:rPr>
            </w:pPr>
            <w:r w:rsidRPr="00866926">
              <w:rPr>
                <w:i/>
              </w:rPr>
              <w:t>BMPs, Public Information</w:t>
            </w:r>
          </w:p>
        </w:tc>
        <w:tc>
          <w:tcPr>
            <w:tcW w:w="6531" w:type="dxa"/>
            <w:shd w:val="clear" w:color="auto" w:fill="auto"/>
            <w:vAlign w:val="center"/>
          </w:tcPr>
          <w:p w:rsidR="009F7835" w:rsidRDefault="002F2AFF" w:rsidP="009933B1">
            <w:pPr>
              <w:pStyle w:val="TableText"/>
            </w:pPr>
            <w:hyperlink r:id="rId94" w:history="1">
              <w:r w:rsidR="009F7835" w:rsidRPr="00E44845">
                <w:rPr>
                  <w:rStyle w:val="Hyperlink"/>
                </w:rPr>
                <w:t>http://www.dep.state.fl.us/water/nonpoint/pubs.htm</w:t>
              </w:r>
            </w:hyperlink>
          </w:p>
        </w:tc>
      </w:tr>
      <w:tr w:rsidR="009F7835" w:rsidRPr="00CD50B2" w:rsidTr="00E27D05">
        <w:trPr>
          <w:trHeight w:val="360"/>
          <w:jc w:val="center"/>
        </w:trPr>
        <w:tc>
          <w:tcPr>
            <w:tcW w:w="4476" w:type="dxa"/>
            <w:shd w:val="clear" w:color="auto" w:fill="auto"/>
            <w:vAlign w:val="center"/>
          </w:tcPr>
          <w:p w:rsidR="009F7835" w:rsidRPr="00866926" w:rsidRDefault="009F7835" w:rsidP="00866926">
            <w:pPr>
              <w:pStyle w:val="TableText"/>
              <w:ind w:left="369"/>
              <w:jc w:val="left"/>
              <w:rPr>
                <w:i/>
              </w:rPr>
            </w:pPr>
            <w:r w:rsidRPr="00866926">
              <w:rPr>
                <w:i/>
              </w:rPr>
              <w:t>NPDES Stormwater Program</w:t>
            </w:r>
          </w:p>
        </w:tc>
        <w:tc>
          <w:tcPr>
            <w:tcW w:w="6531" w:type="dxa"/>
            <w:shd w:val="clear" w:color="auto" w:fill="auto"/>
            <w:vAlign w:val="center"/>
          </w:tcPr>
          <w:p w:rsidR="009F7835" w:rsidRDefault="002F2AFF" w:rsidP="009933B1">
            <w:pPr>
              <w:pStyle w:val="TableText"/>
            </w:pPr>
            <w:hyperlink r:id="rId95" w:history="1">
              <w:r w:rsidR="009F7835" w:rsidRPr="00E44845">
                <w:rPr>
                  <w:rStyle w:val="Hyperlink"/>
                </w:rPr>
                <w:t>http://www.dep.state.fl.us/water/stormwater/npdes/index.htm</w:t>
              </w:r>
            </w:hyperlink>
          </w:p>
        </w:tc>
      </w:tr>
      <w:tr w:rsidR="009F7835" w:rsidRPr="00CD50B2" w:rsidTr="00E27D05">
        <w:trPr>
          <w:trHeight w:val="360"/>
          <w:jc w:val="center"/>
        </w:trPr>
        <w:tc>
          <w:tcPr>
            <w:tcW w:w="4476" w:type="dxa"/>
            <w:shd w:val="clear" w:color="auto" w:fill="auto"/>
            <w:vAlign w:val="center"/>
          </w:tcPr>
          <w:p w:rsidR="009F7835" w:rsidRPr="00866926" w:rsidRDefault="009F7835" w:rsidP="00866926">
            <w:pPr>
              <w:pStyle w:val="TableText"/>
              <w:ind w:left="369"/>
              <w:jc w:val="left"/>
              <w:rPr>
                <w:i/>
              </w:rPr>
            </w:pPr>
            <w:r w:rsidRPr="00866926">
              <w:rPr>
                <w:i/>
              </w:rPr>
              <w:t>Nonpoint Source (NPS) Funding Assistance</w:t>
            </w:r>
          </w:p>
        </w:tc>
        <w:tc>
          <w:tcPr>
            <w:tcW w:w="6531" w:type="dxa"/>
            <w:shd w:val="clear" w:color="auto" w:fill="auto"/>
            <w:vAlign w:val="center"/>
          </w:tcPr>
          <w:p w:rsidR="009F7835" w:rsidRDefault="002F2AFF" w:rsidP="009933B1">
            <w:pPr>
              <w:pStyle w:val="TableText"/>
            </w:pPr>
            <w:hyperlink r:id="rId96" w:history="1">
              <w:r w:rsidR="009F7835" w:rsidRPr="00E44845">
                <w:rPr>
                  <w:rStyle w:val="Hyperlink"/>
                </w:rPr>
                <w:t>http://www.dep.state.fl.us/water/nonpoint/319h.htm</w:t>
              </w:r>
            </w:hyperlink>
          </w:p>
        </w:tc>
      </w:tr>
      <w:tr w:rsidR="009F7835" w:rsidRPr="00CD50B2" w:rsidTr="00E27D05">
        <w:trPr>
          <w:trHeight w:val="360"/>
          <w:jc w:val="center"/>
        </w:trPr>
        <w:tc>
          <w:tcPr>
            <w:tcW w:w="4476" w:type="dxa"/>
            <w:shd w:val="clear" w:color="auto" w:fill="auto"/>
            <w:vAlign w:val="center"/>
          </w:tcPr>
          <w:p w:rsidR="009F7835" w:rsidRPr="00866926" w:rsidRDefault="009F7835" w:rsidP="00866926">
            <w:pPr>
              <w:pStyle w:val="TableText"/>
              <w:ind w:left="369"/>
              <w:jc w:val="left"/>
              <w:rPr>
                <w:i/>
              </w:rPr>
            </w:pPr>
            <w:r w:rsidRPr="00866926">
              <w:rPr>
                <w:i/>
              </w:rPr>
              <w:t>Surface Water Quality Standards</w:t>
            </w:r>
          </w:p>
        </w:tc>
        <w:tc>
          <w:tcPr>
            <w:tcW w:w="6531" w:type="dxa"/>
            <w:shd w:val="clear" w:color="auto" w:fill="auto"/>
            <w:vAlign w:val="center"/>
          </w:tcPr>
          <w:p w:rsidR="009F7835" w:rsidRDefault="002F2AFF" w:rsidP="009933B1">
            <w:pPr>
              <w:pStyle w:val="TableText"/>
            </w:pPr>
            <w:hyperlink r:id="rId97" w:history="1">
              <w:r w:rsidR="009F7835" w:rsidRPr="00E44845">
                <w:rPr>
                  <w:rStyle w:val="Hyperlink"/>
                </w:rPr>
                <w:t>http://www.dep.state.fl.us/legal/Rules/shared/62-302/62-302.pdf</w:t>
              </w:r>
            </w:hyperlink>
          </w:p>
        </w:tc>
      </w:tr>
      <w:tr w:rsidR="00673BBB" w:rsidRPr="00CD50B2" w:rsidTr="00E27D05">
        <w:trPr>
          <w:trHeight w:val="360"/>
          <w:jc w:val="center"/>
        </w:trPr>
        <w:tc>
          <w:tcPr>
            <w:tcW w:w="4476" w:type="dxa"/>
            <w:shd w:val="clear" w:color="auto" w:fill="auto"/>
            <w:vAlign w:val="center"/>
          </w:tcPr>
          <w:p w:rsidR="00673BBB" w:rsidRDefault="00673BBB" w:rsidP="00866926">
            <w:pPr>
              <w:pStyle w:val="TableText"/>
              <w:ind w:left="369"/>
              <w:jc w:val="left"/>
              <w:rPr>
                <w:i/>
              </w:rPr>
            </w:pPr>
            <w:r>
              <w:rPr>
                <w:i/>
              </w:rPr>
              <w:t xml:space="preserve">Water Quality Status Report:  </w:t>
            </w:r>
          </w:p>
          <w:p w:rsidR="00673BBB" w:rsidRPr="00866926" w:rsidRDefault="00673BBB" w:rsidP="00866926">
            <w:pPr>
              <w:pStyle w:val="TableText"/>
              <w:ind w:left="369"/>
              <w:jc w:val="left"/>
              <w:rPr>
                <w:i/>
              </w:rPr>
            </w:pPr>
            <w:r>
              <w:rPr>
                <w:i/>
              </w:rPr>
              <w:t>Tampa Bay Tributaries</w:t>
            </w:r>
          </w:p>
        </w:tc>
        <w:tc>
          <w:tcPr>
            <w:tcW w:w="6531" w:type="dxa"/>
            <w:shd w:val="clear" w:color="auto" w:fill="auto"/>
            <w:vAlign w:val="center"/>
          </w:tcPr>
          <w:p w:rsidR="00673BBB" w:rsidRDefault="002F2AFF" w:rsidP="00673BBB">
            <w:pPr>
              <w:pStyle w:val="TableText"/>
            </w:pPr>
            <w:hyperlink r:id="rId98" w:history="1">
              <w:r w:rsidR="00673BBB" w:rsidRPr="00D8167C">
                <w:rPr>
                  <w:rStyle w:val="Hyperlink"/>
                </w:rPr>
                <w:t>http://www.dep.state.fl.us/water/basin411/tbtribs/status.htm</w:t>
              </w:r>
            </w:hyperlink>
          </w:p>
        </w:tc>
      </w:tr>
      <w:tr w:rsidR="009F7835" w:rsidRPr="00CD50B2" w:rsidTr="00E27D05">
        <w:trPr>
          <w:trHeight w:val="360"/>
          <w:jc w:val="center"/>
        </w:trPr>
        <w:tc>
          <w:tcPr>
            <w:tcW w:w="4476" w:type="dxa"/>
            <w:shd w:val="clear" w:color="auto" w:fill="auto"/>
            <w:vAlign w:val="center"/>
          </w:tcPr>
          <w:p w:rsidR="009F7835" w:rsidRPr="00866926" w:rsidRDefault="009F7835" w:rsidP="00866926">
            <w:pPr>
              <w:pStyle w:val="TableText"/>
              <w:ind w:left="369"/>
              <w:jc w:val="left"/>
              <w:rPr>
                <w:i/>
              </w:rPr>
            </w:pPr>
            <w:r w:rsidRPr="00866926">
              <w:rPr>
                <w:i/>
              </w:rPr>
              <w:t xml:space="preserve">Water Quality Assessment Report:  </w:t>
            </w:r>
          </w:p>
          <w:p w:rsidR="009F7835" w:rsidRPr="00866926" w:rsidRDefault="009F7835" w:rsidP="00866926">
            <w:pPr>
              <w:pStyle w:val="TableText"/>
              <w:ind w:left="369"/>
              <w:jc w:val="left"/>
              <w:rPr>
                <w:i/>
              </w:rPr>
            </w:pPr>
            <w:r w:rsidRPr="00866926">
              <w:rPr>
                <w:i/>
              </w:rPr>
              <w:t>Tampa Bay Tributaries</w:t>
            </w:r>
          </w:p>
        </w:tc>
        <w:tc>
          <w:tcPr>
            <w:tcW w:w="6531" w:type="dxa"/>
            <w:shd w:val="clear" w:color="auto" w:fill="auto"/>
            <w:vAlign w:val="center"/>
          </w:tcPr>
          <w:p w:rsidR="009F7835" w:rsidRDefault="002F2AFF" w:rsidP="009933B1">
            <w:pPr>
              <w:pStyle w:val="TableText"/>
            </w:pPr>
            <w:hyperlink r:id="rId99" w:history="1">
              <w:r w:rsidR="009F7835" w:rsidRPr="008F7A60">
                <w:rPr>
                  <w:rStyle w:val="Hyperlink"/>
                </w:rPr>
                <w:t>http://www.dep.state.fl.us/water/basin411/tbtribs/assessment.htm</w:t>
              </w:r>
            </w:hyperlink>
          </w:p>
        </w:tc>
      </w:tr>
      <w:tr w:rsidR="009F7835" w:rsidRPr="00CD50B2" w:rsidTr="00E27D05">
        <w:trPr>
          <w:trHeight w:val="360"/>
          <w:jc w:val="center"/>
        </w:trPr>
        <w:tc>
          <w:tcPr>
            <w:tcW w:w="4476" w:type="dxa"/>
            <w:shd w:val="clear" w:color="auto" w:fill="auto"/>
            <w:vAlign w:val="center"/>
          </w:tcPr>
          <w:p w:rsidR="009F7835" w:rsidRDefault="009F7835" w:rsidP="00E27D05">
            <w:pPr>
              <w:pStyle w:val="TableText"/>
              <w:jc w:val="left"/>
            </w:pPr>
            <w:r w:rsidRPr="00E44845">
              <w:t>F</w:t>
            </w:r>
            <w:r w:rsidR="00B750B4">
              <w:t>lorida Department of Health</w:t>
            </w:r>
          </w:p>
        </w:tc>
        <w:tc>
          <w:tcPr>
            <w:tcW w:w="6531" w:type="dxa"/>
            <w:shd w:val="clear" w:color="auto" w:fill="auto"/>
            <w:vAlign w:val="center"/>
          </w:tcPr>
          <w:p w:rsidR="009F7835" w:rsidRDefault="002F2AFF" w:rsidP="009933B1">
            <w:pPr>
              <w:pStyle w:val="TableText"/>
            </w:pPr>
            <w:hyperlink r:id="rId100" w:history="1">
              <w:r w:rsidR="009F7835" w:rsidRPr="00E44845">
                <w:rPr>
                  <w:rStyle w:val="Hyperlink"/>
                </w:rPr>
                <w:t>http://www.doh.state.fl.us</w:t>
              </w:r>
            </w:hyperlink>
          </w:p>
        </w:tc>
      </w:tr>
      <w:tr w:rsidR="009F7835" w:rsidRPr="00CD50B2" w:rsidTr="00E27D05">
        <w:trPr>
          <w:trHeight w:val="360"/>
          <w:jc w:val="center"/>
        </w:trPr>
        <w:tc>
          <w:tcPr>
            <w:tcW w:w="4476" w:type="dxa"/>
            <w:shd w:val="clear" w:color="auto" w:fill="auto"/>
            <w:vAlign w:val="center"/>
          </w:tcPr>
          <w:p w:rsidR="009F7835" w:rsidRPr="00866926" w:rsidRDefault="009F7835" w:rsidP="00866926">
            <w:pPr>
              <w:pStyle w:val="TableText"/>
              <w:ind w:left="369"/>
              <w:jc w:val="left"/>
              <w:rPr>
                <w:i/>
              </w:rPr>
            </w:pPr>
            <w:r w:rsidRPr="00866926">
              <w:rPr>
                <w:i/>
              </w:rPr>
              <w:t>Standards for On</w:t>
            </w:r>
            <w:r w:rsidR="00866926">
              <w:rPr>
                <w:i/>
              </w:rPr>
              <w:t>s</w:t>
            </w:r>
            <w:r w:rsidRPr="00866926">
              <w:rPr>
                <w:i/>
              </w:rPr>
              <w:t>ite Sewage Treatment and Disposal Systems (OSTDS)</w:t>
            </w:r>
          </w:p>
        </w:tc>
        <w:tc>
          <w:tcPr>
            <w:tcW w:w="6531" w:type="dxa"/>
            <w:shd w:val="clear" w:color="auto" w:fill="auto"/>
            <w:vAlign w:val="center"/>
          </w:tcPr>
          <w:p w:rsidR="009F7835" w:rsidRDefault="002F2AFF" w:rsidP="009933B1">
            <w:pPr>
              <w:pStyle w:val="TableText"/>
            </w:pPr>
            <w:hyperlink r:id="rId101" w:history="1">
              <w:r w:rsidR="009F7835" w:rsidRPr="00E44845">
                <w:rPr>
                  <w:rStyle w:val="Hyperlink"/>
                </w:rPr>
                <w:t>http://www.doh.state.fl.us/environment/ostds/pdfiles/forms/64e620070924.pdf</w:t>
              </w:r>
            </w:hyperlink>
          </w:p>
        </w:tc>
      </w:tr>
    </w:tbl>
    <w:p w:rsidR="009F7835" w:rsidRDefault="009F7835" w:rsidP="00866926">
      <w:pPr>
        <w:pStyle w:val="Bodytextreduced"/>
      </w:pPr>
    </w:p>
    <w:p w:rsidR="009F7835" w:rsidRDefault="009F7835" w:rsidP="00866926">
      <w:pPr>
        <w:pStyle w:val="Bodytextreduced"/>
      </w:pPr>
    </w:p>
    <w:p w:rsidR="009F7835" w:rsidRDefault="009F7835" w:rsidP="00EB0B56">
      <w:pPr>
        <w:pStyle w:val="Tableheading"/>
      </w:pPr>
      <w:bookmarkStart w:id="1082" w:name="TableH3"/>
      <w:bookmarkStart w:id="1083" w:name="_Toc363825392"/>
      <w:bookmarkStart w:id="1084" w:name="_Toc378689685"/>
      <w:proofErr w:type="gramStart"/>
      <w:r w:rsidRPr="003C1850">
        <w:t xml:space="preserve">Table </w:t>
      </w:r>
      <w:r w:rsidR="00DB19ED">
        <w:t>H</w:t>
      </w:r>
      <w:r>
        <w:t>-3</w:t>
      </w:r>
      <w:bookmarkEnd w:id="1082"/>
      <w:r w:rsidR="00DF1D5B">
        <w:t>.</w:t>
      </w:r>
      <w:proofErr w:type="gramEnd"/>
      <w:r w:rsidR="00D87701">
        <w:tab/>
      </w:r>
      <w:r>
        <w:t>National s</w:t>
      </w:r>
      <w:r w:rsidRPr="003C1850">
        <w:t xml:space="preserve">tormwater and </w:t>
      </w:r>
      <w:r>
        <w:t>w</w:t>
      </w:r>
      <w:r w:rsidRPr="003C1850">
        <w:t xml:space="preserve">ater </w:t>
      </w:r>
      <w:r>
        <w:t>q</w:t>
      </w:r>
      <w:r w:rsidRPr="003C1850">
        <w:t xml:space="preserve">uality </w:t>
      </w:r>
      <w:r>
        <w:t>p</w:t>
      </w:r>
      <w:r w:rsidRPr="003C1850">
        <w:t xml:space="preserve">rotection </w:t>
      </w:r>
      <w:r>
        <w:t>w</w:t>
      </w:r>
      <w:r w:rsidRPr="003C1850">
        <w:t>ebsites</w:t>
      </w:r>
      <w:bookmarkEnd w:id="1083"/>
      <w:bookmarkEnd w:id="1084"/>
    </w:p>
    <w:tbl>
      <w:tblPr>
        <w:tblW w:w="1100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4476"/>
        <w:gridCol w:w="6531"/>
      </w:tblGrid>
      <w:tr w:rsidR="009F7835" w:rsidRPr="008300B1" w:rsidTr="00E27D05">
        <w:trPr>
          <w:trHeight w:val="360"/>
          <w:tblHeader/>
          <w:jc w:val="center"/>
        </w:trPr>
        <w:tc>
          <w:tcPr>
            <w:tcW w:w="4476" w:type="dxa"/>
            <w:shd w:val="clear" w:color="auto" w:fill="FFCC99"/>
            <w:vAlign w:val="center"/>
          </w:tcPr>
          <w:p w:rsidR="009F7835" w:rsidRDefault="009F7835" w:rsidP="00866926">
            <w:pPr>
              <w:pStyle w:val="Tablecolheader"/>
            </w:pPr>
            <w:r w:rsidRPr="00E44845">
              <w:t>Entity/Program</w:t>
            </w:r>
          </w:p>
        </w:tc>
        <w:tc>
          <w:tcPr>
            <w:tcW w:w="6531" w:type="dxa"/>
            <w:shd w:val="clear" w:color="auto" w:fill="FFCC99"/>
            <w:vAlign w:val="center"/>
          </w:tcPr>
          <w:p w:rsidR="009F7835" w:rsidRDefault="009F7835" w:rsidP="00866926">
            <w:pPr>
              <w:pStyle w:val="Tablecolheader"/>
            </w:pPr>
            <w:r w:rsidRPr="00E44845">
              <w:t>Website Link</w:t>
            </w:r>
          </w:p>
        </w:tc>
      </w:tr>
      <w:tr w:rsidR="009F7835" w:rsidRPr="009616E3" w:rsidTr="00E27D05">
        <w:trPr>
          <w:trHeight w:val="360"/>
          <w:jc w:val="center"/>
        </w:trPr>
        <w:tc>
          <w:tcPr>
            <w:tcW w:w="4476" w:type="dxa"/>
            <w:shd w:val="clear" w:color="auto" w:fill="auto"/>
            <w:vAlign w:val="center"/>
          </w:tcPr>
          <w:p w:rsidR="009F7835" w:rsidRDefault="009F7835" w:rsidP="00866926">
            <w:pPr>
              <w:pStyle w:val="TableText"/>
              <w:jc w:val="left"/>
              <w:rPr>
                <w:szCs w:val="22"/>
              </w:rPr>
            </w:pPr>
            <w:r w:rsidRPr="00E44845">
              <w:t>Center for Watershed Protection</w:t>
            </w:r>
          </w:p>
        </w:tc>
        <w:tc>
          <w:tcPr>
            <w:tcW w:w="6531" w:type="dxa"/>
            <w:shd w:val="clear" w:color="auto" w:fill="auto"/>
            <w:vAlign w:val="center"/>
          </w:tcPr>
          <w:p w:rsidR="009F7835" w:rsidRDefault="002F2AFF" w:rsidP="009933B1">
            <w:pPr>
              <w:pStyle w:val="TableText"/>
            </w:pPr>
            <w:hyperlink r:id="rId102" w:history="1">
              <w:r w:rsidR="009F7835" w:rsidRPr="00E44845">
                <w:rPr>
                  <w:rStyle w:val="Hyperlink"/>
                </w:rPr>
                <w:t>http://www.cwp.org/</w:t>
              </w:r>
            </w:hyperlink>
          </w:p>
        </w:tc>
      </w:tr>
      <w:tr w:rsidR="009F7835" w:rsidRPr="009616E3" w:rsidTr="00E27D05">
        <w:trPr>
          <w:trHeight w:val="360"/>
          <w:jc w:val="center"/>
        </w:trPr>
        <w:tc>
          <w:tcPr>
            <w:tcW w:w="4476" w:type="dxa"/>
            <w:shd w:val="clear" w:color="auto" w:fill="auto"/>
            <w:vAlign w:val="center"/>
          </w:tcPr>
          <w:p w:rsidR="009F7835" w:rsidRDefault="009F7835" w:rsidP="00866926">
            <w:pPr>
              <w:pStyle w:val="TableText"/>
              <w:jc w:val="left"/>
              <w:rPr>
                <w:szCs w:val="22"/>
              </w:rPr>
            </w:pPr>
            <w:r w:rsidRPr="009616E3">
              <w:t>EPA Office of Water</w:t>
            </w:r>
          </w:p>
        </w:tc>
        <w:tc>
          <w:tcPr>
            <w:tcW w:w="6531" w:type="dxa"/>
            <w:shd w:val="clear" w:color="auto" w:fill="auto"/>
            <w:vAlign w:val="center"/>
          </w:tcPr>
          <w:p w:rsidR="009F7835" w:rsidRDefault="002F2AFF" w:rsidP="009933B1">
            <w:pPr>
              <w:pStyle w:val="TableText"/>
            </w:pPr>
            <w:hyperlink r:id="rId103" w:history="1">
              <w:r w:rsidR="009F7835" w:rsidRPr="00E44845">
                <w:rPr>
                  <w:rStyle w:val="Hyperlink"/>
                </w:rPr>
                <w:t>http://www.epa.gov/water</w:t>
              </w:r>
            </w:hyperlink>
          </w:p>
        </w:tc>
      </w:tr>
      <w:tr w:rsidR="009F7835" w:rsidRPr="009616E3" w:rsidTr="00E27D05">
        <w:trPr>
          <w:trHeight w:val="360"/>
          <w:jc w:val="center"/>
        </w:trPr>
        <w:tc>
          <w:tcPr>
            <w:tcW w:w="4476" w:type="dxa"/>
            <w:shd w:val="clear" w:color="auto" w:fill="auto"/>
            <w:vAlign w:val="center"/>
          </w:tcPr>
          <w:p w:rsidR="009F7835" w:rsidRDefault="009F7835" w:rsidP="00866926">
            <w:pPr>
              <w:pStyle w:val="TableText"/>
              <w:jc w:val="left"/>
              <w:rPr>
                <w:szCs w:val="22"/>
              </w:rPr>
            </w:pPr>
            <w:r w:rsidRPr="009616E3">
              <w:t>EPA Region 4 (</w:t>
            </w:r>
            <w:r>
              <w:t>S</w:t>
            </w:r>
            <w:r w:rsidRPr="009616E3">
              <w:t>outheast United States)</w:t>
            </w:r>
          </w:p>
        </w:tc>
        <w:tc>
          <w:tcPr>
            <w:tcW w:w="6531" w:type="dxa"/>
            <w:shd w:val="clear" w:color="auto" w:fill="auto"/>
            <w:vAlign w:val="center"/>
          </w:tcPr>
          <w:p w:rsidR="009F7835" w:rsidRDefault="002F2AFF" w:rsidP="009933B1">
            <w:pPr>
              <w:pStyle w:val="TableText"/>
            </w:pPr>
            <w:hyperlink r:id="rId104" w:history="1">
              <w:r w:rsidR="009F7835" w:rsidRPr="00E44845">
                <w:rPr>
                  <w:rStyle w:val="Hyperlink"/>
                </w:rPr>
                <w:t>http://www.epa.gov/region4</w:t>
              </w:r>
            </w:hyperlink>
          </w:p>
        </w:tc>
      </w:tr>
      <w:tr w:rsidR="009F7835" w:rsidRPr="009616E3" w:rsidTr="00E27D05">
        <w:trPr>
          <w:trHeight w:val="588"/>
          <w:jc w:val="center"/>
        </w:trPr>
        <w:tc>
          <w:tcPr>
            <w:tcW w:w="4476" w:type="dxa"/>
            <w:shd w:val="clear" w:color="auto" w:fill="auto"/>
            <w:vAlign w:val="center"/>
          </w:tcPr>
          <w:p w:rsidR="009F7835" w:rsidRDefault="009F7835" w:rsidP="00866926">
            <w:pPr>
              <w:pStyle w:val="TableText"/>
              <w:jc w:val="left"/>
            </w:pPr>
            <w:r w:rsidRPr="00E44845">
              <w:t>EPA S</w:t>
            </w:r>
            <w:r>
              <w:t>anitary Sewer Overflow (S</w:t>
            </w:r>
            <w:r w:rsidRPr="00E44845">
              <w:t>SO</w:t>
            </w:r>
            <w:r>
              <w:t>)</w:t>
            </w:r>
            <w:r w:rsidRPr="00E44845">
              <w:t xml:space="preserve"> Fact Sheet</w:t>
            </w:r>
          </w:p>
        </w:tc>
        <w:tc>
          <w:tcPr>
            <w:tcW w:w="6531" w:type="dxa"/>
            <w:shd w:val="clear" w:color="auto" w:fill="auto"/>
            <w:vAlign w:val="center"/>
          </w:tcPr>
          <w:p w:rsidR="009F7835" w:rsidRDefault="002F2AFF" w:rsidP="009933B1">
            <w:pPr>
              <w:pStyle w:val="TableText"/>
            </w:pPr>
            <w:hyperlink r:id="rId105" w:history="1">
              <w:r w:rsidR="009F7835" w:rsidRPr="008F7A60">
                <w:rPr>
                  <w:rStyle w:val="Hyperlink"/>
                </w:rPr>
                <w:t>http://water.epa.gov/infrastructure/greeninfrastructure/upload/EPA-Green-Infrastructure-Factsheet-3-061512-PJ.pdf</w:t>
              </w:r>
            </w:hyperlink>
          </w:p>
        </w:tc>
      </w:tr>
    </w:tbl>
    <w:p w:rsidR="009F7835" w:rsidRDefault="009F7835" w:rsidP="00866926">
      <w:pPr>
        <w:pStyle w:val="Bodytextreduced"/>
      </w:pPr>
    </w:p>
    <w:p w:rsidR="00636E9A" w:rsidRPr="00636E9A" w:rsidRDefault="00636E9A" w:rsidP="00866926">
      <w:pPr>
        <w:pStyle w:val="Bodytextreduced"/>
      </w:pPr>
    </w:p>
    <w:sectPr w:rsidR="00636E9A" w:rsidRPr="00636E9A" w:rsidSect="00E83BD7">
      <w:headerReference w:type="even" r:id="rId106"/>
      <w:headerReference w:type="first" r:id="rId107"/>
      <w:pgSz w:w="12240" w:h="15840" w:code="1"/>
      <w:pgMar w:top="1080" w:right="1080" w:bottom="108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7A05" w:rsidRDefault="00F67A05">
      <w:r>
        <w:separator/>
      </w:r>
    </w:p>
  </w:endnote>
  <w:endnote w:type="continuationSeparator" w:id="0">
    <w:p w:rsidR="00F67A05" w:rsidRDefault="00F67A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sig w:usb0="00000000" w:usb1="00000000" w:usb2="00000000" w:usb3="00000000" w:csb0="00000000" w:csb1="00000000"/>
  </w:font>
  <w:font w:name="Century Schoolbook">
    <w:panose1 w:val="0204060405050502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4EC" w:rsidRDefault="002F2AFF" w:rsidP="00655406">
    <w:pPr>
      <w:pStyle w:val="Footer"/>
      <w:framePr w:wrap="around" w:vAnchor="text" w:hAnchor="margin" w:xAlign="center" w:y="1"/>
      <w:rPr>
        <w:rStyle w:val="PageNumber"/>
      </w:rPr>
    </w:pPr>
    <w:r>
      <w:rPr>
        <w:rStyle w:val="PageNumber"/>
      </w:rPr>
      <w:fldChar w:fldCharType="begin"/>
    </w:r>
    <w:r w:rsidR="006164EC">
      <w:rPr>
        <w:rStyle w:val="PageNumber"/>
      </w:rPr>
      <w:instrText xml:space="preserve">PAGE  </w:instrText>
    </w:r>
    <w:r>
      <w:rPr>
        <w:rStyle w:val="PageNumber"/>
      </w:rPr>
      <w:fldChar w:fldCharType="end"/>
    </w:r>
  </w:p>
  <w:p w:rsidR="006164EC" w:rsidRDefault="006164E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4EC" w:rsidRDefault="006164EC" w:rsidP="00D06819">
    <w:pPr>
      <w:pStyle w:val="Footer"/>
      <w:jc w:val="center"/>
    </w:pPr>
    <w:r>
      <w:t xml:space="preserve">Page </w:t>
    </w:r>
    <w:r w:rsidR="002F2AFF">
      <w:fldChar w:fldCharType="begin"/>
    </w:r>
    <w:r>
      <w:instrText xml:space="preserve"> PAGE   \* MERGEFORMAT </w:instrText>
    </w:r>
    <w:r w:rsidR="002F2AFF">
      <w:fldChar w:fldCharType="separate"/>
    </w:r>
    <w:r w:rsidR="00234B77">
      <w:rPr>
        <w:noProof/>
      </w:rPr>
      <w:t>vii</w:t>
    </w:r>
    <w:r w:rsidR="002F2AFF">
      <w:rPr>
        <w:noProof/>
      </w:rPr>
      <w:fldChar w:fldCharType="end"/>
    </w:r>
    <w:r>
      <w:t xml:space="preserve"> of xii</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4EC" w:rsidRDefault="006164EC" w:rsidP="00E7364A">
    <w:pPr>
      <w:pStyle w:val="Footer"/>
      <w:jc w:val="center"/>
    </w:pPr>
    <w:r>
      <w:t xml:space="preserve">Page </w:t>
    </w:r>
    <w:r w:rsidR="002F2AFF">
      <w:fldChar w:fldCharType="begin"/>
    </w:r>
    <w:r>
      <w:instrText xml:space="preserve"> PAGE   \* MERGEFORMAT </w:instrText>
    </w:r>
    <w:r w:rsidR="002F2AFF">
      <w:fldChar w:fldCharType="separate"/>
    </w:r>
    <w:r w:rsidR="00234B77">
      <w:rPr>
        <w:noProof/>
      </w:rPr>
      <w:t>xi</w:t>
    </w:r>
    <w:r w:rsidR="002F2AFF">
      <w:rPr>
        <w:noProof/>
      </w:rPr>
      <w:fldChar w:fldCharType="end"/>
    </w:r>
    <w:r>
      <w:t xml:space="preserve"> of xii</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4EC" w:rsidRDefault="006164EC" w:rsidP="00E7364A">
    <w:pPr>
      <w:pStyle w:val="Footer"/>
      <w:jc w:val="center"/>
    </w:pPr>
    <w:r>
      <w:t xml:space="preserve">Page </w:t>
    </w:r>
    <w:r w:rsidR="002F2AFF">
      <w:fldChar w:fldCharType="begin"/>
    </w:r>
    <w:r>
      <w:instrText xml:space="preserve"> PAGE   \* MERGEFORMAT </w:instrText>
    </w:r>
    <w:r w:rsidR="002F2AFF">
      <w:fldChar w:fldCharType="separate"/>
    </w:r>
    <w:r w:rsidR="00234B77">
      <w:rPr>
        <w:noProof/>
      </w:rPr>
      <w:t>7</w:t>
    </w:r>
    <w:r w:rsidR="002F2AFF">
      <w:rPr>
        <w:noProof/>
      </w:rPr>
      <w:fldChar w:fldCharType="end"/>
    </w:r>
    <w:r>
      <w:t xml:space="preserve"> of 82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7A05" w:rsidRDefault="00F67A05">
      <w:r>
        <w:separator/>
      </w:r>
    </w:p>
  </w:footnote>
  <w:footnote w:type="continuationSeparator" w:id="0">
    <w:p w:rsidR="00F67A05" w:rsidRDefault="00F67A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4EC" w:rsidRDefault="006164E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4EC" w:rsidRPr="0014493B" w:rsidRDefault="006164EC" w:rsidP="00006C03">
    <w:pPr>
      <w:pStyle w:val="Header"/>
      <w:pBdr>
        <w:bottom w:val="single" w:sz="4" w:space="1" w:color="auto"/>
      </w:pBdr>
      <w:jc w:val="center"/>
      <w:rPr>
        <w:rFonts w:ascii="Times New Roman" w:hAnsi="Times New Roman"/>
        <w:i/>
        <w:sz w:val="20"/>
      </w:rPr>
    </w:pPr>
    <w:r>
      <w:rPr>
        <w:rFonts w:ascii="Times New Roman" w:hAnsi="Times New Roman"/>
        <w:i/>
        <w:sz w:val="20"/>
      </w:rPr>
      <w:t>DRAFT</w:t>
    </w:r>
    <w:r w:rsidRPr="0014493B">
      <w:rPr>
        <w:rFonts w:ascii="Times New Roman" w:hAnsi="Times New Roman"/>
        <w:i/>
        <w:sz w:val="20"/>
      </w:rPr>
      <w:t xml:space="preserve"> Manatee River Basin Management Action Plan – </w:t>
    </w:r>
    <w:r w:rsidR="002F2AFF" w:rsidRPr="0014493B">
      <w:rPr>
        <w:rFonts w:ascii="Times New Roman" w:hAnsi="Times New Roman"/>
        <w:i/>
        <w:sz w:val="20"/>
      </w:rPr>
      <w:fldChar w:fldCharType="begin"/>
    </w:r>
    <w:r w:rsidRPr="0014493B">
      <w:rPr>
        <w:rFonts w:ascii="Times New Roman" w:hAnsi="Times New Roman"/>
        <w:i/>
        <w:sz w:val="20"/>
      </w:rPr>
      <w:instrText xml:space="preserve"> DATE  \@ "MMMM yyyy"  \* MERGEFORMAT </w:instrText>
    </w:r>
    <w:r w:rsidR="002F2AFF" w:rsidRPr="0014493B">
      <w:rPr>
        <w:rFonts w:ascii="Times New Roman" w:hAnsi="Times New Roman"/>
        <w:i/>
        <w:sz w:val="20"/>
      </w:rPr>
      <w:fldChar w:fldCharType="separate"/>
    </w:r>
    <w:r w:rsidR="00234B77">
      <w:rPr>
        <w:rFonts w:ascii="Times New Roman" w:hAnsi="Times New Roman"/>
        <w:i/>
        <w:noProof/>
        <w:sz w:val="20"/>
      </w:rPr>
      <w:t>March 2014</w:t>
    </w:r>
    <w:r w:rsidR="002F2AFF" w:rsidRPr="0014493B">
      <w:rPr>
        <w:rFonts w:ascii="Times New Roman" w:hAnsi="Times New Roman"/>
        <w:i/>
        <w:sz w:val="20"/>
      </w:rPr>
      <w:fldChar w:fldCharType="end"/>
    </w:r>
  </w:p>
  <w:p w:rsidR="006164EC" w:rsidRDefault="006164E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4EC" w:rsidRDefault="006164E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4EC" w:rsidRDefault="006164E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4EC" w:rsidRDefault="006164E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4EC" w:rsidRDefault="006164E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4EC" w:rsidRDefault="006164EC">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4EC" w:rsidRDefault="006164E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4EC" w:rsidRDefault="006164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80ADEB0"/>
    <w:lvl w:ilvl="0">
      <w:start w:val="1"/>
      <w:numFmt w:val="bullet"/>
      <w:lvlText w:val=""/>
      <w:lvlJc w:val="left"/>
      <w:pPr>
        <w:tabs>
          <w:tab w:val="num" w:pos="432"/>
        </w:tabs>
        <w:ind w:left="432" w:hanging="432"/>
      </w:pPr>
      <w:rPr>
        <w:rFonts w:ascii="Symbol" w:hAnsi="Symbol" w:hint="default"/>
      </w:rPr>
    </w:lvl>
  </w:abstractNum>
  <w:abstractNum w:abstractNumId="1">
    <w:nsid w:val="0FE44E2C"/>
    <w:multiLevelType w:val="hybridMultilevel"/>
    <w:tmpl w:val="D2B87E34"/>
    <w:lvl w:ilvl="0" w:tplc="1E10C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E1579"/>
    <w:multiLevelType w:val="hybridMultilevel"/>
    <w:tmpl w:val="6A18A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F722F2"/>
    <w:multiLevelType w:val="hybridMultilevel"/>
    <w:tmpl w:val="40C63930"/>
    <w:lvl w:ilvl="0" w:tplc="6F626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2045" w:hanging="360"/>
      </w:pPr>
      <w:rPr>
        <w:rFonts w:ascii="Courier New" w:hAnsi="Courier New" w:cs="Courier New" w:hint="default"/>
      </w:rPr>
    </w:lvl>
    <w:lvl w:ilvl="2" w:tplc="04090005" w:tentative="1">
      <w:start w:val="1"/>
      <w:numFmt w:val="bullet"/>
      <w:lvlText w:val=""/>
      <w:lvlJc w:val="left"/>
      <w:pPr>
        <w:ind w:left="2765" w:hanging="360"/>
      </w:pPr>
      <w:rPr>
        <w:rFonts w:ascii="Wingdings" w:hAnsi="Wingdings" w:hint="default"/>
      </w:rPr>
    </w:lvl>
    <w:lvl w:ilvl="3" w:tplc="04090001" w:tentative="1">
      <w:start w:val="1"/>
      <w:numFmt w:val="bullet"/>
      <w:lvlText w:val=""/>
      <w:lvlJc w:val="left"/>
      <w:pPr>
        <w:ind w:left="3485" w:hanging="360"/>
      </w:pPr>
      <w:rPr>
        <w:rFonts w:ascii="Symbol" w:hAnsi="Symbol" w:hint="default"/>
      </w:rPr>
    </w:lvl>
    <w:lvl w:ilvl="4" w:tplc="04090003" w:tentative="1">
      <w:start w:val="1"/>
      <w:numFmt w:val="bullet"/>
      <w:lvlText w:val="o"/>
      <w:lvlJc w:val="left"/>
      <w:pPr>
        <w:ind w:left="4205" w:hanging="360"/>
      </w:pPr>
      <w:rPr>
        <w:rFonts w:ascii="Courier New" w:hAnsi="Courier New" w:cs="Courier New" w:hint="default"/>
      </w:rPr>
    </w:lvl>
    <w:lvl w:ilvl="5" w:tplc="04090005" w:tentative="1">
      <w:start w:val="1"/>
      <w:numFmt w:val="bullet"/>
      <w:lvlText w:val=""/>
      <w:lvlJc w:val="left"/>
      <w:pPr>
        <w:ind w:left="4925" w:hanging="360"/>
      </w:pPr>
      <w:rPr>
        <w:rFonts w:ascii="Wingdings" w:hAnsi="Wingdings" w:hint="default"/>
      </w:rPr>
    </w:lvl>
    <w:lvl w:ilvl="6" w:tplc="04090001" w:tentative="1">
      <w:start w:val="1"/>
      <w:numFmt w:val="bullet"/>
      <w:lvlText w:val=""/>
      <w:lvlJc w:val="left"/>
      <w:pPr>
        <w:ind w:left="5645" w:hanging="360"/>
      </w:pPr>
      <w:rPr>
        <w:rFonts w:ascii="Symbol" w:hAnsi="Symbol" w:hint="default"/>
      </w:rPr>
    </w:lvl>
    <w:lvl w:ilvl="7" w:tplc="04090003" w:tentative="1">
      <w:start w:val="1"/>
      <w:numFmt w:val="bullet"/>
      <w:lvlText w:val="o"/>
      <w:lvlJc w:val="left"/>
      <w:pPr>
        <w:ind w:left="6365" w:hanging="360"/>
      </w:pPr>
      <w:rPr>
        <w:rFonts w:ascii="Courier New" w:hAnsi="Courier New" w:cs="Courier New" w:hint="default"/>
      </w:rPr>
    </w:lvl>
    <w:lvl w:ilvl="8" w:tplc="04090005" w:tentative="1">
      <w:start w:val="1"/>
      <w:numFmt w:val="bullet"/>
      <w:lvlText w:val=""/>
      <w:lvlJc w:val="left"/>
      <w:pPr>
        <w:ind w:left="7085" w:hanging="360"/>
      </w:pPr>
      <w:rPr>
        <w:rFonts w:ascii="Wingdings" w:hAnsi="Wingdings" w:hint="default"/>
      </w:rPr>
    </w:lvl>
  </w:abstractNum>
  <w:abstractNum w:abstractNumId="4">
    <w:nsid w:val="1702627D"/>
    <w:multiLevelType w:val="hybridMultilevel"/>
    <w:tmpl w:val="2872F032"/>
    <w:lvl w:ilvl="0" w:tplc="29FCF354">
      <w:start w:val="1"/>
      <w:numFmt w:val="bullet"/>
      <w:lvlText w:val=""/>
      <w:lvlJc w:val="left"/>
      <w:pPr>
        <w:tabs>
          <w:tab w:val="num" w:pos="900"/>
        </w:tabs>
        <w:ind w:left="900" w:hanging="32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Verdana"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erdan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erdan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BF53F32"/>
    <w:multiLevelType w:val="hybridMultilevel"/>
    <w:tmpl w:val="CBD2CF48"/>
    <w:lvl w:ilvl="0" w:tplc="29FCF354">
      <w:start w:val="1"/>
      <w:numFmt w:val="bullet"/>
      <w:lvlText w:val=""/>
      <w:lvlJc w:val="left"/>
      <w:pPr>
        <w:tabs>
          <w:tab w:val="num" w:pos="900"/>
        </w:tabs>
        <w:ind w:left="900" w:hanging="32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33F6A58"/>
    <w:multiLevelType w:val="hybridMultilevel"/>
    <w:tmpl w:val="02B88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5D512A6"/>
    <w:multiLevelType w:val="multilevel"/>
    <w:tmpl w:val="3514C8E0"/>
    <w:numStyleLink w:val="StyleNumbered"/>
  </w:abstractNum>
  <w:abstractNum w:abstractNumId="8">
    <w:nsid w:val="2A91435E"/>
    <w:multiLevelType w:val="hybridMultilevel"/>
    <w:tmpl w:val="390271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B6917D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E506641"/>
    <w:multiLevelType w:val="hybridMultilevel"/>
    <w:tmpl w:val="34C006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FF62917"/>
    <w:multiLevelType w:val="hybridMultilevel"/>
    <w:tmpl w:val="0B0AE22E"/>
    <w:lvl w:ilvl="0" w:tplc="A1C6C286">
      <w:start w:val="1"/>
      <w:numFmt w:val="bullet"/>
      <w:lvlText w:val=""/>
      <w:lvlJc w:val="left"/>
      <w:pPr>
        <w:ind w:left="1185" w:hanging="361"/>
      </w:pPr>
      <w:rPr>
        <w:rFonts w:ascii="Wingdings" w:eastAsia="Wingdings" w:hAnsi="Wingdings" w:hint="default"/>
        <w:sz w:val="22"/>
        <w:szCs w:val="22"/>
      </w:rPr>
    </w:lvl>
    <w:lvl w:ilvl="1" w:tplc="019E75BC">
      <w:start w:val="1"/>
      <w:numFmt w:val="bullet"/>
      <w:lvlText w:val="•"/>
      <w:lvlJc w:val="left"/>
      <w:pPr>
        <w:ind w:left="2058" w:hanging="361"/>
      </w:pPr>
      <w:rPr>
        <w:rFonts w:hint="default"/>
      </w:rPr>
    </w:lvl>
    <w:lvl w:ilvl="2" w:tplc="1A3CB506">
      <w:start w:val="1"/>
      <w:numFmt w:val="bullet"/>
      <w:lvlText w:val="•"/>
      <w:lvlJc w:val="left"/>
      <w:pPr>
        <w:ind w:left="2932" w:hanging="361"/>
      </w:pPr>
      <w:rPr>
        <w:rFonts w:hint="default"/>
      </w:rPr>
    </w:lvl>
    <w:lvl w:ilvl="3" w:tplc="24B81E74">
      <w:start w:val="1"/>
      <w:numFmt w:val="bullet"/>
      <w:lvlText w:val="•"/>
      <w:lvlJc w:val="left"/>
      <w:pPr>
        <w:ind w:left="3805" w:hanging="361"/>
      </w:pPr>
      <w:rPr>
        <w:rFonts w:hint="default"/>
      </w:rPr>
    </w:lvl>
    <w:lvl w:ilvl="4" w:tplc="88D4B20C">
      <w:start w:val="1"/>
      <w:numFmt w:val="bullet"/>
      <w:lvlText w:val="•"/>
      <w:lvlJc w:val="left"/>
      <w:pPr>
        <w:ind w:left="4679" w:hanging="361"/>
      </w:pPr>
      <w:rPr>
        <w:rFonts w:hint="default"/>
      </w:rPr>
    </w:lvl>
    <w:lvl w:ilvl="5" w:tplc="1512A8A0">
      <w:start w:val="1"/>
      <w:numFmt w:val="bullet"/>
      <w:lvlText w:val="•"/>
      <w:lvlJc w:val="left"/>
      <w:pPr>
        <w:ind w:left="5552" w:hanging="361"/>
      </w:pPr>
      <w:rPr>
        <w:rFonts w:hint="default"/>
      </w:rPr>
    </w:lvl>
    <w:lvl w:ilvl="6" w:tplc="788E3B88">
      <w:start w:val="1"/>
      <w:numFmt w:val="bullet"/>
      <w:lvlText w:val="•"/>
      <w:lvlJc w:val="left"/>
      <w:pPr>
        <w:ind w:left="6426" w:hanging="361"/>
      </w:pPr>
      <w:rPr>
        <w:rFonts w:hint="default"/>
      </w:rPr>
    </w:lvl>
    <w:lvl w:ilvl="7" w:tplc="399A54BE">
      <w:start w:val="1"/>
      <w:numFmt w:val="bullet"/>
      <w:lvlText w:val="•"/>
      <w:lvlJc w:val="left"/>
      <w:pPr>
        <w:ind w:left="7299" w:hanging="361"/>
      </w:pPr>
      <w:rPr>
        <w:rFonts w:hint="default"/>
      </w:rPr>
    </w:lvl>
    <w:lvl w:ilvl="8" w:tplc="8D50CD4E">
      <w:start w:val="1"/>
      <w:numFmt w:val="bullet"/>
      <w:lvlText w:val="•"/>
      <w:lvlJc w:val="left"/>
      <w:pPr>
        <w:ind w:left="8173" w:hanging="361"/>
      </w:pPr>
      <w:rPr>
        <w:rFonts w:hint="default"/>
      </w:rPr>
    </w:lvl>
  </w:abstractNum>
  <w:abstractNum w:abstractNumId="12">
    <w:nsid w:val="37E74707"/>
    <w:multiLevelType w:val="hybridMultilevel"/>
    <w:tmpl w:val="D3EA5956"/>
    <w:lvl w:ilvl="0" w:tplc="7D104F28">
      <w:start w:val="1"/>
      <w:numFmt w:val="decimal"/>
      <w:lvlText w:val="%1."/>
      <w:lvlJc w:val="left"/>
      <w:pPr>
        <w:tabs>
          <w:tab w:val="num" w:pos="1080"/>
        </w:tabs>
        <w:ind w:left="1080" w:hanging="72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ED218D8"/>
    <w:multiLevelType w:val="hybridMultilevel"/>
    <w:tmpl w:val="A0C2DD36"/>
    <w:lvl w:ilvl="0" w:tplc="91063904">
      <w:start w:val="1"/>
      <w:numFmt w:val="bullet"/>
      <w:pStyle w:val="Table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42627D"/>
    <w:multiLevelType w:val="hybridMultilevel"/>
    <w:tmpl w:val="5B647D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FB34C1E"/>
    <w:multiLevelType w:val="multilevel"/>
    <w:tmpl w:val="A00A325C"/>
    <w:lvl w:ilvl="0">
      <w:start w:val="21"/>
      <w:numFmt w:val="upperLetter"/>
      <w:lvlText w:val="%1"/>
      <w:lvlJc w:val="left"/>
      <w:pPr>
        <w:ind w:left="105" w:hanging="454"/>
      </w:pPr>
      <w:rPr>
        <w:rFonts w:hint="default"/>
      </w:rPr>
    </w:lvl>
    <w:lvl w:ilvl="1">
      <w:start w:val="19"/>
      <w:numFmt w:val="upperLetter"/>
      <w:lvlText w:val="%1.%2."/>
      <w:lvlJc w:val="left"/>
      <w:pPr>
        <w:ind w:left="105" w:hanging="454"/>
      </w:pPr>
      <w:rPr>
        <w:rFonts w:ascii="Book Antiqua" w:eastAsia="Book Antiqua" w:hAnsi="Book Antiqua" w:hint="default"/>
        <w:spacing w:val="1"/>
        <w:sz w:val="22"/>
        <w:szCs w:val="22"/>
      </w:rPr>
    </w:lvl>
    <w:lvl w:ilvl="2">
      <w:start w:val="1"/>
      <w:numFmt w:val="bullet"/>
      <w:lvlText w:val=""/>
      <w:lvlJc w:val="left"/>
      <w:pPr>
        <w:ind w:left="1185" w:hanging="361"/>
      </w:pPr>
      <w:rPr>
        <w:rFonts w:ascii="Wingdings" w:eastAsia="Wingdings" w:hAnsi="Wingdings" w:hint="default"/>
        <w:sz w:val="22"/>
        <w:szCs w:val="22"/>
      </w:rPr>
    </w:lvl>
    <w:lvl w:ilvl="3">
      <w:start w:val="1"/>
      <w:numFmt w:val="bullet"/>
      <w:lvlText w:val="•"/>
      <w:lvlJc w:val="left"/>
      <w:pPr>
        <w:ind w:left="3130" w:hanging="361"/>
      </w:pPr>
      <w:rPr>
        <w:rFonts w:hint="default"/>
      </w:rPr>
    </w:lvl>
    <w:lvl w:ilvl="4">
      <w:start w:val="1"/>
      <w:numFmt w:val="bullet"/>
      <w:lvlText w:val="•"/>
      <w:lvlJc w:val="left"/>
      <w:pPr>
        <w:ind w:left="4103" w:hanging="361"/>
      </w:pPr>
      <w:rPr>
        <w:rFonts w:hint="default"/>
      </w:rPr>
    </w:lvl>
    <w:lvl w:ilvl="5">
      <w:start w:val="1"/>
      <w:numFmt w:val="bullet"/>
      <w:lvlText w:val="•"/>
      <w:lvlJc w:val="left"/>
      <w:pPr>
        <w:ind w:left="5076" w:hanging="361"/>
      </w:pPr>
      <w:rPr>
        <w:rFonts w:hint="default"/>
      </w:rPr>
    </w:lvl>
    <w:lvl w:ilvl="6">
      <w:start w:val="1"/>
      <w:numFmt w:val="bullet"/>
      <w:lvlText w:val="•"/>
      <w:lvlJc w:val="left"/>
      <w:pPr>
        <w:ind w:left="6049" w:hanging="361"/>
      </w:pPr>
      <w:rPr>
        <w:rFonts w:hint="default"/>
      </w:rPr>
    </w:lvl>
    <w:lvl w:ilvl="7">
      <w:start w:val="1"/>
      <w:numFmt w:val="bullet"/>
      <w:lvlText w:val="•"/>
      <w:lvlJc w:val="left"/>
      <w:pPr>
        <w:ind w:left="7021" w:hanging="361"/>
      </w:pPr>
      <w:rPr>
        <w:rFonts w:hint="default"/>
      </w:rPr>
    </w:lvl>
    <w:lvl w:ilvl="8">
      <w:start w:val="1"/>
      <w:numFmt w:val="bullet"/>
      <w:lvlText w:val="•"/>
      <w:lvlJc w:val="left"/>
      <w:pPr>
        <w:ind w:left="7994" w:hanging="361"/>
      </w:pPr>
      <w:rPr>
        <w:rFonts w:hint="default"/>
      </w:rPr>
    </w:lvl>
  </w:abstractNum>
  <w:abstractNum w:abstractNumId="16">
    <w:nsid w:val="55AE36AA"/>
    <w:multiLevelType w:val="hybridMultilevel"/>
    <w:tmpl w:val="5CB610EE"/>
    <w:lvl w:ilvl="0" w:tplc="29FCF354">
      <w:start w:val="1"/>
      <w:numFmt w:val="bullet"/>
      <w:lvlText w:val=""/>
      <w:lvlJc w:val="left"/>
      <w:pPr>
        <w:tabs>
          <w:tab w:val="num" w:pos="684"/>
        </w:tabs>
        <w:ind w:left="684" w:hanging="324"/>
      </w:pPr>
      <w:rPr>
        <w:rFonts w:ascii="Wingdings" w:hAnsi="Wingdings" w:hint="default"/>
      </w:rPr>
    </w:lvl>
    <w:lvl w:ilvl="1" w:tplc="EF260B48">
      <w:start w:val="1"/>
      <w:numFmt w:val="bullet"/>
      <w:pStyle w:val="Listsubbullet"/>
      <w:lvlText w:val="o"/>
      <w:lvlJc w:val="left"/>
      <w:pPr>
        <w:tabs>
          <w:tab w:val="num" w:pos="1080"/>
        </w:tabs>
        <w:ind w:left="1080" w:hanging="360"/>
      </w:pPr>
      <w:rPr>
        <w:rFonts w:ascii="Courier New" w:hAnsi="Courier New" w:cs="Courier New" w:hint="default"/>
      </w:rPr>
    </w:lvl>
    <w:lvl w:ilvl="2" w:tplc="F8545E58">
      <w:start w:val="1"/>
      <w:numFmt w:val="bullet"/>
      <w:pStyle w:val="Listsubsub"/>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562E638C"/>
    <w:multiLevelType w:val="hybridMultilevel"/>
    <w:tmpl w:val="AFA4D2F2"/>
    <w:lvl w:ilvl="0" w:tplc="0BD8B0B6">
      <w:start w:val="1"/>
      <w:numFmt w:val="bullet"/>
      <w:pStyle w:val="List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8FA2AE8"/>
    <w:multiLevelType w:val="multilevel"/>
    <w:tmpl w:val="3514C8E0"/>
    <w:styleLink w:val="StyleNumbered"/>
    <w:lvl w:ilvl="0">
      <w:start w:val="1"/>
      <w:numFmt w:val="decimal"/>
      <w:pStyle w:val="Listnumbered"/>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F7C5D9E"/>
    <w:multiLevelType w:val="hybridMultilevel"/>
    <w:tmpl w:val="71E268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erdan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erdan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8375B50"/>
    <w:multiLevelType w:val="hybridMultilevel"/>
    <w:tmpl w:val="96B8A75E"/>
    <w:lvl w:ilvl="0" w:tplc="29FCF354">
      <w:start w:val="1"/>
      <w:numFmt w:val="bullet"/>
      <w:lvlText w:val=""/>
      <w:lvlJc w:val="left"/>
      <w:pPr>
        <w:tabs>
          <w:tab w:val="num" w:pos="900"/>
        </w:tabs>
        <w:ind w:left="900" w:hanging="32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Verdana"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erdan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erdan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B05637F"/>
    <w:multiLevelType w:val="hybridMultilevel"/>
    <w:tmpl w:val="989C1F70"/>
    <w:lvl w:ilvl="0" w:tplc="29FCF354">
      <w:start w:val="1"/>
      <w:numFmt w:val="bullet"/>
      <w:lvlText w:val=""/>
      <w:lvlJc w:val="left"/>
      <w:pPr>
        <w:tabs>
          <w:tab w:val="num" w:pos="900"/>
        </w:tabs>
        <w:ind w:left="900" w:hanging="32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F3F110D"/>
    <w:multiLevelType w:val="hybridMultilevel"/>
    <w:tmpl w:val="0DA0F88E"/>
    <w:lvl w:ilvl="0" w:tplc="29FCF354">
      <w:start w:val="1"/>
      <w:numFmt w:val="bullet"/>
      <w:lvlText w:val=""/>
      <w:lvlJc w:val="left"/>
      <w:pPr>
        <w:tabs>
          <w:tab w:val="num" w:pos="900"/>
        </w:tabs>
        <w:ind w:left="900" w:hanging="32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2253A31"/>
    <w:multiLevelType w:val="hybridMultilevel"/>
    <w:tmpl w:val="DD965036"/>
    <w:lvl w:ilvl="0" w:tplc="3920CCDE">
      <w:start w:val="1"/>
      <w:numFmt w:val="decimal"/>
      <w:lvlText w:val="%1."/>
      <w:lvlJc w:val="left"/>
      <w:pPr>
        <w:ind w:left="360" w:hanging="360"/>
      </w:pPr>
      <w:rPr>
        <w:rFonts w:hint="default"/>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4">
    <w:nsid w:val="7E1A0A14"/>
    <w:multiLevelType w:val="hybridMultilevel"/>
    <w:tmpl w:val="A31E2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677088"/>
    <w:multiLevelType w:val="multilevel"/>
    <w:tmpl w:val="FB905354"/>
    <w:lvl w:ilvl="0">
      <w:start w:val="1"/>
      <w:numFmt w:val="decimal"/>
      <w:pStyle w:val="Heading1"/>
      <w:suff w:val="nothing"/>
      <w:lvlText w:val="Chapter %1"/>
      <w:lvlJc w:val="left"/>
      <w:pPr>
        <w:ind w:left="432" w:hanging="432"/>
      </w:pPr>
      <w:rPr>
        <w:rFonts w:ascii="Times New Roman Bold" w:hAnsi="Times New Roman Bold" w:hint="default"/>
        <w:b/>
        <w:i w:val="0"/>
        <w:caps w:val="0"/>
        <w:strike w:val="0"/>
        <w:dstrike w:val="0"/>
        <w:vanish w:val="0"/>
        <w:sz w:val="32"/>
        <w:szCs w:val="32"/>
        <w:vertAlign w:val="baseline"/>
      </w:rPr>
    </w:lvl>
    <w:lvl w:ilvl="1">
      <w:start w:val="1"/>
      <w:numFmt w:val="decimal"/>
      <w:pStyle w:val="Heading2"/>
      <w:lvlText w:val="%1.%2"/>
      <w:lvlJc w:val="left"/>
      <w:pPr>
        <w:tabs>
          <w:tab w:val="num" w:pos="576"/>
        </w:tabs>
        <w:ind w:left="576" w:hanging="576"/>
      </w:pPr>
      <w:rPr>
        <w:rFonts w:ascii="Times New Roman" w:hAnsi="Times New Roman"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Heading3"/>
      <w:lvlText w:val="%1.%2.%3"/>
      <w:lvlJc w:val="left"/>
      <w:pPr>
        <w:tabs>
          <w:tab w:val="num" w:pos="1170"/>
        </w:tabs>
        <w:ind w:left="1170" w:hanging="720"/>
      </w:pPr>
      <w:rPr>
        <w:rFonts w:ascii="Times New Roman Bold" w:hAnsi="Times New Roman Bold" w:hint="default"/>
        <w:b/>
        <w:i/>
        <w:caps w:val="0"/>
        <w:strike w:val="0"/>
        <w:dstrike w:val="0"/>
        <w:vanish w:val="0"/>
        <w:sz w:val="24"/>
        <w:szCs w:val="24"/>
        <w:u w:val="none"/>
        <w:vertAlign w:val="baseline"/>
      </w:rPr>
    </w:lvl>
    <w:lvl w:ilvl="3">
      <w:start w:val="1"/>
      <w:numFmt w:val="decimal"/>
      <w:lvlText w:val="%1.%2.%3.%4"/>
      <w:lvlJc w:val="left"/>
      <w:pPr>
        <w:tabs>
          <w:tab w:val="num" w:pos="864"/>
        </w:tabs>
        <w:ind w:left="864" w:hanging="864"/>
      </w:pPr>
      <w:rPr>
        <w:rFonts w:ascii="Times New Roman Bold" w:hAnsi="Times New Roman Bold" w:hint="default"/>
        <w:b/>
        <w:i w:val="0"/>
        <w:sz w:val="24"/>
        <w:szCs w:val="24"/>
      </w:rPr>
    </w:lvl>
    <w:lvl w:ilvl="4">
      <w:start w:val="1"/>
      <w:numFmt w:val="decimal"/>
      <w:pStyle w:val="Heading5"/>
      <w:lvlText w:val="%1.%2.%3.%4.%5"/>
      <w:lvlJc w:val="left"/>
      <w:pPr>
        <w:tabs>
          <w:tab w:val="num" w:pos="1008"/>
        </w:tabs>
        <w:ind w:left="1008" w:hanging="1008"/>
      </w:pPr>
      <w:rPr>
        <w:rFonts w:ascii="Century Schoolbook" w:hAnsi="Century Schoolbook" w:hint="default"/>
        <w:b/>
        <w:i w:val="0"/>
        <w:sz w:val="24"/>
      </w:rPr>
    </w:lvl>
    <w:lvl w:ilvl="5">
      <w:start w:val="1"/>
      <w:numFmt w:val="decimal"/>
      <w:pStyle w:val="Heading6"/>
      <w:lvlText w:val="%1.%2.%3.%4.%5.%6"/>
      <w:lvlJc w:val="left"/>
      <w:pPr>
        <w:tabs>
          <w:tab w:val="num" w:pos="1440"/>
        </w:tabs>
        <w:ind w:left="1152" w:hanging="1152"/>
      </w:pPr>
      <w:rPr>
        <w:rFonts w:ascii="Century Schoolbook" w:hAnsi="Century Schoolbook" w:hint="default"/>
        <w:b/>
        <w:i w:val="0"/>
        <w:sz w:val="24"/>
      </w:rPr>
    </w:lvl>
    <w:lvl w:ilvl="6">
      <w:start w:val="1"/>
      <w:numFmt w:val="decimal"/>
      <w:pStyle w:val="Heading7"/>
      <w:lvlText w:val="%1.%2.%3.%4.%5.%6.%7"/>
      <w:lvlJc w:val="left"/>
      <w:pPr>
        <w:tabs>
          <w:tab w:val="num" w:pos="1440"/>
        </w:tabs>
        <w:ind w:left="1296" w:hanging="1296"/>
      </w:pPr>
      <w:rPr>
        <w:rFonts w:ascii="Century Schoolbook" w:hAnsi="Century Schoolbook" w:hint="default"/>
        <w:b/>
        <w:i w:val="0"/>
        <w:sz w:val="24"/>
      </w:rPr>
    </w:lvl>
    <w:lvl w:ilvl="7">
      <w:start w:val="1"/>
      <w:numFmt w:val="decimal"/>
      <w:pStyle w:val="Heading8"/>
      <w:lvlText w:val="%1.%2.%3.%4.%5.%6.%7.%8"/>
      <w:lvlJc w:val="left"/>
      <w:pPr>
        <w:tabs>
          <w:tab w:val="num" w:pos="1800"/>
        </w:tabs>
        <w:ind w:left="1440" w:hanging="1440"/>
      </w:pPr>
      <w:rPr>
        <w:rFonts w:ascii="Century Schoolbook" w:hAnsi="Century Schoolbook" w:hint="default"/>
        <w:b/>
        <w:i w:val="0"/>
        <w:sz w:val="24"/>
      </w:rPr>
    </w:lvl>
    <w:lvl w:ilvl="8">
      <w:start w:val="1"/>
      <w:numFmt w:val="decimal"/>
      <w:pStyle w:val="Heading9"/>
      <w:lvlText w:val="%1.%2.%3.%4.%5.%6.%7.%8.%9"/>
      <w:lvlJc w:val="left"/>
      <w:pPr>
        <w:tabs>
          <w:tab w:val="num" w:pos="1800"/>
        </w:tabs>
        <w:ind w:left="1584" w:hanging="1584"/>
      </w:pPr>
      <w:rPr>
        <w:rFonts w:ascii="Century Schoolbook" w:hAnsi="Century Schoolbook" w:hint="default"/>
        <w:b/>
        <w:i w:val="0"/>
        <w:sz w:val="24"/>
      </w:rPr>
    </w:lvl>
  </w:abstractNum>
  <w:num w:numId="1">
    <w:abstractNumId w:val="25"/>
  </w:num>
  <w:num w:numId="2">
    <w:abstractNumId w:val="0"/>
  </w:num>
  <w:num w:numId="3">
    <w:abstractNumId w:val="19"/>
  </w:num>
  <w:num w:numId="4">
    <w:abstractNumId w:val="22"/>
  </w:num>
  <w:num w:numId="5">
    <w:abstractNumId w:val="5"/>
  </w:num>
  <w:num w:numId="6">
    <w:abstractNumId w:val="4"/>
  </w:num>
  <w:num w:numId="7">
    <w:abstractNumId w:val="20"/>
  </w:num>
  <w:num w:numId="8">
    <w:abstractNumId w:val="21"/>
  </w:num>
  <w:num w:numId="9">
    <w:abstractNumId w:val="2"/>
  </w:num>
  <w:num w:numId="10">
    <w:abstractNumId w:val="8"/>
  </w:num>
  <w:num w:numId="11">
    <w:abstractNumId w:val="16"/>
  </w:num>
  <w:num w:numId="12">
    <w:abstractNumId w:val="18"/>
  </w:num>
  <w:num w:numId="13">
    <w:abstractNumId w:val="7"/>
    <w:lvlOverride w:ilvl="0">
      <w:lvl w:ilvl="0">
        <w:start w:val="1"/>
        <w:numFmt w:val="decimal"/>
        <w:pStyle w:val="Listnumbered"/>
        <w:lvlText w:val="%1."/>
        <w:lvlJc w:val="left"/>
        <w:pPr>
          <w:ind w:left="720" w:hanging="360"/>
        </w:pPr>
        <w:rPr>
          <w:rFonts w:ascii="Times New Roman" w:hAnsi="Times New Roman"/>
          <w:i/>
          <w:sz w:val="24"/>
        </w:rPr>
      </w:lvl>
    </w:lvlOverride>
  </w:num>
  <w:num w:numId="14">
    <w:abstractNumId w:val="12"/>
  </w:num>
  <w:num w:numId="15">
    <w:abstractNumId w:val="9"/>
  </w:num>
  <w:num w:numId="16">
    <w:abstractNumId w:val="6"/>
  </w:num>
  <w:num w:numId="17">
    <w:abstractNumId w:val="10"/>
  </w:num>
  <w:num w:numId="18">
    <w:abstractNumId w:val="24"/>
  </w:num>
  <w:num w:numId="19">
    <w:abstractNumId w:val="14"/>
  </w:num>
  <w:num w:numId="20">
    <w:abstractNumId w:val="3"/>
  </w:num>
  <w:num w:numId="21">
    <w:abstractNumId w:val="23"/>
    <w:lvlOverride w:ilvl="0">
      <w:startOverride w:val="1"/>
    </w:lvlOverride>
  </w:num>
  <w:num w:numId="22">
    <w:abstractNumId w:val="13"/>
  </w:num>
  <w:num w:numId="23">
    <w:abstractNumId w:val="7"/>
    <w:lvlOverride w:ilvl="0">
      <w:lvl w:ilvl="0">
        <w:start w:val="1"/>
        <w:numFmt w:val="decimal"/>
        <w:pStyle w:val="Listnumbered"/>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Override>
  </w:num>
  <w:num w:numId="24">
    <w:abstractNumId w:val="15"/>
  </w:num>
  <w:num w:numId="25">
    <w:abstractNumId w:val="11"/>
  </w:num>
  <w:num w:numId="26">
    <w:abstractNumId w:val="1"/>
  </w:num>
  <w:num w:numId="27">
    <w:abstractNumId w:val="1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ctiveWritingStyle w:appName="MSWord" w:lang="en-US" w:vendorID="64" w:dllVersion="131078" w:nlCheck="1" w:checkStyle="1"/>
  <w:proofState w:spelling="clean" w:grammar="clean"/>
  <w:stylePaneFormatFilter w:val="3C01"/>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34635A"/>
    <w:rsid w:val="000018A9"/>
    <w:rsid w:val="00001E72"/>
    <w:rsid w:val="000022A1"/>
    <w:rsid w:val="000045C6"/>
    <w:rsid w:val="00004DDD"/>
    <w:rsid w:val="00006C03"/>
    <w:rsid w:val="00007021"/>
    <w:rsid w:val="0000751F"/>
    <w:rsid w:val="000109D8"/>
    <w:rsid w:val="00010B61"/>
    <w:rsid w:val="00010B91"/>
    <w:rsid w:val="000117DA"/>
    <w:rsid w:val="00013DB4"/>
    <w:rsid w:val="000213E1"/>
    <w:rsid w:val="00021D1E"/>
    <w:rsid w:val="00022AA6"/>
    <w:rsid w:val="00023604"/>
    <w:rsid w:val="0002476E"/>
    <w:rsid w:val="00025369"/>
    <w:rsid w:val="00025BC1"/>
    <w:rsid w:val="00030538"/>
    <w:rsid w:val="0003060A"/>
    <w:rsid w:val="00031D93"/>
    <w:rsid w:val="000340CB"/>
    <w:rsid w:val="00040809"/>
    <w:rsid w:val="00040F60"/>
    <w:rsid w:val="000426C5"/>
    <w:rsid w:val="00042BBF"/>
    <w:rsid w:val="00043055"/>
    <w:rsid w:val="00043B9E"/>
    <w:rsid w:val="0004409A"/>
    <w:rsid w:val="00046A8D"/>
    <w:rsid w:val="000503B8"/>
    <w:rsid w:val="00050927"/>
    <w:rsid w:val="00050DAB"/>
    <w:rsid w:val="00050E2A"/>
    <w:rsid w:val="00051543"/>
    <w:rsid w:val="00051BF0"/>
    <w:rsid w:val="0005274D"/>
    <w:rsid w:val="0005342B"/>
    <w:rsid w:val="000549E4"/>
    <w:rsid w:val="00055388"/>
    <w:rsid w:val="0005573F"/>
    <w:rsid w:val="00055E4C"/>
    <w:rsid w:val="00056D2C"/>
    <w:rsid w:val="00060A96"/>
    <w:rsid w:val="0006138C"/>
    <w:rsid w:val="000616BD"/>
    <w:rsid w:val="000616F6"/>
    <w:rsid w:val="0006240A"/>
    <w:rsid w:val="00062576"/>
    <w:rsid w:val="000645F8"/>
    <w:rsid w:val="00066025"/>
    <w:rsid w:val="000660C8"/>
    <w:rsid w:val="000670A7"/>
    <w:rsid w:val="000714AC"/>
    <w:rsid w:val="00074FD5"/>
    <w:rsid w:val="0007536F"/>
    <w:rsid w:val="00075BB4"/>
    <w:rsid w:val="000805F7"/>
    <w:rsid w:val="00080CB1"/>
    <w:rsid w:val="00083242"/>
    <w:rsid w:val="00083E07"/>
    <w:rsid w:val="000846F7"/>
    <w:rsid w:val="00084D3D"/>
    <w:rsid w:val="00085594"/>
    <w:rsid w:val="00086860"/>
    <w:rsid w:val="00087DB5"/>
    <w:rsid w:val="000911F4"/>
    <w:rsid w:val="000914A4"/>
    <w:rsid w:val="00091841"/>
    <w:rsid w:val="00091B0F"/>
    <w:rsid w:val="00091BBD"/>
    <w:rsid w:val="0009384E"/>
    <w:rsid w:val="00094647"/>
    <w:rsid w:val="00095E4A"/>
    <w:rsid w:val="000967BB"/>
    <w:rsid w:val="00096A2A"/>
    <w:rsid w:val="00097344"/>
    <w:rsid w:val="00097809"/>
    <w:rsid w:val="000A0FED"/>
    <w:rsid w:val="000A2F07"/>
    <w:rsid w:val="000A4144"/>
    <w:rsid w:val="000A58C6"/>
    <w:rsid w:val="000A5D52"/>
    <w:rsid w:val="000A65A5"/>
    <w:rsid w:val="000B1440"/>
    <w:rsid w:val="000B14DF"/>
    <w:rsid w:val="000B1BDF"/>
    <w:rsid w:val="000B2218"/>
    <w:rsid w:val="000B2548"/>
    <w:rsid w:val="000B3794"/>
    <w:rsid w:val="000B49EB"/>
    <w:rsid w:val="000B58CA"/>
    <w:rsid w:val="000B5BDD"/>
    <w:rsid w:val="000C0923"/>
    <w:rsid w:val="000C0DBB"/>
    <w:rsid w:val="000C1D41"/>
    <w:rsid w:val="000C23D2"/>
    <w:rsid w:val="000C29FB"/>
    <w:rsid w:val="000C5AEA"/>
    <w:rsid w:val="000C5FD7"/>
    <w:rsid w:val="000C68D4"/>
    <w:rsid w:val="000C6AAB"/>
    <w:rsid w:val="000C6DA9"/>
    <w:rsid w:val="000C78BE"/>
    <w:rsid w:val="000D0315"/>
    <w:rsid w:val="000D4B6B"/>
    <w:rsid w:val="000E2C7E"/>
    <w:rsid w:val="000E3B72"/>
    <w:rsid w:val="000E4CD3"/>
    <w:rsid w:val="000E594E"/>
    <w:rsid w:val="000E5E3D"/>
    <w:rsid w:val="000E60B1"/>
    <w:rsid w:val="000E6768"/>
    <w:rsid w:val="000E6BA3"/>
    <w:rsid w:val="000E7549"/>
    <w:rsid w:val="000F0140"/>
    <w:rsid w:val="000F0B50"/>
    <w:rsid w:val="000F1012"/>
    <w:rsid w:val="000F15CA"/>
    <w:rsid w:val="000F1BC2"/>
    <w:rsid w:val="000F1FDA"/>
    <w:rsid w:val="000F3AB1"/>
    <w:rsid w:val="000F4BA5"/>
    <w:rsid w:val="000F4C8E"/>
    <w:rsid w:val="000F4DD8"/>
    <w:rsid w:val="000F6F10"/>
    <w:rsid w:val="000F7FE0"/>
    <w:rsid w:val="00100073"/>
    <w:rsid w:val="00100B25"/>
    <w:rsid w:val="00100D9E"/>
    <w:rsid w:val="001012D2"/>
    <w:rsid w:val="00102661"/>
    <w:rsid w:val="00103FDE"/>
    <w:rsid w:val="00104348"/>
    <w:rsid w:val="0010492B"/>
    <w:rsid w:val="00105165"/>
    <w:rsid w:val="00105286"/>
    <w:rsid w:val="001054C6"/>
    <w:rsid w:val="001074DD"/>
    <w:rsid w:val="00107593"/>
    <w:rsid w:val="0010759B"/>
    <w:rsid w:val="00110909"/>
    <w:rsid w:val="00110D86"/>
    <w:rsid w:val="001146BA"/>
    <w:rsid w:val="001155A3"/>
    <w:rsid w:val="00116A28"/>
    <w:rsid w:val="0011738B"/>
    <w:rsid w:val="00120CF9"/>
    <w:rsid w:val="00122240"/>
    <w:rsid w:val="0012233D"/>
    <w:rsid w:val="001227A8"/>
    <w:rsid w:val="00123508"/>
    <w:rsid w:val="00123FC0"/>
    <w:rsid w:val="00124B75"/>
    <w:rsid w:val="00126997"/>
    <w:rsid w:val="00127B43"/>
    <w:rsid w:val="00131892"/>
    <w:rsid w:val="00131C16"/>
    <w:rsid w:val="00131F8C"/>
    <w:rsid w:val="0013279F"/>
    <w:rsid w:val="00132B06"/>
    <w:rsid w:val="001356ED"/>
    <w:rsid w:val="00137BBE"/>
    <w:rsid w:val="00140947"/>
    <w:rsid w:val="00140CC7"/>
    <w:rsid w:val="00141A3A"/>
    <w:rsid w:val="00143724"/>
    <w:rsid w:val="001437C7"/>
    <w:rsid w:val="0014493B"/>
    <w:rsid w:val="001452F7"/>
    <w:rsid w:val="00146658"/>
    <w:rsid w:val="00146B06"/>
    <w:rsid w:val="00146F69"/>
    <w:rsid w:val="00147923"/>
    <w:rsid w:val="001502D1"/>
    <w:rsid w:val="00151954"/>
    <w:rsid w:val="00152A74"/>
    <w:rsid w:val="00152B44"/>
    <w:rsid w:val="00152F23"/>
    <w:rsid w:val="00153A21"/>
    <w:rsid w:val="00154099"/>
    <w:rsid w:val="00155556"/>
    <w:rsid w:val="001610C5"/>
    <w:rsid w:val="00164EAB"/>
    <w:rsid w:val="00165077"/>
    <w:rsid w:val="00166FB2"/>
    <w:rsid w:val="00167208"/>
    <w:rsid w:val="00173035"/>
    <w:rsid w:val="00173E2E"/>
    <w:rsid w:val="001745F0"/>
    <w:rsid w:val="00174FEC"/>
    <w:rsid w:val="0017557F"/>
    <w:rsid w:val="0017628E"/>
    <w:rsid w:val="00180185"/>
    <w:rsid w:val="001808A9"/>
    <w:rsid w:val="001817E8"/>
    <w:rsid w:val="001818A9"/>
    <w:rsid w:val="00181DF4"/>
    <w:rsid w:val="00182270"/>
    <w:rsid w:val="00183F89"/>
    <w:rsid w:val="001858A6"/>
    <w:rsid w:val="00185F72"/>
    <w:rsid w:val="001875F0"/>
    <w:rsid w:val="00190486"/>
    <w:rsid w:val="00191C0E"/>
    <w:rsid w:val="001928A4"/>
    <w:rsid w:val="001935C8"/>
    <w:rsid w:val="001953DC"/>
    <w:rsid w:val="00196C82"/>
    <w:rsid w:val="00196C97"/>
    <w:rsid w:val="00196E8E"/>
    <w:rsid w:val="001A0D1B"/>
    <w:rsid w:val="001A2D0E"/>
    <w:rsid w:val="001A376B"/>
    <w:rsid w:val="001A64B8"/>
    <w:rsid w:val="001B01F7"/>
    <w:rsid w:val="001B0653"/>
    <w:rsid w:val="001B079C"/>
    <w:rsid w:val="001B08A7"/>
    <w:rsid w:val="001B172C"/>
    <w:rsid w:val="001B1737"/>
    <w:rsid w:val="001B2506"/>
    <w:rsid w:val="001B2EEF"/>
    <w:rsid w:val="001B3B60"/>
    <w:rsid w:val="001B44F4"/>
    <w:rsid w:val="001B5D76"/>
    <w:rsid w:val="001B655C"/>
    <w:rsid w:val="001B6619"/>
    <w:rsid w:val="001B677E"/>
    <w:rsid w:val="001B67AD"/>
    <w:rsid w:val="001B6AB6"/>
    <w:rsid w:val="001C1ACB"/>
    <w:rsid w:val="001C3E83"/>
    <w:rsid w:val="001C4ECE"/>
    <w:rsid w:val="001C5321"/>
    <w:rsid w:val="001C5883"/>
    <w:rsid w:val="001C66D3"/>
    <w:rsid w:val="001C67E4"/>
    <w:rsid w:val="001C6847"/>
    <w:rsid w:val="001C7E89"/>
    <w:rsid w:val="001D075E"/>
    <w:rsid w:val="001D0D8F"/>
    <w:rsid w:val="001D0E52"/>
    <w:rsid w:val="001D35D7"/>
    <w:rsid w:val="001D5017"/>
    <w:rsid w:val="001D595F"/>
    <w:rsid w:val="001E04E3"/>
    <w:rsid w:val="001E0C30"/>
    <w:rsid w:val="001E0F52"/>
    <w:rsid w:val="001E158C"/>
    <w:rsid w:val="001E2D05"/>
    <w:rsid w:val="001E418B"/>
    <w:rsid w:val="001E5332"/>
    <w:rsid w:val="001E67C1"/>
    <w:rsid w:val="001F0193"/>
    <w:rsid w:val="001F04E6"/>
    <w:rsid w:val="001F1075"/>
    <w:rsid w:val="001F32D2"/>
    <w:rsid w:val="001F348D"/>
    <w:rsid w:val="001F45BC"/>
    <w:rsid w:val="001F45D6"/>
    <w:rsid w:val="001F4BA6"/>
    <w:rsid w:val="001F62E4"/>
    <w:rsid w:val="001F69FB"/>
    <w:rsid w:val="001F72A4"/>
    <w:rsid w:val="001F7330"/>
    <w:rsid w:val="001F754A"/>
    <w:rsid w:val="002005E5"/>
    <w:rsid w:val="00201689"/>
    <w:rsid w:val="0020235D"/>
    <w:rsid w:val="002025A8"/>
    <w:rsid w:val="00202CCF"/>
    <w:rsid w:val="0020437D"/>
    <w:rsid w:val="00206AD5"/>
    <w:rsid w:val="00210589"/>
    <w:rsid w:val="002106A4"/>
    <w:rsid w:val="00211542"/>
    <w:rsid w:val="00211FBD"/>
    <w:rsid w:val="00212D68"/>
    <w:rsid w:val="002137CB"/>
    <w:rsid w:val="00215669"/>
    <w:rsid w:val="002156C8"/>
    <w:rsid w:val="00217F3C"/>
    <w:rsid w:val="00220FCC"/>
    <w:rsid w:val="002213B4"/>
    <w:rsid w:val="0022259E"/>
    <w:rsid w:val="0022278F"/>
    <w:rsid w:val="002233C3"/>
    <w:rsid w:val="0022367B"/>
    <w:rsid w:val="002238A4"/>
    <w:rsid w:val="0022440C"/>
    <w:rsid w:val="0023107C"/>
    <w:rsid w:val="002314BE"/>
    <w:rsid w:val="00231AF0"/>
    <w:rsid w:val="00232D0B"/>
    <w:rsid w:val="00234B77"/>
    <w:rsid w:val="00234C9C"/>
    <w:rsid w:val="002359F3"/>
    <w:rsid w:val="00237B63"/>
    <w:rsid w:val="00237F66"/>
    <w:rsid w:val="00241DFB"/>
    <w:rsid w:val="00241F1F"/>
    <w:rsid w:val="00243722"/>
    <w:rsid w:val="00244AE5"/>
    <w:rsid w:val="00244D58"/>
    <w:rsid w:val="002464A4"/>
    <w:rsid w:val="002470A9"/>
    <w:rsid w:val="002478A6"/>
    <w:rsid w:val="00250D29"/>
    <w:rsid w:val="00250EAA"/>
    <w:rsid w:val="00252BE5"/>
    <w:rsid w:val="00253132"/>
    <w:rsid w:val="00253900"/>
    <w:rsid w:val="00253DCB"/>
    <w:rsid w:val="00254514"/>
    <w:rsid w:val="0025571E"/>
    <w:rsid w:val="00255AE7"/>
    <w:rsid w:val="00256C9F"/>
    <w:rsid w:val="00256F14"/>
    <w:rsid w:val="00257892"/>
    <w:rsid w:val="002578FA"/>
    <w:rsid w:val="0026092A"/>
    <w:rsid w:val="002618FE"/>
    <w:rsid w:val="00261E2B"/>
    <w:rsid w:val="002626E4"/>
    <w:rsid w:val="00262C49"/>
    <w:rsid w:val="00263CD9"/>
    <w:rsid w:val="0026558C"/>
    <w:rsid w:val="002658B3"/>
    <w:rsid w:val="00267A02"/>
    <w:rsid w:val="00276046"/>
    <w:rsid w:val="002760C7"/>
    <w:rsid w:val="002765C9"/>
    <w:rsid w:val="00277950"/>
    <w:rsid w:val="002825AD"/>
    <w:rsid w:val="00283436"/>
    <w:rsid w:val="00283AE1"/>
    <w:rsid w:val="00284189"/>
    <w:rsid w:val="00285609"/>
    <w:rsid w:val="00285F6E"/>
    <w:rsid w:val="00286927"/>
    <w:rsid w:val="0029070C"/>
    <w:rsid w:val="00290B85"/>
    <w:rsid w:val="00290CC8"/>
    <w:rsid w:val="00291C52"/>
    <w:rsid w:val="00292015"/>
    <w:rsid w:val="00292DC5"/>
    <w:rsid w:val="002939B3"/>
    <w:rsid w:val="00293D33"/>
    <w:rsid w:val="00295A4A"/>
    <w:rsid w:val="00295A80"/>
    <w:rsid w:val="002974AF"/>
    <w:rsid w:val="002A0EAC"/>
    <w:rsid w:val="002A5909"/>
    <w:rsid w:val="002A643C"/>
    <w:rsid w:val="002A753B"/>
    <w:rsid w:val="002B0C32"/>
    <w:rsid w:val="002B1E97"/>
    <w:rsid w:val="002B278A"/>
    <w:rsid w:val="002B27D6"/>
    <w:rsid w:val="002B43EC"/>
    <w:rsid w:val="002B4741"/>
    <w:rsid w:val="002B63DD"/>
    <w:rsid w:val="002B6877"/>
    <w:rsid w:val="002C0D12"/>
    <w:rsid w:val="002C1CB7"/>
    <w:rsid w:val="002C42FE"/>
    <w:rsid w:val="002C4ABA"/>
    <w:rsid w:val="002C4EDB"/>
    <w:rsid w:val="002C5E45"/>
    <w:rsid w:val="002C65B6"/>
    <w:rsid w:val="002C7A39"/>
    <w:rsid w:val="002D0531"/>
    <w:rsid w:val="002D2C32"/>
    <w:rsid w:val="002D2F2E"/>
    <w:rsid w:val="002D4767"/>
    <w:rsid w:val="002D47F8"/>
    <w:rsid w:val="002E074F"/>
    <w:rsid w:val="002E10F4"/>
    <w:rsid w:val="002E1820"/>
    <w:rsid w:val="002E2E39"/>
    <w:rsid w:val="002E34B0"/>
    <w:rsid w:val="002E63B3"/>
    <w:rsid w:val="002F14B7"/>
    <w:rsid w:val="002F1E6B"/>
    <w:rsid w:val="002F2AFF"/>
    <w:rsid w:val="002F2B70"/>
    <w:rsid w:val="002F39F4"/>
    <w:rsid w:val="002F4DF4"/>
    <w:rsid w:val="002F5592"/>
    <w:rsid w:val="002F57F1"/>
    <w:rsid w:val="002F5C8F"/>
    <w:rsid w:val="002F6F4B"/>
    <w:rsid w:val="002F79A3"/>
    <w:rsid w:val="0030022C"/>
    <w:rsid w:val="00301056"/>
    <w:rsid w:val="0030171E"/>
    <w:rsid w:val="003026A2"/>
    <w:rsid w:val="003028CB"/>
    <w:rsid w:val="00304EB1"/>
    <w:rsid w:val="00305B4E"/>
    <w:rsid w:val="00306A29"/>
    <w:rsid w:val="0031101F"/>
    <w:rsid w:val="003110E6"/>
    <w:rsid w:val="003139AA"/>
    <w:rsid w:val="003147D2"/>
    <w:rsid w:val="003153B4"/>
    <w:rsid w:val="0031590D"/>
    <w:rsid w:val="00321FD5"/>
    <w:rsid w:val="00323F5D"/>
    <w:rsid w:val="0032507D"/>
    <w:rsid w:val="0032672B"/>
    <w:rsid w:val="00327551"/>
    <w:rsid w:val="003310B1"/>
    <w:rsid w:val="00331939"/>
    <w:rsid w:val="0033676D"/>
    <w:rsid w:val="00340361"/>
    <w:rsid w:val="00340CE9"/>
    <w:rsid w:val="00341247"/>
    <w:rsid w:val="00341681"/>
    <w:rsid w:val="00341EE7"/>
    <w:rsid w:val="00342429"/>
    <w:rsid w:val="00342BF4"/>
    <w:rsid w:val="003431D1"/>
    <w:rsid w:val="00344609"/>
    <w:rsid w:val="0034635A"/>
    <w:rsid w:val="00346B22"/>
    <w:rsid w:val="00347B60"/>
    <w:rsid w:val="00352454"/>
    <w:rsid w:val="00353B82"/>
    <w:rsid w:val="00354143"/>
    <w:rsid w:val="00354409"/>
    <w:rsid w:val="003549AA"/>
    <w:rsid w:val="00354B41"/>
    <w:rsid w:val="00357537"/>
    <w:rsid w:val="00357FBD"/>
    <w:rsid w:val="00360036"/>
    <w:rsid w:val="00361652"/>
    <w:rsid w:val="00362CC7"/>
    <w:rsid w:val="00364A6E"/>
    <w:rsid w:val="00367C1A"/>
    <w:rsid w:val="00367D68"/>
    <w:rsid w:val="003707B7"/>
    <w:rsid w:val="00370B65"/>
    <w:rsid w:val="003712AD"/>
    <w:rsid w:val="00371CA8"/>
    <w:rsid w:val="003735C9"/>
    <w:rsid w:val="003753BC"/>
    <w:rsid w:val="00375F6D"/>
    <w:rsid w:val="0037661A"/>
    <w:rsid w:val="00376AE0"/>
    <w:rsid w:val="00376C30"/>
    <w:rsid w:val="00377323"/>
    <w:rsid w:val="00380595"/>
    <w:rsid w:val="0038093C"/>
    <w:rsid w:val="0038560A"/>
    <w:rsid w:val="00385C39"/>
    <w:rsid w:val="0039072B"/>
    <w:rsid w:val="00391C01"/>
    <w:rsid w:val="003926AE"/>
    <w:rsid w:val="0039286B"/>
    <w:rsid w:val="003934E7"/>
    <w:rsid w:val="0039424C"/>
    <w:rsid w:val="00394C83"/>
    <w:rsid w:val="00397F5E"/>
    <w:rsid w:val="003A008F"/>
    <w:rsid w:val="003A0725"/>
    <w:rsid w:val="003A0DFE"/>
    <w:rsid w:val="003A12DC"/>
    <w:rsid w:val="003A1310"/>
    <w:rsid w:val="003A2443"/>
    <w:rsid w:val="003A438A"/>
    <w:rsid w:val="003A46DE"/>
    <w:rsid w:val="003B220D"/>
    <w:rsid w:val="003B2D29"/>
    <w:rsid w:val="003B34D3"/>
    <w:rsid w:val="003B5750"/>
    <w:rsid w:val="003B6010"/>
    <w:rsid w:val="003B6137"/>
    <w:rsid w:val="003B693C"/>
    <w:rsid w:val="003B747C"/>
    <w:rsid w:val="003C12A5"/>
    <w:rsid w:val="003C1850"/>
    <w:rsid w:val="003C195C"/>
    <w:rsid w:val="003C3251"/>
    <w:rsid w:val="003C3727"/>
    <w:rsid w:val="003C5E79"/>
    <w:rsid w:val="003C677A"/>
    <w:rsid w:val="003C67C8"/>
    <w:rsid w:val="003C7179"/>
    <w:rsid w:val="003C71D3"/>
    <w:rsid w:val="003D18DC"/>
    <w:rsid w:val="003D2289"/>
    <w:rsid w:val="003D2F66"/>
    <w:rsid w:val="003D3D31"/>
    <w:rsid w:val="003D4458"/>
    <w:rsid w:val="003D62F0"/>
    <w:rsid w:val="003D7C6B"/>
    <w:rsid w:val="003E156E"/>
    <w:rsid w:val="003E32F3"/>
    <w:rsid w:val="003E47A8"/>
    <w:rsid w:val="003E4C00"/>
    <w:rsid w:val="003E4D6F"/>
    <w:rsid w:val="003E6213"/>
    <w:rsid w:val="003E6276"/>
    <w:rsid w:val="003F052D"/>
    <w:rsid w:val="003F11E3"/>
    <w:rsid w:val="003F1A55"/>
    <w:rsid w:val="003F35A4"/>
    <w:rsid w:val="003F40E4"/>
    <w:rsid w:val="003F4B19"/>
    <w:rsid w:val="003F4E39"/>
    <w:rsid w:val="003F6E0B"/>
    <w:rsid w:val="003F766A"/>
    <w:rsid w:val="00401426"/>
    <w:rsid w:val="00401671"/>
    <w:rsid w:val="004027FD"/>
    <w:rsid w:val="00402D80"/>
    <w:rsid w:val="0040563C"/>
    <w:rsid w:val="00405DD4"/>
    <w:rsid w:val="00405FBF"/>
    <w:rsid w:val="00406037"/>
    <w:rsid w:val="00406848"/>
    <w:rsid w:val="00407E13"/>
    <w:rsid w:val="00410E91"/>
    <w:rsid w:val="00411335"/>
    <w:rsid w:val="00411F1C"/>
    <w:rsid w:val="00412FBB"/>
    <w:rsid w:val="004153BB"/>
    <w:rsid w:val="00416B12"/>
    <w:rsid w:val="00420631"/>
    <w:rsid w:val="00420A20"/>
    <w:rsid w:val="004228D1"/>
    <w:rsid w:val="004245BC"/>
    <w:rsid w:val="00427A10"/>
    <w:rsid w:val="00430159"/>
    <w:rsid w:val="00431053"/>
    <w:rsid w:val="004332CA"/>
    <w:rsid w:val="00433BC4"/>
    <w:rsid w:val="00435412"/>
    <w:rsid w:val="004408F7"/>
    <w:rsid w:val="00441F84"/>
    <w:rsid w:val="00442231"/>
    <w:rsid w:val="004434FD"/>
    <w:rsid w:val="00443623"/>
    <w:rsid w:val="00443ACC"/>
    <w:rsid w:val="004444F6"/>
    <w:rsid w:val="00444ED1"/>
    <w:rsid w:val="00444EF8"/>
    <w:rsid w:val="0044750F"/>
    <w:rsid w:val="00447D2A"/>
    <w:rsid w:val="0045064B"/>
    <w:rsid w:val="004508EC"/>
    <w:rsid w:val="00451044"/>
    <w:rsid w:val="0045120A"/>
    <w:rsid w:val="0045228C"/>
    <w:rsid w:val="004529DE"/>
    <w:rsid w:val="0045473D"/>
    <w:rsid w:val="0045596B"/>
    <w:rsid w:val="00456D0A"/>
    <w:rsid w:val="00460617"/>
    <w:rsid w:val="0046063F"/>
    <w:rsid w:val="0046066C"/>
    <w:rsid w:val="0046074C"/>
    <w:rsid w:val="004612F8"/>
    <w:rsid w:val="00462D1B"/>
    <w:rsid w:val="004643FF"/>
    <w:rsid w:val="00464883"/>
    <w:rsid w:val="00464AB5"/>
    <w:rsid w:val="004654C3"/>
    <w:rsid w:val="0046584B"/>
    <w:rsid w:val="004659C8"/>
    <w:rsid w:val="00470233"/>
    <w:rsid w:val="00470AD6"/>
    <w:rsid w:val="0047124B"/>
    <w:rsid w:val="004720BE"/>
    <w:rsid w:val="00472ECD"/>
    <w:rsid w:val="004749F5"/>
    <w:rsid w:val="00476111"/>
    <w:rsid w:val="00476AD9"/>
    <w:rsid w:val="00482166"/>
    <w:rsid w:val="0048232A"/>
    <w:rsid w:val="0048258F"/>
    <w:rsid w:val="0048324B"/>
    <w:rsid w:val="0048357B"/>
    <w:rsid w:val="00483986"/>
    <w:rsid w:val="0048424D"/>
    <w:rsid w:val="00485AF8"/>
    <w:rsid w:val="00485CA9"/>
    <w:rsid w:val="004875E3"/>
    <w:rsid w:val="00487BA8"/>
    <w:rsid w:val="004919A9"/>
    <w:rsid w:val="00491A87"/>
    <w:rsid w:val="0049411A"/>
    <w:rsid w:val="00494F1F"/>
    <w:rsid w:val="00495A70"/>
    <w:rsid w:val="004A1167"/>
    <w:rsid w:val="004A13FE"/>
    <w:rsid w:val="004A1972"/>
    <w:rsid w:val="004A4897"/>
    <w:rsid w:val="004A6A21"/>
    <w:rsid w:val="004B3BC9"/>
    <w:rsid w:val="004B67BA"/>
    <w:rsid w:val="004B7345"/>
    <w:rsid w:val="004C0047"/>
    <w:rsid w:val="004C11E4"/>
    <w:rsid w:val="004C1397"/>
    <w:rsid w:val="004C1966"/>
    <w:rsid w:val="004C294C"/>
    <w:rsid w:val="004C32A2"/>
    <w:rsid w:val="004C3597"/>
    <w:rsid w:val="004C3ADB"/>
    <w:rsid w:val="004C4651"/>
    <w:rsid w:val="004C482E"/>
    <w:rsid w:val="004C4AB9"/>
    <w:rsid w:val="004C5C95"/>
    <w:rsid w:val="004C5FB5"/>
    <w:rsid w:val="004C60E8"/>
    <w:rsid w:val="004D26A2"/>
    <w:rsid w:val="004D4472"/>
    <w:rsid w:val="004D5785"/>
    <w:rsid w:val="004D60D3"/>
    <w:rsid w:val="004D6FBE"/>
    <w:rsid w:val="004D7388"/>
    <w:rsid w:val="004E0573"/>
    <w:rsid w:val="004E34B9"/>
    <w:rsid w:val="004E52F4"/>
    <w:rsid w:val="004E5FC6"/>
    <w:rsid w:val="004E777F"/>
    <w:rsid w:val="004E7B67"/>
    <w:rsid w:val="004F06C9"/>
    <w:rsid w:val="004F07BE"/>
    <w:rsid w:val="004F1F37"/>
    <w:rsid w:val="004F46BA"/>
    <w:rsid w:val="004F7E9F"/>
    <w:rsid w:val="00502E50"/>
    <w:rsid w:val="005043DF"/>
    <w:rsid w:val="005071E4"/>
    <w:rsid w:val="005075EB"/>
    <w:rsid w:val="00510E40"/>
    <w:rsid w:val="00511213"/>
    <w:rsid w:val="0051203D"/>
    <w:rsid w:val="00512085"/>
    <w:rsid w:val="0051254F"/>
    <w:rsid w:val="00513380"/>
    <w:rsid w:val="00515BCA"/>
    <w:rsid w:val="00517D24"/>
    <w:rsid w:val="0052055F"/>
    <w:rsid w:val="00522E50"/>
    <w:rsid w:val="00523FF0"/>
    <w:rsid w:val="005246D2"/>
    <w:rsid w:val="00524BA8"/>
    <w:rsid w:val="0052538E"/>
    <w:rsid w:val="00525497"/>
    <w:rsid w:val="005261C0"/>
    <w:rsid w:val="00526407"/>
    <w:rsid w:val="005264EF"/>
    <w:rsid w:val="005308EE"/>
    <w:rsid w:val="0053117F"/>
    <w:rsid w:val="00531AE4"/>
    <w:rsid w:val="0053258E"/>
    <w:rsid w:val="0053269A"/>
    <w:rsid w:val="005328F4"/>
    <w:rsid w:val="0053448D"/>
    <w:rsid w:val="005353EA"/>
    <w:rsid w:val="005358BC"/>
    <w:rsid w:val="005361A5"/>
    <w:rsid w:val="00537450"/>
    <w:rsid w:val="005401C8"/>
    <w:rsid w:val="00541826"/>
    <w:rsid w:val="005431D8"/>
    <w:rsid w:val="005433B8"/>
    <w:rsid w:val="00546BE6"/>
    <w:rsid w:val="005473B2"/>
    <w:rsid w:val="00547E6B"/>
    <w:rsid w:val="005505E6"/>
    <w:rsid w:val="00552A96"/>
    <w:rsid w:val="0055426E"/>
    <w:rsid w:val="0055456F"/>
    <w:rsid w:val="00554F69"/>
    <w:rsid w:val="0056062E"/>
    <w:rsid w:val="00566A60"/>
    <w:rsid w:val="0056799A"/>
    <w:rsid w:val="00570043"/>
    <w:rsid w:val="00571567"/>
    <w:rsid w:val="00571C46"/>
    <w:rsid w:val="005725B9"/>
    <w:rsid w:val="00573B48"/>
    <w:rsid w:val="005743C7"/>
    <w:rsid w:val="0057464F"/>
    <w:rsid w:val="005758F2"/>
    <w:rsid w:val="005803B1"/>
    <w:rsid w:val="00580CF4"/>
    <w:rsid w:val="005822BE"/>
    <w:rsid w:val="00583820"/>
    <w:rsid w:val="00584832"/>
    <w:rsid w:val="00587DF2"/>
    <w:rsid w:val="00591868"/>
    <w:rsid w:val="005939A6"/>
    <w:rsid w:val="00594A8D"/>
    <w:rsid w:val="00594E05"/>
    <w:rsid w:val="00597DB3"/>
    <w:rsid w:val="005A06C0"/>
    <w:rsid w:val="005A0A8E"/>
    <w:rsid w:val="005A1A53"/>
    <w:rsid w:val="005A1D13"/>
    <w:rsid w:val="005A2275"/>
    <w:rsid w:val="005A2AE2"/>
    <w:rsid w:val="005A3BEB"/>
    <w:rsid w:val="005A4E2E"/>
    <w:rsid w:val="005A522C"/>
    <w:rsid w:val="005A5307"/>
    <w:rsid w:val="005A5896"/>
    <w:rsid w:val="005A6265"/>
    <w:rsid w:val="005A7DBB"/>
    <w:rsid w:val="005B0CEA"/>
    <w:rsid w:val="005B1039"/>
    <w:rsid w:val="005B108D"/>
    <w:rsid w:val="005B1681"/>
    <w:rsid w:val="005B31CA"/>
    <w:rsid w:val="005B32A1"/>
    <w:rsid w:val="005B5F5D"/>
    <w:rsid w:val="005B7078"/>
    <w:rsid w:val="005B710D"/>
    <w:rsid w:val="005B74E0"/>
    <w:rsid w:val="005B7D14"/>
    <w:rsid w:val="005C1580"/>
    <w:rsid w:val="005C2778"/>
    <w:rsid w:val="005C3219"/>
    <w:rsid w:val="005C37A9"/>
    <w:rsid w:val="005C3E6D"/>
    <w:rsid w:val="005C41E1"/>
    <w:rsid w:val="005C48E5"/>
    <w:rsid w:val="005C4AC4"/>
    <w:rsid w:val="005C4C03"/>
    <w:rsid w:val="005C4CDE"/>
    <w:rsid w:val="005C4E56"/>
    <w:rsid w:val="005C6338"/>
    <w:rsid w:val="005C7211"/>
    <w:rsid w:val="005D0A58"/>
    <w:rsid w:val="005D34B6"/>
    <w:rsid w:val="005D36B7"/>
    <w:rsid w:val="005D3BB9"/>
    <w:rsid w:val="005D4A56"/>
    <w:rsid w:val="005D5895"/>
    <w:rsid w:val="005D5E55"/>
    <w:rsid w:val="005D73E0"/>
    <w:rsid w:val="005D78EB"/>
    <w:rsid w:val="005D7B53"/>
    <w:rsid w:val="005D7F27"/>
    <w:rsid w:val="005E1057"/>
    <w:rsid w:val="005E1290"/>
    <w:rsid w:val="005E12E1"/>
    <w:rsid w:val="005E1A07"/>
    <w:rsid w:val="005E2340"/>
    <w:rsid w:val="005E37CC"/>
    <w:rsid w:val="005E5154"/>
    <w:rsid w:val="005E5882"/>
    <w:rsid w:val="005E5ABF"/>
    <w:rsid w:val="005E60B4"/>
    <w:rsid w:val="005E669C"/>
    <w:rsid w:val="005E74C8"/>
    <w:rsid w:val="005F282E"/>
    <w:rsid w:val="005F3ED0"/>
    <w:rsid w:val="005F432C"/>
    <w:rsid w:val="005F4A4B"/>
    <w:rsid w:val="005F53C6"/>
    <w:rsid w:val="005F561F"/>
    <w:rsid w:val="005F7E67"/>
    <w:rsid w:val="00600301"/>
    <w:rsid w:val="00600DC1"/>
    <w:rsid w:val="0060138A"/>
    <w:rsid w:val="0060159D"/>
    <w:rsid w:val="00601B83"/>
    <w:rsid w:val="00601DC8"/>
    <w:rsid w:val="00602967"/>
    <w:rsid w:val="006029E1"/>
    <w:rsid w:val="00602EF5"/>
    <w:rsid w:val="00603380"/>
    <w:rsid w:val="0060412F"/>
    <w:rsid w:val="00604D5B"/>
    <w:rsid w:val="00605BA6"/>
    <w:rsid w:val="006068E5"/>
    <w:rsid w:val="00606968"/>
    <w:rsid w:val="006071EC"/>
    <w:rsid w:val="00610AE6"/>
    <w:rsid w:val="00610B91"/>
    <w:rsid w:val="00613F93"/>
    <w:rsid w:val="006162FB"/>
    <w:rsid w:val="006164EC"/>
    <w:rsid w:val="00616594"/>
    <w:rsid w:val="006215C0"/>
    <w:rsid w:val="00621864"/>
    <w:rsid w:val="00622570"/>
    <w:rsid w:val="00622612"/>
    <w:rsid w:val="0062335A"/>
    <w:rsid w:val="00623EA3"/>
    <w:rsid w:val="006249EA"/>
    <w:rsid w:val="00626A83"/>
    <w:rsid w:val="00626B0B"/>
    <w:rsid w:val="00626DF3"/>
    <w:rsid w:val="006272B1"/>
    <w:rsid w:val="0062792E"/>
    <w:rsid w:val="00630B1A"/>
    <w:rsid w:val="00630FBB"/>
    <w:rsid w:val="006310C2"/>
    <w:rsid w:val="0063234B"/>
    <w:rsid w:val="0063366A"/>
    <w:rsid w:val="00636CE6"/>
    <w:rsid w:val="00636E9A"/>
    <w:rsid w:val="00637020"/>
    <w:rsid w:val="00637D3B"/>
    <w:rsid w:val="006403BB"/>
    <w:rsid w:val="0064083F"/>
    <w:rsid w:val="00641E5D"/>
    <w:rsid w:val="00642E1D"/>
    <w:rsid w:val="00645765"/>
    <w:rsid w:val="00647D6A"/>
    <w:rsid w:val="00647EF2"/>
    <w:rsid w:val="006502E7"/>
    <w:rsid w:val="00650DA7"/>
    <w:rsid w:val="00654A4A"/>
    <w:rsid w:val="00655290"/>
    <w:rsid w:val="00655406"/>
    <w:rsid w:val="00655BF4"/>
    <w:rsid w:val="00656084"/>
    <w:rsid w:val="006564B5"/>
    <w:rsid w:val="0066094C"/>
    <w:rsid w:val="006643B5"/>
    <w:rsid w:val="0066662B"/>
    <w:rsid w:val="00667A2A"/>
    <w:rsid w:val="00671DEB"/>
    <w:rsid w:val="00672E2E"/>
    <w:rsid w:val="00673BBB"/>
    <w:rsid w:val="0067490F"/>
    <w:rsid w:val="006809F4"/>
    <w:rsid w:val="00682A98"/>
    <w:rsid w:val="00686892"/>
    <w:rsid w:val="00687112"/>
    <w:rsid w:val="00693152"/>
    <w:rsid w:val="00694BB3"/>
    <w:rsid w:val="00694CEC"/>
    <w:rsid w:val="00697B34"/>
    <w:rsid w:val="006A03A2"/>
    <w:rsid w:val="006A0BB3"/>
    <w:rsid w:val="006A1FFD"/>
    <w:rsid w:val="006A2243"/>
    <w:rsid w:val="006A2D7B"/>
    <w:rsid w:val="006A32D0"/>
    <w:rsid w:val="006A57BE"/>
    <w:rsid w:val="006A75C2"/>
    <w:rsid w:val="006A782F"/>
    <w:rsid w:val="006A7BC2"/>
    <w:rsid w:val="006B4E01"/>
    <w:rsid w:val="006B68FC"/>
    <w:rsid w:val="006B6F55"/>
    <w:rsid w:val="006B70CB"/>
    <w:rsid w:val="006C02EF"/>
    <w:rsid w:val="006C3279"/>
    <w:rsid w:val="006C3704"/>
    <w:rsid w:val="006C5512"/>
    <w:rsid w:val="006C58EE"/>
    <w:rsid w:val="006C619A"/>
    <w:rsid w:val="006C62C3"/>
    <w:rsid w:val="006C709C"/>
    <w:rsid w:val="006D275D"/>
    <w:rsid w:val="006D37A2"/>
    <w:rsid w:val="006D473A"/>
    <w:rsid w:val="006D7811"/>
    <w:rsid w:val="006D7BE3"/>
    <w:rsid w:val="006E165B"/>
    <w:rsid w:val="006E1F4D"/>
    <w:rsid w:val="006E4560"/>
    <w:rsid w:val="006E4B0A"/>
    <w:rsid w:val="006E505F"/>
    <w:rsid w:val="006E72A3"/>
    <w:rsid w:val="006F1005"/>
    <w:rsid w:val="006F2DDB"/>
    <w:rsid w:val="006F2F68"/>
    <w:rsid w:val="006F439D"/>
    <w:rsid w:val="006F4E80"/>
    <w:rsid w:val="006F522E"/>
    <w:rsid w:val="006F61F3"/>
    <w:rsid w:val="006F6315"/>
    <w:rsid w:val="007010D7"/>
    <w:rsid w:val="00701645"/>
    <w:rsid w:val="00702328"/>
    <w:rsid w:val="007026D9"/>
    <w:rsid w:val="00702955"/>
    <w:rsid w:val="00702E14"/>
    <w:rsid w:val="007038FD"/>
    <w:rsid w:val="0070439E"/>
    <w:rsid w:val="00705422"/>
    <w:rsid w:val="007074E5"/>
    <w:rsid w:val="00707851"/>
    <w:rsid w:val="007128A8"/>
    <w:rsid w:val="00713266"/>
    <w:rsid w:val="0071456B"/>
    <w:rsid w:val="007147EA"/>
    <w:rsid w:val="00715B8C"/>
    <w:rsid w:val="007221B0"/>
    <w:rsid w:val="00723464"/>
    <w:rsid w:val="00723562"/>
    <w:rsid w:val="0072388D"/>
    <w:rsid w:val="007270CC"/>
    <w:rsid w:val="00727514"/>
    <w:rsid w:val="00727548"/>
    <w:rsid w:val="00727B58"/>
    <w:rsid w:val="007301D1"/>
    <w:rsid w:val="007315E0"/>
    <w:rsid w:val="0073199D"/>
    <w:rsid w:val="007321AF"/>
    <w:rsid w:val="00734643"/>
    <w:rsid w:val="00735938"/>
    <w:rsid w:val="00735E71"/>
    <w:rsid w:val="007402AD"/>
    <w:rsid w:val="00742F8E"/>
    <w:rsid w:val="0074548A"/>
    <w:rsid w:val="00745992"/>
    <w:rsid w:val="00745EDE"/>
    <w:rsid w:val="0074638C"/>
    <w:rsid w:val="0075185E"/>
    <w:rsid w:val="00752630"/>
    <w:rsid w:val="0075290D"/>
    <w:rsid w:val="007530EB"/>
    <w:rsid w:val="007534BF"/>
    <w:rsid w:val="00753570"/>
    <w:rsid w:val="00753892"/>
    <w:rsid w:val="007538C5"/>
    <w:rsid w:val="00755AD2"/>
    <w:rsid w:val="007566CC"/>
    <w:rsid w:val="00756705"/>
    <w:rsid w:val="00757509"/>
    <w:rsid w:val="00757CEE"/>
    <w:rsid w:val="007627D1"/>
    <w:rsid w:val="007628CA"/>
    <w:rsid w:val="007635BA"/>
    <w:rsid w:val="0076474E"/>
    <w:rsid w:val="0076486E"/>
    <w:rsid w:val="00765106"/>
    <w:rsid w:val="00766060"/>
    <w:rsid w:val="00767F9C"/>
    <w:rsid w:val="0077159A"/>
    <w:rsid w:val="00771967"/>
    <w:rsid w:val="00771AEA"/>
    <w:rsid w:val="0077219B"/>
    <w:rsid w:val="00774745"/>
    <w:rsid w:val="0077565A"/>
    <w:rsid w:val="00775FB4"/>
    <w:rsid w:val="00777942"/>
    <w:rsid w:val="00780D52"/>
    <w:rsid w:val="007814B3"/>
    <w:rsid w:val="00782153"/>
    <w:rsid w:val="0078250F"/>
    <w:rsid w:val="00782817"/>
    <w:rsid w:val="00782D99"/>
    <w:rsid w:val="0078354B"/>
    <w:rsid w:val="007843D7"/>
    <w:rsid w:val="0078586B"/>
    <w:rsid w:val="00785B65"/>
    <w:rsid w:val="0079346B"/>
    <w:rsid w:val="007941ED"/>
    <w:rsid w:val="00794DE9"/>
    <w:rsid w:val="00795013"/>
    <w:rsid w:val="007954AB"/>
    <w:rsid w:val="00795DD0"/>
    <w:rsid w:val="007A226D"/>
    <w:rsid w:val="007A36F9"/>
    <w:rsid w:val="007A462E"/>
    <w:rsid w:val="007A4720"/>
    <w:rsid w:val="007A5718"/>
    <w:rsid w:val="007A69E0"/>
    <w:rsid w:val="007A6B4D"/>
    <w:rsid w:val="007A7746"/>
    <w:rsid w:val="007B105C"/>
    <w:rsid w:val="007B1C47"/>
    <w:rsid w:val="007B2131"/>
    <w:rsid w:val="007B23C8"/>
    <w:rsid w:val="007B2A33"/>
    <w:rsid w:val="007B36BA"/>
    <w:rsid w:val="007B3DA3"/>
    <w:rsid w:val="007B4403"/>
    <w:rsid w:val="007B5E11"/>
    <w:rsid w:val="007B7FA9"/>
    <w:rsid w:val="007C0454"/>
    <w:rsid w:val="007C071C"/>
    <w:rsid w:val="007C1D64"/>
    <w:rsid w:val="007C2F38"/>
    <w:rsid w:val="007D0F7C"/>
    <w:rsid w:val="007D39D6"/>
    <w:rsid w:val="007D4289"/>
    <w:rsid w:val="007D4512"/>
    <w:rsid w:val="007D56BB"/>
    <w:rsid w:val="007D6EF6"/>
    <w:rsid w:val="007E06A8"/>
    <w:rsid w:val="007E23C3"/>
    <w:rsid w:val="007E292C"/>
    <w:rsid w:val="007E43A6"/>
    <w:rsid w:val="007E4769"/>
    <w:rsid w:val="007E58FB"/>
    <w:rsid w:val="007E5BED"/>
    <w:rsid w:val="007E5F67"/>
    <w:rsid w:val="007E6B53"/>
    <w:rsid w:val="007F191A"/>
    <w:rsid w:val="007F1D40"/>
    <w:rsid w:val="007F3D0C"/>
    <w:rsid w:val="007F417A"/>
    <w:rsid w:val="007F5C1C"/>
    <w:rsid w:val="007F782D"/>
    <w:rsid w:val="007F7998"/>
    <w:rsid w:val="0080151A"/>
    <w:rsid w:val="00801B87"/>
    <w:rsid w:val="00803838"/>
    <w:rsid w:val="00804162"/>
    <w:rsid w:val="00804343"/>
    <w:rsid w:val="008055C9"/>
    <w:rsid w:val="00805844"/>
    <w:rsid w:val="00807BAF"/>
    <w:rsid w:val="00811F5F"/>
    <w:rsid w:val="008121B3"/>
    <w:rsid w:val="0081267D"/>
    <w:rsid w:val="00813A47"/>
    <w:rsid w:val="00814BBC"/>
    <w:rsid w:val="008208A0"/>
    <w:rsid w:val="008225BA"/>
    <w:rsid w:val="008229E7"/>
    <w:rsid w:val="00823592"/>
    <w:rsid w:val="008237DA"/>
    <w:rsid w:val="0082464C"/>
    <w:rsid w:val="0082512D"/>
    <w:rsid w:val="008257F4"/>
    <w:rsid w:val="008264F1"/>
    <w:rsid w:val="008264F8"/>
    <w:rsid w:val="00830CCC"/>
    <w:rsid w:val="00832614"/>
    <w:rsid w:val="0083360C"/>
    <w:rsid w:val="008340AB"/>
    <w:rsid w:val="008340CD"/>
    <w:rsid w:val="0083639B"/>
    <w:rsid w:val="0083718D"/>
    <w:rsid w:val="008403FF"/>
    <w:rsid w:val="00844C48"/>
    <w:rsid w:val="008461D3"/>
    <w:rsid w:val="008471AF"/>
    <w:rsid w:val="008516F5"/>
    <w:rsid w:val="00851CD1"/>
    <w:rsid w:val="0085326F"/>
    <w:rsid w:val="00854607"/>
    <w:rsid w:val="00854640"/>
    <w:rsid w:val="008561AF"/>
    <w:rsid w:val="008562CF"/>
    <w:rsid w:val="008568D7"/>
    <w:rsid w:val="00857985"/>
    <w:rsid w:val="00860D3A"/>
    <w:rsid w:val="00862980"/>
    <w:rsid w:val="00862B47"/>
    <w:rsid w:val="0086323A"/>
    <w:rsid w:val="00863806"/>
    <w:rsid w:val="00864D03"/>
    <w:rsid w:val="0086592B"/>
    <w:rsid w:val="00865D3F"/>
    <w:rsid w:val="00866926"/>
    <w:rsid w:val="008710CC"/>
    <w:rsid w:val="00872606"/>
    <w:rsid w:val="008730E9"/>
    <w:rsid w:val="0088027B"/>
    <w:rsid w:val="00880A3C"/>
    <w:rsid w:val="00880BE8"/>
    <w:rsid w:val="00882204"/>
    <w:rsid w:val="0088268A"/>
    <w:rsid w:val="0088311B"/>
    <w:rsid w:val="00885E37"/>
    <w:rsid w:val="00887810"/>
    <w:rsid w:val="0089040C"/>
    <w:rsid w:val="008905AF"/>
    <w:rsid w:val="00890EF6"/>
    <w:rsid w:val="00891EC7"/>
    <w:rsid w:val="00892B5F"/>
    <w:rsid w:val="00894AA6"/>
    <w:rsid w:val="0089600E"/>
    <w:rsid w:val="0089747E"/>
    <w:rsid w:val="0089749E"/>
    <w:rsid w:val="008A19D5"/>
    <w:rsid w:val="008A3101"/>
    <w:rsid w:val="008A4C94"/>
    <w:rsid w:val="008A536E"/>
    <w:rsid w:val="008A580D"/>
    <w:rsid w:val="008A612B"/>
    <w:rsid w:val="008A6470"/>
    <w:rsid w:val="008A71AC"/>
    <w:rsid w:val="008A77B9"/>
    <w:rsid w:val="008A79BD"/>
    <w:rsid w:val="008A7B9B"/>
    <w:rsid w:val="008B2674"/>
    <w:rsid w:val="008B2EA2"/>
    <w:rsid w:val="008B3075"/>
    <w:rsid w:val="008B30A3"/>
    <w:rsid w:val="008B3FA6"/>
    <w:rsid w:val="008B573F"/>
    <w:rsid w:val="008B65E0"/>
    <w:rsid w:val="008B73F5"/>
    <w:rsid w:val="008B77B0"/>
    <w:rsid w:val="008C2139"/>
    <w:rsid w:val="008C279C"/>
    <w:rsid w:val="008C3A44"/>
    <w:rsid w:val="008C4D93"/>
    <w:rsid w:val="008C5561"/>
    <w:rsid w:val="008C61A2"/>
    <w:rsid w:val="008C6A52"/>
    <w:rsid w:val="008C7A8E"/>
    <w:rsid w:val="008D0594"/>
    <w:rsid w:val="008D05A5"/>
    <w:rsid w:val="008D1454"/>
    <w:rsid w:val="008D1B5F"/>
    <w:rsid w:val="008D1CB1"/>
    <w:rsid w:val="008D1F39"/>
    <w:rsid w:val="008D25C4"/>
    <w:rsid w:val="008D42E7"/>
    <w:rsid w:val="008D4EF8"/>
    <w:rsid w:val="008D4F94"/>
    <w:rsid w:val="008D571E"/>
    <w:rsid w:val="008D6E5B"/>
    <w:rsid w:val="008D7054"/>
    <w:rsid w:val="008E022D"/>
    <w:rsid w:val="008E04C9"/>
    <w:rsid w:val="008E236C"/>
    <w:rsid w:val="008E2D1B"/>
    <w:rsid w:val="008E2DAB"/>
    <w:rsid w:val="008E3DA0"/>
    <w:rsid w:val="008E3E39"/>
    <w:rsid w:val="008E442B"/>
    <w:rsid w:val="008E45E6"/>
    <w:rsid w:val="008E6EFD"/>
    <w:rsid w:val="008F180E"/>
    <w:rsid w:val="008F1923"/>
    <w:rsid w:val="008F1D67"/>
    <w:rsid w:val="008F5DAE"/>
    <w:rsid w:val="008F6401"/>
    <w:rsid w:val="00900478"/>
    <w:rsid w:val="009004C0"/>
    <w:rsid w:val="009016AC"/>
    <w:rsid w:val="00904323"/>
    <w:rsid w:val="009047D8"/>
    <w:rsid w:val="00904D4C"/>
    <w:rsid w:val="0090766D"/>
    <w:rsid w:val="00907A10"/>
    <w:rsid w:val="0091056D"/>
    <w:rsid w:val="009105DF"/>
    <w:rsid w:val="00911DE2"/>
    <w:rsid w:val="009124D9"/>
    <w:rsid w:val="009140C4"/>
    <w:rsid w:val="009142B1"/>
    <w:rsid w:val="00914C0A"/>
    <w:rsid w:val="00916652"/>
    <w:rsid w:val="00916D8F"/>
    <w:rsid w:val="00916FCB"/>
    <w:rsid w:val="009209B0"/>
    <w:rsid w:val="009212B5"/>
    <w:rsid w:val="00923B77"/>
    <w:rsid w:val="00924567"/>
    <w:rsid w:val="00925C83"/>
    <w:rsid w:val="00927257"/>
    <w:rsid w:val="00930349"/>
    <w:rsid w:val="0093294B"/>
    <w:rsid w:val="00932F7F"/>
    <w:rsid w:val="00933B36"/>
    <w:rsid w:val="00934373"/>
    <w:rsid w:val="00934865"/>
    <w:rsid w:val="00934BF1"/>
    <w:rsid w:val="00934FE0"/>
    <w:rsid w:val="00935503"/>
    <w:rsid w:val="00935883"/>
    <w:rsid w:val="00935899"/>
    <w:rsid w:val="00935FF5"/>
    <w:rsid w:val="009360F0"/>
    <w:rsid w:val="00937CB5"/>
    <w:rsid w:val="00940C8C"/>
    <w:rsid w:val="0094116A"/>
    <w:rsid w:val="00941B93"/>
    <w:rsid w:val="00941FAD"/>
    <w:rsid w:val="00942A98"/>
    <w:rsid w:val="00942C33"/>
    <w:rsid w:val="0094433E"/>
    <w:rsid w:val="00945E09"/>
    <w:rsid w:val="0094623F"/>
    <w:rsid w:val="00947257"/>
    <w:rsid w:val="00947392"/>
    <w:rsid w:val="009529C8"/>
    <w:rsid w:val="009536BC"/>
    <w:rsid w:val="009545C2"/>
    <w:rsid w:val="00954F47"/>
    <w:rsid w:val="009618CB"/>
    <w:rsid w:val="00964486"/>
    <w:rsid w:val="00965ED1"/>
    <w:rsid w:val="0096705E"/>
    <w:rsid w:val="009673A9"/>
    <w:rsid w:val="009701E9"/>
    <w:rsid w:val="00971C40"/>
    <w:rsid w:val="009726FA"/>
    <w:rsid w:val="0097270C"/>
    <w:rsid w:val="00974FCC"/>
    <w:rsid w:val="00976141"/>
    <w:rsid w:val="009764D9"/>
    <w:rsid w:val="009773AA"/>
    <w:rsid w:val="009803DD"/>
    <w:rsid w:val="00980714"/>
    <w:rsid w:val="009807E5"/>
    <w:rsid w:val="00981BBA"/>
    <w:rsid w:val="00983402"/>
    <w:rsid w:val="00986C23"/>
    <w:rsid w:val="00987578"/>
    <w:rsid w:val="0098763B"/>
    <w:rsid w:val="009878E0"/>
    <w:rsid w:val="00987FA3"/>
    <w:rsid w:val="0099092C"/>
    <w:rsid w:val="00991797"/>
    <w:rsid w:val="00991BFD"/>
    <w:rsid w:val="009928B5"/>
    <w:rsid w:val="009933B1"/>
    <w:rsid w:val="00993B4A"/>
    <w:rsid w:val="00993D14"/>
    <w:rsid w:val="00996976"/>
    <w:rsid w:val="009A0049"/>
    <w:rsid w:val="009A0F2A"/>
    <w:rsid w:val="009A1657"/>
    <w:rsid w:val="009A1C67"/>
    <w:rsid w:val="009A276B"/>
    <w:rsid w:val="009A34DD"/>
    <w:rsid w:val="009A37F0"/>
    <w:rsid w:val="009A38CF"/>
    <w:rsid w:val="009A3D3A"/>
    <w:rsid w:val="009A3DBB"/>
    <w:rsid w:val="009A41D6"/>
    <w:rsid w:val="009A6CB1"/>
    <w:rsid w:val="009A7906"/>
    <w:rsid w:val="009B0EF1"/>
    <w:rsid w:val="009B0F04"/>
    <w:rsid w:val="009B1937"/>
    <w:rsid w:val="009B33D9"/>
    <w:rsid w:val="009B3575"/>
    <w:rsid w:val="009B4AAE"/>
    <w:rsid w:val="009B4CDD"/>
    <w:rsid w:val="009B515F"/>
    <w:rsid w:val="009B5BC4"/>
    <w:rsid w:val="009B6091"/>
    <w:rsid w:val="009B7F53"/>
    <w:rsid w:val="009C1F93"/>
    <w:rsid w:val="009C268E"/>
    <w:rsid w:val="009C2C95"/>
    <w:rsid w:val="009C4C60"/>
    <w:rsid w:val="009C5D73"/>
    <w:rsid w:val="009C5E5D"/>
    <w:rsid w:val="009C6A20"/>
    <w:rsid w:val="009C6B6A"/>
    <w:rsid w:val="009C6CF6"/>
    <w:rsid w:val="009D0D30"/>
    <w:rsid w:val="009D1496"/>
    <w:rsid w:val="009D16E5"/>
    <w:rsid w:val="009D1EFD"/>
    <w:rsid w:val="009D22B2"/>
    <w:rsid w:val="009D2A07"/>
    <w:rsid w:val="009D3DAC"/>
    <w:rsid w:val="009D62F1"/>
    <w:rsid w:val="009D673D"/>
    <w:rsid w:val="009D68AD"/>
    <w:rsid w:val="009D74A3"/>
    <w:rsid w:val="009D77C7"/>
    <w:rsid w:val="009E03EB"/>
    <w:rsid w:val="009E5B15"/>
    <w:rsid w:val="009E751E"/>
    <w:rsid w:val="009E7BCE"/>
    <w:rsid w:val="009F1270"/>
    <w:rsid w:val="009F1913"/>
    <w:rsid w:val="009F389E"/>
    <w:rsid w:val="009F43D2"/>
    <w:rsid w:val="009F4B37"/>
    <w:rsid w:val="009F68BF"/>
    <w:rsid w:val="009F6BAC"/>
    <w:rsid w:val="009F7835"/>
    <w:rsid w:val="009F7EB8"/>
    <w:rsid w:val="00A00238"/>
    <w:rsid w:val="00A00AE6"/>
    <w:rsid w:val="00A00CA6"/>
    <w:rsid w:val="00A01ED9"/>
    <w:rsid w:val="00A03A20"/>
    <w:rsid w:val="00A03C7D"/>
    <w:rsid w:val="00A0422E"/>
    <w:rsid w:val="00A054DA"/>
    <w:rsid w:val="00A057F4"/>
    <w:rsid w:val="00A05D59"/>
    <w:rsid w:val="00A0623A"/>
    <w:rsid w:val="00A0739E"/>
    <w:rsid w:val="00A14392"/>
    <w:rsid w:val="00A16474"/>
    <w:rsid w:val="00A16E43"/>
    <w:rsid w:val="00A17EC3"/>
    <w:rsid w:val="00A22B36"/>
    <w:rsid w:val="00A22BE1"/>
    <w:rsid w:val="00A22DC9"/>
    <w:rsid w:val="00A24479"/>
    <w:rsid w:val="00A249BB"/>
    <w:rsid w:val="00A25310"/>
    <w:rsid w:val="00A25323"/>
    <w:rsid w:val="00A25A38"/>
    <w:rsid w:val="00A26809"/>
    <w:rsid w:val="00A3025E"/>
    <w:rsid w:val="00A3048A"/>
    <w:rsid w:val="00A30E4A"/>
    <w:rsid w:val="00A313CB"/>
    <w:rsid w:val="00A329D4"/>
    <w:rsid w:val="00A36021"/>
    <w:rsid w:val="00A43319"/>
    <w:rsid w:val="00A447E8"/>
    <w:rsid w:val="00A467AA"/>
    <w:rsid w:val="00A522CD"/>
    <w:rsid w:val="00A52496"/>
    <w:rsid w:val="00A52D1A"/>
    <w:rsid w:val="00A549DB"/>
    <w:rsid w:val="00A5578C"/>
    <w:rsid w:val="00A55A82"/>
    <w:rsid w:val="00A56261"/>
    <w:rsid w:val="00A56440"/>
    <w:rsid w:val="00A604EB"/>
    <w:rsid w:val="00A610CE"/>
    <w:rsid w:val="00A61EE8"/>
    <w:rsid w:val="00A62969"/>
    <w:rsid w:val="00A65A6A"/>
    <w:rsid w:val="00A65F85"/>
    <w:rsid w:val="00A665D4"/>
    <w:rsid w:val="00A66D20"/>
    <w:rsid w:val="00A67A09"/>
    <w:rsid w:val="00A705D9"/>
    <w:rsid w:val="00A70683"/>
    <w:rsid w:val="00A709B1"/>
    <w:rsid w:val="00A70FFC"/>
    <w:rsid w:val="00A71233"/>
    <w:rsid w:val="00A71CEE"/>
    <w:rsid w:val="00A722EA"/>
    <w:rsid w:val="00A72700"/>
    <w:rsid w:val="00A72C74"/>
    <w:rsid w:val="00A746EF"/>
    <w:rsid w:val="00A765EA"/>
    <w:rsid w:val="00A76CE0"/>
    <w:rsid w:val="00A773C2"/>
    <w:rsid w:val="00A81307"/>
    <w:rsid w:val="00A82AC0"/>
    <w:rsid w:val="00A83F15"/>
    <w:rsid w:val="00A85CA2"/>
    <w:rsid w:val="00A87A12"/>
    <w:rsid w:val="00A905B6"/>
    <w:rsid w:val="00A92565"/>
    <w:rsid w:val="00A926EF"/>
    <w:rsid w:val="00A93E67"/>
    <w:rsid w:val="00A93E71"/>
    <w:rsid w:val="00A94088"/>
    <w:rsid w:val="00A97D82"/>
    <w:rsid w:val="00AA1980"/>
    <w:rsid w:val="00AA3193"/>
    <w:rsid w:val="00AA3B6A"/>
    <w:rsid w:val="00AA53F8"/>
    <w:rsid w:val="00AA57D2"/>
    <w:rsid w:val="00AA5DBB"/>
    <w:rsid w:val="00AA79D8"/>
    <w:rsid w:val="00AB0E62"/>
    <w:rsid w:val="00AB4242"/>
    <w:rsid w:val="00AB5F3D"/>
    <w:rsid w:val="00AB60A4"/>
    <w:rsid w:val="00AB6B6C"/>
    <w:rsid w:val="00AC04EE"/>
    <w:rsid w:val="00AC05A1"/>
    <w:rsid w:val="00AC0F51"/>
    <w:rsid w:val="00AC0FA2"/>
    <w:rsid w:val="00AC1237"/>
    <w:rsid w:val="00AC31C0"/>
    <w:rsid w:val="00AC37FE"/>
    <w:rsid w:val="00AC5F93"/>
    <w:rsid w:val="00AC61CB"/>
    <w:rsid w:val="00AC673E"/>
    <w:rsid w:val="00AC760C"/>
    <w:rsid w:val="00AC7969"/>
    <w:rsid w:val="00AD007A"/>
    <w:rsid w:val="00AD070E"/>
    <w:rsid w:val="00AD09AF"/>
    <w:rsid w:val="00AD173A"/>
    <w:rsid w:val="00AD2F4A"/>
    <w:rsid w:val="00AD35BB"/>
    <w:rsid w:val="00AD448F"/>
    <w:rsid w:val="00AD4977"/>
    <w:rsid w:val="00AD551B"/>
    <w:rsid w:val="00AD55BE"/>
    <w:rsid w:val="00AD7207"/>
    <w:rsid w:val="00AE0C7A"/>
    <w:rsid w:val="00AE1CD9"/>
    <w:rsid w:val="00AE20F8"/>
    <w:rsid w:val="00AE368A"/>
    <w:rsid w:val="00AE60FA"/>
    <w:rsid w:val="00AE6C55"/>
    <w:rsid w:val="00AE6E07"/>
    <w:rsid w:val="00AF1917"/>
    <w:rsid w:val="00AF21F1"/>
    <w:rsid w:val="00AF42CB"/>
    <w:rsid w:val="00AF44D4"/>
    <w:rsid w:val="00AF4887"/>
    <w:rsid w:val="00AF63FE"/>
    <w:rsid w:val="00AF6803"/>
    <w:rsid w:val="00AF7E1B"/>
    <w:rsid w:val="00B00B28"/>
    <w:rsid w:val="00B00EB6"/>
    <w:rsid w:val="00B02004"/>
    <w:rsid w:val="00B02552"/>
    <w:rsid w:val="00B025EF"/>
    <w:rsid w:val="00B02FD1"/>
    <w:rsid w:val="00B03F4C"/>
    <w:rsid w:val="00B044D0"/>
    <w:rsid w:val="00B06D4B"/>
    <w:rsid w:val="00B1091C"/>
    <w:rsid w:val="00B1159D"/>
    <w:rsid w:val="00B12663"/>
    <w:rsid w:val="00B15472"/>
    <w:rsid w:val="00B15CB5"/>
    <w:rsid w:val="00B163D8"/>
    <w:rsid w:val="00B17A75"/>
    <w:rsid w:val="00B21AE2"/>
    <w:rsid w:val="00B22E60"/>
    <w:rsid w:val="00B2418E"/>
    <w:rsid w:val="00B25A8E"/>
    <w:rsid w:val="00B301EA"/>
    <w:rsid w:val="00B31028"/>
    <w:rsid w:val="00B3272E"/>
    <w:rsid w:val="00B33460"/>
    <w:rsid w:val="00B337DE"/>
    <w:rsid w:val="00B33FB2"/>
    <w:rsid w:val="00B342D9"/>
    <w:rsid w:val="00B34ECE"/>
    <w:rsid w:val="00B35ACE"/>
    <w:rsid w:val="00B4053B"/>
    <w:rsid w:val="00B40E86"/>
    <w:rsid w:val="00B417BB"/>
    <w:rsid w:val="00B41FED"/>
    <w:rsid w:val="00B43DF7"/>
    <w:rsid w:val="00B441C4"/>
    <w:rsid w:val="00B44201"/>
    <w:rsid w:val="00B4647C"/>
    <w:rsid w:val="00B472C6"/>
    <w:rsid w:val="00B47564"/>
    <w:rsid w:val="00B50263"/>
    <w:rsid w:val="00B50E49"/>
    <w:rsid w:val="00B51346"/>
    <w:rsid w:val="00B51D71"/>
    <w:rsid w:val="00B51E2E"/>
    <w:rsid w:val="00B53B76"/>
    <w:rsid w:val="00B549B2"/>
    <w:rsid w:val="00B549D8"/>
    <w:rsid w:val="00B607AF"/>
    <w:rsid w:val="00B61D90"/>
    <w:rsid w:val="00B64FB6"/>
    <w:rsid w:val="00B67565"/>
    <w:rsid w:val="00B67B43"/>
    <w:rsid w:val="00B71DDD"/>
    <w:rsid w:val="00B71EB3"/>
    <w:rsid w:val="00B72230"/>
    <w:rsid w:val="00B72884"/>
    <w:rsid w:val="00B72F14"/>
    <w:rsid w:val="00B750B4"/>
    <w:rsid w:val="00B75650"/>
    <w:rsid w:val="00B7621F"/>
    <w:rsid w:val="00B7689C"/>
    <w:rsid w:val="00B8037B"/>
    <w:rsid w:val="00B80E80"/>
    <w:rsid w:val="00B81BB0"/>
    <w:rsid w:val="00B8430B"/>
    <w:rsid w:val="00B8461A"/>
    <w:rsid w:val="00B84AC2"/>
    <w:rsid w:val="00B84CDB"/>
    <w:rsid w:val="00B90F2A"/>
    <w:rsid w:val="00B92839"/>
    <w:rsid w:val="00B93114"/>
    <w:rsid w:val="00B93B68"/>
    <w:rsid w:val="00B94353"/>
    <w:rsid w:val="00B94F68"/>
    <w:rsid w:val="00B97230"/>
    <w:rsid w:val="00B97F7F"/>
    <w:rsid w:val="00BA265E"/>
    <w:rsid w:val="00BA3B91"/>
    <w:rsid w:val="00BA3E34"/>
    <w:rsid w:val="00BA4114"/>
    <w:rsid w:val="00BA7B77"/>
    <w:rsid w:val="00BB0601"/>
    <w:rsid w:val="00BB0C96"/>
    <w:rsid w:val="00BB0E98"/>
    <w:rsid w:val="00BB15CD"/>
    <w:rsid w:val="00BB1854"/>
    <w:rsid w:val="00BB1BEF"/>
    <w:rsid w:val="00BB28BD"/>
    <w:rsid w:val="00BB2E2B"/>
    <w:rsid w:val="00BB3BE3"/>
    <w:rsid w:val="00BB4192"/>
    <w:rsid w:val="00BB51CC"/>
    <w:rsid w:val="00BB6166"/>
    <w:rsid w:val="00BB6329"/>
    <w:rsid w:val="00BB7686"/>
    <w:rsid w:val="00BB7E4C"/>
    <w:rsid w:val="00BC0815"/>
    <w:rsid w:val="00BC212F"/>
    <w:rsid w:val="00BC24D5"/>
    <w:rsid w:val="00BC3F84"/>
    <w:rsid w:val="00BC428C"/>
    <w:rsid w:val="00BC4364"/>
    <w:rsid w:val="00BC490A"/>
    <w:rsid w:val="00BC490C"/>
    <w:rsid w:val="00BC4B6D"/>
    <w:rsid w:val="00BC4E55"/>
    <w:rsid w:val="00BC7AD5"/>
    <w:rsid w:val="00BD04BF"/>
    <w:rsid w:val="00BD19D4"/>
    <w:rsid w:val="00BD4EA9"/>
    <w:rsid w:val="00BD5165"/>
    <w:rsid w:val="00BD5444"/>
    <w:rsid w:val="00BD5572"/>
    <w:rsid w:val="00BD6D8F"/>
    <w:rsid w:val="00BD7C8B"/>
    <w:rsid w:val="00BD7DCF"/>
    <w:rsid w:val="00BE044B"/>
    <w:rsid w:val="00BE146C"/>
    <w:rsid w:val="00BE18EE"/>
    <w:rsid w:val="00BE1D74"/>
    <w:rsid w:val="00BE2083"/>
    <w:rsid w:val="00BE3D16"/>
    <w:rsid w:val="00BE44DF"/>
    <w:rsid w:val="00BE4D1C"/>
    <w:rsid w:val="00BE4FF5"/>
    <w:rsid w:val="00BE67AB"/>
    <w:rsid w:val="00BE6839"/>
    <w:rsid w:val="00BF1AAE"/>
    <w:rsid w:val="00BF27F9"/>
    <w:rsid w:val="00BF3277"/>
    <w:rsid w:val="00BF4F3D"/>
    <w:rsid w:val="00BF7094"/>
    <w:rsid w:val="00BF7B32"/>
    <w:rsid w:val="00BF7F8D"/>
    <w:rsid w:val="00C00566"/>
    <w:rsid w:val="00C016F2"/>
    <w:rsid w:val="00C02C85"/>
    <w:rsid w:val="00C03247"/>
    <w:rsid w:val="00C05AF5"/>
    <w:rsid w:val="00C06BE2"/>
    <w:rsid w:val="00C1008B"/>
    <w:rsid w:val="00C10942"/>
    <w:rsid w:val="00C114FD"/>
    <w:rsid w:val="00C1369E"/>
    <w:rsid w:val="00C137B8"/>
    <w:rsid w:val="00C13D85"/>
    <w:rsid w:val="00C152CC"/>
    <w:rsid w:val="00C16CB3"/>
    <w:rsid w:val="00C17628"/>
    <w:rsid w:val="00C17FAA"/>
    <w:rsid w:val="00C20015"/>
    <w:rsid w:val="00C202C4"/>
    <w:rsid w:val="00C220CC"/>
    <w:rsid w:val="00C224D9"/>
    <w:rsid w:val="00C22C2F"/>
    <w:rsid w:val="00C22D27"/>
    <w:rsid w:val="00C231D4"/>
    <w:rsid w:val="00C27E17"/>
    <w:rsid w:val="00C328EF"/>
    <w:rsid w:val="00C332C5"/>
    <w:rsid w:val="00C3445E"/>
    <w:rsid w:val="00C35E78"/>
    <w:rsid w:val="00C36065"/>
    <w:rsid w:val="00C364FA"/>
    <w:rsid w:val="00C40F89"/>
    <w:rsid w:val="00C4149E"/>
    <w:rsid w:val="00C41879"/>
    <w:rsid w:val="00C42551"/>
    <w:rsid w:val="00C42757"/>
    <w:rsid w:val="00C427DF"/>
    <w:rsid w:val="00C4281F"/>
    <w:rsid w:val="00C43559"/>
    <w:rsid w:val="00C45746"/>
    <w:rsid w:val="00C46F16"/>
    <w:rsid w:val="00C47A67"/>
    <w:rsid w:val="00C50151"/>
    <w:rsid w:val="00C50C1D"/>
    <w:rsid w:val="00C519CB"/>
    <w:rsid w:val="00C52E2F"/>
    <w:rsid w:val="00C532A2"/>
    <w:rsid w:val="00C5397E"/>
    <w:rsid w:val="00C53D40"/>
    <w:rsid w:val="00C5496D"/>
    <w:rsid w:val="00C54A5A"/>
    <w:rsid w:val="00C563A9"/>
    <w:rsid w:val="00C563FD"/>
    <w:rsid w:val="00C574D2"/>
    <w:rsid w:val="00C6100F"/>
    <w:rsid w:val="00C61C16"/>
    <w:rsid w:val="00C620EB"/>
    <w:rsid w:val="00C654CF"/>
    <w:rsid w:val="00C666BD"/>
    <w:rsid w:val="00C6779C"/>
    <w:rsid w:val="00C70B20"/>
    <w:rsid w:val="00C72AB8"/>
    <w:rsid w:val="00C7367E"/>
    <w:rsid w:val="00C745E8"/>
    <w:rsid w:val="00C76A0F"/>
    <w:rsid w:val="00C76DB2"/>
    <w:rsid w:val="00C77F42"/>
    <w:rsid w:val="00C83425"/>
    <w:rsid w:val="00C867BD"/>
    <w:rsid w:val="00C90240"/>
    <w:rsid w:val="00C906F7"/>
    <w:rsid w:val="00C915B6"/>
    <w:rsid w:val="00C93F78"/>
    <w:rsid w:val="00C9481E"/>
    <w:rsid w:val="00C97EDD"/>
    <w:rsid w:val="00CA3E7A"/>
    <w:rsid w:val="00CA5F18"/>
    <w:rsid w:val="00CA6BCA"/>
    <w:rsid w:val="00CB1643"/>
    <w:rsid w:val="00CB1763"/>
    <w:rsid w:val="00CB21F4"/>
    <w:rsid w:val="00CB25F7"/>
    <w:rsid w:val="00CC05BA"/>
    <w:rsid w:val="00CC110C"/>
    <w:rsid w:val="00CC28D7"/>
    <w:rsid w:val="00CC3CFA"/>
    <w:rsid w:val="00CC5953"/>
    <w:rsid w:val="00CD0143"/>
    <w:rsid w:val="00CD0FD0"/>
    <w:rsid w:val="00CD14E5"/>
    <w:rsid w:val="00CD21BC"/>
    <w:rsid w:val="00CD4341"/>
    <w:rsid w:val="00CD5CA5"/>
    <w:rsid w:val="00CD5E74"/>
    <w:rsid w:val="00CD5FD8"/>
    <w:rsid w:val="00CD64F4"/>
    <w:rsid w:val="00CD687B"/>
    <w:rsid w:val="00CD6C42"/>
    <w:rsid w:val="00CD72B9"/>
    <w:rsid w:val="00CE2A7E"/>
    <w:rsid w:val="00CE35A6"/>
    <w:rsid w:val="00CE4423"/>
    <w:rsid w:val="00CE57BE"/>
    <w:rsid w:val="00CE5E1A"/>
    <w:rsid w:val="00CE660D"/>
    <w:rsid w:val="00CF04F5"/>
    <w:rsid w:val="00CF06E9"/>
    <w:rsid w:val="00CF081A"/>
    <w:rsid w:val="00CF2F3F"/>
    <w:rsid w:val="00CF4151"/>
    <w:rsid w:val="00CF4558"/>
    <w:rsid w:val="00CF4619"/>
    <w:rsid w:val="00CF4808"/>
    <w:rsid w:val="00CF57EB"/>
    <w:rsid w:val="00CF5F14"/>
    <w:rsid w:val="00CF6903"/>
    <w:rsid w:val="00CF7525"/>
    <w:rsid w:val="00CF7D2F"/>
    <w:rsid w:val="00CF7E9E"/>
    <w:rsid w:val="00D03730"/>
    <w:rsid w:val="00D04247"/>
    <w:rsid w:val="00D043CD"/>
    <w:rsid w:val="00D06201"/>
    <w:rsid w:val="00D06819"/>
    <w:rsid w:val="00D06871"/>
    <w:rsid w:val="00D10F57"/>
    <w:rsid w:val="00D12C60"/>
    <w:rsid w:val="00D14F62"/>
    <w:rsid w:val="00D15094"/>
    <w:rsid w:val="00D15482"/>
    <w:rsid w:val="00D17629"/>
    <w:rsid w:val="00D20D17"/>
    <w:rsid w:val="00D2122C"/>
    <w:rsid w:val="00D21D25"/>
    <w:rsid w:val="00D237B4"/>
    <w:rsid w:val="00D2463B"/>
    <w:rsid w:val="00D26FD7"/>
    <w:rsid w:val="00D3136C"/>
    <w:rsid w:val="00D323E3"/>
    <w:rsid w:val="00D332F5"/>
    <w:rsid w:val="00D333FF"/>
    <w:rsid w:val="00D35C01"/>
    <w:rsid w:val="00D364A2"/>
    <w:rsid w:val="00D36CA5"/>
    <w:rsid w:val="00D37C3E"/>
    <w:rsid w:val="00D41282"/>
    <w:rsid w:val="00D42F3D"/>
    <w:rsid w:val="00D43491"/>
    <w:rsid w:val="00D4419F"/>
    <w:rsid w:val="00D44474"/>
    <w:rsid w:val="00D44B25"/>
    <w:rsid w:val="00D44D34"/>
    <w:rsid w:val="00D44FAD"/>
    <w:rsid w:val="00D45073"/>
    <w:rsid w:val="00D5029A"/>
    <w:rsid w:val="00D50DBE"/>
    <w:rsid w:val="00D531DD"/>
    <w:rsid w:val="00D551C5"/>
    <w:rsid w:val="00D5612B"/>
    <w:rsid w:val="00D6057B"/>
    <w:rsid w:val="00D61A28"/>
    <w:rsid w:val="00D6357B"/>
    <w:rsid w:val="00D64912"/>
    <w:rsid w:val="00D67BA6"/>
    <w:rsid w:val="00D67C7B"/>
    <w:rsid w:val="00D70433"/>
    <w:rsid w:val="00D70725"/>
    <w:rsid w:val="00D70D08"/>
    <w:rsid w:val="00D7142F"/>
    <w:rsid w:val="00D717AC"/>
    <w:rsid w:val="00D720EF"/>
    <w:rsid w:val="00D732DD"/>
    <w:rsid w:val="00D73318"/>
    <w:rsid w:val="00D754AE"/>
    <w:rsid w:val="00D75535"/>
    <w:rsid w:val="00D76D2B"/>
    <w:rsid w:val="00D77ACF"/>
    <w:rsid w:val="00D80090"/>
    <w:rsid w:val="00D82027"/>
    <w:rsid w:val="00D87701"/>
    <w:rsid w:val="00D87AE9"/>
    <w:rsid w:val="00D90332"/>
    <w:rsid w:val="00D9051E"/>
    <w:rsid w:val="00D91889"/>
    <w:rsid w:val="00D927E6"/>
    <w:rsid w:val="00D936F4"/>
    <w:rsid w:val="00D9414F"/>
    <w:rsid w:val="00D948C2"/>
    <w:rsid w:val="00D96342"/>
    <w:rsid w:val="00D96705"/>
    <w:rsid w:val="00D96934"/>
    <w:rsid w:val="00D96BEE"/>
    <w:rsid w:val="00D96C91"/>
    <w:rsid w:val="00D97F05"/>
    <w:rsid w:val="00DA0FAD"/>
    <w:rsid w:val="00DA1942"/>
    <w:rsid w:val="00DA1BD3"/>
    <w:rsid w:val="00DA217D"/>
    <w:rsid w:val="00DA3C0B"/>
    <w:rsid w:val="00DA5647"/>
    <w:rsid w:val="00DA751F"/>
    <w:rsid w:val="00DA7A3D"/>
    <w:rsid w:val="00DA7F7F"/>
    <w:rsid w:val="00DB105E"/>
    <w:rsid w:val="00DB1827"/>
    <w:rsid w:val="00DB19ED"/>
    <w:rsid w:val="00DB20FE"/>
    <w:rsid w:val="00DB2B2D"/>
    <w:rsid w:val="00DB2BE6"/>
    <w:rsid w:val="00DB3211"/>
    <w:rsid w:val="00DB36E2"/>
    <w:rsid w:val="00DB39E2"/>
    <w:rsid w:val="00DB4157"/>
    <w:rsid w:val="00DB5517"/>
    <w:rsid w:val="00DB553E"/>
    <w:rsid w:val="00DB6889"/>
    <w:rsid w:val="00DC2A56"/>
    <w:rsid w:val="00DC5DD8"/>
    <w:rsid w:val="00DC6125"/>
    <w:rsid w:val="00DC6909"/>
    <w:rsid w:val="00DC737A"/>
    <w:rsid w:val="00DC75EE"/>
    <w:rsid w:val="00DD0979"/>
    <w:rsid w:val="00DD09A1"/>
    <w:rsid w:val="00DD0AB1"/>
    <w:rsid w:val="00DD2CAF"/>
    <w:rsid w:val="00DD39EC"/>
    <w:rsid w:val="00DD42F2"/>
    <w:rsid w:val="00DD4CE4"/>
    <w:rsid w:val="00DD5716"/>
    <w:rsid w:val="00DD75AE"/>
    <w:rsid w:val="00DE2201"/>
    <w:rsid w:val="00DE2ED4"/>
    <w:rsid w:val="00DE4236"/>
    <w:rsid w:val="00DE55C8"/>
    <w:rsid w:val="00DE74AC"/>
    <w:rsid w:val="00DE7B4B"/>
    <w:rsid w:val="00DE7E66"/>
    <w:rsid w:val="00DF1D5B"/>
    <w:rsid w:val="00DF2C71"/>
    <w:rsid w:val="00DF3552"/>
    <w:rsid w:val="00DF4B7C"/>
    <w:rsid w:val="00DF7795"/>
    <w:rsid w:val="00DF782F"/>
    <w:rsid w:val="00DF7D5C"/>
    <w:rsid w:val="00E02E7B"/>
    <w:rsid w:val="00E03A4A"/>
    <w:rsid w:val="00E0408E"/>
    <w:rsid w:val="00E050B2"/>
    <w:rsid w:val="00E05728"/>
    <w:rsid w:val="00E05825"/>
    <w:rsid w:val="00E07E0D"/>
    <w:rsid w:val="00E13781"/>
    <w:rsid w:val="00E150C7"/>
    <w:rsid w:val="00E150EF"/>
    <w:rsid w:val="00E15636"/>
    <w:rsid w:val="00E15B4D"/>
    <w:rsid w:val="00E17084"/>
    <w:rsid w:val="00E179FF"/>
    <w:rsid w:val="00E207A9"/>
    <w:rsid w:val="00E20BE2"/>
    <w:rsid w:val="00E214BB"/>
    <w:rsid w:val="00E24284"/>
    <w:rsid w:val="00E24F0E"/>
    <w:rsid w:val="00E25936"/>
    <w:rsid w:val="00E25F3B"/>
    <w:rsid w:val="00E2664C"/>
    <w:rsid w:val="00E26ACD"/>
    <w:rsid w:val="00E27671"/>
    <w:rsid w:val="00E27D05"/>
    <w:rsid w:val="00E30334"/>
    <w:rsid w:val="00E3039E"/>
    <w:rsid w:val="00E32B2E"/>
    <w:rsid w:val="00E33C7B"/>
    <w:rsid w:val="00E3697E"/>
    <w:rsid w:val="00E409BB"/>
    <w:rsid w:val="00E417E4"/>
    <w:rsid w:val="00E4570C"/>
    <w:rsid w:val="00E467C7"/>
    <w:rsid w:val="00E50013"/>
    <w:rsid w:val="00E5123C"/>
    <w:rsid w:val="00E52EFE"/>
    <w:rsid w:val="00E531F5"/>
    <w:rsid w:val="00E53436"/>
    <w:rsid w:val="00E5390A"/>
    <w:rsid w:val="00E539B5"/>
    <w:rsid w:val="00E53A48"/>
    <w:rsid w:val="00E54574"/>
    <w:rsid w:val="00E54E9C"/>
    <w:rsid w:val="00E5507F"/>
    <w:rsid w:val="00E5560A"/>
    <w:rsid w:val="00E55BD4"/>
    <w:rsid w:val="00E56BAF"/>
    <w:rsid w:val="00E57FBB"/>
    <w:rsid w:val="00E60D16"/>
    <w:rsid w:val="00E635B6"/>
    <w:rsid w:val="00E638F8"/>
    <w:rsid w:val="00E64CBA"/>
    <w:rsid w:val="00E652D7"/>
    <w:rsid w:val="00E6776B"/>
    <w:rsid w:val="00E700E4"/>
    <w:rsid w:val="00E7051B"/>
    <w:rsid w:val="00E70BFD"/>
    <w:rsid w:val="00E70DDA"/>
    <w:rsid w:val="00E70DFB"/>
    <w:rsid w:val="00E722A1"/>
    <w:rsid w:val="00E7364A"/>
    <w:rsid w:val="00E73ED7"/>
    <w:rsid w:val="00E74FFD"/>
    <w:rsid w:val="00E75E73"/>
    <w:rsid w:val="00E76E48"/>
    <w:rsid w:val="00E7710E"/>
    <w:rsid w:val="00E804D6"/>
    <w:rsid w:val="00E81B7C"/>
    <w:rsid w:val="00E83BD7"/>
    <w:rsid w:val="00E84039"/>
    <w:rsid w:val="00E86C47"/>
    <w:rsid w:val="00E8785D"/>
    <w:rsid w:val="00E9097F"/>
    <w:rsid w:val="00E9156B"/>
    <w:rsid w:val="00E920EF"/>
    <w:rsid w:val="00E92113"/>
    <w:rsid w:val="00E92300"/>
    <w:rsid w:val="00E92B1E"/>
    <w:rsid w:val="00E939AE"/>
    <w:rsid w:val="00E94376"/>
    <w:rsid w:val="00E9443C"/>
    <w:rsid w:val="00E95EEF"/>
    <w:rsid w:val="00EA31B5"/>
    <w:rsid w:val="00EA346B"/>
    <w:rsid w:val="00EA3E4D"/>
    <w:rsid w:val="00EA4C7A"/>
    <w:rsid w:val="00EA4D55"/>
    <w:rsid w:val="00EA58CB"/>
    <w:rsid w:val="00EA599F"/>
    <w:rsid w:val="00EA5C32"/>
    <w:rsid w:val="00EA68AE"/>
    <w:rsid w:val="00EB05CB"/>
    <w:rsid w:val="00EB0B56"/>
    <w:rsid w:val="00EB3915"/>
    <w:rsid w:val="00EB46F4"/>
    <w:rsid w:val="00EB54EC"/>
    <w:rsid w:val="00EB6936"/>
    <w:rsid w:val="00EB7407"/>
    <w:rsid w:val="00EB7AF2"/>
    <w:rsid w:val="00EC1B12"/>
    <w:rsid w:val="00EC1DD5"/>
    <w:rsid w:val="00EC1DE3"/>
    <w:rsid w:val="00EC44C7"/>
    <w:rsid w:val="00EC5911"/>
    <w:rsid w:val="00EC788E"/>
    <w:rsid w:val="00ED18CE"/>
    <w:rsid w:val="00ED217C"/>
    <w:rsid w:val="00ED4441"/>
    <w:rsid w:val="00ED4920"/>
    <w:rsid w:val="00ED6588"/>
    <w:rsid w:val="00ED6E16"/>
    <w:rsid w:val="00ED7EA0"/>
    <w:rsid w:val="00EE1010"/>
    <w:rsid w:val="00EE25DF"/>
    <w:rsid w:val="00EE3828"/>
    <w:rsid w:val="00EE3CF4"/>
    <w:rsid w:val="00EE4DD9"/>
    <w:rsid w:val="00EE580D"/>
    <w:rsid w:val="00EF11DF"/>
    <w:rsid w:val="00EF217E"/>
    <w:rsid w:val="00EF2CC9"/>
    <w:rsid w:val="00EF2DB6"/>
    <w:rsid w:val="00EF403E"/>
    <w:rsid w:val="00EF4071"/>
    <w:rsid w:val="00EF45B9"/>
    <w:rsid w:val="00EF59D4"/>
    <w:rsid w:val="00F02934"/>
    <w:rsid w:val="00F03E95"/>
    <w:rsid w:val="00F03EBC"/>
    <w:rsid w:val="00F0461F"/>
    <w:rsid w:val="00F04DC6"/>
    <w:rsid w:val="00F0543E"/>
    <w:rsid w:val="00F064AF"/>
    <w:rsid w:val="00F065FB"/>
    <w:rsid w:val="00F07372"/>
    <w:rsid w:val="00F10197"/>
    <w:rsid w:val="00F11671"/>
    <w:rsid w:val="00F13343"/>
    <w:rsid w:val="00F13490"/>
    <w:rsid w:val="00F14F14"/>
    <w:rsid w:val="00F1692B"/>
    <w:rsid w:val="00F1719D"/>
    <w:rsid w:val="00F176C8"/>
    <w:rsid w:val="00F17947"/>
    <w:rsid w:val="00F17B7B"/>
    <w:rsid w:val="00F2045B"/>
    <w:rsid w:val="00F21107"/>
    <w:rsid w:val="00F21645"/>
    <w:rsid w:val="00F21AEC"/>
    <w:rsid w:val="00F237EC"/>
    <w:rsid w:val="00F2413A"/>
    <w:rsid w:val="00F25223"/>
    <w:rsid w:val="00F278FD"/>
    <w:rsid w:val="00F30D7A"/>
    <w:rsid w:val="00F3212A"/>
    <w:rsid w:val="00F32304"/>
    <w:rsid w:val="00F32863"/>
    <w:rsid w:val="00F32E86"/>
    <w:rsid w:val="00F33EE8"/>
    <w:rsid w:val="00F34F8B"/>
    <w:rsid w:val="00F35123"/>
    <w:rsid w:val="00F35555"/>
    <w:rsid w:val="00F36664"/>
    <w:rsid w:val="00F3737E"/>
    <w:rsid w:val="00F408ED"/>
    <w:rsid w:val="00F40B5F"/>
    <w:rsid w:val="00F43901"/>
    <w:rsid w:val="00F44CEA"/>
    <w:rsid w:val="00F4714B"/>
    <w:rsid w:val="00F4771D"/>
    <w:rsid w:val="00F504D2"/>
    <w:rsid w:val="00F50899"/>
    <w:rsid w:val="00F5244A"/>
    <w:rsid w:val="00F52AEE"/>
    <w:rsid w:val="00F53152"/>
    <w:rsid w:val="00F569E7"/>
    <w:rsid w:val="00F60114"/>
    <w:rsid w:val="00F6100A"/>
    <w:rsid w:val="00F62939"/>
    <w:rsid w:val="00F637AB"/>
    <w:rsid w:val="00F6794C"/>
    <w:rsid w:val="00F67A05"/>
    <w:rsid w:val="00F70430"/>
    <w:rsid w:val="00F708C7"/>
    <w:rsid w:val="00F727A4"/>
    <w:rsid w:val="00F72AD1"/>
    <w:rsid w:val="00F72FE3"/>
    <w:rsid w:val="00F73012"/>
    <w:rsid w:val="00F7345E"/>
    <w:rsid w:val="00F73C5A"/>
    <w:rsid w:val="00F74BB5"/>
    <w:rsid w:val="00F775D3"/>
    <w:rsid w:val="00F7772D"/>
    <w:rsid w:val="00F7786E"/>
    <w:rsid w:val="00F77A93"/>
    <w:rsid w:val="00F81107"/>
    <w:rsid w:val="00F81E42"/>
    <w:rsid w:val="00F820EB"/>
    <w:rsid w:val="00F82731"/>
    <w:rsid w:val="00F84417"/>
    <w:rsid w:val="00F8526D"/>
    <w:rsid w:val="00F86592"/>
    <w:rsid w:val="00F87A8A"/>
    <w:rsid w:val="00F91121"/>
    <w:rsid w:val="00F92F63"/>
    <w:rsid w:val="00F93064"/>
    <w:rsid w:val="00F93663"/>
    <w:rsid w:val="00F94457"/>
    <w:rsid w:val="00F9560B"/>
    <w:rsid w:val="00F9628A"/>
    <w:rsid w:val="00FA0BF5"/>
    <w:rsid w:val="00FA2AEF"/>
    <w:rsid w:val="00FA4328"/>
    <w:rsid w:val="00FA63E8"/>
    <w:rsid w:val="00FA7D37"/>
    <w:rsid w:val="00FA7DCB"/>
    <w:rsid w:val="00FB0889"/>
    <w:rsid w:val="00FB1A32"/>
    <w:rsid w:val="00FB2803"/>
    <w:rsid w:val="00FB29D2"/>
    <w:rsid w:val="00FB32A0"/>
    <w:rsid w:val="00FB3C03"/>
    <w:rsid w:val="00FB4413"/>
    <w:rsid w:val="00FB6787"/>
    <w:rsid w:val="00FB79B8"/>
    <w:rsid w:val="00FC0A20"/>
    <w:rsid w:val="00FC3466"/>
    <w:rsid w:val="00FC3971"/>
    <w:rsid w:val="00FC4ABE"/>
    <w:rsid w:val="00FC5068"/>
    <w:rsid w:val="00FC5595"/>
    <w:rsid w:val="00FC5CDF"/>
    <w:rsid w:val="00FC5DB8"/>
    <w:rsid w:val="00FC6C4B"/>
    <w:rsid w:val="00FC7783"/>
    <w:rsid w:val="00FC7B93"/>
    <w:rsid w:val="00FC7E2A"/>
    <w:rsid w:val="00FD037F"/>
    <w:rsid w:val="00FD0FB5"/>
    <w:rsid w:val="00FD17F9"/>
    <w:rsid w:val="00FD2E31"/>
    <w:rsid w:val="00FD34F9"/>
    <w:rsid w:val="00FD3844"/>
    <w:rsid w:val="00FD4F2F"/>
    <w:rsid w:val="00FD5242"/>
    <w:rsid w:val="00FD57DF"/>
    <w:rsid w:val="00FD6B4A"/>
    <w:rsid w:val="00FD7A7B"/>
    <w:rsid w:val="00FE291A"/>
    <w:rsid w:val="00FE300E"/>
    <w:rsid w:val="00FE333F"/>
    <w:rsid w:val="00FE37DA"/>
    <w:rsid w:val="00FE3A6C"/>
    <w:rsid w:val="00FE4793"/>
    <w:rsid w:val="00FE535E"/>
    <w:rsid w:val="00FE68D2"/>
    <w:rsid w:val="00FE6B4A"/>
    <w:rsid w:val="00FE7051"/>
    <w:rsid w:val="00FF14FD"/>
    <w:rsid w:val="00FF2256"/>
    <w:rsid w:val="00FF247A"/>
    <w:rsid w:val="00FF2618"/>
    <w:rsid w:val="00FF2C7B"/>
    <w:rsid w:val="00FF3EEE"/>
    <w:rsid w:val="00FF53DF"/>
    <w:rsid w:val="00FF54B6"/>
    <w:rsid w:val="00FF72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table of figures" w:uiPriority="99"/>
    <w:lsdException w:name="footnote reference" w:uiPriority="99"/>
    <w:lsdException w:name="List Bullet" w:qFormat="1"/>
    <w:lsdException w:name="Body Text" w:uiPriority="1" w:qFormat="1"/>
    <w:lsdException w:name="Hyperlink" w:uiPriority="99"/>
    <w:lsdException w:name="No List" w:uiPriority="99"/>
    <w:lsdException w:name="Balloon Text" w:uiPriority="99"/>
    <w:lsdException w:name="Table Grid" w:uiPriority="3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C61C16"/>
    <w:pPr>
      <w:jc w:val="both"/>
    </w:pPr>
    <w:rPr>
      <w:rFonts w:ascii="Arial" w:hAnsi="Arial"/>
      <w:sz w:val="22"/>
    </w:rPr>
  </w:style>
  <w:style w:type="paragraph" w:styleId="Heading1">
    <w:name w:val="heading 1"/>
    <w:basedOn w:val="Normal"/>
    <w:next w:val="Normal"/>
    <w:link w:val="Heading1Char"/>
    <w:qFormat/>
    <w:rsid w:val="002825AD"/>
    <w:pPr>
      <w:keepNext/>
      <w:numPr>
        <w:numId w:val="1"/>
      </w:numPr>
      <w:pBdr>
        <w:bottom w:val="single" w:sz="4" w:space="1" w:color="auto"/>
      </w:pBdr>
      <w:spacing w:before="240" w:after="60"/>
      <w:jc w:val="center"/>
      <w:outlineLvl w:val="0"/>
    </w:pPr>
    <w:rPr>
      <w:rFonts w:ascii="Times New Roman" w:hAnsi="Times New Roman" w:cs="Arial"/>
      <w:b/>
      <w:bCs/>
      <w:smallCaps/>
      <w:kern w:val="32"/>
      <w:sz w:val="32"/>
      <w:szCs w:val="32"/>
    </w:rPr>
  </w:style>
  <w:style w:type="paragraph" w:styleId="Heading2">
    <w:name w:val="heading 2"/>
    <w:basedOn w:val="Normal"/>
    <w:next w:val="Normal"/>
    <w:link w:val="Heading2Char"/>
    <w:qFormat/>
    <w:rsid w:val="00153A21"/>
    <w:pPr>
      <w:keepNext/>
      <w:numPr>
        <w:ilvl w:val="1"/>
        <w:numId w:val="1"/>
      </w:numPr>
      <w:spacing w:before="240" w:after="240"/>
      <w:jc w:val="left"/>
      <w:outlineLvl w:val="1"/>
    </w:pPr>
    <w:rPr>
      <w:rFonts w:ascii="Times New Roman" w:hAnsi="Times New Roman" w:cs="Arial"/>
      <w:b/>
      <w:bCs/>
      <w:iCs/>
      <w:smallCaps/>
      <w:sz w:val="28"/>
      <w:szCs w:val="28"/>
    </w:rPr>
  </w:style>
  <w:style w:type="paragraph" w:styleId="Heading3">
    <w:name w:val="heading 3"/>
    <w:basedOn w:val="Normal"/>
    <w:next w:val="Normal"/>
    <w:link w:val="Heading3Char"/>
    <w:qFormat/>
    <w:rsid w:val="00CD64F4"/>
    <w:pPr>
      <w:keepNext/>
      <w:numPr>
        <w:ilvl w:val="2"/>
        <w:numId w:val="1"/>
      </w:numPr>
      <w:tabs>
        <w:tab w:val="clear" w:pos="1170"/>
        <w:tab w:val="num" w:pos="810"/>
      </w:tabs>
      <w:spacing w:before="240" w:after="240"/>
      <w:ind w:left="720"/>
      <w:outlineLvl w:val="2"/>
    </w:pPr>
    <w:rPr>
      <w:rFonts w:ascii="Times New Roman" w:hAnsi="Times New Roman" w:cs="Arial"/>
      <w:b/>
      <w:bCs/>
      <w:i/>
      <w:smallCaps/>
      <w:sz w:val="24"/>
      <w:szCs w:val="24"/>
    </w:rPr>
  </w:style>
  <w:style w:type="paragraph" w:styleId="Heading4">
    <w:name w:val="heading 4"/>
    <w:basedOn w:val="Normal"/>
    <w:next w:val="Normal"/>
    <w:qFormat/>
    <w:rsid w:val="00C7367E"/>
    <w:pPr>
      <w:keepNext/>
      <w:spacing w:before="240" w:after="120"/>
      <w:outlineLvl w:val="3"/>
    </w:pPr>
    <w:rPr>
      <w:rFonts w:ascii="Times New Roman" w:hAnsi="Times New Roman"/>
      <w:b/>
      <w:bCs/>
      <w:sz w:val="24"/>
      <w:szCs w:val="28"/>
    </w:rPr>
  </w:style>
  <w:style w:type="paragraph" w:styleId="Heading5">
    <w:name w:val="heading 5"/>
    <w:basedOn w:val="Normal"/>
    <w:next w:val="Normal"/>
    <w:qFormat/>
    <w:rsid w:val="00E94376"/>
    <w:pPr>
      <w:numPr>
        <w:ilvl w:val="4"/>
        <w:numId w:val="1"/>
      </w:numPr>
      <w:spacing w:before="240" w:after="60"/>
      <w:outlineLvl w:val="4"/>
    </w:pPr>
    <w:rPr>
      <w:b/>
      <w:bCs/>
      <w:iCs/>
      <w:sz w:val="24"/>
      <w:szCs w:val="26"/>
    </w:rPr>
  </w:style>
  <w:style w:type="paragraph" w:styleId="Heading6">
    <w:name w:val="heading 6"/>
    <w:basedOn w:val="Normal"/>
    <w:next w:val="Normal"/>
    <w:qFormat/>
    <w:rsid w:val="00E94376"/>
    <w:pPr>
      <w:numPr>
        <w:ilvl w:val="5"/>
        <w:numId w:val="1"/>
      </w:numPr>
      <w:spacing w:before="240" w:after="60"/>
      <w:outlineLvl w:val="5"/>
    </w:pPr>
    <w:rPr>
      <w:b/>
      <w:bCs/>
      <w:sz w:val="24"/>
      <w:szCs w:val="22"/>
    </w:rPr>
  </w:style>
  <w:style w:type="paragraph" w:styleId="Heading7">
    <w:name w:val="heading 7"/>
    <w:basedOn w:val="Normal"/>
    <w:next w:val="Normal"/>
    <w:qFormat/>
    <w:rsid w:val="00E94376"/>
    <w:pPr>
      <w:numPr>
        <w:ilvl w:val="6"/>
        <w:numId w:val="1"/>
      </w:numPr>
      <w:spacing w:before="240" w:after="60"/>
      <w:outlineLvl w:val="6"/>
    </w:pPr>
    <w:rPr>
      <w:b/>
      <w:sz w:val="24"/>
      <w:szCs w:val="24"/>
    </w:rPr>
  </w:style>
  <w:style w:type="paragraph" w:styleId="Heading8">
    <w:name w:val="heading 8"/>
    <w:basedOn w:val="Normal"/>
    <w:next w:val="Normal"/>
    <w:qFormat/>
    <w:rsid w:val="00E94376"/>
    <w:pPr>
      <w:numPr>
        <w:ilvl w:val="7"/>
        <w:numId w:val="1"/>
      </w:numPr>
      <w:spacing w:before="240" w:after="60"/>
      <w:outlineLvl w:val="7"/>
    </w:pPr>
    <w:rPr>
      <w:b/>
      <w:iCs/>
      <w:sz w:val="24"/>
      <w:szCs w:val="24"/>
    </w:rPr>
  </w:style>
  <w:style w:type="paragraph" w:styleId="Heading9">
    <w:name w:val="heading 9"/>
    <w:basedOn w:val="Normal"/>
    <w:next w:val="Normal"/>
    <w:qFormat/>
    <w:rsid w:val="00E94376"/>
    <w:pPr>
      <w:numPr>
        <w:ilvl w:val="8"/>
        <w:numId w:val="1"/>
      </w:numPr>
      <w:spacing w:before="240" w:after="60"/>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105286"/>
    <w:pPr>
      <w:tabs>
        <w:tab w:val="right" w:leader="dot" w:pos="10080"/>
      </w:tabs>
      <w:spacing w:before="60" w:after="60"/>
      <w:ind w:left="720" w:right="1008" w:hanging="720"/>
      <w:jc w:val="left"/>
    </w:pPr>
    <w:rPr>
      <w:rFonts w:ascii="Times New Roman" w:hAnsi="Times New Roman"/>
      <w:b/>
      <w:caps/>
      <w:noProof/>
      <w:sz w:val="24"/>
      <w:szCs w:val="24"/>
    </w:rPr>
  </w:style>
  <w:style w:type="paragraph" w:customStyle="1" w:styleId="Table">
    <w:name w:val="Table"/>
    <w:next w:val="BodyText"/>
    <w:qFormat/>
    <w:rsid w:val="0034635A"/>
    <w:pPr>
      <w:jc w:val="center"/>
    </w:pPr>
    <w:rPr>
      <w:rFonts w:ascii="Arial Bold" w:hAnsi="Arial Bold"/>
      <w:b/>
      <w:smallCaps/>
      <w:sz w:val="22"/>
      <w:szCs w:val="22"/>
    </w:rPr>
  </w:style>
  <w:style w:type="paragraph" w:styleId="BodyText">
    <w:name w:val="Body Text"/>
    <w:basedOn w:val="Normal"/>
    <w:link w:val="BodyTextChar"/>
    <w:uiPriority w:val="1"/>
    <w:qFormat/>
    <w:rsid w:val="0034635A"/>
    <w:pPr>
      <w:spacing w:after="120"/>
    </w:pPr>
  </w:style>
  <w:style w:type="character" w:customStyle="1" w:styleId="BodyTextChar">
    <w:name w:val="Body Text Char"/>
    <w:link w:val="BodyText"/>
    <w:rsid w:val="00904D4C"/>
    <w:rPr>
      <w:rFonts w:ascii="Arial" w:hAnsi="Arial"/>
      <w:sz w:val="22"/>
    </w:rPr>
  </w:style>
  <w:style w:type="paragraph" w:customStyle="1" w:styleId="Figure">
    <w:name w:val="Figure"/>
    <w:next w:val="BodyText"/>
    <w:rsid w:val="0034635A"/>
    <w:pPr>
      <w:jc w:val="center"/>
    </w:pPr>
    <w:rPr>
      <w:rFonts w:ascii="Arial Bold" w:hAnsi="Arial Bold"/>
      <w:b/>
      <w:smallCaps/>
      <w:sz w:val="22"/>
      <w:szCs w:val="22"/>
    </w:rPr>
  </w:style>
  <w:style w:type="paragraph" w:styleId="Footer">
    <w:name w:val="footer"/>
    <w:basedOn w:val="Normal"/>
    <w:link w:val="FooterChar"/>
    <w:uiPriority w:val="99"/>
    <w:rsid w:val="00D06819"/>
    <w:pPr>
      <w:tabs>
        <w:tab w:val="center" w:pos="4320"/>
        <w:tab w:val="right" w:pos="8640"/>
      </w:tabs>
    </w:pPr>
    <w:rPr>
      <w:rFonts w:ascii="Times New Roman" w:hAnsi="Times New Roman"/>
      <w:i/>
      <w:sz w:val="20"/>
    </w:rPr>
  </w:style>
  <w:style w:type="character" w:styleId="PageNumber">
    <w:name w:val="page number"/>
    <w:rsid w:val="0034635A"/>
    <w:rPr>
      <w:rFonts w:ascii="Arial" w:hAnsi="Arial"/>
      <w:b/>
      <w:sz w:val="16"/>
    </w:rPr>
  </w:style>
  <w:style w:type="paragraph" w:styleId="Header">
    <w:name w:val="header"/>
    <w:basedOn w:val="Normal"/>
    <w:link w:val="HeaderChar"/>
    <w:uiPriority w:val="99"/>
    <w:rsid w:val="0034635A"/>
    <w:pPr>
      <w:tabs>
        <w:tab w:val="center" w:pos="4320"/>
        <w:tab w:val="right" w:pos="8640"/>
      </w:tabs>
    </w:pPr>
  </w:style>
  <w:style w:type="table" w:styleId="TableGrid">
    <w:name w:val="Table Grid"/>
    <w:basedOn w:val="TableNormal"/>
    <w:uiPriority w:val="39"/>
    <w:rsid w:val="00346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rsid w:val="00482166"/>
    <w:pPr>
      <w:tabs>
        <w:tab w:val="left" w:pos="1200"/>
        <w:tab w:val="right" w:leader="dot" w:pos="10080"/>
      </w:tabs>
      <w:spacing w:before="60" w:after="60"/>
      <w:ind w:left="2002" w:right="706" w:hanging="1498"/>
      <w:jc w:val="left"/>
    </w:pPr>
    <w:rPr>
      <w:rFonts w:ascii="Times New Roman" w:hAnsi="Times New Roman"/>
      <w:b/>
      <w:noProof/>
      <w:sz w:val="24"/>
      <w:szCs w:val="24"/>
    </w:rPr>
  </w:style>
  <w:style w:type="character" w:styleId="Hyperlink">
    <w:name w:val="Hyperlink"/>
    <w:uiPriority w:val="99"/>
    <w:rsid w:val="0048424D"/>
    <w:rPr>
      <w:color w:val="0000FF"/>
      <w:u w:val="single"/>
    </w:rPr>
  </w:style>
  <w:style w:type="paragraph" w:styleId="TOC3">
    <w:name w:val="toc 3"/>
    <w:basedOn w:val="Normal"/>
    <w:next w:val="Normal"/>
    <w:autoRedefine/>
    <w:uiPriority w:val="39"/>
    <w:rsid w:val="00105286"/>
    <w:pPr>
      <w:tabs>
        <w:tab w:val="left" w:pos="1320"/>
        <w:tab w:val="left" w:pos="2070"/>
        <w:tab w:val="right" w:leader="dot" w:pos="10080"/>
      </w:tabs>
      <w:spacing w:before="60" w:after="60"/>
      <w:ind w:left="2160" w:right="806" w:hanging="893"/>
      <w:jc w:val="left"/>
    </w:pPr>
    <w:rPr>
      <w:rFonts w:ascii="Times New Roman" w:hAnsi="Times New Roman"/>
      <w:b/>
      <w:i/>
      <w:noProof/>
      <w:sz w:val="24"/>
      <w:szCs w:val="24"/>
    </w:rPr>
  </w:style>
  <w:style w:type="paragraph" w:styleId="Caption">
    <w:name w:val="caption"/>
    <w:basedOn w:val="Normal"/>
    <w:next w:val="Normal"/>
    <w:link w:val="CaptionChar"/>
    <w:uiPriority w:val="35"/>
    <w:qFormat/>
    <w:rsid w:val="00BC428C"/>
    <w:pPr>
      <w:spacing w:after="60"/>
      <w:jc w:val="center"/>
    </w:pPr>
    <w:rPr>
      <w:rFonts w:ascii="Arial Bold" w:hAnsi="Arial Bold"/>
      <w:b/>
      <w:bCs/>
      <w:smallCaps/>
    </w:rPr>
  </w:style>
  <w:style w:type="paragraph" w:styleId="TableofFigures">
    <w:name w:val="table of figures"/>
    <w:basedOn w:val="Normal"/>
    <w:next w:val="Normal"/>
    <w:uiPriority w:val="99"/>
    <w:rsid w:val="00866926"/>
    <w:pPr>
      <w:tabs>
        <w:tab w:val="right" w:leader="dot" w:pos="10070"/>
      </w:tabs>
      <w:spacing w:before="60" w:after="60"/>
      <w:ind w:left="1260" w:right="605" w:hanging="1260"/>
      <w:jc w:val="left"/>
    </w:pPr>
    <w:rPr>
      <w:rFonts w:ascii="Times New Roman" w:hAnsi="Times New Roman"/>
      <w:b/>
      <w:i/>
      <w:noProof/>
      <w:sz w:val="24"/>
      <w:szCs w:val="24"/>
    </w:rPr>
  </w:style>
  <w:style w:type="paragraph" w:styleId="NormalWeb">
    <w:name w:val="Normal (Web)"/>
    <w:basedOn w:val="Normal"/>
    <w:rsid w:val="00655406"/>
    <w:pPr>
      <w:spacing w:before="100" w:after="100"/>
    </w:pPr>
  </w:style>
  <w:style w:type="table" w:styleId="TableElegant">
    <w:name w:val="Table Elegant"/>
    <w:basedOn w:val="TableNormal"/>
    <w:semiHidden/>
    <w:rsid w:val="00F9112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Strong">
    <w:name w:val="Strong"/>
    <w:rsid w:val="00655406"/>
    <w:rPr>
      <w:b/>
    </w:rPr>
  </w:style>
  <w:style w:type="paragraph" w:styleId="BodyText2">
    <w:name w:val="Body Text 2"/>
    <w:basedOn w:val="Normal"/>
    <w:rsid w:val="00636E9A"/>
    <w:pPr>
      <w:spacing w:after="120" w:line="480" w:lineRule="auto"/>
    </w:pPr>
  </w:style>
  <w:style w:type="paragraph" w:customStyle="1" w:styleId="Appendix">
    <w:name w:val="Appendix"/>
    <w:basedOn w:val="Heading1"/>
    <w:next w:val="BodyText"/>
    <w:rsid w:val="00636E9A"/>
    <w:pPr>
      <w:numPr>
        <w:numId w:val="0"/>
      </w:numPr>
      <w:ind w:left="432" w:hanging="432"/>
    </w:pPr>
  </w:style>
  <w:style w:type="paragraph" w:styleId="BodyTextIndent3">
    <w:name w:val="Body Text Indent 3"/>
    <w:basedOn w:val="Normal"/>
    <w:semiHidden/>
    <w:rsid w:val="00636E9A"/>
    <w:pPr>
      <w:spacing w:after="120"/>
      <w:ind w:left="360"/>
    </w:pPr>
    <w:rPr>
      <w:sz w:val="16"/>
      <w:szCs w:val="16"/>
    </w:rPr>
  </w:style>
  <w:style w:type="paragraph" w:styleId="FootnoteText">
    <w:name w:val="footnote text"/>
    <w:basedOn w:val="Normal"/>
    <w:semiHidden/>
    <w:rsid w:val="00636E9A"/>
    <w:pPr>
      <w:jc w:val="left"/>
    </w:pPr>
    <w:rPr>
      <w:rFonts w:ascii="Times New Roman" w:hAnsi="Times New Roman"/>
      <w:sz w:val="18"/>
    </w:rPr>
  </w:style>
  <w:style w:type="character" w:styleId="FootnoteReference">
    <w:name w:val="footnote reference"/>
    <w:uiPriority w:val="99"/>
    <w:semiHidden/>
    <w:rsid w:val="00E0408E"/>
    <w:rPr>
      <w:vertAlign w:val="superscript"/>
    </w:rPr>
  </w:style>
  <w:style w:type="paragraph" w:styleId="ListBullet">
    <w:name w:val="List Bullet"/>
    <w:basedOn w:val="Normal"/>
    <w:autoRedefine/>
    <w:qFormat/>
    <w:rsid w:val="009C1F93"/>
    <w:pPr>
      <w:numPr>
        <w:numId w:val="27"/>
      </w:numPr>
      <w:spacing w:after="120" w:line="360" w:lineRule="auto"/>
      <w:ind w:left="1080" w:right="720" w:hanging="720"/>
      <w:jc w:val="left"/>
    </w:pPr>
    <w:rPr>
      <w:rFonts w:ascii="Times New Roman" w:hAnsi="Times New Roman"/>
      <w:i/>
      <w:sz w:val="24"/>
    </w:rPr>
  </w:style>
  <w:style w:type="paragraph" w:customStyle="1" w:styleId="TableText">
    <w:name w:val="Table Text"/>
    <w:basedOn w:val="Header"/>
    <w:link w:val="TableTextChar"/>
    <w:qFormat/>
    <w:rsid w:val="00153A21"/>
    <w:pPr>
      <w:tabs>
        <w:tab w:val="clear" w:pos="4320"/>
        <w:tab w:val="clear" w:pos="8640"/>
      </w:tabs>
      <w:jc w:val="center"/>
    </w:pPr>
    <w:rPr>
      <w:rFonts w:ascii="Times New Roman" w:hAnsi="Times New Roman"/>
      <w:sz w:val="20"/>
    </w:rPr>
  </w:style>
  <w:style w:type="character" w:customStyle="1" w:styleId="TableTextChar">
    <w:name w:val="Table Text Char"/>
    <w:basedOn w:val="DefaultParagraphFont"/>
    <w:link w:val="TableText"/>
    <w:rsid w:val="00153A21"/>
  </w:style>
  <w:style w:type="paragraph" w:customStyle="1" w:styleId="BodyText1">
    <w:name w:val="Body Text1"/>
    <w:basedOn w:val="BodyText10"/>
    <w:link w:val="BodytextChar1"/>
    <w:qFormat/>
    <w:rsid w:val="00964486"/>
    <w:pPr>
      <w:spacing w:after="240" w:line="360" w:lineRule="auto"/>
    </w:pPr>
    <w:rPr>
      <w:rFonts w:ascii="Times New Roman" w:hAnsi="Times New Roman"/>
      <w:sz w:val="24"/>
      <w:szCs w:val="24"/>
    </w:rPr>
  </w:style>
  <w:style w:type="paragraph" w:styleId="BodyTextIndent">
    <w:name w:val="Body Text Indent"/>
    <w:basedOn w:val="Normal"/>
    <w:rsid w:val="00E0408E"/>
    <w:pPr>
      <w:spacing w:after="120"/>
      <w:ind w:left="360"/>
    </w:pPr>
  </w:style>
  <w:style w:type="character" w:customStyle="1" w:styleId="BodytextChar1">
    <w:name w:val="Body text Char1"/>
    <w:link w:val="BodyText1"/>
    <w:rsid w:val="00964486"/>
    <w:rPr>
      <w:sz w:val="24"/>
      <w:szCs w:val="24"/>
    </w:rPr>
  </w:style>
  <w:style w:type="paragraph" w:customStyle="1" w:styleId="StyleTableheading11ptSmallcaps">
    <w:name w:val="Style Table heading + 11 pt Small caps"/>
    <w:semiHidden/>
    <w:rsid w:val="00E0408E"/>
    <w:rPr>
      <w:rFonts w:ascii="Arial" w:hAnsi="Arial"/>
      <w:b/>
      <w:bCs/>
      <w:smallCaps/>
      <w:sz w:val="22"/>
    </w:rPr>
  </w:style>
  <w:style w:type="paragraph" w:styleId="HTMLPreformatted">
    <w:name w:val="HTML Preformatted"/>
    <w:basedOn w:val="Normal"/>
    <w:semiHidden/>
    <w:rsid w:val="00B47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BalloonText">
    <w:name w:val="Balloon Text"/>
    <w:basedOn w:val="Normal"/>
    <w:link w:val="BalloonTextChar"/>
    <w:uiPriority w:val="99"/>
    <w:semiHidden/>
    <w:rsid w:val="006E165B"/>
    <w:rPr>
      <w:rFonts w:ascii="Tahoma" w:hAnsi="Tahoma" w:cs="Tahoma"/>
      <w:sz w:val="16"/>
      <w:szCs w:val="16"/>
    </w:rPr>
  </w:style>
  <w:style w:type="character" w:styleId="FollowedHyperlink">
    <w:name w:val="FollowedHyperlink"/>
    <w:rsid w:val="00AC7969"/>
    <w:rPr>
      <w:color w:val="800080"/>
      <w:u w:val="single"/>
    </w:rPr>
  </w:style>
  <w:style w:type="character" w:styleId="CommentReference">
    <w:name w:val="annotation reference"/>
    <w:semiHidden/>
    <w:rsid w:val="00766060"/>
    <w:rPr>
      <w:sz w:val="16"/>
      <w:szCs w:val="16"/>
    </w:rPr>
  </w:style>
  <w:style w:type="paragraph" w:styleId="CommentText">
    <w:name w:val="annotation text"/>
    <w:basedOn w:val="Normal"/>
    <w:link w:val="CommentTextChar"/>
    <w:semiHidden/>
    <w:rsid w:val="00766060"/>
    <w:rPr>
      <w:sz w:val="20"/>
    </w:rPr>
  </w:style>
  <w:style w:type="paragraph" w:styleId="CommentSubject">
    <w:name w:val="annotation subject"/>
    <w:basedOn w:val="CommentText"/>
    <w:next w:val="CommentText"/>
    <w:semiHidden/>
    <w:rsid w:val="00766060"/>
    <w:rPr>
      <w:b/>
      <w:bCs/>
    </w:rPr>
  </w:style>
  <w:style w:type="paragraph" w:styleId="Title">
    <w:name w:val="Title"/>
    <w:basedOn w:val="Normal"/>
    <w:link w:val="TitleChar"/>
    <w:rsid w:val="001B44F4"/>
    <w:pPr>
      <w:jc w:val="center"/>
    </w:pPr>
    <w:rPr>
      <w:rFonts w:ascii="Times New Roman" w:hAnsi="Times New Roman"/>
      <w:b/>
      <w:smallCaps/>
      <w:sz w:val="28"/>
    </w:rPr>
  </w:style>
  <w:style w:type="paragraph" w:styleId="ListParagraph">
    <w:name w:val="List Paragraph"/>
    <w:basedOn w:val="Normal"/>
    <w:uiPriority w:val="1"/>
    <w:qFormat/>
    <w:rsid w:val="00EC1DE3"/>
    <w:pPr>
      <w:spacing w:after="200" w:line="276" w:lineRule="auto"/>
      <w:ind w:left="720"/>
      <w:contextualSpacing/>
      <w:jc w:val="left"/>
    </w:pPr>
    <w:rPr>
      <w:rFonts w:ascii="Calibri" w:eastAsia="Calibri" w:hAnsi="Calibri"/>
      <w:szCs w:val="22"/>
    </w:rPr>
  </w:style>
  <w:style w:type="paragraph" w:styleId="DocumentMap">
    <w:name w:val="Document Map"/>
    <w:basedOn w:val="Normal"/>
    <w:semiHidden/>
    <w:rsid w:val="006E1F4D"/>
    <w:pPr>
      <w:shd w:val="clear" w:color="auto" w:fill="000080"/>
    </w:pPr>
    <w:rPr>
      <w:rFonts w:ascii="Tahoma" w:hAnsi="Tahoma" w:cs="Tahoma"/>
      <w:sz w:val="20"/>
    </w:rPr>
  </w:style>
  <w:style w:type="paragraph" w:customStyle="1" w:styleId="Bodytext11">
    <w:name w:val="Body text 1"/>
    <w:basedOn w:val="Normal"/>
    <w:link w:val="Bodytext1Char"/>
    <w:rsid w:val="00377323"/>
    <w:pPr>
      <w:spacing w:before="120" w:after="240"/>
    </w:pPr>
    <w:rPr>
      <w:rFonts w:ascii="Times New Roman" w:hAnsi="Times New Roman"/>
      <w:sz w:val="24"/>
      <w:szCs w:val="24"/>
    </w:rPr>
  </w:style>
  <w:style w:type="character" w:customStyle="1" w:styleId="Bodytext1Char">
    <w:name w:val="Body text 1 Char"/>
    <w:link w:val="Bodytext11"/>
    <w:rsid w:val="00377323"/>
    <w:rPr>
      <w:sz w:val="24"/>
      <w:szCs w:val="24"/>
    </w:rPr>
  </w:style>
  <w:style w:type="paragraph" w:customStyle="1" w:styleId="Text">
    <w:name w:val="Text"/>
    <w:basedOn w:val="Normal"/>
    <w:link w:val="TextChar"/>
    <w:semiHidden/>
    <w:rsid w:val="008B2674"/>
    <w:pPr>
      <w:tabs>
        <w:tab w:val="left" w:pos="360"/>
        <w:tab w:val="left" w:pos="504"/>
        <w:tab w:val="left" w:pos="720"/>
        <w:tab w:val="left" w:pos="1080"/>
      </w:tabs>
      <w:autoSpaceDE w:val="0"/>
      <w:autoSpaceDN w:val="0"/>
      <w:adjustRightInd w:val="0"/>
      <w:spacing w:line="360" w:lineRule="auto"/>
    </w:pPr>
    <w:rPr>
      <w:rFonts w:ascii="Times New Roman" w:hAnsi="Times New Roman"/>
      <w:szCs w:val="21"/>
    </w:rPr>
  </w:style>
  <w:style w:type="character" w:customStyle="1" w:styleId="TextChar">
    <w:name w:val="Text Char"/>
    <w:link w:val="Text"/>
    <w:semiHidden/>
    <w:rsid w:val="008B2674"/>
    <w:rPr>
      <w:sz w:val="22"/>
      <w:szCs w:val="21"/>
    </w:rPr>
  </w:style>
  <w:style w:type="paragraph" w:customStyle="1" w:styleId="Tableheading">
    <w:name w:val="Table heading"/>
    <w:basedOn w:val="Heading3"/>
    <w:link w:val="TableheadingChar"/>
    <w:autoRedefine/>
    <w:qFormat/>
    <w:rsid w:val="00EB0B56"/>
    <w:pPr>
      <w:numPr>
        <w:ilvl w:val="0"/>
        <w:numId w:val="0"/>
      </w:numPr>
      <w:spacing w:before="0" w:after="0"/>
      <w:ind w:left="720" w:hanging="720"/>
      <w:jc w:val="center"/>
    </w:pPr>
    <w:rPr>
      <w:rFonts w:ascii="Times New Roman Bold" w:hAnsi="Times New Roman Bold" w:cs="Times New Roman"/>
      <w:bCs w:val="0"/>
      <w:i w:val="0"/>
      <w:smallCaps w:val="0"/>
      <w:szCs w:val="20"/>
    </w:rPr>
  </w:style>
  <w:style w:type="character" w:customStyle="1" w:styleId="TableheadingChar">
    <w:name w:val="Table heading Char"/>
    <w:link w:val="Tableheading"/>
    <w:rsid w:val="00EB0B56"/>
    <w:rPr>
      <w:rFonts w:ascii="Times New Roman Bold" w:hAnsi="Times New Roman Bold"/>
      <w:b/>
      <w:sz w:val="24"/>
    </w:rPr>
  </w:style>
  <w:style w:type="character" w:customStyle="1" w:styleId="CaptionChar">
    <w:name w:val="Caption Char"/>
    <w:link w:val="Caption"/>
    <w:rsid w:val="00BC428C"/>
    <w:rPr>
      <w:rFonts w:ascii="Arial Bold" w:hAnsi="Arial Bold"/>
      <w:b/>
      <w:bCs/>
      <w:smallCaps/>
      <w:sz w:val="22"/>
      <w:lang w:val="en-US" w:eastAsia="en-US" w:bidi="ar-SA"/>
    </w:rPr>
  </w:style>
  <w:style w:type="character" w:customStyle="1" w:styleId="CaptionChar1">
    <w:name w:val="Caption Char1"/>
    <w:semiHidden/>
    <w:rsid w:val="00C328EF"/>
    <w:rPr>
      <w:rFonts w:ascii="Arial" w:hAnsi="Arial"/>
      <w:b/>
      <w:bCs/>
      <w:sz w:val="18"/>
    </w:rPr>
  </w:style>
  <w:style w:type="paragraph" w:styleId="TOC4">
    <w:name w:val="toc 4"/>
    <w:basedOn w:val="Normal"/>
    <w:next w:val="Normal"/>
    <w:autoRedefine/>
    <w:uiPriority w:val="39"/>
    <w:unhideWhenUsed/>
    <w:rsid w:val="00D44474"/>
    <w:pPr>
      <w:spacing w:after="100" w:line="276" w:lineRule="auto"/>
      <w:ind w:left="660"/>
      <w:jc w:val="left"/>
    </w:pPr>
    <w:rPr>
      <w:rFonts w:ascii="Calibri" w:hAnsi="Calibri"/>
      <w:szCs w:val="22"/>
    </w:rPr>
  </w:style>
  <w:style w:type="paragraph" w:styleId="TOC5">
    <w:name w:val="toc 5"/>
    <w:basedOn w:val="Normal"/>
    <w:next w:val="Normal"/>
    <w:autoRedefine/>
    <w:uiPriority w:val="39"/>
    <w:unhideWhenUsed/>
    <w:rsid w:val="00D44474"/>
    <w:pPr>
      <w:spacing w:after="100" w:line="276" w:lineRule="auto"/>
      <w:ind w:left="880"/>
      <w:jc w:val="left"/>
    </w:pPr>
    <w:rPr>
      <w:rFonts w:ascii="Calibri" w:hAnsi="Calibri"/>
      <w:szCs w:val="22"/>
    </w:rPr>
  </w:style>
  <w:style w:type="paragraph" w:styleId="TOC6">
    <w:name w:val="toc 6"/>
    <w:basedOn w:val="Normal"/>
    <w:next w:val="Normal"/>
    <w:autoRedefine/>
    <w:uiPriority w:val="39"/>
    <w:unhideWhenUsed/>
    <w:rsid w:val="00D44474"/>
    <w:pPr>
      <w:spacing w:after="100" w:line="276" w:lineRule="auto"/>
      <w:ind w:left="1100"/>
      <w:jc w:val="left"/>
    </w:pPr>
    <w:rPr>
      <w:rFonts w:ascii="Calibri" w:hAnsi="Calibri"/>
      <w:szCs w:val="22"/>
    </w:rPr>
  </w:style>
  <w:style w:type="paragraph" w:styleId="TOC7">
    <w:name w:val="toc 7"/>
    <w:basedOn w:val="Normal"/>
    <w:next w:val="Normal"/>
    <w:autoRedefine/>
    <w:uiPriority w:val="39"/>
    <w:unhideWhenUsed/>
    <w:rsid w:val="00D44474"/>
    <w:pPr>
      <w:spacing w:after="100" w:line="276" w:lineRule="auto"/>
      <w:ind w:left="1320"/>
      <w:jc w:val="left"/>
    </w:pPr>
    <w:rPr>
      <w:rFonts w:ascii="Calibri" w:hAnsi="Calibri"/>
      <w:szCs w:val="22"/>
    </w:rPr>
  </w:style>
  <w:style w:type="paragraph" w:styleId="TOC8">
    <w:name w:val="toc 8"/>
    <w:basedOn w:val="Normal"/>
    <w:next w:val="Normal"/>
    <w:autoRedefine/>
    <w:uiPriority w:val="39"/>
    <w:unhideWhenUsed/>
    <w:rsid w:val="00D44474"/>
    <w:pPr>
      <w:spacing w:after="100" w:line="276" w:lineRule="auto"/>
      <w:ind w:left="1540"/>
      <w:jc w:val="left"/>
    </w:pPr>
    <w:rPr>
      <w:rFonts w:ascii="Calibri" w:hAnsi="Calibri"/>
      <w:szCs w:val="22"/>
    </w:rPr>
  </w:style>
  <w:style w:type="paragraph" w:styleId="TOC9">
    <w:name w:val="toc 9"/>
    <w:basedOn w:val="Normal"/>
    <w:next w:val="Normal"/>
    <w:autoRedefine/>
    <w:uiPriority w:val="39"/>
    <w:unhideWhenUsed/>
    <w:rsid w:val="00D44474"/>
    <w:pPr>
      <w:spacing w:after="100" w:line="276" w:lineRule="auto"/>
      <w:ind w:left="1760"/>
      <w:jc w:val="left"/>
    </w:pPr>
    <w:rPr>
      <w:rFonts w:ascii="Calibri" w:hAnsi="Calibri"/>
      <w:szCs w:val="22"/>
    </w:rPr>
  </w:style>
  <w:style w:type="paragraph" w:customStyle="1" w:styleId="Bodytextreduced">
    <w:name w:val="Body text reduced"/>
    <w:basedOn w:val="Bodytext11"/>
    <w:qFormat/>
    <w:rsid w:val="00E83BD7"/>
    <w:pPr>
      <w:spacing w:before="0" w:after="0"/>
    </w:pPr>
    <w:rPr>
      <w:sz w:val="16"/>
    </w:rPr>
  </w:style>
  <w:style w:type="paragraph" w:styleId="Revision">
    <w:name w:val="Revision"/>
    <w:hidden/>
    <w:uiPriority w:val="99"/>
    <w:semiHidden/>
    <w:rsid w:val="00442231"/>
    <w:rPr>
      <w:rFonts w:ascii="Arial" w:hAnsi="Arial"/>
      <w:sz w:val="22"/>
    </w:rPr>
  </w:style>
  <w:style w:type="character" w:customStyle="1" w:styleId="Heading3Char">
    <w:name w:val="Heading 3 Char"/>
    <w:link w:val="Heading3"/>
    <w:rsid w:val="00CD64F4"/>
    <w:rPr>
      <w:rFonts w:cs="Arial"/>
      <w:b/>
      <w:bCs/>
      <w:i/>
      <w:smallCaps/>
      <w:sz w:val="24"/>
      <w:szCs w:val="24"/>
    </w:rPr>
  </w:style>
  <w:style w:type="character" w:customStyle="1" w:styleId="CharChar14">
    <w:name w:val="Char Char14"/>
    <w:semiHidden/>
    <w:rsid w:val="00D76D2B"/>
    <w:rPr>
      <w:rFonts w:ascii="Arial" w:hAnsi="Arial"/>
      <w:sz w:val="22"/>
      <w:lang w:val="en-US" w:eastAsia="en-US" w:bidi="ar-SA"/>
    </w:rPr>
  </w:style>
  <w:style w:type="character" w:customStyle="1" w:styleId="CommentTextChar">
    <w:name w:val="Comment Text Char"/>
    <w:link w:val="CommentText"/>
    <w:semiHidden/>
    <w:rsid w:val="00697B34"/>
    <w:rPr>
      <w:rFonts w:ascii="Arial" w:hAnsi="Arial"/>
    </w:rPr>
  </w:style>
  <w:style w:type="paragraph" w:customStyle="1" w:styleId="StyleJustified">
    <w:name w:val="Style Justified"/>
    <w:basedOn w:val="Normal"/>
    <w:semiHidden/>
    <w:rsid w:val="00DB36E2"/>
  </w:style>
  <w:style w:type="character" w:customStyle="1" w:styleId="HeaderChar">
    <w:name w:val="Header Char"/>
    <w:link w:val="Header"/>
    <w:uiPriority w:val="99"/>
    <w:rsid w:val="000A58C6"/>
    <w:rPr>
      <w:rFonts w:ascii="Arial" w:hAnsi="Arial"/>
      <w:sz w:val="22"/>
    </w:rPr>
  </w:style>
  <w:style w:type="paragraph" w:customStyle="1" w:styleId="Default">
    <w:name w:val="Default"/>
    <w:rsid w:val="00830CCC"/>
    <w:pPr>
      <w:autoSpaceDE w:val="0"/>
      <w:autoSpaceDN w:val="0"/>
      <w:adjustRightInd w:val="0"/>
    </w:pPr>
    <w:rPr>
      <w:rFonts w:ascii="Arial" w:eastAsia="Calibri" w:hAnsi="Arial" w:cs="Arial"/>
      <w:color w:val="000000"/>
      <w:sz w:val="24"/>
      <w:szCs w:val="24"/>
    </w:rPr>
  </w:style>
  <w:style w:type="numbering" w:customStyle="1" w:styleId="StyleNumbered">
    <w:name w:val="Style Numbered"/>
    <w:basedOn w:val="NoList"/>
    <w:semiHidden/>
    <w:rsid w:val="00AB4242"/>
    <w:pPr>
      <w:numPr>
        <w:numId w:val="12"/>
      </w:numPr>
    </w:pPr>
  </w:style>
  <w:style w:type="paragraph" w:styleId="Quote">
    <w:name w:val="Quote"/>
    <w:basedOn w:val="Normal"/>
    <w:rsid w:val="009D2A07"/>
    <w:pPr>
      <w:ind w:left="720" w:right="600"/>
      <w:jc w:val="left"/>
    </w:pPr>
    <w:rPr>
      <w:rFonts w:cs="Arial"/>
      <w:i/>
    </w:rPr>
  </w:style>
  <w:style w:type="paragraph" w:customStyle="1" w:styleId="Listsubbullet">
    <w:name w:val="List subbullet"/>
    <w:basedOn w:val="Normal"/>
    <w:rsid w:val="00CD64F4"/>
    <w:pPr>
      <w:numPr>
        <w:ilvl w:val="1"/>
        <w:numId w:val="11"/>
      </w:numPr>
      <w:autoSpaceDE w:val="0"/>
      <w:autoSpaceDN w:val="0"/>
      <w:adjustRightInd w:val="0"/>
      <w:spacing w:after="240" w:line="360" w:lineRule="auto"/>
      <w:ind w:left="1454" w:right="907"/>
    </w:pPr>
    <w:rPr>
      <w:rFonts w:ascii="Times New Roman" w:hAnsi="Times New Roman" w:cs="Arial"/>
      <w:szCs w:val="22"/>
    </w:rPr>
  </w:style>
  <w:style w:type="paragraph" w:customStyle="1" w:styleId="Listnumbered">
    <w:name w:val="List numbered"/>
    <w:basedOn w:val="Normal"/>
    <w:qFormat/>
    <w:rsid w:val="00153A21"/>
    <w:pPr>
      <w:numPr>
        <w:numId w:val="13"/>
      </w:numPr>
      <w:spacing w:after="240" w:line="360" w:lineRule="auto"/>
      <w:ind w:right="605"/>
    </w:pPr>
    <w:rPr>
      <w:rFonts w:ascii="Times New Roman" w:hAnsi="Times New Roman" w:cs="Arial"/>
      <w:i/>
      <w:sz w:val="24"/>
    </w:rPr>
  </w:style>
  <w:style w:type="paragraph" w:customStyle="1" w:styleId="Bodytextbolditalic">
    <w:name w:val="Body text bold italic"/>
    <w:basedOn w:val="BodyText1"/>
    <w:qFormat/>
    <w:rsid w:val="00F33EE8"/>
    <w:pPr>
      <w:tabs>
        <w:tab w:val="left" w:pos="1080"/>
      </w:tabs>
    </w:pPr>
    <w:rPr>
      <w:b/>
      <w:i/>
    </w:rPr>
  </w:style>
  <w:style w:type="paragraph" w:customStyle="1" w:styleId="Tabletext8pt">
    <w:name w:val="Table text 8 pt"/>
    <w:basedOn w:val="TableText"/>
    <w:rsid w:val="004D26A2"/>
    <w:rPr>
      <w:rFonts w:ascii="Arial Bold" w:hAnsi="Arial Bold"/>
      <w:b/>
      <w:sz w:val="16"/>
    </w:rPr>
  </w:style>
  <w:style w:type="paragraph" w:customStyle="1" w:styleId="Appendixsubhead">
    <w:name w:val="Appendix subhead"/>
    <w:basedOn w:val="Appendix"/>
    <w:qFormat/>
    <w:rsid w:val="00165077"/>
    <w:pPr>
      <w:pBdr>
        <w:bottom w:val="none" w:sz="0" w:space="0" w:color="auto"/>
      </w:pBdr>
    </w:pPr>
    <w:rPr>
      <w:smallCaps w:val="0"/>
    </w:rPr>
  </w:style>
  <w:style w:type="paragraph" w:customStyle="1" w:styleId="Appendixlevel3">
    <w:name w:val="Appendix level 3"/>
    <w:basedOn w:val="Appendixsubhead"/>
    <w:rsid w:val="00411335"/>
    <w:pPr>
      <w:jc w:val="left"/>
    </w:pPr>
    <w:rPr>
      <w:i/>
    </w:rPr>
  </w:style>
  <w:style w:type="paragraph" w:customStyle="1" w:styleId="AppendixHeading3">
    <w:name w:val="Appendix Heading 3"/>
    <w:basedOn w:val="Heading3"/>
    <w:rsid w:val="001C67E4"/>
    <w:pPr>
      <w:numPr>
        <w:ilvl w:val="0"/>
        <w:numId w:val="0"/>
      </w:numPr>
    </w:pPr>
  </w:style>
  <w:style w:type="paragraph" w:customStyle="1" w:styleId="BodyText10">
    <w:name w:val="Body Text1"/>
    <w:basedOn w:val="BodyTextIndent"/>
    <w:qFormat/>
    <w:rsid w:val="00932F7F"/>
    <w:pPr>
      <w:spacing w:after="180"/>
      <w:ind w:left="0"/>
    </w:pPr>
  </w:style>
  <w:style w:type="character" w:customStyle="1" w:styleId="Heading1Char">
    <w:name w:val="Heading 1 Char"/>
    <w:link w:val="Heading1"/>
    <w:rsid w:val="002825AD"/>
    <w:rPr>
      <w:rFonts w:cs="Arial"/>
      <w:b/>
      <w:bCs/>
      <w:smallCaps/>
      <w:kern w:val="32"/>
      <w:sz w:val="32"/>
      <w:szCs w:val="32"/>
    </w:rPr>
  </w:style>
  <w:style w:type="character" w:customStyle="1" w:styleId="Heading2Char">
    <w:name w:val="Heading 2 Char"/>
    <w:link w:val="Heading2"/>
    <w:rsid w:val="00153A21"/>
    <w:rPr>
      <w:rFonts w:cs="Arial"/>
      <w:b/>
      <w:bCs/>
      <w:iCs/>
      <w:smallCaps/>
      <w:sz w:val="28"/>
      <w:szCs w:val="28"/>
    </w:rPr>
  </w:style>
  <w:style w:type="character" w:customStyle="1" w:styleId="FooterChar">
    <w:name w:val="Footer Char"/>
    <w:link w:val="Footer"/>
    <w:uiPriority w:val="99"/>
    <w:rsid w:val="00D06819"/>
    <w:rPr>
      <w:i/>
    </w:rPr>
  </w:style>
  <w:style w:type="character" w:customStyle="1" w:styleId="BodytextChar0">
    <w:name w:val="Body text Char"/>
    <w:rsid w:val="00FC7E2A"/>
    <w:rPr>
      <w:rFonts w:ascii="Calibri" w:hAnsi="Calibri"/>
      <w:sz w:val="22"/>
    </w:rPr>
  </w:style>
  <w:style w:type="paragraph" w:styleId="IntenseQuote">
    <w:name w:val="Intense Quote"/>
    <w:basedOn w:val="Normal"/>
    <w:next w:val="Normal"/>
    <w:link w:val="IntenseQuoteChar"/>
    <w:uiPriority w:val="30"/>
    <w:rsid w:val="00174FEC"/>
    <w:pPr>
      <w:spacing w:before="320" w:after="480"/>
      <w:ind w:left="720" w:right="720"/>
      <w:jc w:val="center"/>
    </w:pPr>
    <w:rPr>
      <w:rFonts w:ascii="Cambria" w:hAnsi="Cambria"/>
      <w:i/>
      <w:iCs/>
      <w:sz w:val="20"/>
      <w:lang w:bidi="en-US"/>
    </w:rPr>
  </w:style>
  <w:style w:type="character" w:customStyle="1" w:styleId="IntenseQuoteChar">
    <w:name w:val="Intense Quote Char"/>
    <w:link w:val="IntenseQuote"/>
    <w:uiPriority w:val="30"/>
    <w:rsid w:val="00174FEC"/>
    <w:rPr>
      <w:rFonts w:ascii="Cambria" w:eastAsia="Times New Roman" w:hAnsi="Cambria" w:cs="Times New Roman"/>
      <w:i/>
      <w:iCs/>
      <w:lang w:bidi="en-US"/>
    </w:rPr>
  </w:style>
  <w:style w:type="paragraph" w:customStyle="1" w:styleId="References">
    <w:name w:val="References"/>
    <w:basedOn w:val="BodyText"/>
    <w:qFormat/>
    <w:rsid w:val="009F7835"/>
    <w:pPr>
      <w:spacing w:line="360" w:lineRule="auto"/>
      <w:ind w:left="763" w:hanging="763"/>
      <w:jc w:val="left"/>
    </w:pPr>
    <w:rPr>
      <w:rFonts w:ascii="Times New Roman" w:hAnsi="Times New Roman" w:cs="Arial"/>
      <w:sz w:val="24"/>
      <w:szCs w:val="22"/>
    </w:rPr>
  </w:style>
  <w:style w:type="character" w:customStyle="1" w:styleId="TitleChar">
    <w:name w:val="Title Char"/>
    <w:link w:val="Title"/>
    <w:rsid w:val="009933B1"/>
    <w:rPr>
      <w:b/>
      <w:smallCaps/>
      <w:sz w:val="28"/>
    </w:rPr>
  </w:style>
  <w:style w:type="paragraph" w:customStyle="1" w:styleId="Headingcentered">
    <w:name w:val="Heading centered"/>
    <w:basedOn w:val="BodyText10"/>
    <w:qFormat/>
    <w:rsid w:val="009933B1"/>
    <w:pPr>
      <w:jc w:val="center"/>
    </w:pPr>
    <w:rPr>
      <w:rFonts w:ascii="Times New Roman" w:hAnsi="Times New Roman"/>
      <w:b/>
      <w:smallCaps/>
      <w:sz w:val="24"/>
    </w:rPr>
  </w:style>
  <w:style w:type="paragraph" w:customStyle="1" w:styleId="Tablecolheader">
    <w:name w:val="Table col header"/>
    <w:basedOn w:val="Normal"/>
    <w:qFormat/>
    <w:rsid w:val="009933B1"/>
    <w:pPr>
      <w:autoSpaceDE w:val="0"/>
      <w:autoSpaceDN w:val="0"/>
      <w:adjustRightInd w:val="0"/>
      <w:jc w:val="center"/>
    </w:pPr>
    <w:rPr>
      <w:rFonts w:ascii="Times New Roman Bold" w:hAnsi="Times New Roman Bold" w:cs="Arial"/>
      <w:b/>
      <w:bCs/>
      <w:smallCaps/>
      <w:color w:val="000000"/>
      <w:sz w:val="20"/>
      <w:szCs w:val="18"/>
    </w:rPr>
  </w:style>
  <w:style w:type="paragraph" w:customStyle="1" w:styleId="BTnospace">
    <w:name w:val="BT no space"/>
    <w:basedOn w:val="BodyText"/>
    <w:qFormat/>
    <w:rsid w:val="009933B1"/>
    <w:pPr>
      <w:spacing w:after="0" w:line="276" w:lineRule="auto"/>
    </w:pPr>
    <w:rPr>
      <w:rFonts w:ascii="Times New Roman" w:hAnsi="Times New Roman" w:cs="Arial"/>
      <w:snapToGrid w:val="0"/>
      <w:sz w:val="24"/>
      <w:szCs w:val="22"/>
    </w:rPr>
  </w:style>
  <w:style w:type="paragraph" w:customStyle="1" w:styleId="Heading1nonumbers">
    <w:name w:val="Heading 1 no numbers"/>
    <w:basedOn w:val="Normal"/>
    <w:qFormat/>
    <w:rsid w:val="00E83BD7"/>
    <w:pPr>
      <w:pBdr>
        <w:bottom w:val="single" w:sz="4" w:space="1" w:color="auto"/>
      </w:pBdr>
      <w:jc w:val="center"/>
    </w:pPr>
    <w:rPr>
      <w:rFonts w:ascii="Times New Roman" w:hAnsi="Times New Roman"/>
      <w:b/>
      <w:smallCaps/>
      <w:sz w:val="32"/>
      <w:szCs w:val="32"/>
    </w:rPr>
  </w:style>
  <w:style w:type="paragraph" w:customStyle="1" w:styleId="HeadingExSum">
    <w:name w:val="Heading ExSum"/>
    <w:basedOn w:val="BodyText"/>
    <w:qFormat/>
    <w:rsid w:val="00E83BD7"/>
    <w:pPr>
      <w:spacing w:after="0"/>
    </w:pPr>
    <w:rPr>
      <w:rFonts w:ascii="Times New Roman" w:hAnsi="Times New Roman" w:cs="Arial"/>
      <w:b/>
      <w:smallCaps/>
      <w:sz w:val="24"/>
      <w:szCs w:val="22"/>
    </w:rPr>
  </w:style>
  <w:style w:type="paragraph" w:customStyle="1" w:styleId="Tablecolhead">
    <w:name w:val="Table col head"/>
    <w:basedOn w:val="TableText"/>
    <w:rsid w:val="00E83BD7"/>
    <w:rPr>
      <w:b/>
      <w:smallCaps/>
    </w:rPr>
  </w:style>
  <w:style w:type="paragraph" w:customStyle="1" w:styleId="Figureheading">
    <w:name w:val="Figure heading"/>
    <w:basedOn w:val="BodyText1"/>
    <w:qFormat/>
    <w:rsid w:val="002F2B70"/>
    <w:pPr>
      <w:spacing w:line="240" w:lineRule="auto"/>
      <w:jc w:val="center"/>
    </w:pPr>
    <w:rPr>
      <w:b/>
    </w:rPr>
  </w:style>
  <w:style w:type="paragraph" w:customStyle="1" w:styleId="Listsubsub">
    <w:name w:val="List subsub"/>
    <w:basedOn w:val="Listsubbullet"/>
    <w:qFormat/>
    <w:rsid w:val="00CD64F4"/>
    <w:pPr>
      <w:numPr>
        <w:ilvl w:val="2"/>
      </w:numPr>
      <w:spacing w:line="300" w:lineRule="auto"/>
    </w:pPr>
    <w:rPr>
      <w:i/>
    </w:rPr>
  </w:style>
  <w:style w:type="paragraph" w:customStyle="1" w:styleId="Tablebulleted">
    <w:name w:val="Table bulleted"/>
    <w:basedOn w:val="TableText"/>
    <w:qFormat/>
    <w:rsid w:val="00CD64F4"/>
    <w:pPr>
      <w:numPr>
        <w:numId w:val="22"/>
      </w:numPr>
    </w:pPr>
  </w:style>
  <w:style w:type="paragraph" w:customStyle="1" w:styleId="Italicsindented">
    <w:name w:val="Italics indented"/>
    <w:basedOn w:val="BodyText1"/>
    <w:qFormat/>
    <w:rsid w:val="00A00AE6"/>
    <w:pPr>
      <w:ind w:left="720" w:right="720"/>
    </w:pPr>
    <w:rPr>
      <w:i/>
    </w:rPr>
  </w:style>
  <w:style w:type="paragraph" w:customStyle="1" w:styleId="Headingnospace">
    <w:name w:val="Heading no space"/>
    <w:basedOn w:val="BodyText"/>
    <w:qFormat/>
    <w:rsid w:val="0045596B"/>
    <w:rPr>
      <w:rFonts w:ascii="Times New Roman" w:hAnsi="Times New Roman" w:cs="Arial"/>
      <w:b/>
      <w:bCs/>
      <w:smallCaps/>
      <w:sz w:val="24"/>
      <w:szCs w:val="22"/>
    </w:rPr>
  </w:style>
  <w:style w:type="paragraph" w:customStyle="1" w:styleId="Bodytextnospace">
    <w:name w:val="Body text no space"/>
    <w:basedOn w:val="BodyText"/>
    <w:qFormat/>
    <w:rsid w:val="00866926"/>
    <w:pPr>
      <w:spacing w:after="0"/>
      <w:jc w:val="left"/>
    </w:pPr>
    <w:rPr>
      <w:rFonts w:ascii="Times New Roman" w:hAnsi="Times New Roman"/>
      <w:sz w:val="24"/>
      <w:szCs w:val="24"/>
    </w:rPr>
  </w:style>
  <w:style w:type="paragraph" w:customStyle="1" w:styleId="TableParagraph">
    <w:name w:val="Table Paragraph"/>
    <w:basedOn w:val="Normal"/>
    <w:uiPriority w:val="1"/>
    <w:qFormat/>
    <w:rsid w:val="00C574D2"/>
    <w:pPr>
      <w:widowControl w:val="0"/>
      <w:jc w:val="left"/>
    </w:pPr>
    <w:rPr>
      <w:rFonts w:ascii="Calibri" w:eastAsia="Calibri" w:hAnsi="Calibri"/>
      <w:szCs w:val="22"/>
    </w:rPr>
  </w:style>
  <w:style w:type="character" w:customStyle="1" w:styleId="BalloonTextChar">
    <w:name w:val="Balloon Text Char"/>
    <w:link w:val="BalloonText"/>
    <w:uiPriority w:val="99"/>
    <w:semiHidden/>
    <w:rsid w:val="00C574D2"/>
    <w:rPr>
      <w:rFonts w:ascii="Tahoma" w:hAnsi="Tahoma" w:cs="Tahoma"/>
      <w:sz w:val="16"/>
      <w:szCs w:val="16"/>
    </w:rPr>
  </w:style>
  <w:style w:type="paragraph" w:customStyle="1" w:styleId="BodyText3">
    <w:name w:val="Body Text3"/>
    <w:basedOn w:val="Normal"/>
    <w:qFormat/>
    <w:rsid w:val="00EB0B56"/>
    <w:pPr>
      <w:spacing w:after="240" w:line="36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0024560">
      <w:bodyDiv w:val="1"/>
      <w:marLeft w:val="0"/>
      <w:marRight w:val="0"/>
      <w:marTop w:val="0"/>
      <w:marBottom w:val="0"/>
      <w:divBdr>
        <w:top w:val="none" w:sz="0" w:space="0" w:color="auto"/>
        <w:left w:val="none" w:sz="0" w:space="0" w:color="auto"/>
        <w:bottom w:val="none" w:sz="0" w:space="0" w:color="auto"/>
        <w:right w:val="none" w:sz="0" w:space="0" w:color="auto"/>
      </w:divBdr>
    </w:div>
    <w:div w:id="331959201">
      <w:bodyDiv w:val="1"/>
      <w:marLeft w:val="0"/>
      <w:marRight w:val="0"/>
      <w:marTop w:val="0"/>
      <w:marBottom w:val="0"/>
      <w:divBdr>
        <w:top w:val="none" w:sz="0" w:space="0" w:color="auto"/>
        <w:left w:val="none" w:sz="0" w:space="0" w:color="auto"/>
        <w:bottom w:val="none" w:sz="0" w:space="0" w:color="auto"/>
        <w:right w:val="none" w:sz="0" w:space="0" w:color="auto"/>
      </w:divBdr>
    </w:div>
    <w:div w:id="388724904">
      <w:bodyDiv w:val="1"/>
      <w:marLeft w:val="0"/>
      <w:marRight w:val="0"/>
      <w:marTop w:val="0"/>
      <w:marBottom w:val="0"/>
      <w:divBdr>
        <w:top w:val="none" w:sz="0" w:space="0" w:color="auto"/>
        <w:left w:val="none" w:sz="0" w:space="0" w:color="auto"/>
        <w:bottom w:val="none" w:sz="0" w:space="0" w:color="auto"/>
        <w:right w:val="none" w:sz="0" w:space="0" w:color="auto"/>
      </w:divBdr>
    </w:div>
    <w:div w:id="440730486">
      <w:bodyDiv w:val="1"/>
      <w:marLeft w:val="0"/>
      <w:marRight w:val="0"/>
      <w:marTop w:val="0"/>
      <w:marBottom w:val="0"/>
      <w:divBdr>
        <w:top w:val="none" w:sz="0" w:space="0" w:color="auto"/>
        <w:left w:val="none" w:sz="0" w:space="0" w:color="auto"/>
        <w:bottom w:val="none" w:sz="0" w:space="0" w:color="auto"/>
        <w:right w:val="none" w:sz="0" w:space="0" w:color="auto"/>
      </w:divBdr>
    </w:div>
    <w:div w:id="788859894">
      <w:bodyDiv w:val="1"/>
      <w:marLeft w:val="0"/>
      <w:marRight w:val="0"/>
      <w:marTop w:val="0"/>
      <w:marBottom w:val="0"/>
      <w:divBdr>
        <w:top w:val="none" w:sz="0" w:space="0" w:color="auto"/>
        <w:left w:val="none" w:sz="0" w:space="0" w:color="auto"/>
        <w:bottom w:val="none" w:sz="0" w:space="0" w:color="auto"/>
        <w:right w:val="none" w:sz="0" w:space="0" w:color="auto"/>
      </w:divBdr>
    </w:div>
    <w:div w:id="1077635327">
      <w:bodyDiv w:val="1"/>
      <w:marLeft w:val="0"/>
      <w:marRight w:val="0"/>
      <w:marTop w:val="0"/>
      <w:marBottom w:val="0"/>
      <w:divBdr>
        <w:top w:val="none" w:sz="0" w:space="0" w:color="auto"/>
        <w:left w:val="none" w:sz="0" w:space="0" w:color="auto"/>
        <w:bottom w:val="none" w:sz="0" w:space="0" w:color="auto"/>
        <w:right w:val="none" w:sz="0" w:space="0" w:color="auto"/>
      </w:divBdr>
    </w:div>
    <w:div w:id="1077944233">
      <w:bodyDiv w:val="1"/>
      <w:marLeft w:val="0"/>
      <w:marRight w:val="0"/>
      <w:marTop w:val="0"/>
      <w:marBottom w:val="0"/>
      <w:divBdr>
        <w:top w:val="none" w:sz="0" w:space="0" w:color="auto"/>
        <w:left w:val="none" w:sz="0" w:space="0" w:color="auto"/>
        <w:bottom w:val="none" w:sz="0" w:space="0" w:color="auto"/>
        <w:right w:val="none" w:sz="0" w:space="0" w:color="auto"/>
      </w:divBdr>
    </w:div>
    <w:div w:id="1181971505">
      <w:bodyDiv w:val="1"/>
      <w:marLeft w:val="0"/>
      <w:marRight w:val="0"/>
      <w:marTop w:val="0"/>
      <w:marBottom w:val="0"/>
      <w:divBdr>
        <w:top w:val="none" w:sz="0" w:space="0" w:color="auto"/>
        <w:left w:val="none" w:sz="0" w:space="0" w:color="auto"/>
        <w:bottom w:val="none" w:sz="0" w:space="0" w:color="auto"/>
        <w:right w:val="none" w:sz="0" w:space="0" w:color="auto"/>
      </w:divBdr>
    </w:div>
    <w:div w:id="1327123619">
      <w:bodyDiv w:val="1"/>
      <w:marLeft w:val="0"/>
      <w:marRight w:val="0"/>
      <w:marTop w:val="0"/>
      <w:marBottom w:val="0"/>
      <w:divBdr>
        <w:top w:val="none" w:sz="0" w:space="0" w:color="auto"/>
        <w:left w:val="none" w:sz="0" w:space="0" w:color="auto"/>
        <w:bottom w:val="none" w:sz="0" w:space="0" w:color="auto"/>
        <w:right w:val="none" w:sz="0" w:space="0" w:color="auto"/>
      </w:divBdr>
    </w:div>
    <w:div w:id="1572765378">
      <w:bodyDiv w:val="1"/>
      <w:marLeft w:val="0"/>
      <w:marRight w:val="0"/>
      <w:marTop w:val="0"/>
      <w:marBottom w:val="0"/>
      <w:divBdr>
        <w:top w:val="none" w:sz="0" w:space="0" w:color="auto"/>
        <w:left w:val="none" w:sz="0" w:space="0" w:color="auto"/>
        <w:bottom w:val="none" w:sz="0" w:space="0" w:color="auto"/>
        <w:right w:val="none" w:sz="0" w:space="0" w:color="auto"/>
      </w:divBdr>
    </w:div>
    <w:div w:id="163101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3.jpeg"/><Relationship Id="rId42" Type="http://schemas.openxmlformats.org/officeDocument/2006/relationships/image" Target="media/image18.jpeg"/><Relationship Id="rId47" Type="http://schemas.openxmlformats.org/officeDocument/2006/relationships/hyperlink" Target="http://www.dep.state.fl.us/water/wff/cwsrf" TargetMode="External"/><Relationship Id="rId63" Type="http://schemas.openxmlformats.org/officeDocument/2006/relationships/hyperlink" Target="http://www.dep.state.fl.us/secretary/watman" TargetMode="External"/><Relationship Id="rId68" Type="http://schemas.openxmlformats.org/officeDocument/2006/relationships/hyperlink" Target="http://thomas.loc.gov/links/" TargetMode="External"/><Relationship Id="rId84" Type="http://schemas.openxmlformats.org/officeDocument/2006/relationships/hyperlink" Target="http://water.epa.gov/polwaste/nps/handbook_index.cfm" TargetMode="External"/><Relationship Id="rId89" Type="http://schemas.openxmlformats.org/officeDocument/2006/relationships/hyperlink" Target="http://www.swfwmd.state.fl.us/" TargetMode="Externa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1.png"/><Relationship Id="rId107" Type="http://schemas.openxmlformats.org/officeDocument/2006/relationships/header" Target="header9.xml"/><Relationship Id="rId11" Type="http://schemas.openxmlformats.org/officeDocument/2006/relationships/header" Target="header2.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7.jpeg"/><Relationship Id="rId40" Type="http://schemas.openxmlformats.org/officeDocument/2006/relationships/header" Target="header6.xml"/><Relationship Id="rId45" Type="http://schemas.openxmlformats.org/officeDocument/2006/relationships/hyperlink" Target="http://apdb.tbeptech.org/" TargetMode="External"/><Relationship Id="rId53" Type="http://schemas.openxmlformats.org/officeDocument/2006/relationships/hyperlink" Target="http://www.dep.state.fl.us/water/nonpoint/319h.htm" TargetMode="External"/><Relationship Id="rId58" Type="http://schemas.openxmlformats.org/officeDocument/2006/relationships/hyperlink" Target="http://www.floridajobs.org/community-planning-and-development/assistance-for-governments-and-organizations/florida-small-cities-community-development-block-grant-program" TargetMode="External"/><Relationship Id="rId66" Type="http://schemas.openxmlformats.org/officeDocument/2006/relationships/hyperlink" Target="http://www.rurdev.usda.gov/UWEP_HomePage.html" TargetMode="External"/><Relationship Id="rId74" Type="http://schemas.openxmlformats.org/officeDocument/2006/relationships/hyperlink" Target="http://www.fema.gov/government/grant/pa/index.shtm" TargetMode="External"/><Relationship Id="rId79" Type="http://schemas.openxmlformats.org/officeDocument/2006/relationships/hyperlink" Target="http://www.dep.state.fl.us/water/sas/sop/index.htm" TargetMode="External"/><Relationship Id="rId87" Type="http://schemas.openxmlformats.org/officeDocument/2006/relationships/hyperlink" Target="http://www.tbep.org/" TargetMode="External"/><Relationship Id="rId102" Type="http://schemas.openxmlformats.org/officeDocument/2006/relationships/hyperlink" Target="http://www.cwp.org/" TargetMode="External"/><Relationship Id="rId110" Type="http://schemas.microsoft.com/office/2007/relationships/stylesWithEffects" Target="stylesWithEffects.xml"/><Relationship Id="rId5" Type="http://schemas.openxmlformats.org/officeDocument/2006/relationships/webSettings" Target="webSettings.xml"/><Relationship Id="rId61" Type="http://schemas.openxmlformats.org/officeDocument/2006/relationships/hyperlink" Target="mailto:gary.williams@frwa.net" TargetMode="External"/><Relationship Id="rId82" Type="http://schemas.openxmlformats.org/officeDocument/2006/relationships/image" Target="media/image20.png"/><Relationship Id="rId90" Type="http://schemas.openxmlformats.org/officeDocument/2006/relationships/hyperlink" Target="http://www.myflorida.com" TargetMode="External"/><Relationship Id="rId95" Type="http://schemas.openxmlformats.org/officeDocument/2006/relationships/hyperlink" Target="http://www.dep.state.fl.us/water/stormwater/npdes/index.htm" TargetMode="External"/><Relationship Id="rId19" Type="http://schemas.openxmlformats.org/officeDocument/2006/relationships/hyperlink" Target="http://www.tbeptech.org/index.php?searchword=reasonable+assurance&amp;ordering=&amp;searchphrase=all&amp;Itemid=1&amp;option=com_search" TargetMode="Externa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yperlink" Target="http://www.floridaagwaterpolicy.com" TargetMode="External"/><Relationship Id="rId43" Type="http://schemas.openxmlformats.org/officeDocument/2006/relationships/hyperlink" Target="http://www.dep.state.fl.us/water/tmdl/" TargetMode="External"/><Relationship Id="rId48" Type="http://schemas.openxmlformats.org/officeDocument/2006/relationships/hyperlink" Target="mailto:timothy.banks@dep.state.fl.us" TargetMode="External"/><Relationship Id="rId56" Type="http://schemas.openxmlformats.org/officeDocument/2006/relationships/hyperlink" Target="mailto:Kathryn.Brackett@dep.state.fl.us?subject=TMDL%20Water%20Quality%20Restoration" TargetMode="External"/><Relationship Id="rId64" Type="http://schemas.openxmlformats.org/officeDocument/2006/relationships/hyperlink" Target="http://www.eda.gov/investmentPriorities.htm" TargetMode="External"/><Relationship Id="rId69" Type="http://schemas.openxmlformats.org/officeDocument/2006/relationships/hyperlink" Target="http://www.grants.gov/" TargetMode="External"/><Relationship Id="rId77" Type="http://schemas.openxmlformats.org/officeDocument/2006/relationships/hyperlink" Target="http://www.dep.state.fl.us/water/basin411/tbtribs/status.htm" TargetMode="External"/><Relationship Id="rId100" Type="http://schemas.openxmlformats.org/officeDocument/2006/relationships/hyperlink" Target="http://www.doh.state.fl.us" TargetMode="External"/><Relationship Id="rId105" Type="http://schemas.openxmlformats.org/officeDocument/2006/relationships/hyperlink" Target="http://water.epa.gov/infrastructure/greeninfrastructure/upload/EPA-Green-Infrastructure-Factsheet-3-061512-PJ.pdf" TargetMode="External"/><Relationship Id="rId8" Type="http://schemas.openxmlformats.org/officeDocument/2006/relationships/footer" Target="footer1.xml"/><Relationship Id="rId51" Type="http://schemas.openxmlformats.org/officeDocument/2006/relationships/hyperlink" Target="http://www.dep.state.fl.us/water/wff/cwsrf/smalcwgp.htm" TargetMode="External"/><Relationship Id="rId72" Type="http://schemas.openxmlformats.org/officeDocument/2006/relationships/hyperlink" Target="http://www.floridadisaster.org/" TargetMode="External"/><Relationship Id="rId80" Type="http://schemas.openxmlformats.org/officeDocument/2006/relationships/hyperlink" Target="http://www.epa.gov/waters/tmdldocs/37513_mustangranchcrk_WBID1592C_DO&amp;Nuts.pdf" TargetMode="External"/><Relationship Id="rId85" Type="http://schemas.openxmlformats.org/officeDocument/2006/relationships/hyperlink" Target="http://www.dep.state.fl.us/water/tmdl/docs/tmdls/final/gp3/ThirtyMileCreekDOTMDL.pdf" TargetMode="External"/><Relationship Id="rId93" Type="http://schemas.openxmlformats.org/officeDocument/2006/relationships/hyperlink" Target="http://www.dep.state.fl.us/water/tmdl/index.htm" TargetMode="External"/><Relationship Id="rId98" Type="http://schemas.openxmlformats.org/officeDocument/2006/relationships/hyperlink" Target="http://www.dep.state.fl.us/water/basin411/tbtribs/status.htm"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hyperlink" Target="http://apdb.tbeptech.org/" TargetMode="External"/><Relationship Id="rId46" Type="http://schemas.openxmlformats.org/officeDocument/2006/relationships/image" Target="media/image19.jpeg"/><Relationship Id="rId59" Type="http://schemas.openxmlformats.org/officeDocument/2006/relationships/hyperlink" Target="mailto:roger.doherty@deo.myflorida.com" TargetMode="External"/><Relationship Id="rId67" Type="http://schemas.openxmlformats.org/officeDocument/2006/relationships/hyperlink" Target="mailto:michael.langston@fl.usda.gov" TargetMode="External"/><Relationship Id="rId103" Type="http://schemas.openxmlformats.org/officeDocument/2006/relationships/hyperlink" Target="http://www.epa.gov/water" TargetMode="External"/><Relationship Id="rId108" Type="http://schemas.openxmlformats.org/officeDocument/2006/relationships/fontTable" Target="fontTable.xml"/><Relationship Id="rId20" Type="http://schemas.openxmlformats.org/officeDocument/2006/relationships/image" Target="media/image2.jpeg"/><Relationship Id="rId41" Type="http://schemas.openxmlformats.org/officeDocument/2006/relationships/header" Target="header7.xml"/><Relationship Id="rId54" Type="http://schemas.openxmlformats.org/officeDocument/2006/relationships/hyperlink" Target="mailto:Kathryn.Brackett@dep.state.fl.us?subject=TMDL%20Water%20Quality%20Restoration" TargetMode="External"/><Relationship Id="rId62" Type="http://schemas.openxmlformats.org/officeDocument/2006/relationships/hyperlink" Target="http://www.eflorida.com/" TargetMode="External"/><Relationship Id="rId70" Type="http://schemas.openxmlformats.org/officeDocument/2006/relationships/hyperlink" Target="http://www.cfda.gov/" TargetMode="External"/><Relationship Id="rId75" Type="http://schemas.openxmlformats.org/officeDocument/2006/relationships/hyperlink" Target="mailto:tom.shiflett@dep.state.fl.us" TargetMode="External"/><Relationship Id="rId83" Type="http://schemas.openxmlformats.org/officeDocument/2006/relationships/hyperlink" Target="http://www.swfwmd.state.fl.us/documents/plans/cwm/cwm-manateeriver.pdf" TargetMode="External"/><Relationship Id="rId88" Type="http://schemas.openxmlformats.org/officeDocument/2006/relationships/hyperlink" Target="http://www.manatee.wateratlas.usf.edu/" TargetMode="External"/><Relationship Id="rId91" Type="http://schemas.openxmlformats.org/officeDocument/2006/relationships/hyperlink" Target="http://www.dep.state.fl.us/" TargetMode="External"/><Relationship Id="rId96" Type="http://schemas.openxmlformats.org/officeDocument/2006/relationships/hyperlink" Target="http://www.dep.state.fl.us/water/nonpoint/319h.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6.jpeg"/><Relationship Id="rId49" Type="http://schemas.openxmlformats.org/officeDocument/2006/relationships/hyperlink" Target="http://www.dep.state.fl.us/water/wff/dwsrf" TargetMode="External"/><Relationship Id="rId57" Type="http://schemas.openxmlformats.org/officeDocument/2006/relationships/hyperlink" Target="http://www.leg.state.fl.us/" TargetMode="External"/><Relationship Id="rId106" Type="http://schemas.openxmlformats.org/officeDocument/2006/relationships/header" Target="header8.xml"/><Relationship Id="rId10" Type="http://schemas.openxmlformats.org/officeDocument/2006/relationships/header" Target="header1.xml"/><Relationship Id="rId31" Type="http://schemas.openxmlformats.org/officeDocument/2006/relationships/image" Target="media/image13.png"/><Relationship Id="rId44" Type="http://schemas.openxmlformats.org/officeDocument/2006/relationships/hyperlink" Target="http://water.epa.gov/polwaste/nps/handbook_index.cfm" TargetMode="External"/><Relationship Id="rId52" Type="http://schemas.openxmlformats.org/officeDocument/2006/relationships/hyperlink" Target="mailto:timothy.banks@dep.state.fl.us" TargetMode="External"/><Relationship Id="rId60" Type="http://schemas.openxmlformats.org/officeDocument/2006/relationships/hyperlink" Target="http://www.frwa.net/" TargetMode="External"/><Relationship Id="rId65" Type="http://schemas.openxmlformats.org/officeDocument/2006/relationships/hyperlink" Target="mailto:jonathan.corso@eda.gov%20or%20404.730.3023." TargetMode="External"/><Relationship Id="rId73" Type="http://schemas.openxmlformats.org/officeDocument/2006/relationships/hyperlink" Target="http://www.floridadisaster.org/fl_county_em.asp" TargetMode="External"/><Relationship Id="rId78" Type="http://schemas.openxmlformats.org/officeDocument/2006/relationships/hyperlink" Target="http://www.dep.state.fl.us/water/basin411/tbtribs/assessment.htm" TargetMode="External"/><Relationship Id="rId81" Type="http://schemas.openxmlformats.org/officeDocument/2006/relationships/hyperlink" Target="http://www.epa.gov/waters/tmdldocs/37512_alatidal_WBID1621G_DO_Nuts.pdf" TargetMode="External"/><Relationship Id="rId86" Type="http://schemas.openxmlformats.org/officeDocument/2006/relationships/hyperlink" Target="http://www.mymanatee.org" TargetMode="External"/><Relationship Id="rId94" Type="http://schemas.openxmlformats.org/officeDocument/2006/relationships/hyperlink" Target="http://www.dep.state.fl.us/water/nonpoint/pubs.htm" TargetMode="External"/><Relationship Id="rId99" Type="http://schemas.openxmlformats.org/officeDocument/2006/relationships/hyperlink" Target="http://www.dep.state.fl.us/water/basin411/tbtribs/assessment.htm" TargetMode="External"/><Relationship Id="rId101" Type="http://schemas.openxmlformats.org/officeDocument/2006/relationships/hyperlink" Target="http://www.doh.state.fl.us/environment/ostds/pdfiles/forms/64e620070924.pdf" TargetMode="External"/><Relationship Id="rId4" Type="http://schemas.openxmlformats.org/officeDocument/2006/relationships/settings" Target="settings.xml"/><Relationship Id="rId9" Type="http://schemas.openxmlformats.org/officeDocument/2006/relationships/hyperlink" Target="mailto:Terry.Hansen@dep.state.fl.us" TargetMode="External"/><Relationship Id="rId13" Type="http://schemas.openxmlformats.org/officeDocument/2006/relationships/header" Target="header3.xml"/><Relationship Id="rId18" Type="http://schemas.openxmlformats.org/officeDocument/2006/relationships/image" Target="media/image1.jpeg"/><Relationship Id="rId39" Type="http://schemas.openxmlformats.org/officeDocument/2006/relationships/hyperlink" Target="http://www.dep.state.fl.us/water/sas/sop/" TargetMode="External"/><Relationship Id="rId109" Type="http://schemas.openxmlformats.org/officeDocument/2006/relationships/theme" Target="theme/theme1.xml"/><Relationship Id="rId34" Type="http://schemas.openxmlformats.org/officeDocument/2006/relationships/hyperlink" Target="http://apdb.tbeptech.org/" TargetMode="External"/><Relationship Id="rId50" Type="http://schemas.openxmlformats.org/officeDocument/2006/relationships/hyperlink" Target="mailto:paul.brandl@dep.state.fl.us" TargetMode="External"/><Relationship Id="rId55" Type="http://schemas.openxmlformats.org/officeDocument/2006/relationships/hyperlink" Target="http://www.dep.state.fl.us/water/watersheds/tmdl_grant.htm" TargetMode="External"/><Relationship Id="rId76" Type="http://schemas.openxmlformats.org/officeDocument/2006/relationships/hyperlink" Target="mailto:tom.shiflett@dep.state.fl.us" TargetMode="External"/><Relationship Id="rId97" Type="http://schemas.openxmlformats.org/officeDocument/2006/relationships/hyperlink" Target="http://www.dep.state.fl.us/legal/Rules/shared/62-302/62-302.pdf" TargetMode="External"/><Relationship Id="rId104" Type="http://schemas.openxmlformats.org/officeDocument/2006/relationships/hyperlink" Target="http://www.epa.gov/region4" TargetMode="External"/><Relationship Id="rId7" Type="http://schemas.openxmlformats.org/officeDocument/2006/relationships/endnotes" Target="endnotes.xml"/><Relationship Id="rId71" Type="http://schemas.openxmlformats.org/officeDocument/2006/relationships/hyperlink" Target="http://redi.state.fl.us/" TargetMode="External"/><Relationship Id="rId92" Type="http://schemas.openxmlformats.org/officeDocument/2006/relationships/hyperlink" Target="http://www.dep.state.fl.us/water/watersheds/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0580C51-44AC-4EE3-AE28-B8A925CBE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93</Pages>
  <Words>21483</Words>
  <Characters>139561</Characters>
  <Application>Microsoft Office Word</Application>
  <DocSecurity>0</DocSecurity>
  <Lines>1163</Lines>
  <Paragraphs>321</Paragraphs>
  <ScaleCrop>false</ScaleCrop>
  <HeadingPairs>
    <vt:vector size="2" baseType="variant">
      <vt:variant>
        <vt:lpstr>Title</vt:lpstr>
      </vt:variant>
      <vt:variant>
        <vt:i4>1</vt:i4>
      </vt:variant>
    </vt:vector>
  </HeadingPairs>
  <TitlesOfParts>
    <vt:vector size="1" baseType="lpstr">
      <vt:lpstr>ACKNOWLEDGMENTS:  The Lower St</vt:lpstr>
    </vt:vector>
  </TitlesOfParts>
  <Company>PBS&amp;J</Company>
  <LinksUpToDate>false</LinksUpToDate>
  <CharactersWithSpaces>160723</CharactersWithSpaces>
  <SharedDoc>false</SharedDoc>
  <HLinks>
    <vt:vector size="900" baseType="variant">
      <vt:variant>
        <vt:i4>1835100</vt:i4>
      </vt:variant>
      <vt:variant>
        <vt:i4>852</vt:i4>
      </vt:variant>
      <vt:variant>
        <vt:i4>0</vt:i4>
      </vt:variant>
      <vt:variant>
        <vt:i4>5</vt:i4>
      </vt:variant>
      <vt:variant>
        <vt:lpwstr>http://water.epa.gov/infrastructure/greeninfrastructure/upload/EPA-Green-Infrastructure-Factsheet-3-061512-PJ.pdf</vt:lpwstr>
      </vt:variant>
      <vt:variant>
        <vt:lpwstr/>
      </vt:variant>
      <vt:variant>
        <vt:i4>7340076</vt:i4>
      </vt:variant>
      <vt:variant>
        <vt:i4>849</vt:i4>
      </vt:variant>
      <vt:variant>
        <vt:i4>0</vt:i4>
      </vt:variant>
      <vt:variant>
        <vt:i4>5</vt:i4>
      </vt:variant>
      <vt:variant>
        <vt:lpwstr>http://www.epa.gov/region4</vt:lpwstr>
      </vt:variant>
      <vt:variant>
        <vt:lpwstr/>
      </vt:variant>
      <vt:variant>
        <vt:i4>5177418</vt:i4>
      </vt:variant>
      <vt:variant>
        <vt:i4>846</vt:i4>
      </vt:variant>
      <vt:variant>
        <vt:i4>0</vt:i4>
      </vt:variant>
      <vt:variant>
        <vt:i4>5</vt:i4>
      </vt:variant>
      <vt:variant>
        <vt:lpwstr>http://www.epa.gov/water</vt:lpwstr>
      </vt:variant>
      <vt:variant>
        <vt:lpwstr/>
      </vt:variant>
      <vt:variant>
        <vt:i4>3145851</vt:i4>
      </vt:variant>
      <vt:variant>
        <vt:i4>843</vt:i4>
      </vt:variant>
      <vt:variant>
        <vt:i4>0</vt:i4>
      </vt:variant>
      <vt:variant>
        <vt:i4>5</vt:i4>
      </vt:variant>
      <vt:variant>
        <vt:lpwstr>http://www.cwp.org/</vt:lpwstr>
      </vt:variant>
      <vt:variant>
        <vt:lpwstr/>
      </vt:variant>
      <vt:variant>
        <vt:i4>6946919</vt:i4>
      </vt:variant>
      <vt:variant>
        <vt:i4>840</vt:i4>
      </vt:variant>
      <vt:variant>
        <vt:i4>0</vt:i4>
      </vt:variant>
      <vt:variant>
        <vt:i4>5</vt:i4>
      </vt:variant>
      <vt:variant>
        <vt:lpwstr>http://www.doh.state.fl.us/environment/ostds/pdfiles/forms/64e620070924.pdf</vt:lpwstr>
      </vt:variant>
      <vt:variant>
        <vt:lpwstr/>
      </vt:variant>
      <vt:variant>
        <vt:i4>7012390</vt:i4>
      </vt:variant>
      <vt:variant>
        <vt:i4>837</vt:i4>
      </vt:variant>
      <vt:variant>
        <vt:i4>0</vt:i4>
      </vt:variant>
      <vt:variant>
        <vt:i4>5</vt:i4>
      </vt:variant>
      <vt:variant>
        <vt:lpwstr>http://www.doh.state.fl.us/</vt:lpwstr>
      </vt:variant>
      <vt:variant>
        <vt:lpwstr/>
      </vt:variant>
      <vt:variant>
        <vt:i4>5177351</vt:i4>
      </vt:variant>
      <vt:variant>
        <vt:i4>834</vt:i4>
      </vt:variant>
      <vt:variant>
        <vt:i4>0</vt:i4>
      </vt:variant>
      <vt:variant>
        <vt:i4>5</vt:i4>
      </vt:variant>
      <vt:variant>
        <vt:lpwstr>http://www.dep.state.fl.us/water/basin411/tbtribs/assessment.htm</vt:lpwstr>
      </vt:variant>
      <vt:variant>
        <vt:lpwstr/>
      </vt:variant>
      <vt:variant>
        <vt:i4>4718594</vt:i4>
      </vt:variant>
      <vt:variant>
        <vt:i4>831</vt:i4>
      </vt:variant>
      <vt:variant>
        <vt:i4>0</vt:i4>
      </vt:variant>
      <vt:variant>
        <vt:i4>5</vt:i4>
      </vt:variant>
      <vt:variant>
        <vt:lpwstr>http://www.dep.state.fl.us/water/basin411/tbtribs/status.htm</vt:lpwstr>
      </vt:variant>
      <vt:variant>
        <vt:lpwstr/>
      </vt:variant>
      <vt:variant>
        <vt:i4>7536686</vt:i4>
      </vt:variant>
      <vt:variant>
        <vt:i4>828</vt:i4>
      </vt:variant>
      <vt:variant>
        <vt:i4>0</vt:i4>
      </vt:variant>
      <vt:variant>
        <vt:i4>5</vt:i4>
      </vt:variant>
      <vt:variant>
        <vt:lpwstr>http://www.dep.state.fl.us/legal/Rules/shared/62-302/62-302.pdf</vt:lpwstr>
      </vt:variant>
      <vt:variant>
        <vt:lpwstr/>
      </vt:variant>
      <vt:variant>
        <vt:i4>7340154</vt:i4>
      </vt:variant>
      <vt:variant>
        <vt:i4>825</vt:i4>
      </vt:variant>
      <vt:variant>
        <vt:i4>0</vt:i4>
      </vt:variant>
      <vt:variant>
        <vt:i4>5</vt:i4>
      </vt:variant>
      <vt:variant>
        <vt:lpwstr>http://www.dep.state.fl.us/water/nonpoint/319h.htm</vt:lpwstr>
      </vt:variant>
      <vt:variant>
        <vt:lpwstr/>
      </vt:variant>
      <vt:variant>
        <vt:i4>3342395</vt:i4>
      </vt:variant>
      <vt:variant>
        <vt:i4>822</vt:i4>
      </vt:variant>
      <vt:variant>
        <vt:i4>0</vt:i4>
      </vt:variant>
      <vt:variant>
        <vt:i4>5</vt:i4>
      </vt:variant>
      <vt:variant>
        <vt:lpwstr>http://www.dep.state.fl.us/water/stormwater/npdes/index.htm</vt:lpwstr>
      </vt:variant>
      <vt:variant>
        <vt:lpwstr/>
      </vt:variant>
      <vt:variant>
        <vt:i4>3080290</vt:i4>
      </vt:variant>
      <vt:variant>
        <vt:i4>819</vt:i4>
      </vt:variant>
      <vt:variant>
        <vt:i4>0</vt:i4>
      </vt:variant>
      <vt:variant>
        <vt:i4>5</vt:i4>
      </vt:variant>
      <vt:variant>
        <vt:lpwstr>http://www.dep.state.fl.us/water/nonpoint/pubs.htm</vt:lpwstr>
      </vt:variant>
      <vt:variant>
        <vt:lpwstr/>
      </vt:variant>
      <vt:variant>
        <vt:i4>7077940</vt:i4>
      </vt:variant>
      <vt:variant>
        <vt:i4>816</vt:i4>
      </vt:variant>
      <vt:variant>
        <vt:i4>0</vt:i4>
      </vt:variant>
      <vt:variant>
        <vt:i4>5</vt:i4>
      </vt:variant>
      <vt:variant>
        <vt:lpwstr>http://www.dep.state.fl.us/water/tmdl/index.htm</vt:lpwstr>
      </vt:variant>
      <vt:variant>
        <vt:lpwstr/>
      </vt:variant>
      <vt:variant>
        <vt:i4>65620</vt:i4>
      </vt:variant>
      <vt:variant>
        <vt:i4>813</vt:i4>
      </vt:variant>
      <vt:variant>
        <vt:i4>0</vt:i4>
      </vt:variant>
      <vt:variant>
        <vt:i4>5</vt:i4>
      </vt:variant>
      <vt:variant>
        <vt:lpwstr>http://www.dep.state.fl.us/water/watersheds/index.htm</vt:lpwstr>
      </vt:variant>
      <vt:variant>
        <vt:lpwstr/>
      </vt:variant>
      <vt:variant>
        <vt:i4>7536684</vt:i4>
      </vt:variant>
      <vt:variant>
        <vt:i4>810</vt:i4>
      </vt:variant>
      <vt:variant>
        <vt:i4>0</vt:i4>
      </vt:variant>
      <vt:variant>
        <vt:i4>5</vt:i4>
      </vt:variant>
      <vt:variant>
        <vt:lpwstr>http://www.dep.state.fl.us/</vt:lpwstr>
      </vt:variant>
      <vt:variant>
        <vt:lpwstr/>
      </vt:variant>
      <vt:variant>
        <vt:i4>4784146</vt:i4>
      </vt:variant>
      <vt:variant>
        <vt:i4>807</vt:i4>
      </vt:variant>
      <vt:variant>
        <vt:i4>0</vt:i4>
      </vt:variant>
      <vt:variant>
        <vt:i4>5</vt:i4>
      </vt:variant>
      <vt:variant>
        <vt:lpwstr>http://www.myflorida.com/</vt:lpwstr>
      </vt:variant>
      <vt:variant>
        <vt:lpwstr/>
      </vt:variant>
      <vt:variant>
        <vt:i4>6619256</vt:i4>
      </vt:variant>
      <vt:variant>
        <vt:i4>804</vt:i4>
      </vt:variant>
      <vt:variant>
        <vt:i4>0</vt:i4>
      </vt:variant>
      <vt:variant>
        <vt:i4>5</vt:i4>
      </vt:variant>
      <vt:variant>
        <vt:lpwstr>http://www.swfwmd.state.fl.us/</vt:lpwstr>
      </vt:variant>
      <vt:variant>
        <vt:lpwstr/>
      </vt:variant>
      <vt:variant>
        <vt:i4>6619234</vt:i4>
      </vt:variant>
      <vt:variant>
        <vt:i4>801</vt:i4>
      </vt:variant>
      <vt:variant>
        <vt:i4>0</vt:i4>
      </vt:variant>
      <vt:variant>
        <vt:i4>5</vt:i4>
      </vt:variant>
      <vt:variant>
        <vt:lpwstr>http://www.manatee.wateratlas.usf.edu/</vt:lpwstr>
      </vt:variant>
      <vt:variant>
        <vt:lpwstr/>
      </vt:variant>
      <vt:variant>
        <vt:i4>4784202</vt:i4>
      </vt:variant>
      <vt:variant>
        <vt:i4>798</vt:i4>
      </vt:variant>
      <vt:variant>
        <vt:i4>0</vt:i4>
      </vt:variant>
      <vt:variant>
        <vt:i4>5</vt:i4>
      </vt:variant>
      <vt:variant>
        <vt:lpwstr>http://www.tbep.org/</vt:lpwstr>
      </vt:variant>
      <vt:variant>
        <vt:lpwstr/>
      </vt:variant>
      <vt:variant>
        <vt:i4>6029328</vt:i4>
      </vt:variant>
      <vt:variant>
        <vt:i4>795</vt:i4>
      </vt:variant>
      <vt:variant>
        <vt:i4>0</vt:i4>
      </vt:variant>
      <vt:variant>
        <vt:i4>5</vt:i4>
      </vt:variant>
      <vt:variant>
        <vt:lpwstr>http://www.mymanatee.org/</vt:lpwstr>
      </vt:variant>
      <vt:variant>
        <vt:lpwstr/>
      </vt:variant>
      <vt:variant>
        <vt:i4>983057</vt:i4>
      </vt:variant>
      <vt:variant>
        <vt:i4>792</vt:i4>
      </vt:variant>
      <vt:variant>
        <vt:i4>0</vt:i4>
      </vt:variant>
      <vt:variant>
        <vt:i4>5</vt:i4>
      </vt:variant>
      <vt:variant>
        <vt:lpwstr>http://www.dep.state.fl.us/water/tmdl/docs/tmdls/final/gp3/ThirtyMileCreekDOTMDL.pdf</vt:lpwstr>
      </vt:variant>
      <vt:variant>
        <vt:lpwstr/>
      </vt:variant>
      <vt:variant>
        <vt:i4>4980793</vt:i4>
      </vt:variant>
      <vt:variant>
        <vt:i4>789</vt:i4>
      </vt:variant>
      <vt:variant>
        <vt:i4>0</vt:i4>
      </vt:variant>
      <vt:variant>
        <vt:i4>5</vt:i4>
      </vt:variant>
      <vt:variant>
        <vt:lpwstr>http://water.epa.gov/polwaste/nps/handbook_index.cfm</vt:lpwstr>
      </vt:variant>
      <vt:variant>
        <vt:lpwstr/>
      </vt:variant>
      <vt:variant>
        <vt:i4>7012409</vt:i4>
      </vt:variant>
      <vt:variant>
        <vt:i4>786</vt:i4>
      </vt:variant>
      <vt:variant>
        <vt:i4>0</vt:i4>
      </vt:variant>
      <vt:variant>
        <vt:i4>5</vt:i4>
      </vt:variant>
      <vt:variant>
        <vt:lpwstr>http://www.swfwmd.state.fl.us/documents/plans/cwm/cwm-manateeriver.pdf</vt:lpwstr>
      </vt:variant>
      <vt:variant>
        <vt:lpwstr/>
      </vt:variant>
      <vt:variant>
        <vt:i4>8323199</vt:i4>
      </vt:variant>
      <vt:variant>
        <vt:i4>783</vt:i4>
      </vt:variant>
      <vt:variant>
        <vt:i4>0</vt:i4>
      </vt:variant>
      <vt:variant>
        <vt:i4>5</vt:i4>
      </vt:variant>
      <vt:variant>
        <vt:lpwstr>http://www.epa.gov/waters/tmdldocs/37512_alatidal_WBID1621G_DO_Nuts.pdf</vt:lpwstr>
      </vt:variant>
      <vt:variant>
        <vt:lpwstr/>
      </vt:variant>
      <vt:variant>
        <vt:i4>8192015</vt:i4>
      </vt:variant>
      <vt:variant>
        <vt:i4>780</vt:i4>
      </vt:variant>
      <vt:variant>
        <vt:i4>0</vt:i4>
      </vt:variant>
      <vt:variant>
        <vt:i4>5</vt:i4>
      </vt:variant>
      <vt:variant>
        <vt:lpwstr>http://www.epa.gov/waters/tmdldocs/37513_mustangranchcrk_WBID1592C_DO&amp;Nuts.pdf</vt:lpwstr>
      </vt:variant>
      <vt:variant>
        <vt:lpwstr/>
      </vt:variant>
      <vt:variant>
        <vt:i4>7405687</vt:i4>
      </vt:variant>
      <vt:variant>
        <vt:i4>777</vt:i4>
      </vt:variant>
      <vt:variant>
        <vt:i4>0</vt:i4>
      </vt:variant>
      <vt:variant>
        <vt:i4>5</vt:i4>
      </vt:variant>
      <vt:variant>
        <vt:lpwstr>http://www.dep.state.fl.us/water/sas/sop/index.htm</vt:lpwstr>
      </vt:variant>
      <vt:variant>
        <vt:lpwstr/>
      </vt:variant>
      <vt:variant>
        <vt:i4>5177351</vt:i4>
      </vt:variant>
      <vt:variant>
        <vt:i4>774</vt:i4>
      </vt:variant>
      <vt:variant>
        <vt:i4>0</vt:i4>
      </vt:variant>
      <vt:variant>
        <vt:i4>5</vt:i4>
      </vt:variant>
      <vt:variant>
        <vt:lpwstr>http://www.dep.state.fl.us/water/basin411/tbtribs/assessment.htm</vt:lpwstr>
      </vt:variant>
      <vt:variant>
        <vt:lpwstr/>
      </vt:variant>
      <vt:variant>
        <vt:i4>4718594</vt:i4>
      </vt:variant>
      <vt:variant>
        <vt:i4>771</vt:i4>
      </vt:variant>
      <vt:variant>
        <vt:i4>0</vt:i4>
      </vt:variant>
      <vt:variant>
        <vt:i4>5</vt:i4>
      </vt:variant>
      <vt:variant>
        <vt:lpwstr>http://www.dep.state.fl.us/water/basin411/tbtribs/status.htm</vt:lpwstr>
      </vt:variant>
      <vt:variant>
        <vt:lpwstr/>
      </vt:variant>
      <vt:variant>
        <vt:i4>4522047</vt:i4>
      </vt:variant>
      <vt:variant>
        <vt:i4>768</vt:i4>
      </vt:variant>
      <vt:variant>
        <vt:i4>0</vt:i4>
      </vt:variant>
      <vt:variant>
        <vt:i4>5</vt:i4>
      </vt:variant>
      <vt:variant>
        <vt:lpwstr>mailto:tom.shiflett@dep.state.fl.us</vt:lpwstr>
      </vt:variant>
      <vt:variant>
        <vt:lpwstr/>
      </vt:variant>
      <vt:variant>
        <vt:i4>4522047</vt:i4>
      </vt:variant>
      <vt:variant>
        <vt:i4>765</vt:i4>
      </vt:variant>
      <vt:variant>
        <vt:i4>0</vt:i4>
      </vt:variant>
      <vt:variant>
        <vt:i4>5</vt:i4>
      </vt:variant>
      <vt:variant>
        <vt:lpwstr>mailto:tom.shiflett@dep.state.fl.us</vt:lpwstr>
      </vt:variant>
      <vt:variant>
        <vt:lpwstr/>
      </vt:variant>
      <vt:variant>
        <vt:i4>3538986</vt:i4>
      </vt:variant>
      <vt:variant>
        <vt:i4>762</vt:i4>
      </vt:variant>
      <vt:variant>
        <vt:i4>0</vt:i4>
      </vt:variant>
      <vt:variant>
        <vt:i4>5</vt:i4>
      </vt:variant>
      <vt:variant>
        <vt:lpwstr>http://www.fema.gov/government/grant/pa/index.shtm</vt:lpwstr>
      </vt:variant>
      <vt:variant>
        <vt:lpwstr/>
      </vt:variant>
      <vt:variant>
        <vt:i4>5570565</vt:i4>
      </vt:variant>
      <vt:variant>
        <vt:i4>759</vt:i4>
      </vt:variant>
      <vt:variant>
        <vt:i4>0</vt:i4>
      </vt:variant>
      <vt:variant>
        <vt:i4>5</vt:i4>
      </vt:variant>
      <vt:variant>
        <vt:lpwstr>http://www.floridadisaster.org/fl_county_em.asp</vt:lpwstr>
      </vt:variant>
      <vt:variant>
        <vt:lpwstr/>
      </vt:variant>
      <vt:variant>
        <vt:i4>2883703</vt:i4>
      </vt:variant>
      <vt:variant>
        <vt:i4>756</vt:i4>
      </vt:variant>
      <vt:variant>
        <vt:i4>0</vt:i4>
      </vt:variant>
      <vt:variant>
        <vt:i4>5</vt:i4>
      </vt:variant>
      <vt:variant>
        <vt:lpwstr>http://www.floridadisaster.org/</vt:lpwstr>
      </vt:variant>
      <vt:variant>
        <vt:lpwstr/>
      </vt:variant>
      <vt:variant>
        <vt:i4>720969</vt:i4>
      </vt:variant>
      <vt:variant>
        <vt:i4>753</vt:i4>
      </vt:variant>
      <vt:variant>
        <vt:i4>0</vt:i4>
      </vt:variant>
      <vt:variant>
        <vt:i4>5</vt:i4>
      </vt:variant>
      <vt:variant>
        <vt:lpwstr>http://redi.state.fl.us/</vt:lpwstr>
      </vt:variant>
      <vt:variant>
        <vt:lpwstr/>
      </vt:variant>
      <vt:variant>
        <vt:i4>4325446</vt:i4>
      </vt:variant>
      <vt:variant>
        <vt:i4>750</vt:i4>
      </vt:variant>
      <vt:variant>
        <vt:i4>0</vt:i4>
      </vt:variant>
      <vt:variant>
        <vt:i4>5</vt:i4>
      </vt:variant>
      <vt:variant>
        <vt:lpwstr>http://www.cfda.gov/</vt:lpwstr>
      </vt:variant>
      <vt:variant>
        <vt:lpwstr/>
      </vt:variant>
      <vt:variant>
        <vt:i4>3604526</vt:i4>
      </vt:variant>
      <vt:variant>
        <vt:i4>747</vt:i4>
      </vt:variant>
      <vt:variant>
        <vt:i4>0</vt:i4>
      </vt:variant>
      <vt:variant>
        <vt:i4>5</vt:i4>
      </vt:variant>
      <vt:variant>
        <vt:lpwstr>http://www.grants.gov/</vt:lpwstr>
      </vt:variant>
      <vt:variant>
        <vt:lpwstr/>
      </vt:variant>
      <vt:variant>
        <vt:i4>5439504</vt:i4>
      </vt:variant>
      <vt:variant>
        <vt:i4>744</vt:i4>
      </vt:variant>
      <vt:variant>
        <vt:i4>0</vt:i4>
      </vt:variant>
      <vt:variant>
        <vt:i4>5</vt:i4>
      </vt:variant>
      <vt:variant>
        <vt:lpwstr>http://thomas.loc.gov/links/</vt:lpwstr>
      </vt:variant>
      <vt:variant>
        <vt:lpwstr/>
      </vt:variant>
      <vt:variant>
        <vt:i4>196641</vt:i4>
      </vt:variant>
      <vt:variant>
        <vt:i4>741</vt:i4>
      </vt:variant>
      <vt:variant>
        <vt:i4>0</vt:i4>
      </vt:variant>
      <vt:variant>
        <vt:i4>5</vt:i4>
      </vt:variant>
      <vt:variant>
        <vt:lpwstr>mailto:michael.langston@fl.usda.gov</vt:lpwstr>
      </vt:variant>
      <vt:variant>
        <vt:lpwstr/>
      </vt:variant>
      <vt:variant>
        <vt:i4>2555911</vt:i4>
      </vt:variant>
      <vt:variant>
        <vt:i4>738</vt:i4>
      </vt:variant>
      <vt:variant>
        <vt:i4>0</vt:i4>
      </vt:variant>
      <vt:variant>
        <vt:i4>5</vt:i4>
      </vt:variant>
      <vt:variant>
        <vt:lpwstr>http://www.rurdev.usda.gov/UWEP_HomePage.html</vt:lpwstr>
      </vt:variant>
      <vt:variant>
        <vt:lpwstr/>
      </vt:variant>
      <vt:variant>
        <vt:i4>5832801</vt:i4>
      </vt:variant>
      <vt:variant>
        <vt:i4>735</vt:i4>
      </vt:variant>
      <vt:variant>
        <vt:i4>0</vt:i4>
      </vt:variant>
      <vt:variant>
        <vt:i4>5</vt:i4>
      </vt:variant>
      <vt:variant>
        <vt:lpwstr>mailto:jonathan.corso@eda.gov%20or%20404.730.3023.</vt:lpwstr>
      </vt:variant>
      <vt:variant>
        <vt:lpwstr/>
      </vt:variant>
      <vt:variant>
        <vt:i4>7405618</vt:i4>
      </vt:variant>
      <vt:variant>
        <vt:i4>732</vt:i4>
      </vt:variant>
      <vt:variant>
        <vt:i4>0</vt:i4>
      </vt:variant>
      <vt:variant>
        <vt:i4>5</vt:i4>
      </vt:variant>
      <vt:variant>
        <vt:lpwstr>http://www.eda.gov/investmentPriorities.htm</vt:lpwstr>
      </vt:variant>
      <vt:variant>
        <vt:lpwstr/>
      </vt:variant>
      <vt:variant>
        <vt:i4>8126513</vt:i4>
      </vt:variant>
      <vt:variant>
        <vt:i4>729</vt:i4>
      </vt:variant>
      <vt:variant>
        <vt:i4>0</vt:i4>
      </vt:variant>
      <vt:variant>
        <vt:i4>5</vt:i4>
      </vt:variant>
      <vt:variant>
        <vt:lpwstr>http://www.dep.state.fl.us/secretary/watman</vt:lpwstr>
      </vt:variant>
      <vt:variant>
        <vt:lpwstr/>
      </vt:variant>
      <vt:variant>
        <vt:i4>5898335</vt:i4>
      </vt:variant>
      <vt:variant>
        <vt:i4>726</vt:i4>
      </vt:variant>
      <vt:variant>
        <vt:i4>0</vt:i4>
      </vt:variant>
      <vt:variant>
        <vt:i4>5</vt:i4>
      </vt:variant>
      <vt:variant>
        <vt:lpwstr>http://www.eflorida.com/</vt:lpwstr>
      </vt:variant>
      <vt:variant>
        <vt:lpwstr/>
      </vt:variant>
      <vt:variant>
        <vt:i4>1310832</vt:i4>
      </vt:variant>
      <vt:variant>
        <vt:i4>723</vt:i4>
      </vt:variant>
      <vt:variant>
        <vt:i4>0</vt:i4>
      </vt:variant>
      <vt:variant>
        <vt:i4>5</vt:i4>
      </vt:variant>
      <vt:variant>
        <vt:lpwstr>mailto:gary.williams@frwa.net</vt:lpwstr>
      </vt:variant>
      <vt:variant>
        <vt:lpwstr/>
      </vt:variant>
      <vt:variant>
        <vt:i4>6160473</vt:i4>
      </vt:variant>
      <vt:variant>
        <vt:i4>720</vt:i4>
      </vt:variant>
      <vt:variant>
        <vt:i4>0</vt:i4>
      </vt:variant>
      <vt:variant>
        <vt:i4>5</vt:i4>
      </vt:variant>
      <vt:variant>
        <vt:lpwstr>http://www.frwa.net/</vt:lpwstr>
      </vt:variant>
      <vt:variant>
        <vt:lpwstr/>
      </vt:variant>
      <vt:variant>
        <vt:i4>7012441</vt:i4>
      </vt:variant>
      <vt:variant>
        <vt:i4>717</vt:i4>
      </vt:variant>
      <vt:variant>
        <vt:i4>0</vt:i4>
      </vt:variant>
      <vt:variant>
        <vt:i4>5</vt:i4>
      </vt:variant>
      <vt:variant>
        <vt:lpwstr>mailto:roger.doherty@deo.myflorida.com</vt:lpwstr>
      </vt:variant>
      <vt:variant>
        <vt:lpwstr/>
      </vt:variant>
      <vt:variant>
        <vt:i4>4784211</vt:i4>
      </vt:variant>
      <vt:variant>
        <vt:i4>714</vt:i4>
      </vt:variant>
      <vt:variant>
        <vt:i4>0</vt:i4>
      </vt:variant>
      <vt:variant>
        <vt:i4>5</vt:i4>
      </vt:variant>
      <vt:variant>
        <vt:lpwstr>http://www.floridajobs.org/community-planning-and-development/assistance-for-governments-and-organizations/florida-small-cities-community-development-block-grant-program</vt:lpwstr>
      </vt:variant>
      <vt:variant>
        <vt:lpwstr/>
      </vt:variant>
      <vt:variant>
        <vt:i4>7077932</vt:i4>
      </vt:variant>
      <vt:variant>
        <vt:i4>711</vt:i4>
      </vt:variant>
      <vt:variant>
        <vt:i4>0</vt:i4>
      </vt:variant>
      <vt:variant>
        <vt:i4>5</vt:i4>
      </vt:variant>
      <vt:variant>
        <vt:lpwstr>http://www.leg.state.fl.us/</vt:lpwstr>
      </vt:variant>
      <vt:variant>
        <vt:lpwstr/>
      </vt:variant>
      <vt:variant>
        <vt:i4>7667800</vt:i4>
      </vt:variant>
      <vt:variant>
        <vt:i4>708</vt:i4>
      </vt:variant>
      <vt:variant>
        <vt:i4>0</vt:i4>
      </vt:variant>
      <vt:variant>
        <vt:i4>5</vt:i4>
      </vt:variant>
      <vt:variant>
        <vt:lpwstr>mailto:Kathryn.Brackett@dep.state.fl.us?subject=TMDL%20Water%20Quality%20Restoration</vt:lpwstr>
      </vt:variant>
      <vt:variant>
        <vt:lpwstr/>
      </vt:variant>
      <vt:variant>
        <vt:i4>2490432</vt:i4>
      </vt:variant>
      <vt:variant>
        <vt:i4>705</vt:i4>
      </vt:variant>
      <vt:variant>
        <vt:i4>0</vt:i4>
      </vt:variant>
      <vt:variant>
        <vt:i4>5</vt:i4>
      </vt:variant>
      <vt:variant>
        <vt:lpwstr>http://www.dep.state.fl.us/water/watersheds/tmdl_grant.htm</vt:lpwstr>
      </vt:variant>
      <vt:variant>
        <vt:lpwstr/>
      </vt:variant>
      <vt:variant>
        <vt:i4>7667800</vt:i4>
      </vt:variant>
      <vt:variant>
        <vt:i4>702</vt:i4>
      </vt:variant>
      <vt:variant>
        <vt:i4>0</vt:i4>
      </vt:variant>
      <vt:variant>
        <vt:i4>5</vt:i4>
      </vt:variant>
      <vt:variant>
        <vt:lpwstr>mailto:Kathryn.Brackett@dep.state.fl.us?subject=TMDL%20Water%20Quality%20Restoration</vt:lpwstr>
      </vt:variant>
      <vt:variant>
        <vt:lpwstr/>
      </vt:variant>
      <vt:variant>
        <vt:i4>7340154</vt:i4>
      </vt:variant>
      <vt:variant>
        <vt:i4>699</vt:i4>
      </vt:variant>
      <vt:variant>
        <vt:i4>0</vt:i4>
      </vt:variant>
      <vt:variant>
        <vt:i4>5</vt:i4>
      </vt:variant>
      <vt:variant>
        <vt:lpwstr>http://www.dep.state.fl.us/water/nonpoint/319h.htm</vt:lpwstr>
      </vt:variant>
      <vt:variant>
        <vt:lpwstr/>
      </vt:variant>
      <vt:variant>
        <vt:i4>5308476</vt:i4>
      </vt:variant>
      <vt:variant>
        <vt:i4>696</vt:i4>
      </vt:variant>
      <vt:variant>
        <vt:i4>0</vt:i4>
      </vt:variant>
      <vt:variant>
        <vt:i4>5</vt:i4>
      </vt:variant>
      <vt:variant>
        <vt:lpwstr>mailto:timothy.banks@dep.state.fl.us</vt:lpwstr>
      </vt:variant>
      <vt:variant>
        <vt:lpwstr/>
      </vt:variant>
      <vt:variant>
        <vt:i4>2687013</vt:i4>
      </vt:variant>
      <vt:variant>
        <vt:i4>693</vt:i4>
      </vt:variant>
      <vt:variant>
        <vt:i4>0</vt:i4>
      </vt:variant>
      <vt:variant>
        <vt:i4>5</vt:i4>
      </vt:variant>
      <vt:variant>
        <vt:lpwstr>http://www.dep.state.fl.us/water/wff/cwsrf/smalcwgp.htm</vt:lpwstr>
      </vt:variant>
      <vt:variant>
        <vt:lpwstr/>
      </vt:variant>
      <vt:variant>
        <vt:i4>6357020</vt:i4>
      </vt:variant>
      <vt:variant>
        <vt:i4>690</vt:i4>
      </vt:variant>
      <vt:variant>
        <vt:i4>0</vt:i4>
      </vt:variant>
      <vt:variant>
        <vt:i4>5</vt:i4>
      </vt:variant>
      <vt:variant>
        <vt:lpwstr>mailto:paul.brandl@dep.state.fl.us</vt:lpwstr>
      </vt:variant>
      <vt:variant>
        <vt:lpwstr/>
      </vt:variant>
      <vt:variant>
        <vt:i4>6422628</vt:i4>
      </vt:variant>
      <vt:variant>
        <vt:i4>687</vt:i4>
      </vt:variant>
      <vt:variant>
        <vt:i4>0</vt:i4>
      </vt:variant>
      <vt:variant>
        <vt:i4>5</vt:i4>
      </vt:variant>
      <vt:variant>
        <vt:lpwstr>http://www.dep.state.fl.us/water/wff/dwsrf</vt:lpwstr>
      </vt:variant>
      <vt:variant>
        <vt:lpwstr/>
      </vt:variant>
      <vt:variant>
        <vt:i4>5308476</vt:i4>
      </vt:variant>
      <vt:variant>
        <vt:i4>684</vt:i4>
      </vt:variant>
      <vt:variant>
        <vt:i4>0</vt:i4>
      </vt:variant>
      <vt:variant>
        <vt:i4>5</vt:i4>
      </vt:variant>
      <vt:variant>
        <vt:lpwstr>mailto:timothy.banks@dep.state.fl.us</vt:lpwstr>
      </vt:variant>
      <vt:variant>
        <vt:lpwstr/>
      </vt:variant>
      <vt:variant>
        <vt:i4>6619236</vt:i4>
      </vt:variant>
      <vt:variant>
        <vt:i4>681</vt:i4>
      </vt:variant>
      <vt:variant>
        <vt:i4>0</vt:i4>
      </vt:variant>
      <vt:variant>
        <vt:i4>5</vt:i4>
      </vt:variant>
      <vt:variant>
        <vt:lpwstr>http://www.dep.state.fl.us/water/wff/cwsrf</vt:lpwstr>
      </vt:variant>
      <vt:variant>
        <vt:lpwstr/>
      </vt:variant>
      <vt:variant>
        <vt:i4>1507397</vt:i4>
      </vt:variant>
      <vt:variant>
        <vt:i4>678</vt:i4>
      </vt:variant>
      <vt:variant>
        <vt:i4>0</vt:i4>
      </vt:variant>
      <vt:variant>
        <vt:i4>5</vt:i4>
      </vt:variant>
      <vt:variant>
        <vt:lpwstr>http://apdf.tbeptech.org/</vt:lpwstr>
      </vt:variant>
      <vt:variant>
        <vt:lpwstr/>
      </vt:variant>
      <vt:variant>
        <vt:i4>4980793</vt:i4>
      </vt:variant>
      <vt:variant>
        <vt:i4>675</vt:i4>
      </vt:variant>
      <vt:variant>
        <vt:i4>0</vt:i4>
      </vt:variant>
      <vt:variant>
        <vt:i4>5</vt:i4>
      </vt:variant>
      <vt:variant>
        <vt:lpwstr>http://water.epa.gov/polwaste/nps/handbook_index.cfm</vt:lpwstr>
      </vt:variant>
      <vt:variant>
        <vt:lpwstr/>
      </vt:variant>
      <vt:variant>
        <vt:i4>3997737</vt:i4>
      </vt:variant>
      <vt:variant>
        <vt:i4>672</vt:i4>
      </vt:variant>
      <vt:variant>
        <vt:i4>0</vt:i4>
      </vt:variant>
      <vt:variant>
        <vt:i4>5</vt:i4>
      </vt:variant>
      <vt:variant>
        <vt:lpwstr>http://www.dep.state.fl.us/water/tmdl/</vt:lpwstr>
      </vt:variant>
      <vt:variant>
        <vt:lpwstr/>
      </vt:variant>
      <vt:variant>
        <vt:i4>65545</vt:i4>
      </vt:variant>
      <vt:variant>
        <vt:i4>663</vt:i4>
      </vt:variant>
      <vt:variant>
        <vt:i4>0</vt:i4>
      </vt:variant>
      <vt:variant>
        <vt:i4>5</vt:i4>
      </vt:variant>
      <vt:variant>
        <vt:lpwstr>http://www.dep.state.fl.us/water/sas/sop/</vt:lpwstr>
      </vt:variant>
      <vt:variant>
        <vt:lpwstr/>
      </vt:variant>
      <vt:variant>
        <vt:i4>1507393</vt:i4>
      </vt:variant>
      <vt:variant>
        <vt:i4>639</vt:i4>
      </vt:variant>
      <vt:variant>
        <vt:i4>0</vt:i4>
      </vt:variant>
      <vt:variant>
        <vt:i4>5</vt:i4>
      </vt:variant>
      <vt:variant>
        <vt:lpwstr>http://apdb.tbeptech.org/</vt:lpwstr>
      </vt:variant>
      <vt:variant>
        <vt:lpwstr/>
      </vt:variant>
      <vt:variant>
        <vt:i4>5767243</vt:i4>
      </vt:variant>
      <vt:variant>
        <vt:i4>621</vt:i4>
      </vt:variant>
      <vt:variant>
        <vt:i4>0</vt:i4>
      </vt:variant>
      <vt:variant>
        <vt:i4>5</vt:i4>
      </vt:variant>
      <vt:variant>
        <vt:lpwstr>http://www.floridaagwaterpolicy.com/</vt:lpwstr>
      </vt:variant>
      <vt:variant>
        <vt:lpwstr/>
      </vt:variant>
      <vt:variant>
        <vt:i4>1507393</vt:i4>
      </vt:variant>
      <vt:variant>
        <vt:i4>606</vt:i4>
      </vt:variant>
      <vt:variant>
        <vt:i4>0</vt:i4>
      </vt:variant>
      <vt:variant>
        <vt:i4>5</vt:i4>
      </vt:variant>
      <vt:variant>
        <vt:lpwstr>http://apdb.tbeptech.org/</vt:lpwstr>
      </vt:variant>
      <vt:variant>
        <vt:lpwstr/>
      </vt:variant>
      <vt:variant>
        <vt:i4>7798800</vt:i4>
      </vt:variant>
      <vt:variant>
        <vt:i4>534</vt:i4>
      </vt:variant>
      <vt:variant>
        <vt:i4>0</vt:i4>
      </vt:variant>
      <vt:variant>
        <vt:i4>5</vt:i4>
      </vt:variant>
      <vt:variant>
        <vt:lpwstr>http://www.tbeptech.org/index.php?searchword=reasonable+assurance&amp;ordering=&amp;searchphrase=all&amp;Itemid=1&amp;option=com_search</vt:lpwstr>
      </vt:variant>
      <vt:variant>
        <vt:lpwstr/>
      </vt:variant>
      <vt:variant>
        <vt:i4>7471165</vt:i4>
      </vt:variant>
      <vt:variant>
        <vt:i4>507</vt:i4>
      </vt:variant>
      <vt:variant>
        <vt:i4>0</vt:i4>
      </vt:variant>
      <vt:variant>
        <vt:i4>5</vt:i4>
      </vt:variant>
      <vt:variant>
        <vt:lpwstr>http://www.dep.state.fl.us/water/wqssp/dissoxy.htm</vt:lpwstr>
      </vt:variant>
      <vt:variant>
        <vt:lpwstr/>
      </vt:variant>
      <vt:variant>
        <vt:i4>1507381</vt:i4>
      </vt:variant>
      <vt:variant>
        <vt:i4>497</vt:i4>
      </vt:variant>
      <vt:variant>
        <vt:i4>0</vt:i4>
      </vt:variant>
      <vt:variant>
        <vt:i4>5</vt:i4>
      </vt:variant>
      <vt:variant>
        <vt:lpwstr/>
      </vt:variant>
      <vt:variant>
        <vt:lpwstr>_Toc378689685</vt:lpwstr>
      </vt:variant>
      <vt:variant>
        <vt:i4>1507381</vt:i4>
      </vt:variant>
      <vt:variant>
        <vt:i4>491</vt:i4>
      </vt:variant>
      <vt:variant>
        <vt:i4>0</vt:i4>
      </vt:variant>
      <vt:variant>
        <vt:i4>5</vt:i4>
      </vt:variant>
      <vt:variant>
        <vt:lpwstr/>
      </vt:variant>
      <vt:variant>
        <vt:lpwstr>_Toc378689684</vt:lpwstr>
      </vt:variant>
      <vt:variant>
        <vt:i4>1507381</vt:i4>
      </vt:variant>
      <vt:variant>
        <vt:i4>485</vt:i4>
      </vt:variant>
      <vt:variant>
        <vt:i4>0</vt:i4>
      </vt:variant>
      <vt:variant>
        <vt:i4>5</vt:i4>
      </vt:variant>
      <vt:variant>
        <vt:lpwstr/>
      </vt:variant>
      <vt:variant>
        <vt:lpwstr>_Toc378689683</vt:lpwstr>
      </vt:variant>
      <vt:variant>
        <vt:i4>1507381</vt:i4>
      </vt:variant>
      <vt:variant>
        <vt:i4>479</vt:i4>
      </vt:variant>
      <vt:variant>
        <vt:i4>0</vt:i4>
      </vt:variant>
      <vt:variant>
        <vt:i4>5</vt:i4>
      </vt:variant>
      <vt:variant>
        <vt:lpwstr/>
      </vt:variant>
      <vt:variant>
        <vt:lpwstr>_Toc378689682</vt:lpwstr>
      </vt:variant>
      <vt:variant>
        <vt:i4>1507381</vt:i4>
      </vt:variant>
      <vt:variant>
        <vt:i4>473</vt:i4>
      </vt:variant>
      <vt:variant>
        <vt:i4>0</vt:i4>
      </vt:variant>
      <vt:variant>
        <vt:i4>5</vt:i4>
      </vt:variant>
      <vt:variant>
        <vt:lpwstr/>
      </vt:variant>
      <vt:variant>
        <vt:lpwstr>_Toc378689681</vt:lpwstr>
      </vt:variant>
      <vt:variant>
        <vt:i4>1507381</vt:i4>
      </vt:variant>
      <vt:variant>
        <vt:i4>467</vt:i4>
      </vt:variant>
      <vt:variant>
        <vt:i4>0</vt:i4>
      </vt:variant>
      <vt:variant>
        <vt:i4>5</vt:i4>
      </vt:variant>
      <vt:variant>
        <vt:lpwstr/>
      </vt:variant>
      <vt:variant>
        <vt:lpwstr>_Toc378689680</vt:lpwstr>
      </vt:variant>
      <vt:variant>
        <vt:i4>1572917</vt:i4>
      </vt:variant>
      <vt:variant>
        <vt:i4>461</vt:i4>
      </vt:variant>
      <vt:variant>
        <vt:i4>0</vt:i4>
      </vt:variant>
      <vt:variant>
        <vt:i4>5</vt:i4>
      </vt:variant>
      <vt:variant>
        <vt:lpwstr/>
      </vt:variant>
      <vt:variant>
        <vt:lpwstr>_Toc378689679</vt:lpwstr>
      </vt:variant>
      <vt:variant>
        <vt:i4>1572917</vt:i4>
      </vt:variant>
      <vt:variant>
        <vt:i4>455</vt:i4>
      </vt:variant>
      <vt:variant>
        <vt:i4>0</vt:i4>
      </vt:variant>
      <vt:variant>
        <vt:i4>5</vt:i4>
      </vt:variant>
      <vt:variant>
        <vt:lpwstr/>
      </vt:variant>
      <vt:variant>
        <vt:lpwstr>_Toc378689678</vt:lpwstr>
      </vt:variant>
      <vt:variant>
        <vt:i4>1572917</vt:i4>
      </vt:variant>
      <vt:variant>
        <vt:i4>449</vt:i4>
      </vt:variant>
      <vt:variant>
        <vt:i4>0</vt:i4>
      </vt:variant>
      <vt:variant>
        <vt:i4>5</vt:i4>
      </vt:variant>
      <vt:variant>
        <vt:lpwstr/>
      </vt:variant>
      <vt:variant>
        <vt:lpwstr>_Toc378689677</vt:lpwstr>
      </vt:variant>
      <vt:variant>
        <vt:i4>1572917</vt:i4>
      </vt:variant>
      <vt:variant>
        <vt:i4>443</vt:i4>
      </vt:variant>
      <vt:variant>
        <vt:i4>0</vt:i4>
      </vt:variant>
      <vt:variant>
        <vt:i4>5</vt:i4>
      </vt:variant>
      <vt:variant>
        <vt:lpwstr/>
      </vt:variant>
      <vt:variant>
        <vt:lpwstr>_Toc378689676</vt:lpwstr>
      </vt:variant>
      <vt:variant>
        <vt:i4>1572917</vt:i4>
      </vt:variant>
      <vt:variant>
        <vt:i4>437</vt:i4>
      </vt:variant>
      <vt:variant>
        <vt:i4>0</vt:i4>
      </vt:variant>
      <vt:variant>
        <vt:i4>5</vt:i4>
      </vt:variant>
      <vt:variant>
        <vt:lpwstr/>
      </vt:variant>
      <vt:variant>
        <vt:lpwstr>_Toc378689675</vt:lpwstr>
      </vt:variant>
      <vt:variant>
        <vt:i4>1572917</vt:i4>
      </vt:variant>
      <vt:variant>
        <vt:i4>431</vt:i4>
      </vt:variant>
      <vt:variant>
        <vt:i4>0</vt:i4>
      </vt:variant>
      <vt:variant>
        <vt:i4>5</vt:i4>
      </vt:variant>
      <vt:variant>
        <vt:lpwstr/>
      </vt:variant>
      <vt:variant>
        <vt:lpwstr>_Toc378689674</vt:lpwstr>
      </vt:variant>
      <vt:variant>
        <vt:i4>1572917</vt:i4>
      </vt:variant>
      <vt:variant>
        <vt:i4>425</vt:i4>
      </vt:variant>
      <vt:variant>
        <vt:i4>0</vt:i4>
      </vt:variant>
      <vt:variant>
        <vt:i4>5</vt:i4>
      </vt:variant>
      <vt:variant>
        <vt:lpwstr/>
      </vt:variant>
      <vt:variant>
        <vt:lpwstr>_Toc378689673</vt:lpwstr>
      </vt:variant>
      <vt:variant>
        <vt:i4>1572917</vt:i4>
      </vt:variant>
      <vt:variant>
        <vt:i4>419</vt:i4>
      </vt:variant>
      <vt:variant>
        <vt:i4>0</vt:i4>
      </vt:variant>
      <vt:variant>
        <vt:i4>5</vt:i4>
      </vt:variant>
      <vt:variant>
        <vt:lpwstr/>
      </vt:variant>
      <vt:variant>
        <vt:lpwstr>_Toc378689672</vt:lpwstr>
      </vt:variant>
      <vt:variant>
        <vt:i4>1572917</vt:i4>
      </vt:variant>
      <vt:variant>
        <vt:i4>413</vt:i4>
      </vt:variant>
      <vt:variant>
        <vt:i4>0</vt:i4>
      </vt:variant>
      <vt:variant>
        <vt:i4>5</vt:i4>
      </vt:variant>
      <vt:variant>
        <vt:lpwstr/>
      </vt:variant>
      <vt:variant>
        <vt:lpwstr>_Toc378689671</vt:lpwstr>
      </vt:variant>
      <vt:variant>
        <vt:i4>1572917</vt:i4>
      </vt:variant>
      <vt:variant>
        <vt:i4>407</vt:i4>
      </vt:variant>
      <vt:variant>
        <vt:i4>0</vt:i4>
      </vt:variant>
      <vt:variant>
        <vt:i4>5</vt:i4>
      </vt:variant>
      <vt:variant>
        <vt:lpwstr/>
      </vt:variant>
      <vt:variant>
        <vt:lpwstr>_Toc378689670</vt:lpwstr>
      </vt:variant>
      <vt:variant>
        <vt:i4>1638453</vt:i4>
      </vt:variant>
      <vt:variant>
        <vt:i4>398</vt:i4>
      </vt:variant>
      <vt:variant>
        <vt:i4>0</vt:i4>
      </vt:variant>
      <vt:variant>
        <vt:i4>5</vt:i4>
      </vt:variant>
      <vt:variant>
        <vt:lpwstr/>
      </vt:variant>
      <vt:variant>
        <vt:lpwstr>_Toc378689669</vt:lpwstr>
      </vt:variant>
      <vt:variant>
        <vt:i4>1638453</vt:i4>
      </vt:variant>
      <vt:variant>
        <vt:i4>392</vt:i4>
      </vt:variant>
      <vt:variant>
        <vt:i4>0</vt:i4>
      </vt:variant>
      <vt:variant>
        <vt:i4>5</vt:i4>
      </vt:variant>
      <vt:variant>
        <vt:lpwstr/>
      </vt:variant>
      <vt:variant>
        <vt:lpwstr>_Toc378689668</vt:lpwstr>
      </vt:variant>
      <vt:variant>
        <vt:i4>1638453</vt:i4>
      </vt:variant>
      <vt:variant>
        <vt:i4>386</vt:i4>
      </vt:variant>
      <vt:variant>
        <vt:i4>0</vt:i4>
      </vt:variant>
      <vt:variant>
        <vt:i4>5</vt:i4>
      </vt:variant>
      <vt:variant>
        <vt:lpwstr/>
      </vt:variant>
      <vt:variant>
        <vt:lpwstr>_Toc378689667</vt:lpwstr>
      </vt:variant>
      <vt:variant>
        <vt:i4>1638453</vt:i4>
      </vt:variant>
      <vt:variant>
        <vt:i4>380</vt:i4>
      </vt:variant>
      <vt:variant>
        <vt:i4>0</vt:i4>
      </vt:variant>
      <vt:variant>
        <vt:i4>5</vt:i4>
      </vt:variant>
      <vt:variant>
        <vt:lpwstr/>
      </vt:variant>
      <vt:variant>
        <vt:lpwstr>_Toc378689666</vt:lpwstr>
      </vt:variant>
      <vt:variant>
        <vt:i4>1638453</vt:i4>
      </vt:variant>
      <vt:variant>
        <vt:i4>374</vt:i4>
      </vt:variant>
      <vt:variant>
        <vt:i4>0</vt:i4>
      </vt:variant>
      <vt:variant>
        <vt:i4>5</vt:i4>
      </vt:variant>
      <vt:variant>
        <vt:lpwstr/>
      </vt:variant>
      <vt:variant>
        <vt:lpwstr>_Toc378689665</vt:lpwstr>
      </vt:variant>
      <vt:variant>
        <vt:i4>1638453</vt:i4>
      </vt:variant>
      <vt:variant>
        <vt:i4>368</vt:i4>
      </vt:variant>
      <vt:variant>
        <vt:i4>0</vt:i4>
      </vt:variant>
      <vt:variant>
        <vt:i4>5</vt:i4>
      </vt:variant>
      <vt:variant>
        <vt:lpwstr/>
      </vt:variant>
      <vt:variant>
        <vt:lpwstr>_Toc378689664</vt:lpwstr>
      </vt:variant>
      <vt:variant>
        <vt:i4>1638453</vt:i4>
      </vt:variant>
      <vt:variant>
        <vt:i4>362</vt:i4>
      </vt:variant>
      <vt:variant>
        <vt:i4>0</vt:i4>
      </vt:variant>
      <vt:variant>
        <vt:i4>5</vt:i4>
      </vt:variant>
      <vt:variant>
        <vt:lpwstr/>
      </vt:variant>
      <vt:variant>
        <vt:lpwstr>_Toc378689663</vt:lpwstr>
      </vt:variant>
      <vt:variant>
        <vt:i4>1638453</vt:i4>
      </vt:variant>
      <vt:variant>
        <vt:i4>356</vt:i4>
      </vt:variant>
      <vt:variant>
        <vt:i4>0</vt:i4>
      </vt:variant>
      <vt:variant>
        <vt:i4>5</vt:i4>
      </vt:variant>
      <vt:variant>
        <vt:lpwstr/>
      </vt:variant>
      <vt:variant>
        <vt:lpwstr>_Toc378689662</vt:lpwstr>
      </vt:variant>
      <vt:variant>
        <vt:i4>1638453</vt:i4>
      </vt:variant>
      <vt:variant>
        <vt:i4>350</vt:i4>
      </vt:variant>
      <vt:variant>
        <vt:i4>0</vt:i4>
      </vt:variant>
      <vt:variant>
        <vt:i4>5</vt:i4>
      </vt:variant>
      <vt:variant>
        <vt:lpwstr/>
      </vt:variant>
      <vt:variant>
        <vt:lpwstr>_Toc378689661</vt:lpwstr>
      </vt:variant>
      <vt:variant>
        <vt:i4>1638453</vt:i4>
      </vt:variant>
      <vt:variant>
        <vt:i4>344</vt:i4>
      </vt:variant>
      <vt:variant>
        <vt:i4>0</vt:i4>
      </vt:variant>
      <vt:variant>
        <vt:i4>5</vt:i4>
      </vt:variant>
      <vt:variant>
        <vt:lpwstr/>
      </vt:variant>
      <vt:variant>
        <vt:lpwstr>_Toc378689660</vt:lpwstr>
      </vt:variant>
      <vt:variant>
        <vt:i4>1703989</vt:i4>
      </vt:variant>
      <vt:variant>
        <vt:i4>338</vt:i4>
      </vt:variant>
      <vt:variant>
        <vt:i4>0</vt:i4>
      </vt:variant>
      <vt:variant>
        <vt:i4>5</vt:i4>
      </vt:variant>
      <vt:variant>
        <vt:lpwstr/>
      </vt:variant>
      <vt:variant>
        <vt:lpwstr>_Toc378689658</vt:lpwstr>
      </vt:variant>
      <vt:variant>
        <vt:i4>1703989</vt:i4>
      </vt:variant>
      <vt:variant>
        <vt:i4>332</vt:i4>
      </vt:variant>
      <vt:variant>
        <vt:i4>0</vt:i4>
      </vt:variant>
      <vt:variant>
        <vt:i4>5</vt:i4>
      </vt:variant>
      <vt:variant>
        <vt:lpwstr/>
      </vt:variant>
      <vt:variant>
        <vt:lpwstr>_Toc378689657</vt:lpwstr>
      </vt:variant>
      <vt:variant>
        <vt:i4>1703989</vt:i4>
      </vt:variant>
      <vt:variant>
        <vt:i4>326</vt:i4>
      </vt:variant>
      <vt:variant>
        <vt:i4>0</vt:i4>
      </vt:variant>
      <vt:variant>
        <vt:i4>5</vt:i4>
      </vt:variant>
      <vt:variant>
        <vt:lpwstr/>
      </vt:variant>
      <vt:variant>
        <vt:lpwstr>_Toc378689656</vt:lpwstr>
      </vt:variant>
      <vt:variant>
        <vt:i4>1703989</vt:i4>
      </vt:variant>
      <vt:variant>
        <vt:i4>320</vt:i4>
      </vt:variant>
      <vt:variant>
        <vt:i4>0</vt:i4>
      </vt:variant>
      <vt:variant>
        <vt:i4>5</vt:i4>
      </vt:variant>
      <vt:variant>
        <vt:lpwstr/>
      </vt:variant>
      <vt:variant>
        <vt:lpwstr>_Toc378689655</vt:lpwstr>
      </vt:variant>
      <vt:variant>
        <vt:i4>1703989</vt:i4>
      </vt:variant>
      <vt:variant>
        <vt:i4>311</vt:i4>
      </vt:variant>
      <vt:variant>
        <vt:i4>0</vt:i4>
      </vt:variant>
      <vt:variant>
        <vt:i4>5</vt:i4>
      </vt:variant>
      <vt:variant>
        <vt:lpwstr/>
      </vt:variant>
      <vt:variant>
        <vt:lpwstr>_Toc378689654</vt:lpwstr>
      </vt:variant>
      <vt:variant>
        <vt:i4>1703989</vt:i4>
      </vt:variant>
      <vt:variant>
        <vt:i4>305</vt:i4>
      </vt:variant>
      <vt:variant>
        <vt:i4>0</vt:i4>
      </vt:variant>
      <vt:variant>
        <vt:i4>5</vt:i4>
      </vt:variant>
      <vt:variant>
        <vt:lpwstr/>
      </vt:variant>
      <vt:variant>
        <vt:lpwstr>_Toc378689653</vt:lpwstr>
      </vt:variant>
      <vt:variant>
        <vt:i4>1703989</vt:i4>
      </vt:variant>
      <vt:variant>
        <vt:i4>299</vt:i4>
      </vt:variant>
      <vt:variant>
        <vt:i4>0</vt:i4>
      </vt:variant>
      <vt:variant>
        <vt:i4>5</vt:i4>
      </vt:variant>
      <vt:variant>
        <vt:lpwstr/>
      </vt:variant>
      <vt:variant>
        <vt:lpwstr>_Toc378689652</vt:lpwstr>
      </vt:variant>
      <vt:variant>
        <vt:i4>1703989</vt:i4>
      </vt:variant>
      <vt:variant>
        <vt:i4>293</vt:i4>
      </vt:variant>
      <vt:variant>
        <vt:i4>0</vt:i4>
      </vt:variant>
      <vt:variant>
        <vt:i4>5</vt:i4>
      </vt:variant>
      <vt:variant>
        <vt:lpwstr/>
      </vt:variant>
      <vt:variant>
        <vt:lpwstr>_Toc378689651</vt:lpwstr>
      </vt:variant>
      <vt:variant>
        <vt:i4>1703989</vt:i4>
      </vt:variant>
      <vt:variant>
        <vt:i4>287</vt:i4>
      </vt:variant>
      <vt:variant>
        <vt:i4>0</vt:i4>
      </vt:variant>
      <vt:variant>
        <vt:i4>5</vt:i4>
      </vt:variant>
      <vt:variant>
        <vt:lpwstr/>
      </vt:variant>
      <vt:variant>
        <vt:lpwstr>_Toc378689650</vt:lpwstr>
      </vt:variant>
      <vt:variant>
        <vt:i4>1769525</vt:i4>
      </vt:variant>
      <vt:variant>
        <vt:i4>281</vt:i4>
      </vt:variant>
      <vt:variant>
        <vt:i4>0</vt:i4>
      </vt:variant>
      <vt:variant>
        <vt:i4>5</vt:i4>
      </vt:variant>
      <vt:variant>
        <vt:lpwstr/>
      </vt:variant>
      <vt:variant>
        <vt:lpwstr>_Toc378689649</vt:lpwstr>
      </vt:variant>
      <vt:variant>
        <vt:i4>1769525</vt:i4>
      </vt:variant>
      <vt:variant>
        <vt:i4>275</vt:i4>
      </vt:variant>
      <vt:variant>
        <vt:i4>0</vt:i4>
      </vt:variant>
      <vt:variant>
        <vt:i4>5</vt:i4>
      </vt:variant>
      <vt:variant>
        <vt:lpwstr/>
      </vt:variant>
      <vt:variant>
        <vt:lpwstr>_Toc378689648</vt:lpwstr>
      </vt:variant>
      <vt:variant>
        <vt:i4>1769525</vt:i4>
      </vt:variant>
      <vt:variant>
        <vt:i4>269</vt:i4>
      </vt:variant>
      <vt:variant>
        <vt:i4>0</vt:i4>
      </vt:variant>
      <vt:variant>
        <vt:i4>5</vt:i4>
      </vt:variant>
      <vt:variant>
        <vt:lpwstr/>
      </vt:variant>
      <vt:variant>
        <vt:lpwstr>_Toc378689647</vt:lpwstr>
      </vt:variant>
      <vt:variant>
        <vt:i4>1769525</vt:i4>
      </vt:variant>
      <vt:variant>
        <vt:i4>263</vt:i4>
      </vt:variant>
      <vt:variant>
        <vt:i4>0</vt:i4>
      </vt:variant>
      <vt:variant>
        <vt:i4>5</vt:i4>
      </vt:variant>
      <vt:variant>
        <vt:lpwstr/>
      </vt:variant>
      <vt:variant>
        <vt:lpwstr>_Toc378689646</vt:lpwstr>
      </vt:variant>
      <vt:variant>
        <vt:i4>1769525</vt:i4>
      </vt:variant>
      <vt:variant>
        <vt:i4>257</vt:i4>
      </vt:variant>
      <vt:variant>
        <vt:i4>0</vt:i4>
      </vt:variant>
      <vt:variant>
        <vt:i4>5</vt:i4>
      </vt:variant>
      <vt:variant>
        <vt:lpwstr/>
      </vt:variant>
      <vt:variant>
        <vt:lpwstr>_Toc378689645</vt:lpwstr>
      </vt:variant>
      <vt:variant>
        <vt:i4>1769525</vt:i4>
      </vt:variant>
      <vt:variant>
        <vt:i4>251</vt:i4>
      </vt:variant>
      <vt:variant>
        <vt:i4>0</vt:i4>
      </vt:variant>
      <vt:variant>
        <vt:i4>5</vt:i4>
      </vt:variant>
      <vt:variant>
        <vt:lpwstr/>
      </vt:variant>
      <vt:variant>
        <vt:lpwstr>_Toc378689644</vt:lpwstr>
      </vt:variant>
      <vt:variant>
        <vt:i4>1769525</vt:i4>
      </vt:variant>
      <vt:variant>
        <vt:i4>245</vt:i4>
      </vt:variant>
      <vt:variant>
        <vt:i4>0</vt:i4>
      </vt:variant>
      <vt:variant>
        <vt:i4>5</vt:i4>
      </vt:variant>
      <vt:variant>
        <vt:lpwstr/>
      </vt:variant>
      <vt:variant>
        <vt:lpwstr>_Toc378689643</vt:lpwstr>
      </vt:variant>
      <vt:variant>
        <vt:i4>1769525</vt:i4>
      </vt:variant>
      <vt:variant>
        <vt:i4>239</vt:i4>
      </vt:variant>
      <vt:variant>
        <vt:i4>0</vt:i4>
      </vt:variant>
      <vt:variant>
        <vt:i4>5</vt:i4>
      </vt:variant>
      <vt:variant>
        <vt:lpwstr/>
      </vt:variant>
      <vt:variant>
        <vt:lpwstr>_Toc378689642</vt:lpwstr>
      </vt:variant>
      <vt:variant>
        <vt:i4>1769525</vt:i4>
      </vt:variant>
      <vt:variant>
        <vt:i4>233</vt:i4>
      </vt:variant>
      <vt:variant>
        <vt:i4>0</vt:i4>
      </vt:variant>
      <vt:variant>
        <vt:i4>5</vt:i4>
      </vt:variant>
      <vt:variant>
        <vt:lpwstr/>
      </vt:variant>
      <vt:variant>
        <vt:lpwstr>_Toc378689641</vt:lpwstr>
      </vt:variant>
      <vt:variant>
        <vt:i4>1769525</vt:i4>
      </vt:variant>
      <vt:variant>
        <vt:i4>227</vt:i4>
      </vt:variant>
      <vt:variant>
        <vt:i4>0</vt:i4>
      </vt:variant>
      <vt:variant>
        <vt:i4>5</vt:i4>
      </vt:variant>
      <vt:variant>
        <vt:lpwstr/>
      </vt:variant>
      <vt:variant>
        <vt:lpwstr>_Toc378689640</vt:lpwstr>
      </vt:variant>
      <vt:variant>
        <vt:i4>1835061</vt:i4>
      </vt:variant>
      <vt:variant>
        <vt:i4>221</vt:i4>
      </vt:variant>
      <vt:variant>
        <vt:i4>0</vt:i4>
      </vt:variant>
      <vt:variant>
        <vt:i4>5</vt:i4>
      </vt:variant>
      <vt:variant>
        <vt:lpwstr/>
      </vt:variant>
      <vt:variant>
        <vt:lpwstr>_Toc378689639</vt:lpwstr>
      </vt:variant>
      <vt:variant>
        <vt:i4>1835061</vt:i4>
      </vt:variant>
      <vt:variant>
        <vt:i4>215</vt:i4>
      </vt:variant>
      <vt:variant>
        <vt:i4>0</vt:i4>
      </vt:variant>
      <vt:variant>
        <vt:i4>5</vt:i4>
      </vt:variant>
      <vt:variant>
        <vt:lpwstr/>
      </vt:variant>
      <vt:variant>
        <vt:lpwstr>_Toc378689638</vt:lpwstr>
      </vt:variant>
      <vt:variant>
        <vt:i4>1835061</vt:i4>
      </vt:variant>
      <vt:variant>
        <vt:i4>209</vt:i4>
      </vt:variant>
      <vt:variant>
        <vt:i4>0</vt:i4>
      </vt:variant>
      <vt:variant>
        <vt:i4>5</vt:i4>
      </vt:variant>
      <vt:variant>
        <vt:lpwstr/>
      </vt:variant>
      <vt:variant>
        <vt:lpwstr>_Toc378689636</vt:lpwstr>
      </vt:variant>
      <vt:variant>
        <vt:i4>1835061</vt:i4>
      </vt:variant>
      <vt:variant>
        <vt:i4>203</vt:i4>
      </vt:variant>
      <vt:variant>
        <vt:i4>0</vt:i4>
      </vt:variant>
      <vt:variant>
        <vt:i4>5</vt:i4>
      </vt:variant>
      <vt:variant>
        <vt:lpwstr/>
      </vt:variant>
      <vt:variant>
        <vt:lpwstr>_Toc378689635</vt:lpwstr>
      </vt:variant>
      <vt:variant>
        <vt:i4>1835061</vt:i4>
      </vt:variant>
      <vt:variant>
        <vt:i4>197</vt:i4>
      </vt:variant>
      <vt:variant>
        <vt:i4>0</vt:i4>
      </vt:variant>
      <vt:variant>
        <vt:i4>5</vt:i4>
      </vt:variant>
      <vt:variant>
        <vt:lpwstr/>
      </vt:variant>
      <vt:variant>
        <vt:lpwstr>_Toc378689634</vt:lpwstr>
      </vt:variant>
      <vt:variant>
        <vt:i4>1835061</vt:i4>
      </vt:variant>
      <vt:variant>
        <vt:i4>191</vt:i4>
      </vt:variant>
      <vt:variant>
        <vt:i4>0</vt:i4>
      </vt:variant>
      <vt:variant>
        <vt:i4>5</vt:i4>
      </vt:variant>
      <vt:variant>
        <vt:lpwstr/>
      </vt:variant>
      <vt:variant>
        <vt:lpwstr>_Toc378689631</vt:lpwstr>
      </vt:variant>
      <vt:variant>
        <vt:i4>1835061</vt:i4>
      </vt:variant>
      <vt:variant>
        <vt:i4>185</vt:i4>
      </vt:variant>
      <vt:variant>
        <vt:i4>0</vt:i4>
      </vt:variant>
      <vt:variant>
        <vt:i4>5</vt:i4>
      </vt:variant>
      <vt:variant>
        <vt:lpwstr/>
      </vt:variant>
      <vt:variant>
        <vt:lpwstr>_Toc378689630</vt:lpwstr>
      </vt:variant>
      <vt:variant>
        <vt:i4>1900597</vt:i4>
      </vt:variant>
      <vt:variant>
        <vt:i4>179</vt:i4>
      </vt:variant>
      <vt:variant>
        <vt:i4>0</vt:i4>
      </vt:variant>
      <vt:variant>
        <vt:i4>5</vt:i4>
      </vt:variant>
      <vt:variant>
        <vt:lpwstr/>
      </vt:variant>
      <vt:variant>
        <vt:lpwstr>_Toc378689629</vt:lpwstr>
      </vt:variant>
      <vt:variant>
        <vt:i4>1900597</vt:i4>
      </vt:variant>
      <vt:variant>
        <vt:i4>173</vt:i4>
      </vt:variant>
      <vt:variant>
        <vt:i4>0</vt:i4>
      </vt:variant>
      <vt:variant>
        <vt:i4>5</vt:i4>
      </vt:variant>
      <vt:variant>
        <vt:lpwstr/>
      </vt:variant>
      <vt:variant>
        <vt:lpwstr>_Toc378689628</vt:lpwstr>
      </vt:variant>
      <vt:variant>
        <vt:i4>1900597</vt:i4>
      </vt:variant>
      <vt:variant>
        <vt:i4>167</vt:i4>
      </vt:variant>
      <vt:variant>
        <vt:i4>0</vt:i4>
      </vt:variant>
      <vt:variant>
        <vt:i4>5</vt:i4>
      </vt:variant>
      <vt:variant>
        <vt:lpwstr/>
      </vt:variant>
      <vt:variant>
        <vt:lpwstr>_Toc378689627</vt:lpwstr>
      </vt:variant>
      <vt:variant>
        <vt:i4>1900597</vt:i4>
      </vt:variant>
      <vt:variant>
        <vt:i4>161</vt:i4>
      </vt:variant>
      <vt:variant>
        <vt:i4>0</vt:i4>
      </vt:variant>
      <vt:variant>
        <vt:i4>5</vt:i4>
      </vt:variant>
      <vt:variant>
        <vt:lpwstr/>
      </vt:variant>
      <vt:variant>
        <vt:lpwstr>_Toc378689626</vt:lpwstr>
      </vt:variant>
      <vt:variant>
        <vt:i4>1900597</vt:i4>
      </vt:variant>
      <vt:variant>
        <vt:i4>155</vt:i4>
      </vt:variant>
      <vt:variant>
        <vt:i4>0</vt:i4>
      </vt:variant>
      <vt:variant>
        <vt:i4>5</vt:i4>
      </vt:variant>
      <vt:variant>
        <vt:lpwstr/>
      </vt:variant>
      <vt:variant>
        <vt:lpwstr>_Toc378689624</vt:lpwstr>
      </vt:variant>
      <vt:variant>
        <vt:i4>1900597</vt:i4>
      </vt:variant>
      <vt:variant>
        <vt:i4>149</vt:i4>
      </vt:variant>
      <vt:variant>
        <vt:i4>0</vt:i4>
      </vt:variant>
      <vt:variant>
        <vt:i4>5</vt:i4>
      </vt:variant>
      <vt:variant>
        <vt:lpwstr/>
      </vt:variant>
      <vt:variant>
        <vt:lpwstr>_Toc378689623</vt:lpwstr>
      </vt:variant>
      <vt:variant>
        <vt:i4>1900597</vt:i4>
      </vt:variant>
      <vt:variant>
        <vt:i4>143</vt:i4>
      </vt:variant>
      <vt:variant>
        <vt:i4>0</vt:i4>
      </vt:variant>
      <vt:variant>
        <vt:i4>5</vt:i4>
      </vt:variant>
      <vt:variant>
        <vt:lpwstr/>
      </vt:variant>
      <vt:variant>
        <vt:lpwstr>_Toc378689622</vt:lpwstr>
      </vt:variant>
      <vt:variant>
        <vt:i4>1900597</vt:i4>
      </vt:variant>
      <vt:variant>
        <vt:i4>137</vt:i4>
      </vt:variant>
      <vt:variant>
        <vt:i4>0</vt:i4>
      </vt:variant>
      <vt:variant>
        <vt:i4>5</vt:i4>
      </vt:variant>
      <vt:variant>
        <vt:lpwstr/>
      </vt:variant>
      <vt:variant>
        <vt:lpwstr>_Toc378689621</vt:lpwstr>
      </vt:variant>
      <vt:variant>
        <vt:i4>1900597</vt:i4>
      </vt:variant>
      <vt:variant>
        <vt:i4>131</vt:i4>
      </vt:variant>
      <vt:variant>
        <vt:i4>0</vt:i4>
      </vt:variant>
      <vt:variant>
        <vt:i4>5</vt:i4>
      </vt:variant>
      <vt:variant>
        <vt:lpwstr/>
      </vt:variant>
      <vt:variant>
        <vt:lpwstr>_Toc378689620</vt:lpwstr>
      </vt:variant>
      <vt:variant>
        <vt:i4>1966133</vt:i4>
      </vt:variant>
      <vt:variant>
        <vt:i4>125</vt:i4>
      </vt:variant>
      <vt:variant>
        <vt:i4>0</vt:i4>
      </vt:variant>
      <vt:variant>
        <vt:i4>5</vt:i4>
      </vt:variant>
      <vt:variant>
        <vt:lpwstr/>
      </vt:variant>
      <vt:variant>
        <vt:lpwstr>_Toc378689619</vt:lpwstr>
      </vt:variant>
      <vt:variant>
        <vt:i4>1966133</vt:i4>
      </vt:variant>
      <vt:variant>
        <vt:i4>119</vt:i4>
      </vt:variant>
      <vt:variant>
        <vt:i4>0</vt:i4>
      </vt:variant>
      <vt:variant>
        <vt:i4>5</vt:i4>
      </vt:variant>
      <vt:variant>
        <vt:lpwstr/>
      </vt:variant>
      <vt:variant>
        <vt:lpwstr>_Toc378689618</vt:lpwstr>
      </vt:variant>
      <vt:variant>
        <vt:i4>1966133</vt:i4>
      </vt:variant>
      <vt:variant>
        <vt:i4>113</vt:i4>
      </vt:variant>
      <vt:variant>
        <vt:i4>0</vt:i4>
      </vt:variant>
      <vt:variant>
        <vt:i4>5</vt:i4>
      </vt:variant>
      <vt:variant>
        <vt:lpwstr/>
      </vt:variant>
      <vt:variant>
        <vt:lpwstr>_Toc378689617</vt:lpwstr>
      </vt:variant>
      <vt:variant>
        <vt:i4>1966133</vt:i4>
      </vt:variant>
      <vt:variant>
        <vt:i4>107</vt:i4>
      </vt:variant>
      <vt:variant>
        <vt:i4>0</vt:i4>
      </vt:variant>
      <vt:variant>
        <vt:i4>5</vt:i4>
      </vt:variant>
      <vt:variant>
        <vt:lpwstr/>
      </vt:variant>
      <vt:variant>
        <vt:lpwstr>_Toc378689616</vt:lpwstr>
      </vt:variant>
      <vt:variant>
        <vt:i4>1966133</vt:i4>
      </vt:variant>
      <vt:variant>
        <vt:i4>101</vt:i4>
      </vt:variant>
      <vt:variant>
        <vt:i4>0</vt:i4>
      </vt:variant>
      <vt:variant>
        <vt:i4>5</vt:i4>
      </vt:variant>
      <vt:variant>
        <vt:lpwstr/>
      </vt:variant>
      <vt:variant>
        <vt:lpwstr>_Toc378689615</vt:lpwstr>
      </vt:variant>
      <vt:variant>
        <vt:i4>1966133</vt:i4>
      </vt:variant>
      <vt:variant>
        <vt:i4>95</vt:i4>
      </vt:variant>
      <vt:variant>
        <vt:i4>0</vt:i4>
      </vt:variant>
      <vt:variant>
        <vt:i4>5</vt:i4>
      </vt:variant>
      <vt:variant>
        <vt:lpwstr/>
      </vt:variant>
      <vt:variant>
        <vt:lpwstr>_Toc378689614</vt:lpwstr>
      </vt:variant>
      <vt:variant>
        <vt:i4>1966133</vt:i4>
      </vt:variant>
      <vt:variant>
        <vt:i4>89</vt:i4>
      </vt:variant>
      <vt:variant>
        <vt:i4>0</vt:i4>
      </vt:variant>
      <vt:variant>
        <vt:i4>5</vt:i4>
      </vt:variant>
      <vt:variant>
        <vt:lpwstr/>
      </vt:variant>
      <vt:variant>
        <vt:lpwstr>_Toc378689613</vt:lpwstr>
      </vt:variant>
      <vt:variant>
        <vt:i4>1966133</vt:i4>
      </vt:variant>
      <vt:variant>
        <vt:i4>83</vt:i4>
      </vt:variant>
      <vt:variant>
        <vt:i4>0</vt:i4>
      </vt:variant>
      <vt:variant>
        <vt:i4>5</vt:i4>
      </vt:variant>
      <vt:variant>
        <vt:lpwstr/>
      </vt:variant>
      <vt:variant>
        <vt:lpwstr>_Toc378689612</vt:lpwstr>
      </vt:variant>
      <vt:variant>
        <vt:i4>1966133</vt:i4>
      </vt:variant>
      <vt:variant>
        <vt:i4>77</vt:i4>
      </vt:variant>
      <vt:variant>
        <vt:i4>0</vt:i4>
      </vt:variant>
      <vt:variant>
        <vt:i4>5</vt:i4>
      </vt:variant>
      <vt:variant>
        <vt:lpwstr/>
      </vt:variant>
      <vt:variant>
        <vt:lpwstr>_Toc378689611</vt:lpwstr>
      </vt:variant>
      <vt:variant>
        <vt:i4>1966133</vt:i4>
      </vt:variant>
      <vt:variant>
        <vt:i4>71</vt:i4>
      </vt:variant>
      <vt:variant>
        <vt:i4>0</vt:i4>
      </vt:variant>
      <vt:variant>
        <vt:i4>5</vt:i4>
      </vt:variant>
      <vt:variant>
        <vt:lpwstr/>
      </vt:variant>
      <vt:variant>
        <vt:lpwstr>_Toc378689610</vt:lpwstr>
      </vt:variant>
      <vt:variant>
        <vt:i4>2031669</vt:i4>
      </vt:variant>
      <vt:variant>
        <vt:i4>65</vt:i4>
      </vt:variant>
      <vt:variant>
        <vt:i4>0</vt:i4>
      </vt:variant>
      <vt:variant>
        <vt:i4>5</vt:i4>
      </vt:variant>
      <vt:variant>
        <vt:lpwstr/>
      </vt:variant>
      <vt:variant>
        <vt:lpwstr>_Toc378689609</vt:lpwstr>
      </vt:variant>
      <vt:variant>
        <vt:i4>2031669</vt:i4>
      </vt:variant>
      <vt:variant>
        <vt:i4>59</vt:i4>
      </vt:variant>
      <vt:variant>
        <vt:i4>0</vt:i4>
      </vt:variant>
      <vt:variant>
        <vt:i4>5</vt:i4>
      </vt:variant>
      <vt:variant>
        <vt:lpwstr/>
      </vt:variant>
      <vt:variant>
        <vt:lpwstr>_Toc378689608</vt:lpwstr>
      </vt:variant>
      <vt:variant>
        <vt:i4>2031669</vt:i4>
      </vt:variant>
      <vt:variant>
        <vt:i4>53</vt:i4>
      </vt:variant>
      <vt:variant>
        <vt:i4>0</vt:i4>
      </vt:variant>
      <vt:variant>
        <vt:i4>5</vt:i4>
      </vt:variant>
      <vt:variant>
        <vt:lpwstr/>
      </vt:variant>
      <vt:variant>
        <vt:lpwstr>_Toc378689607</vt:lpwstr>
      </vt:variant>
      <vt:variant>
        <vt:i4>2031669</vt:i4>
      </vt:variant>
      <vt:variant>
        <vt:i4>47</vt:i4>
      </vt:variant>
      <vt:variant>
        <vt:i4>0</vt:i4>
      </vt:variant>
      <vt:variant>
        <vt:i4>5</vt:i4>
      </vt:variant>
      <vt:variant>
        <vt:lpwstr/>
      </vt:variant>
      <vt:variant>
        <vt:lpwstr>_Toc378689606</vt:lpwstr>
      </vt:variant>
      <vt:variant>
        <vt:i4>2031669</vt:i4>
      </vt:variant>
      <vt:variant>
        <vt:i4>41</vt:i4>
      </vt:variant>
      <vt:variant>
        <vt:i4>0</vt:i4>
      </vt:variant>
      <vt:variant>
        <vt:i4>5</vt:i4>
      </vt:variant>
      <vt:variant>
        <vt:lpwstr/>
      </vt:variant>
      <vt:variant>
        <vt:lpwstr>_Toc378689605</vt:lpwstr>
      </vt:variant>
      <vt:variant>
        <vt:i4>2031669</vt:i4>
      </vt:variant>
      <vt:variant>
        <vt:i4>35</vt:i4>
      </vt:variant>
      <vt:variant>
        <vt:i4>0</vt:i4>
      </vt:variant>
      <vt:variant>
        <vt:i4>5</vt:i4>
      </vt:variant>
      <vt:variant>
        <vt:lpwstr/>
      </vt:variant>
      <vt:variant>
        <vt:lpwstr>_Toc378689604</vt:lpwstr>
      </vt:variant>
      <vt:variant>
        <vt:i4>2031669</vt:i4>
      </vt:variant>
      <vt:variant>
        <vt:i4>29</vt:i4>
      </vt:variant>
      <vt:variant>
        <vt:i4>0</vt:i4>
      </vt:variant>
      <vt:variant>
        <vt:i4>5</vt:i4>
      </vt:variant>
      <vt:variant>
        <vt:lpwstr/>
      </vt:variant>
      <vt:variant>
        <vt:lpwstr>_Toc378689603</vt:lpwstr>
      </vt:variant>
      <vt:variant>
        <vt:i4>2031669</vt:i4>
      </vt:variant>
      <vt:variant>
        <vt:i4>23</vt:i4>
      </vt:variant>
      <vt:variant>
        <vt:i4>0</vt:i4>
      </vt:variant>
      <vt:variant>
        <vt:i4>5</vt:i4>
      </vt:variant>
      <vt:variant>
        <vt:lpwstr/>
      </vt:variant>
      <vt:variant>
        <vt:lpwstr>_Toc378689602</vt:lpwstr>
      </vt:variant>
      <vt:variant>
        <vt:i4>2031669</vt:i4>
      </vt:variant>
      <vt:variant>
        <vt:i4>17</vt:i4>
      </vt:variant>
      <vt:variant>
        <vt:i4>0</vt:i4>
      </vt:variant>
      <vt:variant>
        <vt:i4>5</vt:i4>
      </vt:variant>
      <vt:variant>
        <vt:lpwstr/>
      </vt:variant>
      <vt:variant>
        <vt:lpwstr>_Toc378689601</vt:lpwstr>
      </vt:variant>
      <vt:variant>
        <vt:i4>2031669</vt:i4>
      </vt:variant>
      <vt:variant>
        <vt:i4>11</vt:i4>
      </vt:variant>
      <vt:variant>
        <vt:i4>0</vt:i4>
      </vt:variant>
      <vt:variant>
        <vt:i4>5</vt:i4>
      </vt:variant>
      <vt:variant>
        <vt:lpwstr/>
      </vt:variant>
      <vt:variant>
        <vt:lpwstr>_Toc378689600</vt:lpwstr>
      </vt:variant>
      <vt:variant>
        <vt:i4>1441846</vt:i4>
      </vt:variant>
      <vt:variant>
        <vt:i4>5</vt:i4>
      </vt:variant>
      <vt:variant>
        <vt:i4>0</vt:i4>
      </vt:variant>
      <vt:variant>
        <vt:i4>5</vt:i4>
      </vt:variant>
      <vt:variant>
        <vt:lpwstr/>
      </vt:variant>
      <vt:variant>
        <vt:lpwstr>_Toc378689599</vt:lpwstr>
      </vt:variant>
      <vt:variant>
        <vt:i4>4325412</vt:i4>
      </vt:variant>
      <vt:variant>
        <vt:i4>0</vt:i4>
      </vt:variant>
      <vt:variant>
        <vt:i4>0</vt:i4>
      </vt:variant>
      <vt:variant>
        <vt:i4>5</vt:i4>
      </vt:variant>
      <vt:variant>
        <vt:lpwstr>mailto:Terry.Hansen@dep.state.fl.us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ACKNOWLEDGMENTS:  The Lower St</dc:title>
  <dc:creator>Marcy Policastro</dc:creator>
  <cp:lastModifiedBy>hansen_t</cp:lastModifiedBy>
  <cp:revision>8</cp:revision>
  <cp:lastPrinted>2014-02-11T17:01:00Z</cp:lastPrinted>
  <dcterms:created xsi:type="dcterms:W3CDTF">2014-02-11T16:35:00Z</dcterms:created>
  <dcterms:modified xsi:type="dcterms:W3CDTF">2014-03-04T13:45:00Z</dcterms:modified>
</cp:coreProperties>
</file>