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81F" w:rsidRDefault="00D7781F">
      <w:pPr>
        <w:pStyle w:val="BodyText0"/>
      </w:pPr>
    </w:p>
    <w:p w:rsidR="00FB5D07" w:rsidRDefault="00FB5D07">
      <w:pPr>
        <w:pStyle w:val="Heading6"/>
        <w:shd w:val="clear" w:color="auto" w:fill="000000"/>
        <w:spacing w:before="140" w:after="140"/>
        <w:jc w:val="center"/>
        <w:rPr>
          <w:rFonts w:ascii="Arial Black" w:hAnsi="Arial Black"/>
          <w:i/>
          <w:color w:val="FFFFFF"/>
          <w:sz w:val="24"/>
        </w:rPr>
      </w:pPr>
      <w:r>
        <w:rPr>
          <w:rFonts w:ascii="Arial Black" w:hAnsi="Arial Black"/>
          <w:color w:val="FFFFFF"/>
          <w:sz w:val="24"/>
        </w:rPr>
        <w:t>Basin Management Action Plan</w:t>
      </w:r>
    </w:p>
    <w:p w:rsidR="00D7781F" w:rsidRDefault="00A06C03">
      <w:pPr>
        <w:pStyle w:val="Heading5"/>
        <w:spacing w:before="0" w:line="240" w:lineRule="auto"/>
        <w:jc w:val="center"/>
        <w:rPr>
          <w:sz w:val="88"/>
        </w:rPr>
      </w:pPr>
      <w:r>
        <w:rPr>
          <w:sz w:val="88"/>
        </w:rPr>
        <w:t>Winter Haven Chain of Lakes</w:t>
      </w:r>
    </w:p>
    <w:p w:rsidR="00FB5D07" w:rsidRDefault="00FB5D07" w:rsidP="00862576">
      <w:pPr>
        <w:jc w:val="center"/>
        <w:rPr>
          <w:b/>
          <w:i/>
          <w:color w:val="000000"/>
          <w:sz w:val="24"/>
        </w:rPr>
      </w:pPr>
      <w:r>
        <w:rPr>
          <w:b/>
          <w:i/>
          <w:color w:val="000000"/>
          <w:sz w:val="24"/>
        </w:rPr>
        <w:t xml:space="preserve">Developed by </w:t>
      </w:r>
      <w:r w:rsidR="00A06C03">
        <w:rPr>
          <w:b/>
          <w:i/>
          <w:color w:val="000000"/>
          <w:sz w:val="24"/>
        </w:rPr>
        <w:t>XXXX</w:t>
      </w:r>
    </w:p>
    <w:p w:rsidR="00FB5D07" w:rsidRDefault="00FB5D07">
      <w:pPr>
        <w:jc w:val="center"/>
        <w:rPr>
          <w:i/>
          <w:color w:val="000000"/>
          <w:sz w:val="24"/>
        </w:rPr>
      </w:pPr>
      <w:r>
        <w:rPr>
          <w:i/>
          <w:color w:val="000000"/>
          <w:sz w:val="24"/>
        </w:rPr>
        <w:t>In Cooperation with</w:t>
      </w:r>
    </w:p>
    <w:p w:rsidR="00FB5D07" w:rsidRDefault="00FB5D07">
      <w:pPr>
        <w:jc w:val="center"/>
        <w:rPr>
          <w:i/>
          <w:sz w:val="24"/>
        </w:rPr>
      </w:pPr>
      <w:r>
        <w:rPr>
          <w:i/>
          <w:color w:val="000000"/>
          <w:sz w:val="24"/>
        </w:rPr>
        <w:t>The F</w:t>
      </w:r>
      <w:r>
        <w:rPr>
          <w:i/>
          <w:sz w:val="24"/>
        </w:rPr>
        <w:t>lorida Department of Environmental Protection</w:t>
      </w:r>
    </w:p>
    <w:p w:rsidR="00FB5D07" w:rsidRDefault="00FB5D07" w:rsidP="007E3B27">
      <w:pPr>
        <w:pStyle w:val="Heading7"/>
        <w:jc w:val="center"/>
        <w:rPr>
          <w:i/>
          <w:sz w:val="24"/>
        </w:rPr>
      </w:pPr>
      <w:r>
        <w:rPr>
          <w:i/>
          <w:sz w:val="24"/>
        </w:rPr>
        <w:t xml:space="preserve">Division of </w:t>
      </w:r>
      <w:r w:rsidR="007E3B27">
        <w:rPr>
          <w:i/>
          <w:sz w:val="24"/>
        </w:rPr>
        <w:t>Environmental Assessment and Restoration</w:t>
      </w:r>
    </w:p>
    <w:p w:rsidR="00D7781F" w:rsidRDefault="00FB5D07">
      <w:pPr>
        <w:jc w:val="center"/>
        <w:rPr>
          <w:i/>
          <w:sz w:val="24"/>
        </w:rPr>
      </w:pPr>
      <w:r>
        <w:rPr>
          <w:i/>
          <w:sz w:val="24"/>
        </w:rPr>
        <w:t>Bureau of Watershed Management</w:t>
      </w:r>
    </w:p>
    <w:p w:rsidR="00FB5D07" w:rsidRDefault="0004341D" w:rsidP="0004341D">
      <w:pPr>
        <w:pStyle w:val="Heading7"/>
        <w:jc w:val="center"/>
        <w:rPr>
          <w:rFonts w:ascii="Arial Black" w:hAnsi="Arial Black"/>
          <w:color w:val="000000"/>
          <w:sz w:val="24"/>
        </w:rPr>
      </w:pPr>
      <w:r>
        <w:rPr>
          <w:rFonts w:ascii="Arial Black" w:hAnsi="Arial Black"/>
          <w:color w:val="000000"/>
          <w:sz w:val="24"/>
          <w:highlight w:val="magenta"/>
        </w:rPr>
        <w:t>January</w:t>
      </w:r>
      <w:r w:rsidR="00FB5D07">
        <w:rPr>
          <w:rFonts w:ascii="Arial Black" w:hAnsi="Arial Black"/>
          <w:color w:val="000000"/>
          <w:sz w:val="24"/>
        </w:rPr>
        <w:t xml:space="preserve"> </w:t>
      </w:r>
      <w:r w:rsidR="001A140B">
        <w:rPr>
          <w:rFonts w:ascii="Arial Black" w:hAnsi="Arial Black"/>
          <w:color w:val="000000"/>
          <w:sz w:val="24"/>
        </w:rPr>
        <w:t>200</w:t>
      </w:r>
      <w:r>
        <w:rPr>
          <w:rFonts w:ascii="Arial Black" w:hAnsi="Arial Black"/>
          <w:color w:val="000000"/>
          <w:sz w:val="24"/>
        </w:rPr>
        <w:t>9</w:t>
      </w:r>
    </w:p>
    <w:p w:rsidR="00FB5D07" w:rsidRDefault="00FB5D07">
      <w:pPr>
        <w:rPr>
          <w:color w:val="000000"/>
        </w:rPr>
      </w:pPr>
      <w:r>
        <w:br w:type="page"/>
      </w:r>
    </w:p>
    <w:p w:rsidR="00FB5D07" w:rsidRDefault="00FB5D07">
      <w:pPr>
        <w:pStyle w:val="Heading1-A"/>
        <w:rPr>
          <w:rFonts w:cs="Arial"/>
          <w:color w:val="000000"/>
          <w:sz w:val="22"/>
          <w:szCs w:val="22"/>
        </w:rPr>
      </w:pPr>
      <w:r>
        <w:rPr>
          <w:rFonts w:cs="Arial"/>
          <w:color w:val="000000"/>
          <w:sz w:val="22"/>
          <w:szCs w:val="22"/>
        </w:rPr>
        <w:t>Acknowledgments</w:t>
      </w:r>
    </w:p>
    <w:p w:rsidR="00D7781F" w:rsidRDefault="00FB5D07" w:rsidP="00A06C03">
      <w:pPr>
        <w:pStyle w:val="BodyText0"/>
        <w:ind w:firstLine="0"/>
        <w:rPr>
          <w:rFonts w:cs="Arial"/>
          <w:color w:val="000000"/>
          <w:sz w:val="22"/>
          <w:szCs w:val="22"/>
        </w:rPr>
      </w:pPr>
      <w:r w:rsidRPr="00A06C03">
        <w:rPr>
          <w:rFonts w:cs="Arial"/>
          <w:iCs/>
          <w:sz w:val="22"/>
          <w:szCs w:val="22"/>
        </w:rPr>
        <w:t>The</w:t>
      </w:r>
      <w:r>
        <w:rPr>
          <w:rFonts w:cs="Arial"/>
          <w:i/>
          <w:sz w:val="22"/>
          <w:szCs w:val="22"/>
        </w:rPr>
        <w:t xml:space="preserve"> </w:t>
      </w:r>
      <w:r w:rsidR="00A06C03">
        <w:rPr>
          <w:rFonts w:cs="Arial"/>
          <w:i/>
          <w:sz w:val="22"/>
          <w:szCs w:val="22"/>
        </w:rPr>
        <w:t>Winter Haven Chain of Lakes Basin</w:t>
      </w:r>
      <w:r>
        <w:rPr>
          <w:rFonts w:cs="Arial"/>
          <w:i/>
          <w:sz w:val="22"/>
          <w:szCs w:val="22"/>
        </w:rPr>
        <w:t xml:space="preserve"> Management Action Plan</w:t>
      </w:r>
      <w:r>
        <w:rPr>
          <w:rFonts w:cs="Arial"/>
          <w:sz w:val="22"/>
          <w:szCs w:val="22"/>
        </w:rPr>
        <w:t xml:space="preserve"> was prepared by </w:t>
      </w:r>
      <w:r w:rsidR="00A06C03">
        <w:rPr>
          <w:rFonts w:cs="Arial"/>
          <w:sz w:val="22"/>
          <w:szCs w:val="22"/>
        </w:rPr>
        <w:t>XXX</w:t>
      </w:r>
      <w:r>
        <w:rPr>
          <w:rFonts w:cs="Arial"/>
          <w:color w:val="000000"/>
          <w:sz w:val="22"/>
          <w:szCs w:val="22"/>
        </w:rPr>
        <w:t xml:space="preserve">, as part of a five-year cycle to restore and protect </w:t>
      </w:r>
      <w:smartTag w:uri="urn:schemas-microsoft-com:office:smarttags" w:element="place">
        <w:smartTag w:uri="urn:schemas-microsoft-com:office:smarttags" w:element="State">
          <w:r>
            <w:rPr>
              <w:rFonts w:cs="Arial"/>
              <w:color w:val="000000"/>
              <w:sz w:val="22"/>
              <w:szCs w:val="22"/>
            </w:rPr>
            <w:t>Florida</w:t>
          </w:r>
        </w:smartTag>
      </w:smartTag>
      <w:r>
        <w:rPr>
          <w:rFonts w:cs="Arial"/>
          <w:color w:val="000000"/>
          <w:sz w:val="22"/>
          <w:szCs w:val="22"/>
        </w:rPr>
        <w:t xml:space="preserve">’s water quality.  Team members include the following: </w:t>
      </w:r>
    </w:p>
    <w:p w:rsidR="00D7781F" w:rsidRDefault="00FB5D07">
      <w:pPr>
        <w:pStyle w:val="BodyText0"/>
        <w:rPr>
          <w:rFonts w:cs="Arial"/>
          <w:sz w:val="22"/>
          <w:szCs w:val="22"/>
        </w:rPr>
      </w:pPr>
      <w:r>
        <w:rPr>
          <w:rFonts w:cs="Arial"/>
          <w:sz w:val="22"/>
          <w:szCs w:val="22"/>
          <w:highlight w:val="magenta"/>
        </w:rPr>
        <w:t xml:space="preserve"> (</w:t>
      </w:r>
      <w:proofErr w:type="gramStart"/>
      <w:r>
        <w:rPr>
          <w:rFonts w:cs="Arial"/>
          <w:sz w:val="22"/>
          <w:szCs w:val="22"/>
          <w:highlight w:val="magenta"/>
        </w:rPr>
        <w:t>insert</w:t>
      </w:r>
      <w:proofErr w:type="gramEnd"/>
      <w:r>
        <w:rPr>
          <w:rFonts w:cs="Arial"/>
          <w:sz w:val="22"/>
          <w:szCs w:val="22"/>
          <w:highlight w:val="magenta"/>
        </w:rPr>
        <w:t xml:space="preserve"> names)</w:t>
      </w:r>
    </w:p>
    <w:p w:rsidR="00FB5D07" w:rsidRDefault="00FB5D07" w:rsidP="00A06C03">
      <w:pPr>
        <w:pStyle w:val="BodyText0"/>
        <w:ind w:firstLine="0"/>
        <w:rPr>
          <w:rFonts w:cs="Arial"/>
          <w:b/>
          <w:sz w:val="22"/>
          <w:szCs w:val="22"/>
        </w:rPr>
      </w:pPr>
      <w:r>
        <w:rPr>
          <w:rFonts w:cs="Arial"/>
          <w:b/>
          <w:sz w:val="22"/>
          <w:szCs w:val="22"/>
        </w:rPr>
        <w:t xml:space="preserve">For additional information on the watershed management approach and potentially impaired waters in the </w:t>
      </w:r>
      <w:smartTag w:uri="urn:schemas-microsoft-com:office:smarttags" w:element="place">
        <w:smartTag w:uri="urn:schemas-microsoft-com:office:smarttags" w:element="PlaceName">
          <w:r>
            <w:rPr>
              <w:rFonts w:cs="Arial"/>
              <w:b/>
              <w:sz w:val="22"/>
              <w:szCs w:val="22"/>
            </w:rPr>
            <w:t>Upper</w:t>
          </w:r>
        </w:smartTag>
        <w:r>
          <w:rPr>
            <w:rFonts w:cs="Arial"/>
            <w:b/>
            <w:sz w:val="22"/>
            <w:szCs w:val="22"/>
          </w:rPr>
          <w:t xml:space="preserve"> </w:t>
        </w:r>
        <w:smartTag w:uri="urn:schemas-microsoft-com:office:smarttags" w:element="PlaceName">
          <w:r w:rsidR="00A06C03">
            <w:rPr>
              <w:rFonts w:cs="Arial"/>
              <w:b/>
              <w:sz w:val="22"/>
              <w:szCs w:val="22"/>
            </w:rPr>
            <w:t>Peace</w:t>
          </w:r>
        </w:smartTag>
        <w:r>
          <w:rPr>
            <w:rFonts w:cs="Arial"/>
            <w:b/>
            <w:sz w:val="22"/>
            <w:szCs w:val="22"/>
          </w:rPr>
          <w:t xml:space="preserve"> </w:t>
        </w:r>
        <w:smartTag w:uri="urn:schemas-microsoft-com:office:smarttags" w:element="PlaceType">
          <w:r>
            <w:rPr>
              <w:rFonts w:cs="Arial"/>
              <w:b/>
              <w:sz w:val="22"/>
              <w:szCs w:val="22"/>
            </w:rPr>
            <w:t>River Basin</w:t>
          </w:r>
        </w:smartTag>
      </w:smartTag>
      <w:r>
        <w:rPr>
          <w:rFonts w:cs="Arial"/>
          <w:b/>
          <w:sz w:val="22"/>
          <w:szCs w:val="22"/>
        </w:rPr>
        <w:t>, contact</w:t>
      </w:r>
    </w:p>
    <w:p w:rsidR="00FB5D07" w:rsidRDefault="00FB5D07">
      <w:pPr>
        <w:pStyle w:val="BodyText0"/>
        <w:ind w:firstLine="0"/>
        <w:rPr>
          <w:rFonts w:cs="Arial"/>
          <w:snapToGrid w:val="0"/>
          <w:sz w:val="22"/>
          <w:szCs w:val="22"/>
        </w:rPr>
      </w:pPr>
      <w:r>
        <w:rPr>
          <w:rFonts w:cs="Arial"/>
          <w:snapToGrid w:val="0"/>
          <w:sz w:val="22"/>
          <w:szCs w:val="22"/>
          <w:highlight w:val="magenta"/>
        </w:rPr>
        <w:t>(Name)</w:t>
      </w:r>
    </w:p>
    <w:p w:rsidR="00FB5D07" w:rsidRDefault="00FB5D07">
      <w:pPr>
        <w:pStyle w:val="BodyText0"/>
        <w:ind w:firstLine="0"/>
        <w:rPr>
          <w:rFonts w:cs="Arial"/>
          <w:snapToGrid w:val="0"/>
          <w:color w:val="000000"/>
          <w:sz w:val="22"/>
          <w:szCs w:val="22"/>
        </w:rPr>
      </w:pPr>
      <w:r>
        <w:rPr>
          <w:rFonts w:cs="Arial"/>
          <w:snapToGrid w:val="0"/>
          <w:color w:val="000000"/>
          <w:sz w:val="22"/>
          <w:szCs w:val="22"/>
        </w:rPr>
        <w:t>Florida Department of Environmental Protection</w:t>
      </w:r>
    </w:p>
    <w:p w:rsidR="00FB5D07" w:rsidRDefault="00FB5D07">
      <w:pPr>
        <w:pStyle w:val="BodyText0"/>
        <w:ind w:firstLine="0"/>
        <w:rPr>
          <w:rFonts w:cs="Arial"/>
          <w:snapToGrid w:val="0"/>
          <w:color w:val="000000"/>
          <w:sz w:val="22"/>
          <w:szCs w:val="22"/>
        </w:rPr>
      </w:pPr>
      <w:r>
        <w:rPr>
          <w:rFonts w:cs="Arial"/>
          <w:snapToGrid w:val="0"/>
          <w:color w:val="000000"/>
          <w:sz w:val="22"/>
          <w:szCs w:val="22"/>
        </w:rPr>
        <w:t>Bureau of Watershed Management, Watershed Planning and Coordination Section</w:t>
      </w:r>
    </w:p>
    <w:p w:rsidR="00FB5D07" w:rsidRDefault="00FB5D07">
      <w:pPr>
        <w:pStyle w:val="BodyText0"/>
        <w:ind w:firstLine="0"/>
        <w:rPr>
          <w:rFonts w:cs="Arial"/>
          <w:snapToGrid w:val="0"/>
          <w:color w:val="000000"/>
          <w:sz w:val="22"/>
          <w:szCs w:val="22"/>
        </w:rPr>
      </w:pPr>
      <w:smartTag w:uri="urn:schemas-microsoft-com:office:smarttags" w:element="Street">
        <w:smartTag w:uri="urn:schemas-microsoft-com:office:smarttags" w:element="address">
          <w:r>
            <w:rPr>
              <w:rFonts w:cs="Arial"/>
              <w:snapToGrid w:val="0"/>
              <w:color w:val="000000"/>
              <w:sz w:val="22"/>
              <w:szCs w:val="22"/>
            </w:rPr>
            <w:t>2600 Blair Stone Road</w:t>
          </w:r>
        </w:smartTag>
      </w:smartTag>
      <w:r>
        <w:rPr>
          <w:rFonts w:cs="Arial"/>
          <w:snapToGrid w:val="0"/>
          <w:color w:val="000000"/>
          <w:sz w:val="22"/>
          <w:szCs w:val="22"/>
        </w:rPr>
        <w:t xml:space="preserve">, Mail Station </w:t>
      </w:r>
      <w:r>
        <w:rPr>
          <w:rFonts w:cs="Arial"/>
          <w:snapToGrid w:val="0"/>
          <w:color w:val="000000"/>
          <w:sz w:val="22"/>
          <w:szCs w:val="22"/>
          <w:highlight w:val="magenta"/>
        </w:rPr>
        <w:t>XXXX</w:t>
      </w:r>
    </w:p>
    <w:p w:rsidR="00FB5D07" w:rsidRDefault="00FB5D07">
      <w:pPr>
        <w:pStyle w:val="BodyText0"/>
        <w:ind w:firstLine="0"/>
        <w:rPr>
          <w:rFonts w:cs="Arial"/>
          <w:snapToGrid w:val="0"/>
          <w:color w:val="000000"/>
          <w:sz w:val="22"/>
          <w:szCs w:val="22"/>
        </w:rPr>
      </w:pPr>
      <w:smartTag w:uri="urn:schemas-microsoft-com:office:smarttags" w:element="place">
        <w:smartTag w:uri="urn:schemas-microsoft-com:office:smarttags" w:element="City">
          <w:r>
            <w:rPr>
              <w:rFonts w:cs="Arial"/>
              <w:snapToGrid w:val="0"/>
              <w:color w:val="000000"/>
              <w:sz w:val="22"/>
              <w:szCs w:val="22"/>
            </w:rPr>
            <w:t>Tallahassee</w:t>
          </w:r>
        </w:smartTag>
        <w:r>
          <w:rPr>
            <w:rFonts w:cs="Arial"/>
            <w:snapToGrid w:val="0"/>
            <w:color w:val="000000"/>
            <w:sz w:val="22"/>
            <w:szCs w:val="22"/>
          </w:rPr>
          <w:t xml:space="preserve">, </w:t>
        </w:r>
        <w:smartTag w:uri="urn:schemas-microsoft-com:office:smarttags" w:element="State">
          <w:r>
            <w:rPr>
              <w:rFonts w:cs="Arial"/>
              <w:snapToGrid w:val="0"/>
              <w:color w:val="000000"/>
              <w:sz w:val="22"/>
              <w:szCs w:val="22"/>
            </w:rPr>
            <w:t>FL</w:t>
          </w:r>
        </w:smartTag>
        <w:r>
          <w:rPr>
            <w:rFonts w:cs="Arial"/>
            <w:snapToGrid w:val="0"/>
            <w:color w:val="000000"/>
            <w:sz w:val="22"/>
            <w:szCs w:val="22"/>
          </w:rPr>
          <w:t xml:space="preserve"> </w:t>
        </w:r>
        <w:smartTag w:uri="urn:schemas-microsoft-com:office:smarttags" w:element="PostalCode">
          <w:r>
            <w:rPr>
              <w:rFonts w:cs="Arial"/>
              <w:snapToGrid w:val="0"/>
              <w:color w:val="000000"/>
              <w:sz w:val="22"/>
              <w:szCs w:val="22"/>
            </w:rPr>
            <w:t>32399-2400</w:t>
          </w:r>
        </w:smartTag>
      </w:smartTag>
    </w:p>
    <w:p w:rsidR="00FB5D07" w:rsidRDefault="00FB5D07">
      <w:pPr>
        <w:pStyle w:val="BodyText0"/>
        <w:ind w:firstLine="0"/>
        <w:rPr>
          <w:rFonts w:cs="Arial"/>
          <w:snapToGrid w:val="0"/>
          <w:sz w:val="22"/>
          <w:szCs w:val="22"/>
        </w:rPr>
      </w:pPr>
      <w:r>
        <w:rPr>
          <w:rFonts w:cs="Arial"/>
          <w:snapToGrid w:val="0"/>
          <w:sz w:val="22"/>
          <w:szCs w:val="22"/>
          <w:highlight w:val="magenta"/>
        </w:rPr>
        <w:t>first.lastname</w:t>
      </w:r>
      <w:r>
        <w:rPr>
          <w:rFonts w:cs="Arial"/>
          <w:snapToGrid w:val="0"/>
          <w:sz w:val="22"/>
          <w:szCs w:val="22"/>
        </w:rPr>
        <w:t>@dep.state.fl.us</w:t>
      </w:r>
    </w:p>
    <w:p w:rsidR="00FB5D07" w:rsidRDefault="00FB5D07">
      <w:pPr>
        <w:pStyle w:val="BodyText0"/>
        <w:ind w:firstLine="0"/>
        <w:rPr>
          <w:rFonts w:cs="Arial"/>
          <w:snapToGrid w:val="0"/>
          <w:sz w:val="22"/>
          <w:szCs w:val="22"/>
        </w:rPr>
      </w:pPr>
      <w:r>
        <w:rPr>
          <w:rFonts w:cs="Arial"/>
          <w:snapToGrid w:val="0"/>
          <w:sz w:val="22"/>
          <w:szCs w:val="22"/>
        </w:rPr>
        <w:t>Phone: (850) 245-</w:t>
      </w:r>
      <w:r>
        <w:rPr>
          <w:rFonts w:cs="Arial"/>
          <w:snapToGrid w:val="0"/>
          <w:color w:val="000000"/>
          <w:sz w:val="22"/>
          <w:szCs w:val="22"/>
          <w:highlight w:val="magenta"/>
        </w:rPr>
        <w:t xml:space="preserve"> XXXX</w:t>
      </w:r>
      <w:r>
        <w:rPr>
          <w:rFonts w:cs="Arial"/>
          <w:snapToGrid w:val="0"/>
          <w:sz w:val="22"/>
          <w:szCs w:val="22"/>
        </w:rPr>
        <w:t>; Suncom: 205-</w:t>
      </w:r>
      <w:r>
        <w:rPr>
          <w:rFonts w:cs="Arial"/>
          <w:snapToGrid w:val="0"/>
          <w:color w:val="000000"/>
          <w:sz w:val="22"/>
          <w:szCs w:val="22"/>
          <w:highlight w:val="magenta"/>
        </w:rPr>
        <w:t xml:space="preserve"> XXXX</w:t>
      </w:r>
    </w:p>
    <w:p w:rsidR="00D7781F" w:rsidRDefault="00FB5D07">
      <w:pPr>
        <w:pStyle w:val="BodyText0"/>
        <w:ind w:firstLine="0"/>
        <w:rPr>
          <w:rFonts w:cs="Arial"/>
          <w:snapToGrid w:val="0"/>
          <w:sz w:val="22"/>
          <w:szCs w:val="22"/>
        </w:rPr>
      </w:pPr>
      <w:r>
        <w:rPr>
          <w:rFonts w:cs="Arial"/>
          <w:snapToGrid w:val="0"/>
          <w:sz w:val="22"/>
          <w:szCs w:val="22"/>
        </w:rPr>
        <w:t>Fax: (850) 245-8434</w:t>
      </w:r>
    </w:p>
    <w:p w:rsidR="00FB5D07" w:rsidRDefault="00FB5D07" w:rsidP="007E3B27">
      <w:pPr>
        <w:pStyle w:val="Heading1-A"/>
      </w:pPr>
      <w:r>
        <w:rPr>
          <w:rFonts w:cs="Arial"/>
          <w:bCs/>
          <w:color w:val="000000"/>
          <w:sz w:val="22"/>
          <w:szCs w:val="22"/>
        </w:rPr>
        <w:br w:type="page"/>
      </w:r>
      <w:bookmarkStart w:id="0" w:name="ExecSummary"/>
      <w:bookmarkStart w:id="1" w:name="Chapter1"/>
      <w:bookmarkStart w:id="2" w:name="_Toc65660153"/>
      <w:bookmarkEnd w:id="0"/>
      <w:bookmarkEnd w:id="1"/>
      <w:r w:rsidR="007E3B27">
        <w:lastRenderedPageBreak/>
        <w:t>Section</w:t>
      </w:r>
      <w:r w:rsidRPr="0024531F">
        <w:t xml:space="preserve"> 1:  </w:t>
      </w:r>
      <w:bookmarkEnd w:id="2"/>
      <w:r w:rsidR="00DA4853">
        <w:t>Context, purpose, and scope of the plan</w:t>
      </w:r>
    </w:p>
    <w:p w:rsidR="00DA4853" w:rsidRDefault="00DA4853" w:rsidP="00DA4853">
      <w:pPr>
        <w:pStyle w:val="Heading2"/>
      </w:pPr>
      <w:r>
        <w:t>Water Quality Standards and Total Maximum Daily Loads</w:t>
      </w:r>
    </w:p>
    <w:p w:rsidR="008600D6" w:rsidRDefault="008600D6" w:rsidP="008600D6">
      <w:pPr>
        <w:pStyle w:val="Bodytext"/>
      </w:pPr>
      <w:smartTag w:uri="urn:schemas-microsoft-com:office:smarttags" w:element="place">
        <w:smartTag w:uri="urn:schemas-microsoft-com:office:smarttags" w:element="State">
          <w:r>
            <w:t>Florida</w:t>
          </w:r>
        </w:smartTag>
      </w:smartTag>
      <w:r>
        <w:t xml:space="preserve">'s water quality standards are designed to ensure that surface waters can be used for their designated purposes, such as drinking water, recreation, and agriculture (Table1.1). Currently, most surface waters in </w:t>
      </w:r>
      <w:smartTag w:uri="urn:schemas-microsoft-com:office:smarttags" w:element="place">
        <w:smartTag w:uri="urn:schemas-microsoft-com:office:smarttags" w:element="State">
          <w:r>
            <w:t>Florida</w:t>
          </w:r>
        </w:smartTag>
      </w:smartTag>
      <w:r>
        <w:t xml:space="preserve"> are categorized as Class III waters, meaning that they must be suitable for recreation and must support the propagation and maintenance of a healthy, well-balanced population of fish and wildlife. Table 1.1 also shows other designated use categories.</w:t>
      </w:r>
    </w:p>
    <w:p w:rsidR="00044A60" w:rsidRDefault="00044A60" w:rsidP="00044A60">
      <w:pPr>
        <w:pStyle w:val="Tableheading"/>
        <w:keepNext/>
      </w:pPr>
      <w:r>
        <w:t xml:space="preserve">Table 1.1: Designated Use Attainment Categories for </w:t>
      </w:r>
      <w:smartTag w:uri="urn:schemas-microsoft-com:office:smarttags" w:element="place">
        <w:smartTag w:uri="urn:schemas-microsoft-com:office:smarttags" w:element="State">
          <w:r>
            <w:t>Florida</w:t>
          </w:r>
        </w:smartTag>
      </w:smartTag>
      <w:r>
        <w:t xml:space="preserve"> Surface Waters</w:t>
      </w:r>
    </w:p>
    <w:tbl>
      <w:tblPr>
        <w:tblStyle w:val="TableGrid"/>
        <w:tblW w:w="0" w:type="auto"/>
        <w:tblLook w:val="01E0"/>
      </w:tblPr>
      <w:tblGrid>
        <w:gridCol w:w="2088"/>
        <w:gridCol w:w="7488"/>
      </w:tblGrid>
      <w:tr w:rsidR="00044A60" w:rsidRPr="008600D6" w:rsidTr="00665153">
        <w:tc>
          <w:tcPr>
            <w:tcW w:w="2088" w:type="dxa"/>
          </w:tcPr>
          <w:p w:rsidR="00044A60" w:rsidRPr="008600D6" w:rsidRDefault="00044A60" w:rsidP="00665153">
            <w:pPr>
              <w:pStyle w:val="TableText"/>
              <w:keepNext/>
              <w:jc w:val="center"/>
              <w:rPr>
                <w:b/>
                <w:bCs/>
              </w:rPr>
            </w:pPr>
            <w:r w:rsidRPr="008600D6">
              <w:rPr>
                <w:b/>
                <w:bCs/>
              </w:rPr>
              <w:t>CATEGORY</w:t>
            </w:r>
          </w:p>
        </w:tc>
        <w:tc>
          <w:tcPr>
            <w:tcW w:w="7488" w:type="dxa"/>
          </w:tcPr>
          <w:p w:rsidR="00044A60" w:rsidRPr="008600D6" w:rsidRDefault="00044A60" w:rsidP="00665153">
            <w:pPr>
              <w:pStyle w:val="TableText"/>
              <w:keepNext/>
              <w:rPr>
                <w:b/>
                <w:bCs/>
              </w:rPr>
            </w:pPr>
            <w:r w:rsidRPr="008600D6">
              <w:rPr>
                <w:b/>
                <w:bCs/>
              </w:rPr>
              <w:t>DESCRIPTION</w:t>
            </w:r>
          </w:p>
        </w:tc>
      </w:tr>
      <w:tr w:rsidR="00044A60" w:rsidRPr="008600D6" w:rsidTr="00665153">
        <w:tc>
          <w:tcPr>
            <w:tcW w:w="2088" w:type="dxa"/>
          </w:tcPr>
          <w:p w:rsidR="00044A60" w:rsidRPr="008600D6" w:rsidRDefault="00044A60" w:rsidP="00665153">
            <w:pPr>
              <w:pStyle w:val="TableText"/>
              <w:keepNext/>
              <w:jc w:val="center"/>
            </w:pPr>
            <w:r w:rsidRPr="008600D6">
              <w:t>CLASS I*</w:t>
            </w:r>
          </w:p>
        </w:tc>
        <w:tc>
          <w:tcPr>
            <w:tcW w:w="7488" w:type="dxa"/>
          </w:tcPr>
          <w:p w:rsidR="00044A60" w:rsidRPr="008600D6" w:rsidRDefault="00044A60" w:rsidP="00665153">
            <w:pPr>
              <w:pStyle w:val="TableText"/>
              <w:keepNext/>
            </w:pPr>
            <w:r w:rsidRPr="008600D6">
              <w:t>Potable water supplies</w:t>
            </w:r>
          </w:p>
        </w:tc>
      </w:tr>
      <w:tr w:rsidR="00044A60" w:rsidRPr="008600D6" w:rsidTr="00665153">
        <w:tc>
          <w:tcPr>
            <w:tcW w:w="2088" w:type="dxa"/>
          </w:tcPr>
          <w:p w:rsidR="00044A60" w:rsidRPr="008600D6" w:rsidRDefault="00044A60" w:rsidP="00665153">
            <w:pPr>
              <w:pStyle w:val="TableText"/>
              <w:keepNext/>
              <w:jc w:val="center"/>
            </w:pPr>
            <w:r w:rsidRPr="008600D6">
              <w:t>CLASS II*</w:t>
            </w:r>
          </w:p>
        </w:tc>
        <w:tc>
          <w:tcPr>
            <w:tcW w:w="7488" w:type="dxa"/>
          </w:tcPr>
          <w:p w:rsidR="00044A60" w:rsidRPr="008600D6" w:rsidRDefault="00044A60" w:rsidP="00665153">
            <w:pPr>
              <w:pStyle w:val="TableText"/>
              <w:keepNext/>
            </w:pPr>
            <w:r w:rsidRPr="008600D6">
              <w:t>Shellfish propagation or harvesting</w:t>
            </w:r>
          </w:p>
        </w:tc>
      </w:tr>
      <w:tr w:rsidR="00044A60" w:rsidRPr="008600D6" w:rsidTr="00665153">
        <w:tc>
          <w:tcPr>
            <w:tcW w:w="2088" w:type="dxa"/>
          </w:tcPr>
          <w:p w:rsidR="00044A60" w:rsidRPr="008600D6" w:rsidRDefault="00044A60" w:rsidP="00665153">
            <w:pPr>
              <w:pStyle w:val="TableText"/>
              <w:keepNext/>
              <w:jc w:val="center"/>
            </w:pPr>
            <w:r w:rsidRPr="008600D6">
              <w:t>CLASS III</w:t>
            </w:r>
          </w:p>
        </w:tc>
        <w:tc>
          <w:tcPr>
            <w:tcW w:w="7488" w:type="dxa"/>
          </w:tcPr>
          <w:p w:rsidR="00044A60" w:rsidRPr="008600D6" w:rsidRDefault="00044A60" w:rsidP="00665153">
            <w:pPr>
              <w:pStyle w:val="TableText"/>
              <w:keepNext/>
            </w:pPr>
            <w:r w:rsidRPr="008600D6">
              <w:t>Recreation, propagation and maintenance of a healthy, well-balanced population of fish and wildlife</w:t>
            </w:r>
          </w:p>
        </w:tc>
      </w:tr>
      <w:tr w:rsidR="00044A60" w:rsidRPr="008600D6" w:rsidTr="00665153">
        <w:tc>
          <w:tcPr>
            <w:tcW w:w="2088" w:type="dxa"/>
          </w:tcPr>
          <w:p w:rsidR="00044A60" w:rsidRPr="008600D6" w:rsidRDefault="00044A60" w:rsidP="00665153">
            <w:pPr>
              <w:pStyle w:val="TableText"/>
              <w:keepNext/>
              <w:jc w:val="center"/>
            </w:pPr>
            <w:r w:rsidRPr="008600D6">
              <w:t>CLASS IV</w:t>
            </w:r>
          </w:p>
        </w:tc>
        <w:tc>
          <w:tcPr>
            <w:tcW w:w="7488" w:type="dxa"/>
          </w:tcPr>
          <w:p w:rsidR="00044A60" w:rsidRPr="008600D6" w:rsidRDefault="00044A60" w:rsidP="00665153">
            <w:pPr>
              <w:pStyle w:val="TableText"/>
              <w:keepNext/>
            </w:pPr>
            <w:r w:rsidRPr="008600D6">
              <w:t>Agricultural water supplies</w:t>
            </w:r>
          </w:p>
        </w:tc>
      </w:tr>
      <w:tr w:rsidR="00044A60" w:rsidRPr="008600D6" w:rsidTr="00665153">
        <w:tc>
          <w:tcPr>
            <w:tcW w:w="2088" w:type="dxa"/>
            <w:tcBorders>
              <w:bottom w:val="single" w:sz="4" w:space="0" w:color="auto"/>
            </w:tcBorders>
          </w:tcPr>
          <w:p w:rsidR="00044A60" w:rsidRPr="008600D6" w:rsidRDefault="00044A60" w:rsidP="00665153">
            <w:pPr>
              <w:pStyle w:val="TableText"/>
              <w:keepNext/>
              <w:jc w:val="center"/>
            </w:pPr>
            <w:r w:rsidRPr="008600D6">
              <w:t>CLASS V</w:t>
            </w:r>
          </w:p>
        </w:tc>
        <w:tc>
          <w:tcPr>
            <w:tcW w:w="7488" w:type="dxa"/>
            <w:tcBorders>
              <w:bottom w:val="single" w:sz="4" w:space="0" w:color="auto"/>
            </w:tcBorders>
          </w:tcPr>
          <w:p w:rsidR="00044A60" w:rsidRPr="008600D6" w:rsidRDefault="00044A60" w:rsidP="00665153">
            <w:pPr>
              <w:pStyle w:val="TableText"/>
              <w:keepNext/>
            </w:pPr>
            <w:r w:rsidRPr="008600D6">
              <w:t>Navigation, utility, and industrial use (no current Class V designations)</w:t>
            </w:r>
          </w:p>
        </w:tc>
      </w:tr>
      <w:tr w:rsidR="00044A60" w:rsidRPr="008600D6" w:rsidTr="00665153">
        <w:tc>
          <w:tcPr>
            <w:tcW w:w="9576" w:type="dxa"/>
            <w:gridSpan w:val="2"/>
            <w:tcBorders>
              <w:left w:val="nil"/>
              <w:bottom w:val="nil"/>
              <w:right w:val="nil"/>
            </w:tcBorders>
          </w:tcPr>
          <w:p w:rsidR="00044A60" w:rsidRPr="008600D6" w:rsidRDefault="00044A60" w:rsidP="00665153">
            <w:pPr>
              <w:pStyle w:val="TableText"/>
              <w:rPr>
                <w:sz w:val="16"/>
                <w:szCs w:val="16"/>
              </w:rPr>
            </w:pPr>
            <w:r w:rsidRPr="008600D6">
              <w:rPr>
                <w:sz w:val="16"/>
                <w:szCs w:val="16"/>
              </w:rPr>
              <w:t>* Class I and II waters include the uses of the classifications below them.</w:t>
            </w:r>
          </w:p>
        </w:tc>
      </w:tr>
    </w:tbl>
    <w:p w:rsidR="00044A60" w:rsidRDefault="00044A60" w:rsidP="00044A60">
      <w:pPr>
        <w:pStyle w:val="Bodytext"/>
      </w:pPr>
    </w:p>
    <w:p w:rsidR="008600D6" w:rsidRDefault="008600D6" w:rsidP="00044A60">
      <w:pPr>
        <w:pStyle w:val="Bodytext"/>
      </w:pPr>
      <w:r>
        <w:t>Under Section 303(d) of the federal Clean Water Act, each state must identify its impaired waters, including estuaries, lakes, rivers, and streams, that do not meet their designated uses. The Florida Department of Environmental Protection (DEP) is responsible for developing this “303(d) list” of impaired waters.</w:t>
      </w:r>
    </w:p>
    <w:p w:rsidR="008600D6" w:rsidRDefault="008600D6" w:rsidP="00044A60">
      <w:pPr>
        <w:pStyle w:val="Bodytext"/>
      </w:pPr>
      <w:smartTag w:uri="urn:schemas-microsoft-com:office:smarttags" w:element="place">
        <w:smartTag w:uri="urn:schemas-microsoft-com:office:smarttags" w:element="State">
          <w:r>
            <w:t>Florida</w:t>
          </w:r>
        </w:smartTag>
      </w:smartTag>
      <w:r>
        <w:t>'s 303(d) list identifies hundreds of waterbody segments that fall short of water quality standards. The three most common water quality concerns are feca</w:t>
      </w:r>
      <w:r w:rsidR="008278B7">
        <w:t>l</w:t>
      </w:r>
      <w:r>
        <w:t xml:space="preserve"> coliforms, nutrients, and oxygen-demanding substances. These listed waterbody segments are candidates for more detailed assessments of water quality to determine whether they are impaired according to state statutory and rule criteria. DEP develops and adopts total maximum daily loads (TMDLs) for the waterbody segments it identifies as impaired. A TMDL is the maximum amount of a specific pollutant that a waterbody can assimilate while maintaining its designated uses.</w:t>
      </w:r>
    </w:p>
    <w:p w:rsidR="008600D6" w:rsidRDefault="008600D6" w:rsidP="008600D6">
      <w:pPr>
        <w:pStyle w:val="Bodytext"/>
      </w:pPr>
      <w:r>
        <w:t xml:space="preserve">The water quality evaluation and decision-making processes for listing impaired waters and establishing TMDLs are authorized by Section 403.067, Florida Statutes (F.S.), known as the Florida Watershed Restoration Act (FWRA), and contained in </w:t>
      </w:r>
      <w:smartTag w:uri="urn:schemas-microsoft-com:office:smarttags" w:element="place">
        <w:smartTag w:uri="urn:schemas-microsoft-com:office:smarttags" w:element="State">
          <w:r>
            <w:t>Florida</w:t>
          </w:r>
        </w:smartTag>
      </w:smartTag>
      <w:r>
        <w:t xml:space="preserve">’s Identification of Impaired Surface Waters Rule (IWR), Rule 62-303, </w:t>
      </w:r>
      <w:proofErr w:type="gramStart"/>
      <w:r>
        <w:t>Florida</w:t>
      </w:r>
      <w:proofErr w:type="gramEnd"/>
      <w:r>
        <w:t xml:space="preserve"> Administrative Code (F.A.C.). The impaired waters in the Winter Haven Chain of Lakes Basin addressed in this plan are all Class III waters. TMDLs have been established for these waters, identifying the amount of total phosphorus (TP) and other pollutants they can receive and still maintain their Class III designated uses.</w:t>
      </w:r>
    </w:p>
    <w:p w:rsidR="008600D6" w:rsidRDefault="008600D6" w:rsidP="008600D6">
      <w:pPr>
        <w:pStyle w:val="Bodytext"/>
      </w:pPr>
      <w:r>
        <w:t>TMDLs are developed and implemented as part of a watershed management cycle, based on the state’s 52 river basins. This approach uses a schedule that rotates through these basins over a 5-year repeated cycle (see Appendix A) to evaluate surface waters, determine impairments, and develop and implement management strategies to restore impaired waters to their designated uses. Table 1.2 summarizes the 5 phases of the watershed management cycle.</w:t>
      </w:r>
    </w:p>
    <w:p w:rsidR="008600D6" w:rsidRDefault="00D42558" w:rsidP="00F26E58">
      <w:pPr>
        <w:pStyle w:val="Tableheading"/>
        <w:keepNext/>
      </w:pPr>
      <w:proofErr w:type="gramStart"/>
      <w:r>
        <w:lastRenderedPageBreak/>
        <w:t>Table 1.2.</w:t>
      </w:r>
      <w:proofErr w:type="gramEnd"/>
      <w:r>
        <w:t xml:space="preserve"> Phases of the Watershed Management Cycle</w:t>
      </w:r>
    </w:p>
    <w:tbl>
      <w:tblPr>
        <w:tblStyle w:val="TableGrid"/>
        <w:tblW w:w="0" w:type="auto"/>
        <w:jc w:val="center"/>
        <w:tblLook w:val="01E0"/>
      </w:tblPr>
      <w:tblGrid>
        <w:gridCol w:w="1368"/>
        <w:gridCol w:w="6210"/>
      </w:tblGrid>
      <w:tr w:rsidR="008278B7" w:rsidRPr="008278B7" w:rsidTr="008278B7">
        <w:trPr>
          <w:jc w:val="center"/>
        </w:trPr>
        <w:tc>
          <w:tcPr>
            <w:tcW w:w="1368" w:type="dxa"/>
          </w:tcPr>
          <w:p w:rsidR="008278B7" w:rsidRPr="008278B7" w:rsidRDefault="008278B7" w:rsidP="00F26E58">
            <w:pPr>
              <w:pStyle w:val="TableText"/>
              <w:keepNext/>
            </w:pPr>
            <w:r w:rsidRPr="008278B7">
              <w:t>PHASE 1</w:t>
            </w:r>
          </w:p>
        </w:tc>
        <w:tc>
          <w:tcPr>
            <w:tcW w:w="6210" w:type="dxa"/>
          </w:tcPr>
          <w:p w:rsidR="008278B7" w:rsidRPr="008278B7" w:rsidRDefault="008278B7" w:rsidP="00F26E58">
            <w:pPr>
              <w:pStyle w:val="TableText"/>
              <w:keepNext/>
            </w:pPr>
            <w:r w:rsidRPr="008278B7">
              <w:t>Preliminary evaluation of water quality</w:t>
            </w:r>
          </w:p>
        </w:tc>
      </w:tr>
      <w:tr w:rsidR="008278B7" w:rsidRPr="008278B7" w:rsidTr="008278B7">
        <w:trPr>
          <w:jc w:val="center"/>
        </w:trPr>
        <w:tc>
          <w:tcPr>
            <w:tcW w:w="1368" w:type="dxa"/>
          </w:tcPr>
          <w:p w:rsidR="008278B7" w:rsidRPr="008278B7" w:rsidRDefault="008278B7" w:rsidP="00F26E58">
            <w:pPr>
              <w:pStyle w:val="TableText"/>
              <w:keepNext/>
            </w:pPr>
            <w:r w:rsidRPr="008278B7">
              <w:t>PHASE 2</w:t>
            </w:r>
          </w:p>
        </w:tc>
        <w:tc>
          <w:tcPr>
            <w:tcW w:w="6210" w:type="dxa"/>
          </w:tcPr>
          <w:p w:rsidR="008278B7" w:rsidRPr="008278B7" w:rsidRDefault="008278B7" w:rsidP="00F26E58">
            <w:pPr>
              <w:pStyle w:val="TableText"/>
              <w:keepNext/>
            </w:pPr>
            <w:r w:rsidRPr="008278B7">
              <w:t>Strategic monitoring and assessment to verify water quality impairments</w:t>
            </w:r>
          </w:p>
        </w:tc>
      </w:tr>
      <w:tr w:rsidR="008278B7" w:rsidRPr="008278B7" w:rsidTr="008278B7">
        <w:trPr>
          <w:jc w:val="center"/>
        </w:trPr>
        <w:tc>
          <w:tcPr>
            <w:tcW w:w="1368" w:type="dxa"/>
          </w:tcPr>
          <w:p w:rsidR="008278B7" w:rsidRPr="008278B7" w:rsidRDefault="008278B7" w:rsidP="00F26E58">
            <w:pPr>
              <w:pStyle w:val="TableText"/>
              <w:keepNext/>
            </w:pPr>
            <w:r w:rsidRPr="008278B7">
              <w:t>PHASE 3</w:t>
            </w:r>
          </w:p>
        </w:tc>
        <w:tc>
          <w:tcPr>
            <w:tcW w:w="6210" w:type="dxa"/>
          </w:tcPr>
          <w:p w:rsidR="008278B7" w:rsidRPr="008278B7" w:rsidRDefault="008278B7" w:rsidP="00F26E58">
            <w:pPr>
              <w:pStyle w:val="TableText"/>
              <w:keepNext/>
            </w:pPr>
            <w:r w:rsidRPr="008278B7">
              <w:t>Development and adoption of TMDLs for waters verified as impaired</w:t>
            </w:r>
          </w:p>
        </w:tc>
      </w:tr>
      <w:tr w:rsidR="008278B7" w:rsidRPr="008278B7" w:rsidTr="008278B7">
        <w:trPr>
          <w:jc w:val="center"/>
        </w:trPr>
        <w:tc>
          <w:tcPr>
            <w:tcW w:w="1368" w:type="dxa"/>
          </w:tcPr>
          <w:p w:rsidR="008278B7" w:rsidRPr="008278B7" w:rsidRDefault="008278B7" w:rsidP="00F26E58">
            <w:pPr>
              <w:pStyle w:val="TableText"/>
              <w:keepNext/>
            </w:pPr>
            <w:r w:rsidRPr="008278B7">
              <w:t>PHASE 4</w:t>
            </w:r>
          </w:p>
        </w:tc>
        <w:tc>
          <w:tcPr>
            <w:tcW w:w="6210" w:type="dxa"/>
          </w:tcPr>
          <w:p w:rsidR="008278B7" w:rsidRPr="008278B7" w:rsidRDefault="008278B7" w:rsidP="00F26E58">
            <w:pPr>
              <w:pStyle w:val="TableText"/>
              <w:keepNext/>
            </w:pPr>
            <w:r w:rsidRPr="008278B7">
              <w:t>Development of management actions to achieve the TMDL(s)</w:t>
            </w:r>
          </w:p>
        </w:tc>
      </w:tr>
      <w:tr w:rsidR="008278B7" w:rsidRPr="008600D6" w:rsidTr="008278B7">
        <w:trPr>
          <w:jc w:val="center"/>
        </w:trPr>
        <w:tc>
          <w:tcPr>
            <w:tcW w:w="1368" w:type="dxa"/>
          </w:tcPr>
          <w:p w:rsidR="008278B7" w:rsidRPr="008278B7" w:rsidRDefault="008278B7" w:rsidP="00E369EA">
            <w:pPr>
              <w:pStyle w:val="TableText"/>
            </w:pPr>
            <w:r w:rsidRPr="008278B7">
              <w:t>PHASE 5</w:t>
            </w:r>
          </w:p>
        </w:tc>
        <w:tc>
          <w:tcPr>
            <w:tcW w:w="6210" w:type="dxa"/>
          </w:tcPr>
          <w:p w:rsidR="008278B7" w:rsidRPr="008600D6" w:rsidRDefault="008278B7" w:rsidP="00E369EA">
            <w:pPr>
              <w:pStyle w:val="TableText"/>
            </w:pPr>
            <w:r w:rsidRPr="008278B7">
              <w:t>Implementation of TMDL(s), including monitoring and assessment</w:t>
            </w:r>
          </w:p>
        </w:tc>
      </w:tr>
    </w:tbl>
    <w:p w:rsidR="008600D6" w:rsidRPr="008600D6" w:rsidRDefault="008600D6" w:rsidP="008600D6">
      <w:pPr>
        <w:pStyle w:val="TableText"/>
      </w:pPr>
    </w:p>
    <w:p w:rsidR="00DA4853" w:rsidRDefault="00DA4853" w:rsidP="00DA4853">
      <w:pPr>
        <w:pStyle w:val="Heading2"/>
      </w:pPr>
      <w:r>
        <w:t>TMDL Implementation</w:t>
      </w:r>
    </w:p>
    <w:p w:rsidR="005C1E75" w:rsidRDefault="005C1E75" w:rsidP="005C1E75">
      <w:pPr>
        <w:pStyle w:val="Bodytext"/>
      </w:pPr>
      <w:r>
        <w:t>Rule-adopted TMDLs may be implemented through basin management action plans (BMAPs), which contain actions to reduce and prevent pollutant discharges through various cost-effective means. During Phase 4 of the TMDL process, BMAPs or other implementation approaches are developed jointly by DEP and the affected stakeholders in the various basins. A basin may have more than one BMAP, based on practical considerations. The FWRA contains provisions that guide the development of BMAPs and other TMDL implementation approaches. Appendix B summarizes the statutory provisions related to BMAP development.</w:t>
      </w:r>
    </w:p>
    <w:p w:rsidR="005C1E75" w:rsidRPr="005C1E75" w:rsidRDefault="005C1E75" w:rsidP="005C1E75">
      <w:pPr>
        <w:pStyle w:val="Bodytext"/>
      </w:pPr>
      <w:r>
        <w:t>Stakeholder involvement is critical to the success of the TMDL Program and varies with each phase of implementation to achieve different purposes. The BMAP development process is structured to achieve cooperation and consensus among a broad range of interested parties. Under statute, DEP invites stakeholders to participate in the BMAP development process and encourages public participation to the greatest practicable extent. DEP must hold at least one noticed public meeting in each basin to discuss and receive comments during the planning process. Stakeholder involvement is essential to develop, gain support for, and secure commitments to implement the BMAP.</w:t>
      </w:r>
    </w:p>
    <w:p w:rsidR="00DA4853" w:rsidRPr="0024531F" w:rsidRDefault="00DA4853" w:rsidP="00DA4853">
      <w:pPr>
        <w:pStyle w:val="Heading2"/>
      </w:pPr>
      <w:smartTag w:uri="urn:schemas-microsoft-com:office:smarttags" w:element="City">
        <w:r>
          <w:t>Winter Haven</w:t>
        </w:r>
      </w:smartTag>
      <w:r>
        <w:t xml:space="preserve"> Chain of </w:t>
      </w:r>
      <w:smartTag w:uri="urn:schemas-microsoft-com:office:smarttags" w:element="place">
        <w:smartTag w:uri="urn:schemas-microsoft-com:office:smarttags" w:element="PlaceType">
          <w:r>
            <w:t>Lakes</w:t>
          </w:r>
        </w:smartTag>
        <w:r>
          <w:t xml:space="preserve"> </w:t>
        </w:r>
        <w:smartTag w:uri="urn:schemas-microsoft-com:office:smarttags" w:element="PlaceType">
          <w:r>
            <w:t>Basin</w:t>
          </w:r>
        </w:smartTag>
      </w:smartTag>
      <w:r>
        <w:t xml:space="preserve"> Management Action Plan</w:t>
      </w:r>
    </w:p>
    <w:p w:rsidR="00DA4853" w:rsidRDefault="00DA4853" w:rsidP="00DA4853">
      <w:pPr>
        <w:pStyle w:val="Heading3"/>
      </w:pPr>
      <w:r>
        <w:t>Stakeholder Involvement</w:t>
      </w:r>
    </w:p>
    <w:p w:rsidR="00DA4853" w:rsidRPr="0004341D" w:rsidRDefault="0004341D" w:rsidP="0004341D">
      <w:pPr>
        <w:pStyle w:val="BlockText"/>
        <w:jc w:val="center"/>
        <w:rPr>
          <w:rFonts w:cs="Arial"/>
          <w:b/>
          <w:bCs/>
          <w:i w:val="0"/>
          <w:sz w:val="22"/>
          <w:szCs w:val="22"/>
        </w:rPr>
      </w:pPr>
      <w:r w:rsidRPr="0004341D">
        <w:rPr>
          <w:rFonts w:cs="Arial"/>
          <w:b/>
          <w:bCs/>
          <w:i w:val="0"/>
          <w:sz w:val="22"/>
          <w:szCs w:val="22"/>
        </w:rPr>
        <w:t>TBD</w:t>
      </w:r>
    </w:p>
    <w:p w:rsidR="00DA4853" w:rsidRDefault="00DA4853" w:rsidP="00D7781F">
      <w:pPr>
        <w:pStyle w:val="Heading3"/>
      </w:pPr>
      <w:r>
        <w:t>Plan Purpose</w:t>
      </w:r>
    </w:p>
    <w:p w:rsidR="007C38F3" w:rsidRPr="007C38F3" w:rsidRDefault="007C38F3" w:rsidP="007C38F3">
      <w:r>
        <w:t>This BMAP identifies cost-effective actions that will be undertaken to achieve the TMDLs adopted by DEP for the Winter Haven Chain of Lakes Basin. The BMAP also documents the BWG’s endorsement of the management actions contained in the plan, and the BWG’s commitment to its implementation.</w:t>
      </w:r>
    </w:p>
    <w:p w:rsidR="00DA4853" w:rsidRDefault="00DA4853" w:rsidP="00240BB9">
      <w:pPr>
        <w:pStyle w:val="Heading3"/>
      </w:pPr>
      <w:r>
        <w:t>Geographic Scope</w:t>
      </w:r>
    </w:p>
    <w:p w:rsidR="004B123B" w:rsidRPr="004B123B" w:rsidRDefault="004B123B" w:rsidP="004B123B">
      <w:r w:rsidRPr="00862576">
        <w:t xml:space="preserve">The Winter Haven Chain of Lakes watershed is located in north-central </w:t>
      </w:r>
      <w:smartTag w:uri="urn:schemas-microsoft-com:office:smarttags" w:element="PlaceName">
        <w:r w:rsidRPr="00862576">
          <w:t>Polk</w:t>
        </w:r>
      </w:smartTag>
      <w:r w:rsidRPr="00862576">
        <w:t xml:space="preserve"> </w:t>
      </w:r>
      <w:smartTag w:uri="urn:schemas-microsoft-com:office:smarttags" w:element="PlaceType">
        <w:r w:rsidRPr="00862576">
          <w:t>County</w:t>
        </w:r>
      </w:smartTag>
      <w:r>
        <w:t>,</w:t>
      </w:r>
      <w:r w:rsidRPr="00862576">
        <w:t xml:space="preserve"> within and</w:t>
      </w:r>
      <w:r>
        <w:t xml:space="preserve"> </w:t>
      </w:r>
      <w:r w:rsidRPr="00862576">
        <w:t xml:space="preserve">around the City of </w:t>
      </w:r>
      <w:smartTag w:uri="urn:schemas-microsoft-com:office:smarttags" w:element="place">
        <w:smartTag w:uri="urn:schemas-microsoft-com:office:smarttags" w:element="City">
          <w:r w:rsidRPr="00862576">
            <w:t>Winter Haven</w:t>
          </w:r>
        </w:smartTag>
      </w:smartTag>
      <w:r w:rsidRPr="00862576">
        <w:t>.</w:t>
      </w:r>
      <w:r>
        <w:t xml:space="preserve"> </w:t>
      </w:r>
      <w:r>
        <w:rPr>
          <w:rFonts w:ascii="ArialMT" w:hAnsi="ArialMT" w:cs="ArialMT"/>
          <w:szCs w:val="22"/>
        </w:rPr>
        <w:t xml:space="preserve">The area addressed by the Upper Ocklawaha River BMAP comprises the nutrient impaired lakes in the </w:t>
      </w:r>
      <w:r w:rsidRPr="004B123B">
        <w:t>Southern Chain of Lakes in the Winter Haven Chain of Lakes</w:t>
      </w:r>
      <w:r>
        <w:t>:</w:t>
      </w:r>
      <w:r w:rsidRPr="004B123B">
        <w:t xml:space="preserve"> Lakes Cannon, Howard, Idylwild, Jessie, Lulu, May, Mirror, and Shipp</w:t>
      </w:r>
      <w:r>
        <w:t xml:space="preserve"> (see Figure 1)</w:t>
      </w:r>
      <w:r w:rsidRPr="004B123B">
        <w:t>.</w:t>
      </w:r>
    </w:p>
    <w:p w:rsidR="00DA4853" w:rsidRPr="007E3B27" w:rsidRDefault="007E3B27" w:rsidP="007E3B27">
      <w:pPr>
        <w:pStyle w:val="Bodytext"/>
        <w:jc w:val="center"/>
      </w:pPr>
      <w:r w:rsidRPr="007E3B27">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25pt;height:506.25pt">
            <v:imagedata r:id="rId7" o:title=""/>
          </v:shape>
        </w:pict>
      </w:r>
    </w:p>
    <w:p w:rsidR="00DA4853" w:rsidRDefault="00DA4853" w:rsidP="00BC1295">
      <w:pPr>
        <w:pStyle w:val="Tableheading"/>
      </w:pPr>
      <w:proofErr w:type="gramStart"/>
      <w:r w:rsidRPr="00446890">
        <w:t>Figure 1</w:t>
      </w:r>
      <w:r w:rsidR="00BC1295">
        <w:t>.</w:t>
      </w:r>
      <w:r w:rsidRPr="00446890">
        <w:t>1.</w:t>
      </w:r>
      <w:proofErr w:type="gramEnd"/>
      <w:r w:rsidRPr="00446890">
        <w:t xml:space="preserve">  </w:t>
      </w:r>
      <w:r w:rsidR="004B123B">
        <w:t xml:space="preserve">The </w:t>
      </w:r>
      <w:smartTag w:uri="urn:schemas-microsoft-com:office:smarttags" w:element="place">
        <w:smartTag w:uri="urn:schemas-microsoft-com:office:smarttags" w:element="City">
          <w:r w:rsidRPr="00446890">
            <w:t>Winter Haven</w:t>
          </w:r>
        </w:smartTag>
      </w:smartTag>
      <w:r w:rsidRPr="00446890">
        <w:t xml:space="preserve"> Chain of Lakes</w:t>
      </w:r>
    </w:p>
    <w:p w:rsidR="00DA4853" w:rsidRDefault="00DA4853" w:rsidP="00DA4853">
      <w:pPr>
        <w:pStyle w:val="Heading3"/>
      </w:pPr>
      <w:r>
        <w:t>Plan Scope</w:t>
      </w:r>
    </w:p>
    <w:p w:rsidR="004B123B" w:rsidRPr="004B123B" w:rsidRDefault="004B123B" w:rsidP="004B123B">
      <w:pPr>
        <w:autoSpaceDE w:val="0"/>
        <w:autoSpaceDN w:val="0"/>
        <w:adjustRightInd w:val="0"/>
        <w:spacing w:after="0"/>
      </w:pPr>
      <w:r>
        <w:rPr>
          <w:rFonts w:ascii="ArialMT" w:hAnsi="ArialMT" w:cs="ArialMT"/>
          <w:szCs w:val="22"/>
        </w:rPr>
        <w:t>The Winter Haven Chain of Lakes BMAP addresses TMDLs adopted by DEP for Total Phosphorus (TP). Total Nitrogen is also discussed in the BMAP because research conducted subsequent to TMDL establishment indicated control of nitrogen may be required to ultimately achieve water quality goals (PBS&amp;J 2008).</w:t>
      </w:r>
    </w:p>
    <w:p w:rsidR="00DA4853" w:rsidRDefault="00DA4853" w:rsidP="00DA4853">
      <w:pPr>
        <w:pStyle w:val="Heading3"/>
      </w:pPr>
      <w:r>
        <w:lastRenderedPageBreak/>
        <w:t xml:space="preserve">TMDLs in the </w:t>
      </w:r>
      <w:smartTag w:uri="urn:schemas-microsoft-com:office:smarttags" w:element="place">
        <w:smartTag w:uri="urn:schemas-microsoft-com:office:smarttags" w:element="City">
          <w:r>
            <w:t>Winter Haven</w:t>
          </w:r>
        </w:smartTag>
      </w:smartTag>
      <w:r>
        <w:t xml:space="preserve"> Chain of Lakes</w:t>
      </w:r>
    </w:p>
    <w:p w:rsidR="004B123B" w:rsidRDefault="004B123B" w:rsidP="00E95C72">
      <w:r>
        <w:t xml:space="preserve">All surface waters (including wetlands) in the </w:t>
      </w:r>
      <w:r w:rsidR="00B76B0A">
        <w:t xml:space="preserve">Group 3, Cycle 1 </w:t>
      </w:r>
      <w:r>
        <w:t>Winter Haven Chain of Lakes are designated as Class III waters, in accordance with Rule 62-302, F.A.C. (Table 1.1). Eight water</w:t>
      </w:r>
      <w:r w:rsidR="00564AA0">
        <w:t xml:space="preserve"> </w:t>
      </w:r>
      <w:r>
        <w:t xml:space="preserve">bodies </w:t>
      </w:r>
      <w:r w:rsidR="00E95C72">
        <w:t xml:space="preserve">in the Southern Chain and four water bodies in the Northern Chain </w:t>
      </w:r>
      <w:r>
        <w:t>did not meet their designated uses</w:t>
      </w:r>
      <w:r w:rsidR="00E95C72">
        <w:t>.</w:t>
      </w:r>
      <w:r>
        <w:t xml:space="preserve"> </w:t>
      </w:r>
      <w:r w:rsidR="00E95C72">
        <w:t xml:space="preserve">DEP verified these lakes </w:t>
      </w:r>
      <w:r>
        <w:t xml:space="preserve">as impaired. For </w:t>
      </w:r>
      <w:r w:rsidR="00E95C72">
        <w:t>the</w:t>
      </w:r>
      <w:r>
        <w:t xml:space="preserve"> </w:t>
      </w:r>
      <w:r w:rsidR="00564AA0">
        <w:t>eight</w:t>
      </w:r>
      <w:r w:rsidR="00E95C72">
        <w:t xml:space="preserve"> lakes in the Southern Chain</w:t>
      </w:r>
      <w:r>
        <w:t>, TP is the identified pollutant contributing to the impairment</w:t>
      </w:r>
      <w:r w:rsidR="00564AA0">
        <w:t xml:space="preserve">. </w:t>
      </w:r>
      <w:r>
        <w:t>In 200</w:t>
      </w:r>
      <w:r w:rsidR="00564AA0">
        <w:t>7</w:t>
      </w:r>
      <w:r w:rsidR="00C74948">
        <w:t xml:space="preserve"> (February 28)</w:t>
      </w:r>
      <w:r>
        <w:t xml:space="preserve">, DEP established TMDLs for the </w:t>
      </w:r>
      <w:r w:rsidR="00564AA0">
        <w:t>eight</w:t>
      </w:r>
      <w:r>
        <w:t xml:space="preserve"> impaired waters. It assessed each impaired waterbody, the pollutant(s) contributing to the</w:t>
      </w:r>
      <w:r w:rsidR="00564AA0">
        <w:t xml:space="preserve"> </w:t>
      </w:r>
      <w:r>
        <w:t>impairment, and the amount of pollutant(s) entering the waterbody during a specified</w:t>
      </w:r>
      <w:r w:rsidR="00564AA0">
        <w:t xml:space="preserve"> </w:t>
      </w:r>
      <w:r>
        <w:t>period. DEP determined the level of pollutant(s) that each waterbody can receive and</w:t>
      </w:r>
      <w:r w:rsidR="00564AA0">
        <w:t xml:space="preserve"> </w:t>
      </w:r>
      <w:r>
        <w:t>still maintain its Class III designated use (the TMDL) and identified the corresponding</w:t>
      </w:r>
      <w:r w:rsidR="00564AA0">
        <w:t xml:space="preserve"> </w:t>
      </w:r>
      <w:r>
        <w:t>pollutant reduction needed to achieve the TMDL. Figure 1.2 shows the waters for which</w:t>
      </w:r>
      <w:r w:rsidR="00564AA0">
        <w:t xml:space="preserve"> </w:t>
      </w:r>
      <w:r>
        <w:t>TMDLs have been adopted in the basin.</w:t>
      </w:r>
    </w:p>
    <w:p w:rsidR="00E95C72" w:rsidRPr="00E95C72" w:rsidRDefault="00E95C72" w:rsidP="00E95C72">
      <w:pPr>
        <w:jc w:val="center"/>
        <w:rPr>
          <w:b/>
          <w:bCs/>
        </w:rPr>
      </w:pPr>
      <w:r w:rsidRPr="00E95C72">
        <w:rPr>
          <w:b/>
          <w:bCs/>
          <w:highlight w:val="yellow"/>
        </w:rPr>
        <w:t>NEED FIGURE</w:t>
      </w:r>
    </w:p>
    <w:p w:rsidR="00E95C72" w:rsidRDefault="00E95C72" w:rsidP="00BC1295">
      <w:pPr>
        <w:pStyle w:val="Tableheading"/>
      </w:pPr>
      <w:proofErr w:type="gramStart"/>
      <w:r>
        <w:t>Figure 1</w:t>
      </w:r>
      <w:r w:rsidR="00BC1295">
        <w:t>.</w:t>
      </w:r>
      <w:r>
        <w:t>2.</w:t>
      </w:r>
      <w:proofErr w:type="gramEnd"/>
      <w:r>
        <w:t xml:space="preserve"> Lakes in the </w:t>
      </w:r>
      <w:smartTag w:uri="urn:schemas-microsoft-com:office:smarttags" w:element="place">
        <w:smartTag w:uri="urn:schemas-microsoft-com:office:smarttags" w:element="City">
          <w:r>
            <w:t>Winter Haven</w:t>
          </w:r>
        </w:smartTag>
      </w:smartTag>
      <w:r>
        <w:t xml:space="preserve"> Chain of Lakes</w:t>
      </w:r>
      <w:r>
        <w:br/>
        <w:t xml:space="preserve">for which TMDLs have been </w:t>
      </w:r>
      <w:proofErr w:type="gramStart"/>
      <w:r>
        <w:t>Adopted</w:t>
      </w:r>
      <w:proofErr w:type="gramEnd"/>
      <w:r>
        <w:t>.</w:t>
      </w:r>
    </w:p>
    <w:p w:rsidR="00DA4853" w:rsidRDefault="00DA4853" w:rsidP="00DA4853">
      <w:pPr>
        <w:pStyle w:val="Heading3"/>
      </w:pPr>
      <w:r>
        <w:t>Pollutant Reduction and Discharge Allocations</w:t>
      </w:r>
    </w:p>
    <w:p w:rsidR="00153AFB" w:rsidRDefault="00153AFB" w:rsidP="00C74948">
      <w:r>
        <w:t>Categories for Rule Allocations—</w:t>
      </w:r>
      <w:proofErr w:type="gramStart"/>
      <w:r>
        <w:t>The</w:t>
      </w:r>
      <w:proofErr w:type="gramEnd"/>
      <w:r>
        <w:t xml:space="preserve"> rules adopting TMDLs must establish reasonable and equitable allocations that will alone, or in conjunction with other management and restoration activities, attain the TMDL. Allocations may be to individual sources, source categories, or basins that discharge to the impaired waterbody. The rule allocations identify either how much pollutant discharge in pounds per year (lbs/yr) each source designation may continue to contribute (discharge allocation), or percent of its loading the source designation must reduce (reduction allocation). Currently, the TMDL allocation categories are as follows:</w:t>
      </w:r>
    </w:p>
    <w:p w:rsidR="00153AFB" w:rsidRDefault="00153AFB" w:rsidP="00C74948">
      <w:pPr>
        <w:numPr>
          <w:ilvl w:val="0"/>
          <w:numId w:val="12"/>
        </w:numPr>
      </w:pPr>
      <w:r>
        <w:t>Wasteload Allocation—</w:t>
      </w:r>
      <w:r w:rsidR="00C74948">
        <w:t>A</w:t>
      </w:r>
      <w:r>
        <w:t>llocation to point sources permitted under the National Pollutant Discharge Elimination System (NPDES) Program, which includes the following:</w:t>
      </w:r>
    </w:p>
    <w:p w:rsidR="00153AFB" w:rsidRDefault="00153AFB" w:rsidP="00EC6E15">
      <w:pPr>
        <w:numPr>
          <w:ilvl w:val="0"/>
          <w:numId w:val="13"/>
        </w:numPr>
        <w:tabs>
          <w:tab w:val="clear" w:pos="720"/>
        </w:tabs>
        <w:ind w:left="1170"/>
      </w:pPr>
      <w:r>
        <w:t>Wastewater Allocation—Allocation to industrial and domestic wastewater facilities.</w:t>
      </w:r>
    </w:p>
    <w:p w:rsidR="00153AFB" w:rsidRDefault="00153AFB" w:rsidP="00EC6E15">
      <w:pPr>
        <w:numPr>
          <w:ilvl w:val="0"/>
          <w:numId w:val="13"/>
        </w:numPr>
        <w:tabs>
          <w:tab w:val="clear" w:pos="720"/>
        </w:tabs>
        <w:ind w:left="1170"/>
      </w:pPr>
      <w:r>
        <w:t>NPDES Stormwater Allocation—Allocation to NPDES stormwater permittees that operate municipal separate storm sewer systems (MS4s) (see the discussion on MS4s in Section 3.4.2). These permittees are treated as point sources under the TMDL Program.</w:t>
      </w:r>
    </w:p>
    <w:p w:rsidR="00153AFB" w:rsidRDefault="00153AFB" w:rsidP="00153AFB">
      <w:pPr>
        <w:numPr>
          <w:ilvl w:val="0"/>
          <w:numId w:val="12"/>
        </w:numPr>
      </w:pPr>
      <w:r>
        <w:t>Load Allocation—</w:t>
      </w:r>
      <w:proofErr w:type="gramStart"/>
      <w:r>
        <w:t>The</w:t>
      </w:r>
      <w:proofErr w:type="gramEnd"/>
      <w:r>
        <w:t xml:space="preserve"> allocation to nonpoint sources, which include agricultural runoff and stormwater from areas that are not covered by an MS4.</w:t>
      </w:r>
    </w:p>
    <w:p w:rsidR="00153AFB" w:rsidRDefault="00153AFB" w:rsidP="00153AFB">
      <w:r>
        <w:t>Table 1.3 lists the pollutant load allocations adopted by rule for each of the Winter Haven Chain water bodies with a TMDL.</w:t>
      </w:r>
      <w:r w:rsidR="00E369EA">
        <w:t xml:space="preserve"> Note that there are no wastewater discharges to the Southern Chain.</w:t>
      </w:r>
    </w:p>
    <w:p w:rsidR="00E369EA" w:rsidRDefault="00E369EA" w:rsidP="000A1BCC">
      <w:pPr>
        <w:pStyle w:val="Tableheading"/>
        <w:keepNext/>
      </w:pPr>
      <w:proofErr w:type="gramStart"/>
      <w:r>
        <w:lastRenderedPageBreak/>
        <w:t>Table 1.3.</w:t>
      </w:r>
      <w:proofErr w:type="gramEnd"/>
      <w:r>
        <w:t xml:space="preserve"> Total Phosphorus Load Reductions </w:t>
      </w:r>
      <w:r w:rsidR="000B6ACB">
        <w:t>A</w:t>
      </w:r>
      <w:r>
        <w:t>dopted for Each</w:t>
      </w:r>
      <w:r>
        <w:br/>
        <w:t xml:space="preserve">of the </w:t>
      </w:r>
      <w:smartTag w:uri="urn:schemas-microsoft-com:office:smarttags" w:element="place">
        <w:smartTag w:uri="urn:schemas-microsoft-com:office:smarttags" w:element="City">
          <w:r>
            <w:t>Winter Haven</w:t>
          </w:r>
        </w:smartTag>
      </w:smartTag>
      <w:r>
        <w:t xml:space="preserve"> Chain Water Bodies with a TMDL</w:t>
      </w:r>
    </w:p>
    <w:tbl>
      <w:tblPr>
        <w:tblW w:w="8045" w:type="dxa"/>
        <w:jc w:val="center"/>
        <w:tblLook w:val="0000"/>
      </w:tblPr>
      <w:tblGrid>
        <w:gridCol w:w="847"/>
        <w:gridCol w:w="757"/>
        <w:gridCol w:w="1217"/>
        <w:gridCol w:w="1207"/>
        <w:gridCol w:w="1087"/>
        <w:gridCol w:w="917"/>
        <w:gridCol w:w="917"/>
        <w:gridCol w:w="1096"/>
      </w:tblGrid>
      <w:tr w:rsidR="00C74948" w:rsidRPr="00C74948" w:rsidTr="000A1BCC">
        <w:trPr>
          <w:trHeight w:val="270"/>
          <w:jc w:val="center"/>
        </w:trPr>
        <w:tc>
          <w:tcPr>
            <w:tcW w:w="847" w:type="dxa"/>
            <w:tcBorders>
              <w:top w:val="single" w:sz="8" w:space="0" w:color="auto"/>
              <w:left w:val="single" w:sz="8" w:space="0" w:color="auto"/>
              <w:bottom w:val="nil"/>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w:t>
            </w:r>
          </w:p>
        </w:tc>
        <w:tc>
          <w:tcPr>
            <w:tcW w:w="757" w:type="dxa"/>
            <w:tcBorders>
              <w:top w:val="single" w:sz="8" w:space="0" w:color="auto"/>
              <w:left w:val="nil"/>
              <w:bottom w:val="nil"/>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w:t>
            </w:r>
          </w:p>
        </w:tc>
        <w:tc>
          <w:tcPr>
            <w:tcW w:w="2746" w:type="dxa"/>
            <w:gridSpan w:val="2"/>
            <w:tcBorders>
              <w:top w:val="single" w:sz="8" w:space="0" w:color="auto"/>
              <w:left w:val="nil"/>
              <w:bottom w:val="single" w:sz="8" w:space="0" w:color="auto"/>
              <w:right w:val="single" w:sz="8" w:space="0" w:color="000000"/>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Wasteload Allocation</w:t>
            </w:r>
          </w:p>
        </w:tc>
        <w:tc>
          <w:tcPr>
            <w:tcW w:w="765" w:type="dxa"/>
            <w:tcBorders>
              <w:top w:val="single" w:sz="8" w:space="0" w:color="auto"/>
              <w:left w:val="nil"/>
              <w:bottom w:val="nil"/>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w:t>
            </w:r>
          </w:p>
        </w:tc>
        <w:tc>
          <w:tcPr>
            <w:tcW w:w="917" w:type="dxa"/>
            <w:tcBorders>
              <w:top w:val="single" w:sz="8" w:space="0" w:color="auto"/>
              <w:left w:val="nil"/>
              <w:bottom w:val="nil"/>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w:t>
            </w:r>
          </w:p>
        </w:tc>
        <w:tc>
          <w:tcPr>
            <w:tcW w:w="917" w:type="dxa"/>
            <w:tcBorders>
              <w:top w:val="single" w:sz="8" w:space="0" w:color="auto"/>
              <w:left w:val="nil"/>
              <w:bottom w:val="nil"/>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w:t>
            </w:r>
          </w:p>
        </w:tc>
        <w:tc>
          <w:tcPr>
            <w:tcW w:w="1096" w:type="dxa"/>
            <w:tcBorders>
              <w:top w:val="single" w:sz="8" w:space="0" w:color="auto"/>
              <w:left w:val="nil"/>
              <w:bottom w:val="nil"/>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w:t>
            </w:r>
          </w:p>
        </w:tc>
      </w:tr>
      <w:tr w:rsidR="00C74948" w:rsidRPr="00C74948" w:rsidTr="000A1BCC">
        <w:trPr>
          <w:trHeight w:val="720"/>
          <w:jc w:val="center"/>
        </w:trPr>
        <w:tc>
          <w:tcPr>
            <w:tcW w:w="847"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smartTag w:uri="urn:schemas-microsoft-com:office:smarttags" w:element="place">
              <w:r w:rsidRPr="00C74948">
                <w:rPr>
                  <w:rFonts w:cs="Arial"/>
                  <w:b/>
                  <w:bCs/>
                  <w:sz w:val="18"/>
                  <w:szCs w:val="18"/>
                </w:rPr>
                <w:t>Lake</w:t>
              </w:r>
            </w:smartTag>
            <w:r w:rsidRPr="00C74948">
              <w:rPr>
                <w:rFonts w:cs="Arial"/>
                <w:b/>
                <w:bCs/>
                <w:sz w:val="18"/>
                <w:szCs w:val="18"/>
              </w:rPr>
              <w:t xml:space="preserve"> </w:t>
            </w:r>
          </w:p>
        </w:tc>
        <w:tc>
          <w:tcPr>
            <w:tcW w:w="757"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WBID</w:t>
            </w:r>
          </w:p>
        </w:tc>
        <w:tc>
          <w:tcPr>
            <w:tcW w:w="1217"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0A1BCC" w:rsidP="000A1BCC">
            <w:pPr>
              <w:keepNext/>
              <w:spacing w:after="0"/>
              <w:jc w:val="center"/>
              <w:rPr>
                <w:rFonts w:cs="Arial"/>
                <w:b/>
                <w:bCs/>
                <w:sz w:val="18"/>
                <w:szCs w:val="18"/>
              </w:rPr>
            </w:pPr>
            <w:r>
              <w:rPr>
                <w:rFonts w:cs="Arial"/>
                <w:b/>
                <w:bCs/>
                <w:sz w:val="18"/>
                <w:szCs w:val="18"/>
              </w:rPr>
              <w:t>Wastewater (lb</w:t>
            </w:r>
            <w:r w:rsidR="00C74948" w:rsidRPr="00C74948">
              <w:rPr>
                <w:rFonts w:cs="Arial"/>
                <w:b/>
                <w:bCs/>
                <w:sz w:val="18"/>
                <w:szCs w:val="18"/>
              </w:rPr>
              <w:t>/year)</w:t>
            </w:r>
          </w:p>
        </w:tc>
        <w:tc>
          <w:tcPr>
            <w:tcW w:w="1529"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NPDES Stormwater</w:t>
            </w:r>
            <w:r w:rsidRPr="00C74948">
              <w:rPr>
                <w:rFonts w:cs="Arial"/>
                <w:b/>
                <w:bCs/>
                <w:sz w:val="18"/>
                <w:szCs w:val="18"/>
              </w:rPr>
              <w:br/>
              <w:t>(% Reduction)</w:t>
            </w:r>
          </w:p>
        </w:tc>
        <w:tc>
          <w:tcPr>
            <w:tcW w:w="765"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Load Allocation (lb/year)</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Margin of Safety (lb/year)</w:t>
            </w:r>
          </w:p>
        </w:tc>
        <w:tc>
          <w:tcPr>
            <w:tcW w:w="917"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TMDL (lb/year)</w:t>
            </w:r>
          </w:p>
        </w:tc>
        <w:tc>
          <w:tcPr>
            <w:tcW w:w="1096" w:type="dxa"/>
            <w:vMerge w:val="restart"/>
            <w:tcBorders>
              <w:top w:val="nil"/>
              <w:left w:val="single" w:sz="8" w:space="0" w:color="auto"/>
              <w:bottom w:val="single" w:sz="8" w:space="0" w:color="000000"/>
              <w:right w:val="single" w:sz="8" w:space="0" w:color="auto"/>
            </w:tcBorders>
            <w:shd w:val="clear" w:color="auto" w:fill="auto"/>
            <w:vAlign w:val="center"/>
          </w:tcPr>
          <w:p w:rsidR="00C74948" w:rsidRPr="00C74948" w:rsidRDefault="00C74948" w:rsidP="000A1BCC">
            <w:pPr>
              <w:keepNext/>
              <w:spacing w:after="0"/>
              <w:jc w:val="center"/>
              <w:rPr>
                <w:rFonts w:cs="Arial"/>
                <w:b/>
                <w:bCs/>
                <w:sz w:val="18"/>
                <w:szCs w:val="18"/>
              </w:rPr>
            </w:pPr>
            <w:r w:rsidRPr="00C74948">
              <w:rPr>
                <w:rFonts w:cs="Arial"/>
                <w:b/>
                <w:bCs/>
                <w:sz w:val="18"/>
                <w:szCs w:val="18"/>
              </w:rPr>
              <w:t>% Reduction</w:t>
            </w:r>
          </w:p>
        </w:tc>
      </w:tr>
      <w:tr w:rsidR="000A1BCC" w:rsidRPr="00C74948" w:rsidTr="000A1BCC">
        <w:trPr>
          <w:trHeight w:val="207"/>
          <w:jc w:val="center"/>
        </w:trPr>
        <w:tc>
          <w:tcPr>
            <w:tcW w:w="847"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757"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1217"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1529"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765"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917"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917"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c>
          <w:tcPr>
            <w:tcW w:w="1096" w:type="dxa"/>
            <w:vMerge/>
            <w:tcBorders>
              <w:top w:val="nil"/>
              <w:left w:val="single" w:sz="8" w:space="0" w:color="auto"/>
              <w:bottom w:val="single" w:sz="8" w:space="0" w:color="000000"/>
              <w:right w:val="single" w:sz="8" w:space="0" w:color="auto"/>
            </w:tcBorders>
            <w:vAlign w:val="center"/>
          </w:tcPr>
          <w:p w:rsidR="00C74948" w:rsidRPr="00C74948" w:rsidRDefault="00C74948" w:rsidP="000A1BCC">
            <w:pPr>
              <w:keepNext/>
              <w:spacing w:after="0"/>
              <w:rPr>
                <w:rFonts w:cs="Arial"/>
                <w:b/>
                <w:bCs/>
                <w:sz w:val="18"/>
                <w:szCs w:val="18"/>
              </w:rPr>
            </w:pP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Shipp</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1521D</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65.0</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185</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29</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213</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65.0</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Howard</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1521F</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62.5</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277</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37</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315</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62.5</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May</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1521E</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57.5</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174</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20</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194</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57.5</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Lulu</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55.0</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165</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20</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185</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55.0</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Cannon</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1521H</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54.0</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284</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31</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315</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54.0</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Jessie</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1521K</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50.0</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279</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29</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308</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50.0</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0A1BCC">
            <w:pPr>
              <w:keepNext/>
              <w:spacing w:after="0"/>
              <w:rPr>
                <w:rFonts w:cs="Arial"/>
                <w:sz w:val="18"/>
                <w:szCs w:val="18"/>
              </w:rPr>
            </w:pPr>
            <w:r w:rsidRPr="00C74948">
              <w:rPr>
                <w:rFonts w:cs="Arial"/>
                <w:sz w:val="18"/>
                <w:szCs w:val="18"/>
              </w:rPr>
              <w:t>Idylwild</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1521J</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43.0</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130</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11</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141</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0A1BCC">
            <w:pPr>
              <w:keepNext/>
              <w:spacing w:after="0"/>
              <w:jc w:val="center"/>
              <w:rPr>
                <w:rFonts w:cs="Arial"/>
                <w:sz w:val="18"/>
                <w:szCs w:val="18"/>
              </w:rPr>
            </w:pPr>
            <w:r w:rsidRPr="00C74948">
              <w:rPr>
                <w:rFonts w:cs="Arial"/>
                <w:sz w:val="18"/>
                <w:szCs w:val="18"/>
              </w:rPr>
              <w:t>43.0</w:t>
            </w:r>
          </w:p>
        </w:tc>
      </w:tr>
      <w:tr w:rsidR="00C74948" w:rsidRPr="00C74948" w:rsidTr="000A1BCC">
        <w:trPr>
          <w:trHeight w:val="270"/>
          <w:jc w:val="center"/>
        </w:trPr>
        <w:tc>
          <w:tcPr>
            <w:tcW w:w="847" w:type="dxa"/>
            <w:tcBorders>
              <w:top w:val="nil"/>
              <w:left w:val="single" w:sz="8" w:space="0" w:color="auto"/>
              <w:bottom w:val="single" w:sz="8" w:space="0" w:color="auto"/>
              <w:right w:val="single" w:sz="8" w:space="0" w:color="auto"/>
            </w:tcBorders>
            <w:shd w:val="clear" w:color="auto" w:fill="auto"/>
            <w:vAlign w:val="center"/>
          </w:tcPr>
          <w:p w:rsidR="00C74948" w:rsidRPr="00C74948" w:rsidRDefault="00C74948" w:rsidP="00C74948">
            <w:pPr>
              <w:spacing w:after="0"/>
              <w:rPr>
                <w:rFonts w:cs="Arial"/>
                <w:sz w:val="18"/>
                <w:szCs w:val="18"/>
              </w:rPr>
            </w:pPr>
            <w:r w:rsidRPr="00C74948">
              <w:rPr>
                <w:rFonts w:cs="Arial"/>
                <w:sz w:val="18"/>
                <w:szCs w:val="18"/>
              </w:rPr>
              <w:t>Mirror</w:t>
            </w:r>
          </w:p>
        </w:tc>
        <w:tc>
          <w:tcPr>
            <w:tcW w:w="757"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1521G</w:t>
            </w:r>
          </w:p>
        </w:tc>
        <w:tc>
          <w:tcPr>
            <w:tcW w:w="1217"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N/A</w:t>
            </w:r>
          </w:p>
        </w:tc>
        <w:tc>
          <w:tcPr>
            <w:tcW w:w="1529"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27.5</w:t>
            </w:r>
          </w:p>
        </w:tc>
        <w:tc>
          <w:tcPr>
            <w:tcW w:w="765"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112</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9</w:t>
            </w:r>
          </w:p>
        </w:tc>
        <w:tc>
          <w:tcPr>
            <w:tcW w:w="917"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121</w:t>
            </w:r>
          </w:p>
        </w:tc>
        <w:tc>
          <w:tcPr>
            <w:tcW w:w="1096" w:type="dxa"/>
            <w:tcBorders>
              <w:top w:val="nil"/>
              <w:left w:val="nil"/>
              <w:bottom w:val="single" w:sz="8" w:space="0" w:color="auto"/>
              <w:right w:val="single" w:sz="8" w:space="0" w:color="auto"/>
            </w:tcBorders>
            <w:shd w:val="clear" w:color="auto" w:fill="auto"/>
            <w:vAlign w:val="center"/>
          </w:tcPr>
          <w:p w:rsidR="00C74948" w:rsidRPr="00C74948" w:rsidRDefault="00C74948" w:rsidP="00C74948">
            <w:pPr>
              <w:spacing w:after="0"/>
              <w:jc w:val="center"/>
              <w:rPr>
                <w:rFonts w:cs="Arial"/>
                <w:sz w:val="18"/>
                <w:szCs w:val="18"/>
              </w:rPr>
            </w:pPr>
            <w:r w:rsidRPr="00C74948">
              <w:rPr>
                <w:rFonts w:cs="Arial"/>
                <w:sz w:val="18"/>
                <w:szCs w:val="18"/>
              </w:rPr>
              <w:t>27.5</w:t>
            </w:r>
          </w:p>
        </w:tc>
      </w:tr>
    </w:tbl>
    <w:p w:rsidR="00E369EA" w:rsidRPr="00153AFB" w:rsidRDefault="00E369EA" w:rsidP="00153AFB"/>
    <w:p w:rsidR="000B6ACB" w:rsidRDefault="00DA4853" w:rsidP="000B6ACB">
      <w:pPr>
        <w:pStyle w:val="Heading2"/>
      </w:pPr>
      <w:r>
        <w:t>Considerations</w:t>
      </w:r>
      <w:r w:rsidR="00D965C9">
        <w:t xml:space="preserve"> and Assumptions</w:t>
      </w:r>
      <w:r>
        <w:t xml:space="preserve"> Regarding TMDL Implementation</w:t>
      </w:r>
    </w:p>
    <w:p w:rsidR="00044A60" w:rsidRDefault="00044A60" w:rsidP="00044A60">
      <w:pPr>
        <w:pStyle w:val="Heading3"/>
      </w:pPr>
      <w:r>
        <w:t>Basin Setting</w:t>
      </w:r>
    </w:p>
    <w:p w:rsidR="00044A60" w:rsidRPr="00FF6911" w:rsidRDefault="00044A60" w:rsidP="00044A60">
      <w:pPr>
        <w:pStyle w:val="Bodytext"/>
      </w:pPr>
      <w:r w:rsidRPr="00FF6911">
        <w:t xml:space="preserve">The watershed of the </w:t>
      </w:r>
      <w:smartTag w:uri="urn:schemas-microsoft-com:office:smarttags" w:element="City">
        <w:r w:rsidRPr="00FF6911">
          <w:t>Winter Haven</w:t>
        </w:r>
      </w:smartTag>
      <w:r w:rsidRPr="00FF6911">
        <w:t xml:space="preserve"> Chain of Lakes (WHCL) is approximately 32 square miles and includes portions of the cities of </w:t>
      </w:r>
      <w:smartTag w:uri="urn:schemas-microsoft-com:office:smarttags" w:element="City">
        <w:r w:rsidRPr="00FF6911">
          <w:t>Winter Haven</w:t>
        </w:r>
      </w:smartTag>
      <w:r w:rsidRPr="00FF6911">
        <w:t xml:space="preserve">, </w:t>
      </w:r>
      <w:smartTag w:uri="urn:schemas-microsoft-com:office:smarttags" w:element="place">
        <w:smartTag w:uri="urn:schemas-microsoft-com:office:smarttags" w:element="PlaceType">
          <w:r w:rsidRPr="00FF6911">
            <w:t>Lake</w:t>
          </w:r>
        </w:smartTag>
        <w:r w:rsidRPr="00FF6911">
          <w:t xml:space="preserve"> </w:t>
        </w:r>
        <w:smartTag w:uri="urn:schemas-microsoft-com:office:smarttags" w:element="PlaceName">
          <w:r w:rsidRPr="00FF6911">
            <w:t>Alfred</w:t>
          </w:r>
        </w:smartTag>
      </w:smartTag>
      <w:r w:rsidRPr="00FF6911">
        <w:t>, and Auburndale.</w:t>
      </w:r>
    </w:p>
    <w:p w:rsidR="00044A60" w:rsidRPr="00FF6911" w:rsidRDefault="00044A60" w:rsidP="00044A60">
      <w:pPr>
        <w:pStyle w:val="Bodytext"/>
      </w:pPr>
      <w:r w:rsidRPr="00FF6911">
        <w:t xml:space="preserve">WHCL is composed of 19 interconnected lakes located within and around the City of </w:t>
      </w:r>
      <w:smartTag w:uri="urn:schemas-microsoft-com:office:smarttags" w:element="City">
        <w:r w:rsidRPr="00FF6911">
          <w:t>Winter Haven</w:t>
        </w:r>
      </w:smartTag>
      <w:r w:rsidRPr="00FF6911">
        <w:t xml:space="preserve"> in north-central </w:t>
      </w:r>
      <w:smartTag w:uri="urn:schemas-microsoft-com:office:smarttags" w:element="place">
        <w:smartTag w:uri="urn:schemas-microsoft-com:office:smarttags" w:element="PlaceName">
          <w:r w:rsidRPr="00FF6911">
            <w:t>Polk</w:t>
          </w:r>
        </w:smartTag>
        <w:r w:rsidRPr="00FF6911">
          <w:t xml:space="preserve"> </w:t>
        </w:r>
        <w:smartTag w:uri="urn:schemas-microsoft-com:office:smarttags" w:element="PlaceType">
          <w:r w:rsidRPr="00FF6911">
            <w:t>County</w:t>
          </w:r>
        </w:smartTag>
      </w:smartTag>
      <w:r w:rsidRPr="00FF6911">
        <w:t>. The WHCL is made up of two major groups of lakes, the Northern Chain and the Southern Chain.</w:t>
      </w:r>
    </w:p>
    <w:p w:rsidR="00044A60" w:rsidRDefault="00044A60" w:rsidP="00044A60">
      <w:pPr>
        <w:pStyle w:val="Bodytext"/>
      </w:pPr>
      <w:r w:rsidRPr="00FF6911">
        <w:t xml:space="preserve">The southern Chain of Lakes comprises 14 interconnected lakes:  Jessie, Idylwild, Hartridge, Cannon, Mirror, </w:t>
      </w:r>
      <w:proofErr w:type="gramStart"/>
      <w:r w:rsidRPr="00FF6911">
        <w:t>Spring</w:t>
      </w:r>
      <w:proofErr w:type="gramEnd"/>
      <w:r w:rsidRPr="00FF6911">
        <w:t xml:space="preserve">, Howard, May, Shipp, Lulu, </w:t>
      </w:r>
      <w:smartTag w:uri="urn:schemas-microsoft-com:office:smarttags" w:element="City">
        <w:r w:rsidRPr="00FF6911">
          <w:t>Roy</w:t>
        </w:r>
      </w:smartTag>
      <w:r w:rsidRPr="00FF6911">
        <w:t xml:space="preserve">, Eloise, </w:t>
      </w:r>
      <w:smartTag w:uri="urn:schemas-microsoft-com:office:smarttags" w:element="place">
        <w:smartTag w:uri="urn:schemas-microsoft-com:office:smarttags" w:element="City">
          <w:r w:rsidRPr="00FF6911">
            <w:t>Summit</w:t>
          </w:r>
        </w:smartTag>
      </w:smartTag>
      <w:r w:rsidRPr="00FF6911">
        <w:t>, and Winterset.  A modeling evaluation by Dames and Moore, Inc. (1994) included Lakes Mariana and Blue in the southern Chain, as well</w:t>
      </w:r>
      <w:r>
        <w:t>.</w:t>
      </w:r>
    </w:p>
    <w:p w:rsidR="00044A60" w:rsidRPr="00FF6911" w:rsidRDefault="00044A60" w:rsidP="00044A60">
      <w:pPr>
        <w:pStyle w:val="Bodytext"/>
      </w:pPr>
      <w:r w:rsidRPr="00FF6911">
        <w:t xml:space="preserve">Lakes of the Southern Chain lie on the Trail Ridge-Lakes Wales Ridge system which runs north-south through </w:t>
      </w:r>
      <w:smartTag w:uri="urn:schemas-microsoft-com:office:smarttags" w:element="place">
        <w:smartTag w:uri="urn:schemas-microsoft-com:office:smarttags" w:element="PlaceName">
          <w:r w:rsidRPr="00FF6911">
            <w:t>Polk</w:t>
          </w:r>
        </w:smartTag>
        <w:r w:rsidRPr="00FF6911">
          <w:t xml:space="preserve"> </w:t>
        </w:r>
        <w:smartTag w:uri="urn:schemas-microsoft-com:office:smarttags" w:element="PlaceType">
          <w:r w:rsidRPr="00FF6911">
            <w:t>County</w:t>
          </w:r>
        </w:smartTag>
      </w:smartTag>
      <w:r w:rsidRPr="00FF6911">
        <w:t>. This system is the oldest and highest of a series of sand ridges (relic beaches of ancient sea levels) which parallel the present coastlines. Ridge soils are primarily composed of sands and sandy clay and are typically well drained with a water table at least six feet below the surface.</w:t>
      </w:r>
    </w:p>
    <w:p w:rsidR="00044A60" w:rsidRPr="00FF6911" w:rsidRDefault="00044A60" w:rsidP="00044A60">
      <w:pPr>
        <w:pStyle w:val="Bodytext"/>
      </w:pPr>
      <w:r w:rsidRPr="00FF6911">
        <w:t>These unconsolidated deposits (sand and sandy clay) are as much as 150 feet thick and overlie a mantle of limestone (Sinclair and Reichenbaugh 1981). "Solution cavities developed in the limestone are reflected at land surface because of subsidence and collapse of the unconsolidated deposits, forming the many sinkhole basins characteristic of the area" (Sinclair and Reichenbaugh 1981).  However, some lower lying areas consist of poorly drained top soils and muck.</w:t>
      </w:r>
    </w:p>
    <w:p w:rsidR="00044A60" w:rsidRPr="00FF6911" w:rsidRDefault="00044A60" w:rsidP="004B6AB9">
      <w:pPr>
        <w:pStyle w:val="Bodytext"/>
      </w:pPr>
      <w:r w:rsidRPr="00FF6911">
        <w:t>The climate of the area is wet with humid summers and relatively dry, cool winters. Mean annual temperature is 73F, with an annual rainfall averaging 5</w:t>
      </w:r>
      <w:r w:rsidR="004B6AB9">
        <w:t>0.77</w:t>
      </w:r>
      <w:r w:rsidRPr="00FF6911">
        <w:t xml:space="preserve"> inches for the period 194</w:t>
      </w:r>
      <w:r w:rsidR="004B6AB9">
        <w:t>1</w:t>
      </w:r>
      <w:r w:rsidRPr="00FF6911">
        <w:t>-</w:t>
      </w:r>
      <w:r w:rsidR="004B6AB9">
        <w:lastRenderedPageBreak/>
        <w:t>2007</w:t>
      </w:r>
      <w:r w:rsidRPr="00FF6911">
        <w:t>. The rainy season is typically from May through September, with 64% of the yearly average falling in this time period.</w:t>
      </w:r>
    </w:p>
    <w:p w:rsidR="00044A60" w:rsidRDefault="00044A60" w:rsidP="00044A60">
      <w:r w:rsidRPr="00FF6911">
        <w:t>The area has experienced a deficit of rainfall in the past several decades. Sinclair and Reichenbaugh (1981) noted that for the period 1960 to 1977 the deficit was 72.34 inches. Evaporation from the lakes averages approximately 49 inches per year.</w:t>
      </w:r>
    </w:p>
    <w:p w:rsidR="003B60E4" w:rsidRPr="0024531F" w:rsidRDefault="003B60E4" w:rsidP="00044A60">
      <w:pPr>
        <w:pStyle w:val="Heading3"/>
      </w:pPr>
      <w:r w:rsidRPr="0024531F">
        <w:t>Hydrology and Water Management</w:t>
      </w:r>
    </w:p>
    <w:p w:rsidR="003B60E4" w:rsidRDefault="003B60E4" w:rsidP="003B60E4">
      <w:pPr>
        <w:pStyle w:val="Bodytext"/>
      </w:pPr>
      <w:r>
        <w:t>Significant changes in hydrology have occurred in the Southern due to construction of canals that interconnect the lakes. "Most of the lakes occupied individual basins before construction of the canals, and their hydrologic regimes were controlled by rainfall within their drainage areas, by rates of evaporation and transpiration, by subsurface inflow from the surficial aquifer, and by downward leakage to the underlying limestone, the Floridan aquifer" (Sinclair and Reichenbaugh 1981).</w:t>
      </w:r>
    </w:p>
    <w:p w:rsidR="003B60E4" w:rsidRPr="00FF6911" w:rsidRDefault="003B60E4" w:rsidP="003B60E4">
      <w:pPr>
        <w:pStyle w:val="Bodytext"/>
      </w:pPr>
      <w:r w:rsidRPr="00FF6911">
        <w:t xml:space="preserve">Surface outflows from </w:t>
      </w:r>
      <w:r>
        <w:t>the Southern Chain</w:t>
      </w:r>
      <w:r w:rsidRPr="00FF6911">
        <w:t xml:space="preserve"> are controlled by structures on Lakes Hartridge and Lulu. </w:t>
      </w:r>
    </w:p>
    <w:p w:rsidR="003B60E4" w:rsidRDefault="003B60E4" w:rsidP="003B60E4">
      <w:pPr>
        <w:pStyle w:val="Bodytext"/>
      </w:pPr>
      <w:smartTag w:uri="urn:schemas-microsoft-com:office:smarttags" w:element="PlaceType">
        <w:r w:rsidRPr="00FF6911">
          <w:t>Lake</w:t>
        </w:r>
      </w:smartTag>
      <w:r w:rsidRPr="00FF6911">
        <w:t xml:space="preserve"> </w:t>
      </w:r>
      <w:smartTag w:uri="urn:schemas-microsoft-com:office:smarttags" w:element="PlaceName">
        <w:r w:rsidRPr="00FF6911">
          <w:t>Hartridge</w:t>
        </w:r>
      </w:smartTag>
      <w:r w:rsidRPr="00FF6911">
        <w:t xml:space="preserve"> can discharge to the Northern Chain via </w:t>
      </w:r>
      <w:smartTag w:uri="urn:schemas-microsoft-com:office:smarttags" w:element="place">
        <w:smartTag w:uri="urn:schemas-microsoft-com:office:smarttags" w:element="PlaceType">
          <w:r w:rsidRPr="00FF6911">
            <w:t>Lake</w:t>
          </w:r>
        </w:smartTag>
        <w:r w:rsidRPr="00FF6911">
          <w:t xml:space="preserve"> </w:t>
        </w:r>
        <w:smartTag w:uri="urn:schemas-microsoft-com:office:smarttags" w:element="PlaceName">
          <w:r w:rsidRPr="00FF6911">
            <w:t>Conine</w:t>
          </w:r>
        </w:smartTag>
      </w:smartTag>
      <w:r w:rsidRPr="00FF6911">
        <w:t xml:space="preserve"> when water levels are high. The structure, in a small connecting canal that crosses under U.S. 17, consists of a fixed weir 10 feet wide with a crest elevation at 131.80 feet above NGVD</w:t>
      </w:r>
      <w:r>
        <w:t>.</w:t>
      </w:r>
    </w:p>
    <w:p w:rsidR="003B60E4" w:rsidRPr="00FF6911" w:rsidRDefault="003B60E4" w:rsidP="003B60E4">
      <w:pPr>
        <w:pStyle w:val="Bodytext"/>
      </w:pPr>
      <w:r w:rsidRPr="00FF6911">
        <w:t xml:space="preserve">The primary discharge from the Southern Chain is through a structure on </w:t>
      </w:r>
      <w:smartTag w:uri="urn:schemas-microsoft-com:office:smarttags" w:element="PlaceType">
        <w:r w:rsidRPr="00FF6911">
          <w:t>Lake</w:t>
        </w:r>
      </w:smartTag>
      <w:r w:rsidRPr="00FF6911">
        <w:t xml:space="preserve"> </w:t>
      </w:r>
      <w:smartTag w:uri="urn:schemas-microsoft-com:office:smarttags" w:element="PlaceName">
        <w:r w:rsidRPr="00FF6911">
          <w:t>Lulu</w:t>
        </w:r>
      </w:smartTag>
      <w:r w:rsidRPr="00FF6911">
        <w:t xml:space="preserve">, which discharges to the </w:t>
      </w:r>
      <w:smartTag w:uri="urn:schemas-microsoft-com:office:smarttags" w:element="PlaceName">
        <w:r w:rsidRPr="00FF6911">
          <w:t>Wahneta</w:t>
        </w:r>
      </w:smartTag>
      <w:r w:rsidRPr="00FF6911">
        <w:t xml:space="preserve"> </w:t>
      </w:r>
      <w:smartTag w:uri="urn:schemas-microsoft-com:office:smarttags" w:element="PlaceName">
        <w:r w:rsidRPr="00FF6911">
          <w:t>Farms</w:t>
        </w:r>
      </w:smartTag>
      <w:r w:rsidRPr="00FF6911">
        <w:t xml:space="preserve"> </w:t>
      </w:r>
      <w:smartTag w:uri="urn:schemas-microsoft-com:office:smarttags" w:element="PlaceName">
        <w:r w:rsidRPr="00FF6911">
          <w:t>Drainage</w:t>
        </w:r>
      </w:smartTag>
      <w:r w:rsidRPr="00FF6911">
        <w:t xml:space="preserve"> </w:t>
      </w:r>
      <w:smartTag w:uri="urn:schemas-microsoft-com:office:smarttags" w:element="PlaceType">
        <w:r w:rsidRPr="00FF6911">
          <w:t>Canal</w:t>
        </w:r>
      </w:smartTag>
      <w:r w:rsidRPr="00FF6911">
        <w:t xml:space="preserve"> and eventually to the </w:t>
      </w:r>
      <w:smartTag w:uri="urn:schemas-microsoft-com:office:smarttags" w:element="place">
        <w:r w:rsidRPr="00FF6911">
          <w:t>Peace River</w:t>
        </w:r>
      </w:smartTag>
      <w:r w:rsidRPr="00FF6911">
        <w:t xml:space="preserve">.  The </w:t>
      </w:r>
      <w:smartTag w:uri="urn:schemas-microsoft-com:office:smarttags" w:element="place">
        <w:smartTag w:uri="urn:schemas-microsoft-com:office:smarttags" w:element="PlaceType">
          <w:r w:rsidRPr="00FF6911">
            <w:t>Lake</w:t>
          </w:r>
        </w:smartTag>
        <w:r w:rsidRPr="00FF6911">
          <w:t xml:space="preserve"> </w:t>
        </w:r>
        <w:smartTag w:uri="urn:schemas-microsoft-com:office:smarttags" w:element="PlaceName">
          <w:r w:rsidRPr="00FF6911">
            <w:t>Lulu</w:t>
          </w:r>
        </w:smartTag>
      </w:smartTag>
      <w:r w:rsidRPr="00FF6911">
        <w:t xml:space="preserve"> outlet structure consists of two fifteen-foot-weirs with a crest elevation at 131.30 feet above NGVD, and two four-foot diameter discharge pipes located at the southeast end of the weir.  The inlet of the pipes consists of a ten-foot long horizontal concrete platform with the top elevation about one-half-foot higher than the main weir. To increase storage in the upstream lakes, the main weir is equipped with a flash board one-foot high, which can be </w:t>
      </w:r>
      <w:r>
        <w:t>lowered</w:t>
      </w:r>
      <w:r w:rsidRPr="00FF6911">
        <w:t xml:space="preserve"> to sit on the weir crest to raise its elevation one foot. The flashboard can also be raised to form a long rectangular orifice to control discharge into the </w:t>
      </w:r>
      <w:smartTag w:uri="urn:schemas-microsoft-com:office:smarttags" w:element="place">
        <w:smartTag w:uri="urn:schemas-microsoft-com:office:smarttags" w:element="PlaceName">
          <w:r w:rsidRPr="00FF6911">
            <w:t>Wahneta</w:t>
          </w:r>
        </w:smartTag>
        <w:r w:rsidRPr="00FF6911">
          <w:t xml:space="preserve"> </w:t>
        </w:r>
        <w:smartTag w:uri="urn:schemas-microsoft-com:office:smarttags" w:element="PlaceName">
          <w:r w:rsidRPr="00FF6911">
            <w:t>Farms</w:t>
          </w:r>
        </w:smartTag>
        <w:r w:rsidRPr="00FF6911">
          <w:t xml:space="preserve"> </w:t>
        </w:r>
        <w:smartTag w:uri="urn:schemas-microsoft-com:office:smarttags" w:element="PlaceType">
          <w:r w:rsidRPr="00FF6911">
            <w:t>Canal</w:t>
          </w:r>
        </w:smartTag>
      </w:smartTag>
      <w:r w:rsidRPr="00FF6911">
        <w:t>.</w:t>
      </w:r>
    </w:p>
    <w:p w:rsidR="003B60E4" w:rsidRDefault="003B60E4" w:rsidP="003B60E4">
      <w:pPr>
        <w:pStyle w:val="Bodytext"/>
      </w:pPr>
      <w:r w:rsidRPr="00FF6911">
        <w:t>Both structures on the Southern Chain are operated and maintained by the Lake Region Lakes Management District (LRLMD).</w:t>
      </w:r>
    </w:p>
    <w:p w:rsidR="003B60E4" w:rsidRDefault="003B60E4" w:rsidP="003B60E4">
      <w:pPr>
        <w:pStyle w:val="Bodytext"/>
      </w:pPr>
      <w:r>
        <w:t xml:space="preserve">Data regarding lake stages prior to canal construction does not exist; under present conditions lakes within each major chain segment are maintained at a common stage. </w:t>
      </w:r>
      <w:proofErr w:type="gramStart"/>
      <w:r>
        <w:t>“Even though lakes with large drainage areas contribute most of the lake water…local geologic conditions may result in greater loss of water by downward leakage from some basins than from others" (Sinclair and Reichenbaugh 1981).</w:t>
      </w:r>
      <w:proofErr w:type="gramEnd"/>
    </w:p>
    <w:p w:rsidR="003B60E4" w:rsidRDefault="003B60E4" w:rsidP="003B60E4">
      <w:pPr>
        <w:pStyle w:val="Bodytext"/>
      </w:pPr>
      <w:r>
        <w:t xml:space="preserve">Since all of the lakes in the Southern chain are hydraulically linked, their water level is regulated primarily by a single discharge from the control structure on </w:t>
      </w:r>
      <w:smartTag w:uri="urn:schemas-microsoft-com:office:smarttags" w:element="place">
        <w:smartTag w:uri="urn:schemas-microsoft-com:office:smarttags" w:element="PlaceType">
          <w:r>
            <w:t>Lake</w:t>
          </w:r>
        </w:smartTag>
        <w:r>
          <w:t xml:space="preserve"> </w:t>
        </w:r>
        <w:smartTag w:uri="urn:schemas-microsoft-com:office:smarttags" w:element="PlaceName">
          <w:r>
            <w:t>Lulu</w:t>
          </w:r>
        </w:smartTag>
      </w:smartTag>
      <w:r>
        <w:t>.</w:t>
      </w:r>
    </w:p>
    <w:p w:rsidR="003B60E4" w:rsidRDefault="003B60E4" w:rsidP="003B60E4">
      <w:pPr>
        <w:pStyle w:val="Bodytext"/>
      </w:pPr>
      <w:r>
        <w:t xml:space="preserve">There are no flow records for the discharge out of the </w:t>
      </w:r>
      <w:smartTag w:uri="urn:schemas-microsoft-com:office:smarttags" w:element="place">
        <w:smartTag w:uri="urn:schemas-microsoft-com:office:smarttags" w:element="PlaceType">
          <w:r>
            <w:t>Lake</w:t>
          </w:r>
        </w:smartTag>
        <w:r>
          <w:t xml:space="preserve"> </w:t>
        </w:r>
        <w:smartTag w:uri="urn:schemas-microsoft-com:office:smarttags" w:element="PlaceName">
          <w:r>
            <w:t>Lulu</w:t>
          </w:r>
        </w:smartTag>
      </w:smartTag>
      <w:r>
        <w:t xml:space="preserve"> structure.  However, the general philosophy of operation is that water can always be discharged, but it can’t return after release.  Thus the structure on </w:t>
      </w:r>
      <w:smartTag w:uri="urn:schemas-microsoft-com:office:smarttags" w:element="place">
        <w:smartTag w:uri="urn:schemas-microsoft-com:office:smarttags" w:element="PlaceType">
          <w:r>
            <w:t>Lake</w:t>
          </w:r>
        </w:smartTag>
        <w:r>
          <w:t xml:space="preserve"> </w:t>
        </w:r>
        <w:smartTag w:uri="urn:schemas-microsoft-com:office:smarttags" w:element="PlaceName">
          <w:r>
            <w:t>Lulu</w:t>
          </w:r>
        </w:smartTag>
      </w:smartTag>
      <w:r>
        <w:t xml:space="preserve"> is operated to keep as much water as possible safely in the lakes.</w:t>
      </w:r>
    </w:p>
    <w:p w:rsidR="003B60E4" w:rsidRDefault="003B60E4" w:rsidP="003B60E4">
      <w:pPr>
        <w:pStyle w:val="Bodytext"/>
      </w:pPr>
      <w:r>
        <w:t xml:space="preserve">Water is not released until the lakes have reached the "Minimum Flood Level" (132.0 ft.) as established by the SWFWMD.  If this level is reached near the end of the rainy season or after several years of low rainfall, water would probably not be released.  Since the "10-Year Flood" is that level which one would expect to be reached every ten years (132.6 ft.), there is a 10% </w:t>
      </w:r>
      <w:r>
        <w:lastRenderedPageBreak/>
        <w:t>chance that this level could be reached every year. No flooding occurs if the lakes are allowed to reach that level.</w:t>
      </w:r>
    </w:p>
    <w:p w:rsidR="003B60E4" w:rsidRPr="007C2113" w:rsidRDefault="003B60E4" w:rsidP="003B60E4">
      <w:pPr>
        <w:pStyle w:val="Bodytext"/>
      </w:pPr>
      <w:r>
        <w:t xml:space="preserve">For the most part, the lakes do not get up to the Minimum Flood Level due to a lack of rainfall, and for this reason, many years may pass without discharging any water at all. </w:t>
      </w:r>
      <w:smartTag w:uri="urn:schemas-microsoft-com:office:smarttags" w:element="place">
        <w:r>
          <w:t>Lake</w:t>
        </w:r>
      </w:smartTag>
      <w:r>
        <w:t xml:space="preserve"> levels from 1961 until 1991 exceeded the 132’ level only five times. </w:t>
      </w:r>
    </w:p>
    <w:p w:rsidR="00D965C9" w:rsidRPr="00D965C9" w:rsidRDefault="00D965C9" w:rsidP="00D965C9">
      <w:pPr>
        <w:pStyle w:val="Heading3"/>
      </w:pPr>
      <w:smartTag w:uri="urn:schemas-microsoft-com:office:smarttags" w:element="place">
        <w:smartTag w:uri="urn:schemas-microsoft-com:office:smarttags" w:element="PlaceType">
          <w:r>
            <w:t>Lake</w:t>
          </w:r>
        </w:smartTag>
        <w:r>
          <w:t xml:space="preserve"> </w:t>
        </w:r>
        <w:smartTag w:uri="urn:schemas-microsoft-com:office:smarttags" w:element="PlaceName">
          <w:r>
            <w:t>Characteristics</w:t>
          </w:r>
        </w:smartTag>
      </w:smartTag>
    </w:p>
    <w:p w:rsidR="00975ACC" w:rsidRDefault="000B6ACB" w:rsidP="003F5C28">
      <w:r>
        <w:t xml:space="preserve">The Winter Haven Chain lakes with TMDLs are all connected to each other, but each has unique characteristics.  </w:t>
      </w:r>
      <w:r w:rsidR="00975ACC">
        <w:t>This section covers the water quality characteristics of all the impaired lakes.</w:t>
      </w:r>
    </w:p>
    <w:p w:rsidR="000B6ACB" w:rsidRDefault="000B6ACB" w:rsidP="00044A60">
      <w:r>
        <w:t>Figure 1.</w:t>
      </w:r>
      <w:r w:rsidR="00044A60">
        <w:t>3</w:t>
      </w:r>
      <w:r>
        <w:t xml:space="preserve"> presents the range, 90</w:t>
      </w:r>
      <w:r w:rsidRPr="000B6ACB">
        <w:rPr>
          <w:vertAlign w:val="superscript"/>
        </w:rPr>
        <w:t>th</w:t>
      </w:r>
      <w:r>
        <w:t xml:space="preserve"> percentile, median, and 10</w:t>
      </w:r>
      <w:r w:rsidRPr="000B6ACB">
        <w:rPr>
          <w:vertAlign w:val="superscript"/>
        </w:rPr>
        <w:t>th</w:t>
      </w:r>
      <w:r>
        <w:t xml:space="preserve"> percentile of TSI values from upstream (Jessie) to downstream (Lulu)</w:t>
      </w:r>
      <w:r w:rsidR="003F5C28">
        <w:t>.  N</w:t>
      </w:r>
      <w:r>
        <w:t>ote that Mirror is a lake that discharges only to Cannon and receives no discharges from upstream lakes.</w:t>
      </w:r>
    </w:p>
    <w:p w:rsidR="000B6ACB" w:rsidRPr="003A7AFD" w:rsidRDefault="003F5C28" w:rsidP="00F26E58">
      <w:pPr>
        <w:keepNext/>
        <w:jc w:val="center"/>
      </w:pPr>
      <w:r>
        <w:rPr>
          <w:noProof/>
        </w:rPr>
        <w:pict>
          <v:line id="_x0000_s1061" style="position:absolute;left:0;text-align:left;z-index:251652608" from="63pt,-261.05pt" to="414pt,-261.05pt"/>
        </w:pict>
      </w:r>
      <w:r w:rsidR="003A7AFD">
        <w:rPr>
          <w:noProof/>
        </w:rPr>
      </w:r>
      <w:r w:rsidR="003A7AFD">
        <w:pict>
          <v:group id="_x0000_s3549" editas="canvas" style="width:390.75pt;height:217.85pt;mso-position-horizontal-relative:char;mso-position-vertical-relative:line" coordsize="7815,4357">
            <o:lock v:ext="edit" aspectratio="t"/>
            <v:shape id="_x0000_s3548" type="#_x0000_t75" style="position:absolute;width:7815;height:4357" o:preferrelative="f">
              <v:fill o:detectmouseclick="t"/>
              <v:path o:extrusionok="t" o:connecttype="none"/>
              <o:lock v:ext="edit" text="t"/>
            </v:shape>
            <v:rect id="_x0000_s3550" style="position:absolute;left:67;top:68;width:7667;height:4185" strokeweight="0"/>
            <v:rect id="_x0000_s3551" style="position:absolute;left:499;top:500;width:7113;height:3253" fillcolor="#ffc" stroked="f"/>
            <v:line id="_x0000_s3552" style="position:absolute" from="499,3389" to="7612,3389" strokecolor="silver" strokeweight="0">
              <v:stroke dashstyle="1 1"/>
            </v:line>
            <v:line id="_x0000_s3553" style="position:absolute" from="499,3024" to="7612,3024" strokecolor="silver" strokeweight="0">
              <v:stroke dashstyle="1 1"/>
            </v:line>
            <v:line id="_x0000_s3554" style="position:absolute" from="499,2673" to="7612,2673" strokecolor="silver" strokeweight="0">
              <v:stroke dashstyle="1 1"/>
            </v:line>
            <v:line id="_x0000_s3555" style="position:absolute" from="499,2309" to="7612,2309" strokecolor="silver" strokeweight="0">
              <v:stroke dashstyle="1 1"/>
            </v:line>
            <v:line id="_x0000_s3556" style="position:absolute" from="499,1944" to="7612,1944" strokecolor="silver" strokeweight="0">
              <v:stroke dashstyle="1 1"/>
            </v:line>
            <v:line id="_x0000_s3557" style="position:absolute" from="499,1580" to="7612,1580" strokecolor="silver" strokeweight="0">
              <v:stroke dashstyle="1 1"/>
            </v:line>
            <v:line id="_x0000_s3558" style="position:absolute" from="499,1229" to="7612,1229" strokecolor="silver" strokeweight="0">
              <v:stroke dashstyle="1 1"/>
            </v:line>
            <v:line id="_x0000_s3559" style="position:absolute" from="499,864" to="7612,864" strokecolor="silver" strokeweight="0">
              <v:stroke dashstyle="1 1"/>
            </v:line>
            <v:line id="_x0000_s3560" style="position:absolute" from="499,500" to="7612,500" strokecolor="silver" strokeweight="0">
              <v:stroke dashstyle="1 1"/>
            </v:line>
            <v:rect id="_x0000_s3561" style="position:absolute;left:499;top:500;width:7113;height:3253" filled="f" strokecolor="gray" strokeweight=".65pt"/>
            <v:rect id="_x0000_s3562" style="position:absolute;left:756;top:1566;width:364;height:149" fillcolor="#99f" strokecolor="#ffc" strokeweight=".65pt"/>
            <v:rect id="_x0000_s3563" style="position:absolute;left:1647;top:1607;width:364;height:189" fillcolor="#99f" strokecolor="#ffc" strokeweight=".65pt"/>
            <v:rect id="_x0000_s3564" style="position:absolute;left:2537;top:1512;width:365;height:230" fillcolor="#99f" strokecolor="#ffc" strokeweight=".65pt"/>
            <v:rect id="_x0000_s3565" style="position:absolute;left:3428;top:1593;width:365;height:176" fillcolor="#99f" strokecolor="#ffc" strokeweight=".65pt"/>
            <v:rect id="_x0000_s3566" style="position:absolute;left:4319;top:1485;width:351;height:311" fillcolor="#99f" strokecolor="#ffc" strokeweight=".65pt"/>
            <v:rect id="_x0000_s3567" style="position:absolute;left:5196;top:1323;width:365;height:135" fillcolor="#99f" strokecolor="#ffc" strokeweight=".65pt"/>
            <v:rect id="_x0000_s3568" style="position:absolute;left:6087;top:1161;width:365;height:257" fillcolor="#99f" strokecolor="#ffc" strokeweight=".65pt"/>
            <v:rect id="_x0000_s3569" style="position:absolute;left:6978;top:1445;width:364;height:108" fillcolor="#99f" strokecolor="#ffc" strokeweight=".65pt"/>
            <v:rect id="_x0000_s3570" style="position:absolute;left:756;top:1485;width:364;height:81" fillcolor="#99f" strokecolor="#ffc" strokeweight=".65pt"/>
            <v:rect id="_x0000_s3571" style="position:absolute;left:1647;top:1499;width:364;height:108" fillcolor="#99f" strokecolor="#ffc" strokeweight=".65pt"/>
            <v:rect id="_x0000_s3572" style="position:absolute;left:2537;top:1323;width:365;height:189" fillcolor="#99f" strokecolor="#ffc" strokeweight=".65pt"/>
            <v:rect id="_x0000_s3573" style="position:absolute;left:3428;top:1391;width:365;height:202" fillcolor="#99f" strokecolor="#ffc" strokeweight=".65pt"/>
            <v:rect id="_x0000_s3574" style="position:absolute;left:4319;top:1242;width:351;height:243" fillcolor="#99f" strokecolor="#ffc" strokeweight=".65pt"/>
            <v:rect id="_x0000_s3575" style="position:absolute;left:5196;top:1067;width:365;height:256" fillcolor="#99f" strokecolor="#ffc" strokeweight=".65pt"/>
            <v:rect id="_x0000_s3576" style="position:absolute;left:6087;top:999;width:365;height:162" fillcolor="#99f" strokecolor="#ffc" strokeweight=".65pt"/>
            <v:rect id="_x0000_s3577" style="position:absolute;left:6978;top:1323;width:364;height:122" fillcolor="#99f" strokecolor="#ffc" strokeweight=".65pt"/>
            <v:line id="_x0000_s3578" style="position:absolute" from="931,1715" to="931,2093" strokecolor="#99f" strokeweight="2pt"/>
            <v:line id="_x0000_s3579" style="position:absolute" from="1822,1796" to="1822,1863" strokecolor="#99f" strokeweight="2pt"/>
            <v:line id="_x0000_s3580" style="position:absolute" from="2713,1742" to="2713,1971" strokecolor="#99f" strokeweight="2pt"/>
            <v:line id="_x0000_s3581" style="position:absolute" from="3604,1769" to="3604,2106" strokecolor="#99f" strokeweight="2pt"/>
            <v:line id="_x0000_s3582" style="position:absolute" from="4495,1796" to="4495,2687" strokecolor="#99f" strokeweight="2pt"/>
            <v:line id="_x0000_s3583" style="position:absolute" from="5372,1458" to="5372,1836" strokecolor="#99f" strokeweight="2pt"/>
            <v:line id="_x0000_s3584" style="position:absolute" from="6263,1418" to="6263,1458" strokecolor="#99f" strokeweight="2pt"/>
            <v:line id="_x0000_s3585" style="position:absolute" from="7154,1553" to="7154,1701" strokecolor="#99f" strokeweight="2pt"/>
            <v:line id="_x0000_s3586" style="position:absolute;flip:y" from="931,1229" to="931,1485" strokecolor="#99f" strokeweight="2pt"/>
            <v:line id="_x0000_s3587" style="position:absolute;flip:y" from="1822,1364" to="1822,1499" strokecolor="#99f" strokeweight="2pt"/>
            <v:line id="_x0000_s3588" style="position:absolute;flip:y" from="2713,1283" to="2713,1323" strokecolor="#99f" strokeweight="2pt"/>
            <v:line id="_x0000_s3589" style="position:absolute;flip:y" from="3604,1175" to="3604,1391" strokecolor="#99f" strokeweight="2pt"/>
            <v:line id="_x0000_s3590" style="position:absolute;flip:y" from="4495,1026" to="4495,1242" strokecolor="#99f" strokeweight="2pt"/>
            <v:line id="_x0000_s3591" style="position:absolute;flip:y" from="5372,891" to="5372,1067" strokecolor="#99f" strokeweight="2pt"/>
            <v:line id="_x0000_s3592" style="position:absolute;flip:y" from="6263,918" to="6263,999" strokecolor="#99f" strokeweight="2pt"/>
            <v:line id="_x0000_s3593" style="position:absolute;flip:y" from="7154,1161" to="7154,1323" strokecolor="#99f" strokeweight="2pt"/>
            <v:line id="_x0000_s3594" style="position:absolute" from="499,500" to="499,3753" strokeweight="0"/>
            <v:line id="_x0000_s3595" style="position:absolute" from="459,3753" to="499,3753" strokeweight="0"/>
            <v:line id="_x0000_s3596" style="position:absolute" from="459,3389" to="499,3389" strokeweight="0"/>
            <v:line id="_x0000_s3597" style="position:absolute" from="459,3024" to="499,3024" strokeweight="0"/>
            <v:line id="_x0000_s3598" style="position:absolute" from="459,2673" to="499,2673" strokeweight="0"/>
            <v:line id="_x0000_s3599" style="position:absolute" from="459,2309" to="499,2309" strokeweight="0"/>
            <v:line id="_x0000_s3600" style="position:absolute" from="459,1944" to="499,1944" strokeweight="0"/>
            <v:line id="_x0000_s3601" style="position:absolute" from="459,1580" to="499,1580" strokeweight="0"/>
            <v:line id="_x0000_s3602" style="position:absolute" from="459,1229" to="499,1229" strokeweight="0"/>
            <v:line id="_x0000_s3603" style="position:absolute" from="459,864" to="499,864" strokeweight="0"/>
            <v:line id="_x0000_s3604" style="position:absolute" from="459,500" to="499,500" strokeweight="0"/>
            <v:line id="_x0000_s3605" style="position:absolute" from="499,3753" to="7612,3753" strokeweight="0"/>
            <v:line id="_x0000_s3606" style="position:absolute;flip:y" from="499,3753" to="499,3794" strokeweight="0"/>
            <v:line id="_x0000_s3607" style="position:absolute;flip:y" from="1390,3753" to="1390,3794" strokeweight="0"/>
            <v:line id="_x0000_s3608" style="position:absolute;flip:y" from="2281,3753" to="2281,3794" strokeweight="0"/>
            <v:line id="_x0000_s3609" style="position:absolute;flip:y" from="3172,3753" to="3172,3794" strokeweight="0"/>
            <v:line id="_x0000_s3610" style="position:absolute;flip:y" from="4063,3753" to="4063,3794" strokeweight="0"/>
            <v:line id="_x0000_s3611" style="position:absolute;flip:y" from="4940,3753" to="4940,3794" strokeweight="0"/>
            <v:line id="_x0000_s3612" style="position:absolute;flip:y" from="5831,3753" to="5831,3794" strokeweight="0"/>
            <v:line id="_x0000_s3613" style="position:absolute;flip:y" from="6722,3753" to="6722,3794" strokeweight="0"/>
            <v:line id="_x0000_s3614" style="position:absolute;flip:y" from="7612,3753" to="7612,3794" strokeweight="0"/>
            <v:rect id="_x0000_s3615" style="position:absolute;left:3725;top:135;width:343;height:413;mso-wrap-style:none" filled="f" stroked="f">
              <v:textbox style="mso-fit-shape-to-text:t" inset="0,0,0,0">
                <w:txbxContent>
                  <w:p w:rsidR="003A7AFD" w:rsidRDefault="003A7AFD">
                    <w:r>
                      <w:rPr>
                        <w:rFonts w:cs="Arial"/>
                        <w:b/>
                        <w:bCs/>
                        <w:color w:val="000000"/>
                        <w:szCs w:val="22"/>
                      </w:rPr>
                      <w:t>TSI</w:t>
                    </w:r>
                  </w:p>
                </w:txbxContent>
              </v:textbox>
            </v:rect>
            <v:rect id="_x0000_s3616" style="position:absolute;left:310;top:3659;width:78;height:321;mso-wrap-style:none" filled="f" stroked="f">
              <v:textbox style="mso-fit-shape-to-text:t" inset="0,0,0,0">
                <w:txbxContent>
                  <w:p w:rsidR="003A7AFD" w:rsidRDefault="003A7AFD">
                    <w:r>
                      <w:rPr>
                        <w:rFonts w:cs="Arial"/>
                        <w:color w:val="000000"/>
                        <w:sz w:val="14"/>
                        <w:szCs w:val="14"/>
                      </w:rPr>
                      <w:t>0</w:t>
                    </w:r>
                  </w:p>
                </w:txbxContent>
              </v:textbox>
            </v:rect>
            <v:rect id="_x0000_s3617" style="position:absolute;left:229;top:3294;width:156;height:321;mso-wrap-style:none" filled="f" stroked="f">
              <v:textbox style="mso-fit-shape-to-text:t" inset="0,0,0,0">
                <w:txbxContent>
                  <w:p w:rsidR="003A7AFD" w:rsidRDefault="003A7AFD">
                    <w:r>
                      <w:rPr>
                        <w:rFonts w:cs="Arial"/>
                        <w:color w:val="000000"/>
                        <w:sz w:val="14"/>
                        <w:szCs w:val="14"/>
                      </w:rPr>
                      <w:t>10</w:t>
                    </w:r>
                  </w:p>
                </w:txbxContent>
              </v:textbox>
            </v:rect>
            <v:rect id="_x0000_s3618" style="position:absolute;left:229;top:2930;width:156;height:321;mso-wrap-style:none" filled="f" stroked="f">
              <v:textbox style="mso-fit-shape-to-text:t" inset="0,0,0,0">
                <w:txbxContent>
                  <w:p w:rsidR="003A7AFD" w:rsidRDefault="003A7AFD">
                    <w:r>
                      <w:rPr>
                        <w:rFonts w:cs="Arial"/>
                        <w:color w:val="000000"/>
                        <w:sz w:val="14"/>
                        <w:szCs w:val="14"/>
                      </w:rPr>
                      <w:t>20</w:t>
                    </w:r>
                  </w:p>
                </w:txbxContent>
              </v:textbox>
            </v:rect>
            <v:rect id="_x0000_s3619" style="position:absolute;left:229;top:2579;width:156;height:321;mso-wrap-style:none" filled="f" stroked="f">
              <v:textbox style="mso-fit-shape-to-text:t" inset="0,0,0,0">
                <w:txbxContent>
                  <w:p w:rsidR="003A7AFD" w:rsidRDefault="003A7AFD">
                    <w:r>
                      <w:rPr>
                        <w:rFonts w:cs="Arial"/>
                        <w:color w:val="000000"/>
                        <w:sz w:val="14"/>
                        <w:szCs w:val="14"/>
                      </w:rPr>
                      <w:t>30</w:t>
                    </w:r>
                  </w:p>
                </w:txbxContent>
              </v:textbox>
            </v:rect>
            <v:rect id="_x0000_s3620" style="position:absolute;left:229;top:2214;width:156;height:321;mso-wrap-style:none" filled="f" stroked="f">
              <v:textbox style="mso-fit-shape-to-text:t" inset="0,0,0,0">
                <w:txbxContent>
                  <w:p w:rsidR="003A7AFD" w:rsidRDefault="003A7AFD">
                    <w:r>
                      <w:rPr>
                        <w:rFonts w:cs="Arial"/>
                        <w:color w:val="000000"/>
                        <w:sz w:val="14"/>
                        <w:szCs w:val="14"/>
                      </w:rPr>
                      <w:t>40</w:t>
                    </w:r>
                  </w:p>
                </w:txbxContent>
              </v:textbox>
            </v:rect>
            <v:rect id="_x0000_s3621" style="position:absolute;left:229;top:1850;width:156;height:321;mso-wrap-style:none" filled="f" stroked="f">
              <v:textbox style="mso-fit-shape-to-text:t" inset="0,0,0,0">
                <w:txbxContent>
                  <w:p w:rsidR="003A7AFD" w:rsidRDefault="003A7AFD">
                    <w:r>
                      <w:rPr>
                        <w:rFonts w:cs="Arial"/>
                        <w:color w:val="000000"/>
                        <w:sz w:val="14"/>
                        <w:szCs w:val="14"/>
                      </w:rPr>
                      <w:t>50</w:t>
                    </w:r>
                  </w:p>
                </w:txbxContent>
              </v:textbox>
            </v:rect>
            <v:rect id="_x0000_s3622" style="position:absolute;left:229;top:1485;width:156;height:321;mso-wrap-style:none" filled="f" stroked="f">
              <v:textbox style="mso-fit-shape-to-text:t" inset="0,0,0,0">
                <w:txbxContent>
                  <w:p w:rsidR="003A7AFD" w:rsidRDefault="003A7AFD">
                    <w:r>
                      <w:rPr>
                        <w:rFonts w:cs="Arial"/>
                        <w:color w:val="000000"/>
                        <w:sz w:val="14"/>
                        <w:szCs w:val="14"/>
                      </w:rPr>
                      <w:t>60</w:t>
                    </w:r>
                  </w:p>
                </w:txbxContent>
              </v:textbox>
            </v:rect>
            <v:rect id="_x0000_s3623" style="position:absolute;left:229;top:1134;width:156;height:321;mso-wrap-style:none" filled="f" stroked="f">
              <v:textbox style="mso-fit-shape-to-text:t" inset="0,0,0,0">
                <w:txbxContent>
                  <w:p w:rsidR="003A7AFD" w:rsidRDefault="003A7AFD">
                    <w:r>
                      <w:rPr>
                        <w:rFonts w:cs="Arial"/>
                        <w:color w:val="000000"/>
                        <w:sz w:val="14"/>
                        <w:szCs w:val="14"/>
                      </w:rPr>
                      <w:t>70</w:t>
                    </w:r>
                  </w:p>
                </w:txbxContent>
              </v:textbox>
            </v:rect>
            <v:rect id="_x0000_s3624" style="position:absolute;left:229;top:770;width:156;height:321;mso-wrap-style:none" filled="f" stroked="f">
              <v:textbox style="mso-fit-shape-to-text:t" inset="0,0,0,0">
                <w:txbxContent>
                  <w:p w:rsidR="003A7AFD" w:rsidRDefault="003A7AFD">
                    <w:r>
                      <w:rPr>
                        <w:rFonts w:cs="Arial"/>
                        <w:color w:val="000000"/>
                        <w:sz w:val="14"/>
                        <w:szCs w:val="14"/>
                      </w:rPr>
                      <w:t>80</w:t>
                    </w:r>
                  </w:p>
                </w:txbxContent>
              </v:textbox>
            </v:rect>
            <v:rect id="_x0000_s3625" style="position:absolute;left:229;top:405;width:156;height:321;mso-wrap-style:none" filled="f" stroked="f">
              <v:textbox style="mso-fit-shape-to-text:t" inset="0,0,0,0">
                <w:txbxContent>
                  <w:p w:rsidR="003A7AFD" w:rsidRDefault="003A7AFD">
                    <w:r>
                      <w:rPr>
                        <w:rFonts w:cs="Arial"/>
                        <w:color w:val="000000"/>
                        <w:sz w:val="14"/>
                        <w:szCs w:val="14"/>
                      </w:rPr>
                      <w:t>90</w:t>
                    </w:r>
                  </w:p>
                </w:txbxContent>
              </v:textbox>
            </v:rect>
            <v:rect id="_x0000_s3626" style="position:absolute;left:742;top:3875;width:397;height:321;mso-wrap-style:none" filled="f" stroked="f">
              <v:textbox style="mso-fit-shape-to-text:t" inset="0,0,0,0">
                <w:txbxContent>
                  <w:p w:rsidR="003A7AFD" w:rsidRDefault="003A7AFD">
                    <w:r>
                      <w:rPr>
                        <w:rFonts w:cs="Arial"/>
                        <w:color w:val="000000"/>
                        <w:sz w:val="14"/>
                        <w:szCs w:val="14"/>
                      </w:rPr>
                      <w:t>Jessie</w:t>
                    </w:r>
                  </w:p>
                </w:txbxContent>
              </v:textbox>
            </v:rect>
            <v:rect id="_x0000_s3627" style="position:absolute;left:1593;top:3875;width:460;height:321;mso-wrap-style:none" filled="f" stroked="f">
              <v:textbox style="mso-fit-shape-to-text:t" inset="0,0,0,0">
                <w:txbxContent>
                  <w:p w:rsidR="003A7AFD" w:rsidRDefault="003A7AFD">
                    <w:r>
                      <w:rPr>
                        <w:rFonts w:cs="Arial"/>
                        <w:color w:val="000000"/>
                        <w:sz w:val="14"/>
                        <w:szCs w:val="14"/>
                      </w:rPr>
                      <w:t>Idlywild</w:t>
                    </w:r>
                  </w:p>
                </w:txbxContent>
              </v:textbox>
            </v:rect>
            <v:rect id="_x0000_s3628" style="position:absolute;left:2537;top:3875;width:366;height:321;mso-wrap-style:none" filled="f" stroked="f">
              <v:textbox style="mso-fit-shape-to-text:t" inset="0,0,0,0">
                <w:txbxContent>
                  <w:p w:rsidR="003A7AFD" w:rsidRDefault="003A7AFD">
                    <w:r>
                      <w:rPr>
                        <w:rFonts w:cs="Arial"/>
                        <w:color w:val="000000"/>
                        <w:sz w:val="14"/>
                        <w:szCs w:val="14"/>
                      </w:rPr>
                      <w:t>Mirror</w:t>
                    </w:r>
                  </w:p>
                </w:txbxContent>
              </v:textbox>
            </v:rect>
            <v:rect id="_x0000_s3629" style="position:absolute;left:3374;top:3875;width:491;height:321;mso-wrap-style:none" filled="f" stroked="f">
              <v:textbox style="mso-fit-shape-to-text:t" inset="0,0,0,0">
                <w:txbxContent>
                  <w:p w:rsidR="003A7AFD" w:rsidRDefault="003A7AFD">
                    <w:r>
                      <w:rPr>
                        <w:rFonts w:cs="Arial"/>
                        <w:color w:val="000000"/>
                        <w:sz w:val="14"/>
                        <w:szCs w:val="14"/>
                      </w:rPr>
                      <w:t>Cannon</w:t>
                    </w:r>
                  </w:p>
                </w:txbxContent>
              </v:textbox>
            </v:rect>
            <v:rect id="_x0000_s3630" style="position:absolute;left:4238;top:3875;width:483;height:321;mso-wrap-style:none" filled="f" stroked="f">
              <v:textbox style="mso-fit-shape-to-text:t" inset="0,0,0,0">
                <w:txbxContent>
                  <w:p w:rsidR="003A7AFD" w:rsidRDefault="003A7AFD">
                    <w:r>
                      <w:rPr>
                        <w:rFonts w:cs="Arial"/>
                        <w:color w:val="000000"/>
                        <w:sz w:val="14"/>
                        <w:szCs w:val="14"/>
                      </w:rPr>
                      <w:t>Howard</w:t>
                    </w:r>
                  </w:p>
                </w:txbxContent>
              </v:textbox>
            </v:rect>
            <v:rect id="_x0000_s3631" style="position:absolute;left:5250;top:3875;width:265;height:321;mso-wrap-style:none" filled="f" stroked="f">
              <v:textbox style="mso-fit-shape-to-text:t" inset="0,0,0,0">
                <w:txbxContent>
                  <w:p w:rsidR="003A7AFD" w:rsidRDefault="003A7AFD">
                    <w:r>
                      <w:rPr>
                        <w:rFonts w:cs="Arial"/>
                        <w:color w:val="000000"/>
                        <w:sz w:val="14"/>
                        <w:szCs w:val="14"/>
                      </w:rPr>
                      <w:t>May</w:t>
                    </w:r>
                  </w:p>
                </w:txbxContent>
              </v:textbox>
            </v:rect>
            <v:rect id="_x0000_s3632" style="position:absolute;left:6101;top:3875;width:359;height:321;mso-wrap-style:none" filled="f" stroked="f">
              <v:textbox style="mso-fit-shape-to-text:t" inset="0,0,0,0">
                <w:txbxContent>
                  <w:p w:rsidR="003A7AFD" w:rsidRDefault="003A7AFD">
                    <w:r>
                      <w:rPr>
                        <w:rFonts w:cs="Arial"/>
                        <w:color w:val="000000"/>
                        <w:sz w:val="14"/>
                        <w:szCs w:val="14"/>
                      </w:rPr>
                      <w:t>Shipp</w:t>
                    </w:r>
                  </w:p>
                </w:txbxContent>
              </v:textbox>
            </v:rect>
            <v:rect id="_x0000_s3633" style="position:absolute;left:7032;top:3875;width:265;height:321;mso-wrap-style:none" filled="f" stroked="f">
              <v:textbox style="mso-fit-shape-to-text:t" inset="0,0,0,0">
                <w:txbxContent>
                  <w:p w:rsidR="003A7AFD" w:rsidRDefault="003A7AFD">
                    <w:r>
                      <w:rPr>
                        <w:rFonts w:cs="Arial"/>
                        <w:color w:val="000000"/>
                        <w:sz w:val="14"/>
                        <w:szCs w:val="14"/>
                      </w:rPr>
                      <w:t>Lulu</w:t>
                    </w:r>
                  </w:p>
                </w:txbxContent>
              </v:textbox>
            </v:rect>
            <v:rect id="_x0000_s3634" style="position:absolute;left:67;top:68;width:7667;height:4185" filled="f" strokeweight="0"/>
            <v:line id="_x0000_s3635" style="position:absolute" from="510,1574" to="7575,1575" strokecolor="red"/>
            <w10:wrap type="none"/>
            <w10:anchorlock/>
          </v:group>
        </w:pict>
      </w:r>
    </w:p>
    <w:p w:rsidR="000B6ACB" w:rsidRPr="000B6ACB" w:rsidRDefault="000B6ACB" w:rsidP="00F26E58">
      <w:pPr>
        <w:keepNext/>
        <w:ind w:left="810" w:right="810"/>
        <w:jc w:val="center"/>
        <w:rPr>
          <w:sz w:val="18"/>
          <w:szCs w:val="18"/>
        </w:rPr>
      </w:pPr>
      <w:r w:rsidRPr="000B6ACB">
        <w:rPr>
          <w:sz w:val="18"/>
          <w:szCs w:val="18"/>
        </w:rPr>
        <w:t>Note:  Data from Polk County Water Atlas, 1998 to 2007, inclusive.  Values represent statistics on mean seasonal data of lake</w:t>
      </w:r>
      <w:r w:rsidR="003F5C28">
        <w:rPr>
          <w:sz w:val="18"/>
          <w:szCs w:val="18"/>
        </w:rPr>
        <w:t>-</w:t>
      </w:r>
      <w:r w:rsidRPr="000B6ACB">
        <w:rPr>
          <w:sz w:val="18"/>
          <w:szCs w:val="18"/>
        </w:rPr>
        <w:t>wide means</w:t>
      </w:r>
      <w:r>
        <w:rPr>
          <w:sz w:val="18"/>
          <w:szCs w:val="18"/>
        </w:rPr>
        <w:t xml:space="preserve"> on each sample date for each lake for which there are </w:t>
      </w:r>
      <w:smartTag w:uri="urn:schemas-microsoft-com:office:smarttags" w:element="place">
        <w:smartTag w:uri="urn:schemas-microsoft-com:office:smarttags" w:element="City">
          <w:r w:rsidR="004B6AB9">
            <w:rPr>
              <w:sz w:val="18"/>
              <w:szCs w:val="18"/>
            </w:rPr>
            <w:t>Chla</w:t>
          </w:r>
        </w:smartTag>
        <w:r>
          <w:rPr>
            <w:sz w:val="18"/>
            <w:szCs w:val="18"/>
          </w:rPr>
          <w:t xml:space="preserve">, </w:t>
        </w:r>
        <w:smartTag w:uri="urn:schemas-microsoft-com:office:smarttags" w:element="State">
          <w:r>
            <w:rPr>
              <w:sz w:val="18"/>
              <w:szCs w:val="18"/>
            </w:rPr>
            <w:t>TN</w:t>
          </w:r>
        </w:smartTag>
      </w:smartTag>
      <w:r>
        <w:rPr>
          <w:sz w:val="18"/>
          <w:szCs w:val="18"/>
        </w:rPr>
        <w:t>, and TP data</w:t>
      </w:r>
      <w:r w:rsidRPr="000B6ACB">
        <w:rPr>
          <w:sz w:val="18"/>
          <w:szCs w:val="18"/>
        </w:rPr>
        <w:t>.</w:t>
      </w:r>
    </w:p>
    <w:p w:rsidR="000B6ACB" w:rsidRDefault="000B6ACB" w:rsidP="00BC1295">
      <w:pPr>
        <w:jc w:val="center"/>
        <w:rPr>
          <w:b/>
          <w:bCs/>
        </w:rPr>
      </w:pPr>
      <w:proofErr w:type="gramStart"/>
      <w:r w:rsidRPr="000B6ACB">
        <w:rPr>
          <w:b/>
          <w:bCs/>
        </w:rPr>
        <w:t>Figure 1.</w:t>
      </w:r>
      <w:r w:rsidR="00BC1295">
        <w:rPr>
          <w:b/>
          <w:bCs/>
        </w:rPr>
        <w:t>3.</w:t>
      </w:r>
      <w:proofErr w:type="gramEnd"/>
      <w:r w:rsidRPr="000B6ACB">
        <w:rPr>
          <w:b/>
          <w:bCs/>
        </w:rPr>
        <w:t xml:space="preserve">  </w:t>
      </w:r>
      <w:proofErr w:type="gramStart"/>
      <w:r w:rsidRPr="000B6ACB">
        <w:rPr>
          <w:b/>
          <w:bCs/>
        </w:rPr>
        <w:t>Maximum, 90</w:t>
      </w:r>
      <w:r w:rsidRPr="000B6ACB">
        <w:rPr>
          <w:b/>
          <w:bCs/>
          <w:vertAlign w:val="superscript"/>
        </w:rPr>
        <w:t>th</w:t>
      </w:r>
      <w:r w:rsidRPr="000B6ACB">
        <w:rPr>
          <w:b/>
          <w:bCs/>
        </w:rPr>
        <w:t xml:space="preserve"> Percentile, Median, 10</w:t>
      </w:r>
      <w:r w:rsidRPr="000B6ACB">
        <w:rPr>
          <w:b/>
          <w:bCs/>
          <w:vertAlign w:val="superscript"/>
        </w:rPr>
        <w:t>th</w:t>
      </w:r>
      <w:r w:rsidRPr="000B6ACB">
        <w:rPr>
          <w:b/>
          <w:bCs/>
        </w:rPr>
        <w:t xml:space="preserve"> Percentile, </w:t>
      </w:r>
      <w:r>
        <w:rPr>
          <w:b/>
          <w:bCs/>
        </w:rPr>
        <w:br/>
      </w:r>
      <w:r w:rsidRPr="000B6ACB">
        <w:rPr>
          <w:b/>
          <w:bCs/>
        </w:rPr>
        <w:t xml:space="preserve">and Minimum TSI </w:t>
      </w:r>
      <w:r w:rsidR="005E129A">
        <w:rPr>
          <w:b/>
          <w:bCs/>
        </w:rPr>
        <w:t>V</w:t>
      </w:r>
      <w:r w:rsidRPr="000B6ACB">
        <w:rPr>
          <w:b/>
          <w:bCs/>
        </w:rPr>
        <w:t>alues from Upstream to Downstream.</w:t>
      </w:r>
      <w:proofErr w:type="gramEnd"/>
    </w:p>
    <w:p w:rsidR="003F5C28" w:rsidRDefault="003F5C28" w:rsidP="00044A60">
      <w:r>
        <w:t xml:space="preserve">There is a general increasing trend in TSI from upstream to downstream until </w:t>
      </w:r>
      <w:smartTag w:uri="urn:schemas-microsoft-com:office:smarttags" w:element="PlaceType">
        <w:r>
          <w:t>Lake</w:t>
        </w:r>
      </w:smartTag>
      <w:r>
        <w:t xml:space="preserve"> </w:t>
      </w:r>
      <w:smartTag w:uri="urn:schemas-microsoft-com:office:smarttags" w:element="PlaceName">
        <w:r>
          <w:t>Lulu</w:t>
        </w:r>
      </w:smartTag>
      <w:r>
        <w:t xml:space="preserve">, which also receives discharge from </w:t>
      </w:r>
      <w:smartTag w:uri="urn:schemas-microsoft-com:office:smarttags" w:element="place">
        <w:smartTag w:uri="urn:schemas-microsoft-com:office:smarttags" w:element="PlaceType">
          <w:r>
            <w:t>Lake</w:t>
          </w:r>
        </w:smartTag>
        <w:r>
          <w:t xml:space="preserve"> </w:t>
        </w:r>
        <w:smartTag w:uri="urn:schemas-microsoft-com:office:smarttags" w:element="PlaceName">
          <w:r>
            <w:t>Eloise</w:t>
          </w:r>
        </w:smartTag>
      </w:smartTag>
      <w:r>
        <w:t xml:space="preserve">, and is possibly diluted by this non-impaired lake.  </w:t>
      </w:r>
      <w:smartTag w:uri="urn:schemas-microsoft-com:office:smarttags" w:element="place">
        <w:r w:rsidR="005E129A">
          <w:t>Lake</w:t>
        </w:r>
      </w:smartTag>
      <w:r w:rsidR="005E129A">
        <w:t xml:space="preserve"> medians exceed target TSI values of 60 in all but two lakes.  </w:t>
      </w:r>
      <w:r>
        <w:t>Chlorophyll a</w:t>
      </w:r>
      <w:r w:rsidR="004B6AB9">
        <w:t xml:space="preserve"> (Chla)</w:t>
      </w:r>
      <w:r>
        <w:t xml:space="preserve"> medians, Figure 1.</w:t>
      </w:r>
      <w:r w:rsidR="00044A60">
        <w:t>4</w:t>
      </w:r>
      <w:r>
        <w:t>, show this trend more clearly.</w:t>
      </w:r>
    </w:p>
    <w:p w:rsidR="003F5C28" w:rsidRDefault="003A7AFD" w:rsidP="00F26E58">
      <w:pPr>
        <w:keepNext/>
        <w:jc w:val="center"/>
      </w:pPr>
      <w:r w:rsidRPr="003A7AFD">
        <w:lastRenderedPageBreak/>
        <w:pict>
          <v:shape id="_x0000_i1027" type="#_x0000_t75" style="width:393pt;height:3in">
            <v:imagedata r:id="rId8" o:title=""/>
          </v:shape>
        </w:pict>
      </w:r>
    </w:p>
    <w:p w:rsidR="003F5C28" w:rsidRDefault="003F5C28" w:rsidP="00F26E58">
      <w:pPr>
        <w:keepNext/>
        <w:jc w:val="center"/>
        <w:rPr>
          <w:b/>
          <w:bCs/>
        </w:rPr>
      </w:pPr>
      <w:r w:rsidRPr="000B6ACB">
        <w:rPr>
          <w:b/>
          <w:bCs/>
        </w:rPr>
        <w:t xml:space="preserve">Figure </w:t>
      </w:r>
      <w:proofErr w:type="gramStart"/>
      <w:r w:rsidRPr="000B6ACB">
        <w:rPr>
          <w:b/>
          <w:bCs/>
        </w:rPr>
        <w:t>1.</w:t>
      </w:r>
      <w:r w:rsidR="00BC1295">
        <w:rPr>
          <w:b/>
          <w:bCs/>
        </w:rPr>
        <w:t>4</w:t>
      </w:r>
      <w:r w:rsidRPr="000B6ACB">
        <w:rPr>
          <w:b/>
          <w:bCs/>
        </w:rPr>
        <w:t xml:space="preserve">  Maximum</w:t>
      </w:r>
      <w:proofErr w:type="gramEnd"/>
      <w:r w:rsidRPr="000B6ACB">
        <w:rPr>
          <w:b/>
          <w:bCs/>
        </w:rPr>
        <w:t>, 90</w:t>
      </w:r>
      <w:r w:rsidRPr="000B6ACB">
        <w:rPr>
          <w:b/>
          <w:bCs/>
          <w:vertAlign w:val="superscript"/>
        </w:rPr>
        <w:t>th</w:t>
      </w:r>
      <w:r w:rsidRPr="000B6ACB">
        <w:rPr>
          <w:b/>
          <w:bCs/>
        </w:rPr>
        <w:t xml:space="preserve"> Percentile, Median, 10</w:t>
      </w:r>
      <w:r w:rsidRPr="000B6ACB">
        <w:rPr>
          <w:b/>
          <w:bCs/>
          <w:vertAlign w:val="superscript"/>
        </w:rPr>
        <w:t>th</w:t>
      </w:r>
      <w:r w:rsidRPr="000B6ACB">
        <w:rPr>
          <w:b/>
          <w:bCs/>
        </w:rPr>
        <w:t xml:space="preserve"> Percentile, </w:t>
      </w:r>
      <w:r>
        <w:rPr>
          <w:b/>
          <w:bCs/>
        </w:rPr>
        <w:br/>
      </w:r>
      <w:r w:rsidRPr="000B6ACB">
        <w:rPr>
          <w:b/>
          <w:bCs/>
        </w:rPr>
        <w:t xml:space="preserve">and Minimum </w:t>
      </w:r>
      <w:r>
        <w:rPr>
          <w:b/>
          <w:bCs/>
        </w:rPr>
        <w:t xml:space="preserve">Chlorophyll </w:t>
      </w:r>
      <w:r w:rsidRPr="003F5C28">
        <w:rPr>
          <w:b/>
          <w:bCs/>
          <w:i/>
          <w:iCs/>
        </w:rPr>
        <w:t>a</w:t>
      </w:r>
      <w:r w:rsidRPr="000B6ACB">
        <w:rPr>
          <w:b/>
          <w:bCs/>
        </w:rPr>
        <w:t xml:space="preserve"> </w:t>
      </w:r>
      <w:r w:rsidR="00BE1125">
        <w:rPr>
          <w:b/>
          <w:bCs/>
        </w:rPr>
        <w:t>(</w:t>
      </w:r>
      <w:r w:rsidR="00BE1125" w:rsidRPr="00BE1125">
        <w:rPr>
          <w:rFonts w:ascii="Symbol" w:hAnsi="Symbol"/>
          <w:b/>
          <w:bCs/>
        </w:rPr>
        <w:t></w:t>
      </w:r>
      <w:r w:rsidR="00BE1125">
        <w:rPr>
          <w:b/>
          <w:bCs/>
        </w:rPr>
        <w:t xml:space="preserve">g/L) </w:t>
      </w:r>
      <w:r w:rsidR="005E129A">
        <w:rPr>
          <w:b/>
          <w:bCs/>
        </w:rPr>
        <w:t>V</w:t>
      </w:r>
      <w:r w:rsidRPr="000B6ACB">
        <w:rPr>
          <w:b/>
          <w:bCs/>
        </w:rPr>
        <w:t>alues from Upstream to Downstream.</w:t>
      </w:r>
    </w:p>
    <w:p w:rsidR="003F5C28" w:rsidRDefault="003F5C28" w:rsidP="00044A60">
      <w:r>
        <w:t>From these data, it appears that lakes Howard, May, and Shipp are apparently different from the others, but there are distinct differences even among these lakes.  For example, TP</w:t>
      </w:r>
      <w:r w:rsidR="00466BA1">
        <w:t xml:space="preserve"> shows a somewhat different pattern (Figure 1.</w:t>
      </w:r>
      <w:r w:rsidR="00044A60">
        <w:t>5</w:t>
      </w:r>
      <w:r w:rsidR="00466BA1">
        <w:t>).</w:t>
      </w:r>
    </w:p>
    <w:p w:rsidR="00466BA1" w:rsidRPr="003A7AFD" w:rsidRDefault="003A7AFD" w:rsidP="00F26E58">
      <w:pPr>
        <w:keepNext/>
        <w:jc w:val="center"/>
      </w:pPr>
      <w:r w:rsidRPr="003A7AFD">
        <w:pict>
          <v:shape id="_x0000_i1028" type="#_x0000_t75" style="width:391.5pt;height:3in">
            <v:imagedata r:id="rId9" o:title=""/>
          </v:shape>
        </w:pict>
      </w:r>
    </w:p>
    <w:p w:rsidR="00466BA1" w:rsidRDefault="00466BA1" w:rsidP="00BC1295">
      <w:pPr>
        <w:jc w:val="center"/>
        <w:rPr>
          <w:b/>
          <w:bCs/>
        </w:rPr>
      </w:pPr>
      <w:proofErr w:type="gramStart"/>
      <w:r w:rsidRPr="000B6ACB">
        <w:rPr>
          <w:b/>
          <w:bCs/>
        </w:rPr>
        <w:t>Figure 1.</w:t>
      </w:r>
      <w:r w:rsidR="00BC1295">
        <w:rPr>
          <w:b/>
          <w:bCs/>
        </w:rPr>
        <w:t>5.</w:t>
      </w:r>
      <w:proofErr w:type="gramEnd"/>
      <w:r w:rsidRPr="000B6ACB">
        <w:rPr>
          <w:b/>
          <w:bCs/>
        </w:rPr>
        <w:t xml:space="preserve">  </w:t>
      </w:r>
      <w:proofErr w:type="gramStart"/>
      <w:r w:rsidRPr="000B6ACB">
        <w:rPr>
          <w:b/>
          <w:bCs/>
        </w:rPr>
        <w:t>Maximum, 90</w:t>
      </w:r>
      <w:r w:rsidRPr="000B6ACB">
        <w:rPr>
          <w:b/>
          <w:bCs/>
          <w:vertAlign w:val="superscript"/>
        </w:rPr>
        <w:t>th</w:t>
      </w:r>
      <w:r w:rsidRPr="000B6ACB">
        <w:rPr>
          <w:b/>
          <w:bCs/>
        </w:rPr>
        <w:t xml:space="preserve"> Percentile, Median, 10</w:t>
      </w:r>
      <w:r w:rsidRPr="000B6ACB">
        <w:rPr>
          <w:b/>
          <w:bCs/>
          <w:vertAlign w:val="superscript"/>
        </w:rPr>
        <w:t>th</w:t>
      </w:r>
      <w:r w:rsidRPr="000B6ACB">
        <w:rPr>
          <w:b/>
          <w:bCs/>
        </w:rPr>
        <w:t xml:space="preserve"> Percentile, </w:t>
      </w:r>
      <w:r>
        <w:rPr>
          <w:b/>
          <w:bCs/>
        </w:rPr>
        <w:br/>
      </w:r>
      <w:r w:rsidRPr="000B6ACB">
        <w:rPr>
          <w:b/>
          <w:bCs/>
        </w:rPr>
        <w:t xml:space="preserve">and Minimum </w:t>
      </w:r>
      <w:r>
        <w:rPr>
          <w:b/>
          <w:bCs/>
        </w:rPr>
        <w:t>TP</w:t>
      </w:r>
      <w:r w:rsidRPr="000B6ACB">
        <w:rPr>
          <w:b/>
          <w:bCs/>
        </w:rPr>
        <w:t xml:space="preserve"> </w:t>
      </w:r>
      <w:r w:rsidR="00BE1125">
        <w:rPr>
          <w:b/>
          <w:bCs/>
        </w:rPr>
        <w:t xml:space="preserve">(mg/L) </w:t>
      </w:r>
      <w:r w:rsidR="005E129A">
        <w:rPr>
          <w:b/>
          <w:bCs/>
        </w:rPr>
        <w:t>V</w:t>
      </w:r>
      <w:r w:rsidRPr="000B6ACB">
        <w:rPr>
          <w:b/>
          <w:bCs/>
        </w:rPr>
        <w:t>alues from Upstream to Downstream.</w:t>
      </w:r>
      <w:proofErr w:type="gramEnd"/>
    </w:p>
    <w:p w:rsidR="00466BA1" w:rsidRDefault="00466BA1" w:rsidP="00044A60">
      <w:r>
        <w:t>In this plot, May clearly has the highest TP values, while lakes Shipp and Lulu are somewhat higher in concentration than the other lakes.</w:t>
      </w:r>
      <w:r w:rsidR="00FA3142">
        <w:t xml:space="preserve">  All lakes have reasonably low TP, however, with the maximum </w:t>
      </w:r>
      <w:r w:rsidR="007375DA">
        <w:t xml:space="preserve">median </w:t>
      </w:r>
      <w:r w:rsidR="00FA3142">
        <w:t xml:space="preserve">value around 0.07 mg/L.  The maximum </w:t>
      </w:r>
      <w:r w:rsidR="004928DF">
        <w:t xml:space="preserve">median </w:t>
      </w:r>
      <w:r w:rsidR="00FA3142">
        <w:t xml:space="preserve">value, and the median values of other lakes) is lower than TMDL target concentrations set for some other </w:t>
      </w:r>
      <w:smartTag w:uri="urn:schemas-microsoft-com:office:smarttags" w:element="State">
        <w:r w:rsidR="00FA3142">
          <w:t>Florida</w:t>
        </w:r>
      </w:smartTag>
      <w:r w:rsidR="00FA3142">
        <w:t xml:space="preserve"> lakes (</w:t>
      </w:r>
      <w:smartTag w:uri="urn:schemas-microsoft-com:office:smarttags" w:element="place">
        <w:smartTag w:uri="urn:schemas-microsoft-com:office:smarttags" w:element="PlaceType">
          <w:r w:rsidR="00FA3142">
            <w:t>Lake</w:t>
          </w:r>
        </w:smartTag>
        <w:r w:rsidR="00FA3142">
          <w:t xml:space="preserve"> </w:t>
        </w:r>
        <w:smartTag w:uri="urn:schemas-microsoft-com:office:smarttags" w:element="PlaceName">
          <w:r w:rsidR="00FA3142">
            <w:t>Jesup</w:t>
          </w:r>
        </w:smartTag>
      </w:smartTag>
      <w:r w:rsidR="00FA3142">
        <w:t>, for example).  Thus, phosphorus concentrations may not be the sole factor influencing high TSIs and Chla, even though the TMDLs set discharge reductions for TP alone.  TN (Figure 1.</w:t>
      </w:r>
      <w:r w:rsidR="00044A60">
        <w:t>6</w:t>
      </w:r>
      <w:r w:rsidR="00FA3142">
        <w:t>) follows the trend of TSI and Chla more closely.</w:t>
      </w:r>
    </w:p>
    <w:p w:rsidR="00FA3142" w:rsidRPr="003A7AFD" w:rsidRDefault="003A7AFD" w:rsidP="00F26E58">
      <w:pPr>
        <w:keepNext/>
        <w:jc w:val="center"/>
      </w:pPr>
      <w:r w:rsidRPr="003A7AFD">
        <w:lastRenderedPageBreak/>
        <w:pict>
          <v:shape id="_x0000_i1029" type="#_x0000_t75" style="width:392.25pt;height:3in">
            <v:imagedata r:id="rId10" o:title=""/>
          </v:shape>
        </w:pict>
      </w:r>
    </w:p>
    <w:p w:rsidR="00FA3142" w:rsidRDefault="00FA3142" w:rsidP="00BC1295">
      <w:pPr>
        <w:jc w:val="center"/>
        <w:rPr>
          <w:b/>
          <w:bCs/>
        </w:rPr>
      </w:pPr>
      <w:proofErr w:type="gramStart"/>
      <w:r w:rsidRPr="000B6ACB">
        <w:rPr>
          <w:b/>
          <w:bCs/>
        </w:rPr>
        <w:t>Figure 1.</w:t>
      </w:r>
      <w:r w:rsidR="00BC1295">
        <w:rPr>
          <w:b/>
          <w:bCs/>
        </w:rPr>
        <w:t>6.</w:t>
      </w:r>
      <w:proofErr w:type="gramEnd"/>
      <w:r w:rsidRPr="000B6ACB">
        <w:rPr>
          <w:b/>
          <w:bCs/>
        </w:rPr>
        <w:t xml:space="preserve">  </w:t>
      </w:r>
      <w:proofErr w:type="gramStart"/>
      <w:r w:rsidRPr="000B6ACB">
        <w:rPr>
          <w:b/>
          <w:bCs/>
        </w:rPr>
        <w:t>Maximum, 90</w:t>
      </w:r>
      <w:r w:rsidRPr="000B6ACB">
        <w:rPr>
          <w:b/>
          <w:bCs/>
          <w:vertAlign w:val="superscript"/>
        </w:rPr>
        <w:t>th</w:t>
      </w:r>
      <w:r w:rsidRPr="000B6ACB">
        <w:rPr>
          <w:b/>
          <w:bCs/>
        </w:rPr>
        <w:t xml:space="preserve"> Percentile, Median, 10</w:t>
      </w:r>
      <w:r w:rsidRPr="000B6ACB">
        <w:rPr>
          <w:b/>
          <w:bCs/>
          <w:vertAlign w:val="superscript"/>
        </w:rPr>
        <w:t>th</w:t>
      </w:r>
      <w:r w:rsidRPr="000B6ACB">
        <w:rPr>
          <w:b/>
          <w:bCs/>
        </w:rPr>
        <w:t xml:space="preserve"> Percentile, </w:t>
      </w:r>
      <w:r>
        <w:rPr>
          <w:b/>
          <w:bCs/>
        </w:rPr>
        <w:br/>
      </w:r>
      <w:r w:rsidRPr="000B6ACB">
        <w:rPr>
          <w:b/>
          <w:bCs/>
        </w:rPr>
        <w:t xml:space="preserve">and Minimum </w:t>
      </w:r>
      <w:r>
        <w:rPr>
          <w:b/>
          <w:bCs/>
        </w:rPr>
        <w:t>TN</w:t>
      </w:r>
      <w:r w:rsidRPr="000B6ACB">
        <w:rPr>
          <w:b/>
          <w:bCs/>
        </w:rPr>
        <w:t xml:space="preserve"> </w:t>
      </w:r>
      <w:r w:rsidR="00BE1125">
        <w:rPr>
          <w:b/>
          <w:bCs/>
        </w:rPr>
        <w:t xml:space="preserve">(mg/L) </w:t>
      </w:r>
      <w:r w:rsidR="005E129A">
        <w:rPr>
          <w:b/>
          <w:bCs/>
        </w:rPr>
        <w:t>V</w:t>
      </w:r>
      <w:r w:rsidRPr="000B6ACB">
        <w:rPr>
          <w:b/>
          <w:bCs/>
        </w:rPr>
        <w:t>alues from Upstream to Downstream.</w:t>
      </w:r>
      <w:proofErr w:type="gramEnd"/>
    </w:p>
    <w:p w:rsidR="00FA3142" w:rsidRDefault="00FA3142" w:rsidP="00551661">
      <w:r>
        <w:t xml:space="preserve">In other work (in the </w:t>
      </w:r>
      <w:smartTag w:uri="urn:schemas-microsoft-com:office:smarttags" w:element="place">
        <w:smartTag w:uri="urn:schemas-microsoft-com:office:smarttags" w:element="PlaceName">
          <w:r>
            <w:t>Hancock</w:t>
          </w:r>
        </w:smartTag>
        <w:r>
          <w:t xml:space="preserve"> </w:t>
        </w:r>
        <w:smartTag w:uri="urn:schemas-microsoft-com:office:smarttags" w:element="PlaceType">
          <w:r>
            <w:t>Basin</w:t>
          </w:r>
        </w:smartTag>
      </w:smartTag>
      <w:r>
        <w:t>), investigators have been careful to distinguish between</w:t>
      </w:r>
      <w:r w:rsidR="00551661">
        <w:t xml:space="preserve"> the TN caused by nitrogen fixation and that caused by other inputs.  With the low TP concentrations, however, it is not likely that nitrogen fixation is occurring in these lakes at significant rates</w:t>
      </w:r>
      <w:r w:rsidR="007375DA">
        <w:rPr>
          <w:rStyle w:val="FootnoteReference"/>
        </w:rPr>
        <w:footnoteReference w:id="1"/>
      </w:r>
      <w:r w:rsidR="00551661">
        <w:t>, so other processes may be causing the high concentrations.  The median TN values, for example, are not that different form expected stormwater inputs, although four lakes, Mirror, Howard, May, and Shipp have TN values that are somewhat elevated above expected stormwater concentrations.</w:t>
      </w:r>
    </w:p>
    <w:p w:rsidR="00CE6537" w:rsidRDefault="003E418A" w:rsidP="00044A60">
      <w:r>
        <w:t>The TN/TP ratio indicates the most marked differences among the lakes (Figure 1.</w:t>
      </w:r>
      <w:r w:rsidR="00044A60">
        <w:t>7</w:t>
      </w:r>
      <w:r>
        <w:t>).</w:t>
      </w:r>
    </w:p>
    <w:p w:rsidR="003E418A" w:rsidRPr="003A7AFD" w:rsidRDefault="003A7AFD" w:rsidP="00F26E58">
      <w:pPr>
        <w:keepNext/>
        <w:jc w:val="center"/>
      </w:pPr>
      <w:r>
        <w:rPr>
          <w:noProof/>
        </w:rPr>
      </w:r>
      <w:r>
        <w:pict>
          <v:group id="_x0000_s3641" editas="canvas" style="width:392.25pt;height:217.75pt;mso-position-horizontal-relative:char;mso-position-vertical-relative:line" coordsize="7845,4355">
            <o:lock v:ext="edit" aspectratio="t"/>
            <v:shape id="_x0000_s3640" type="#_x0000_t75" style="position:absolute;width:7845;height:4355" o:preferrelative="f">
              <v:fill o:detectmouseclick="t"/>
              <v:path o:extrusionok="t" o:connecttype="none"/>
              <o:lock v:ext="edit" text="t"/>
            </v:shape>
            <v:rect id="_x0000_s3642" style="position:absolute;left:68;top:68;width:7695;height:4184" strokeweight="0"/>
            <v:rect id="_x0000_s3643" style="position:absolute;left:584;top:501;width:7057;height:3250" fillcolor="#ffc" stroked="f"/>
            <v:line id="_x0000_s3644" style="position:absolute" from="584,3426" to="7641,3426" strokecolor="silver" strokeweight="0">
              <v:stroke dashstyle="1 1"/>
            </v:line>
            <v:line id="_x0000_s3645" style="position:absolute" from="584,3101" to="7641,3101" strokecolor="silver" strokeweight="0">
              <v:stroke dashstyle="1 1"/>
            </v:line>
            <v:line id="_x0000_s3646" style="position:absolute" from="584,2776" to="7641,2776" strokecolor="silver" strokeweight="0">
              <v:stroke dashstyle="1 1"/>
            </v:line>
            <v:line id="_x0000_s3647" style="position:absolute" from="584,2451" to="7641,2451" strokecolor="silver" strokeweight="0">
              <v:stroke dashstyle="1 1"/>
            </v:line>
            <v:line id="_x0000_s3648" style="position:absolute" from="584,2126" to="7641,2126" strokecolor="silver" strokeweight="0">
              <v:stroke dashstyle="1 1"/>
            </v:line>
            <v:line id="_x0000_s3649" style="position:absolute" from="584,1801" to="7641,1801" strokecolor="silver" strokeweight="0">
              <v:stroke dashstyle="1 1"/>
            </v:line>
            <v:line id="_x0000_s3650" style="position:absolute" from="584,1476" to="7641,1476" strokecolor="silver" strokeweight="0">
              <v:stroke dashstyle="1 1"/>
            </v:line>
            <v:line id="_x0000_s3651" style="position:absolute" from="584,1151" to="7641,1151" strokecolor="silver" strokeweight="0">
              <v:stroke dashstyle="1 1"/>
            </v:line>
            <v:line id="_x0000_s3652" style="position:absolute" from="584,826" to="7641,826" strokecolor="silver" strokeweight="0">
              <v:stroke dashstyle="1 1"/>
            </v:line>
            <v:line id="_x0000_s3653" style="position:absolute" from="584,501" to="7641,501" strokecolor="silver" strokeweight="0">
              <v:stroke dashstyle="1 1"/>
            </v:line>
            <v:rect id="_x0000_s3654" style="position:absolute;left:584;top:501;width:7057;height:3250" filled="f" strokecolor="gray" strokeweight=".7pt"/>
            <v:rect id="_x0000_s3655" style="position:absolute;left:841;top:3426;width:353;height:81" fillcolor="#99f" strokecolor="#ffc" strokeweight=".7pt"/>
            <v:rect id="_x0000_s3656" style="position:absolute;left:1724;top:3345;width:353;height:122" fillcolor="#99f" strokecolor="#ffc" strokeweight=".7pt"/>
            <v:rect id="_x0000_s3657" style="position:absolute;left:2606;top:3196;width:353;height:244" fillcolor="#99f" strokecolor="#ffc" strokeweight=".7pt"/>
            <v:rect id="_x0000_s3658" style="position:absolute;left:3488;top:3237;width:353;height:189" fillcolor="#99f" strokecolor="#ffc" strokeweight=".7pt"/>
            <v:rect id="_x0000_s3659" style="position:absolute;left:4370;top:2979;width:353;height:406" fillcolor="#99f" strokecolor="#ffc" strokeweight=".7pt"/>
            <v:rect id="_x0000_s3660" style="position:absolute;left:5252;top:3372;width:353;height:95" fillcolor="#99f" strokecolor="#ffc" strokeweight=".7pt"/>
            <v:rect id="_x0000_s3661" style="position:absolute;left:6135;top:3155;width:353;height:176" fillcolor="#99f" strokecolor="#ffc" strokeweight=".7pt"/>
            <v:rect id="_x0000_s3662" style="position:absolute;left:7017;top:3345;width:353;height:81" fillcolor="#99f" strokecolor="#ffc" strokeweight=".7pt"/>
            <v:rect id="_x0000_s3663" style="position:absolute;left:841;top:3345;width:353;height:81" fillcolor="#99f" strokecolor="#ffc" strokeweight=".7pt"/>
            <v:rect id="_x0000_s3664" style="position:absolute;left:1724;top:3196;width:353;height:149" fillcolor="#99f" strokecolor="#ffc" strokeweight=".7pt"/>
            <v:rect id="_x0000_s3665" style="position:absolute;left:2606;top:2817;width:353;height:379" fillcolor="#99f" strokecolor="#ffc" strokeweight=".7pt"/>
            <v:rect id="_x0000_s3666" style="position:absolute;left:3488;top:2898;width:353;height:339" fillcolor="#99f" strokecolor="#ffc" strokeweight=".7pt"/>
            <v:rect id="_x0000_s3667" style="position:absolute;left:4370;top:2343;width:353;height:636" fillcolor="#99f" strokecolor="#ffc" strokeweight=".7pt"/>
            <v:rect id="_x0000_s3668" style="position:absolute;left:5252;top:3223;width:353;height:149" fillcolor="#99f" strokecolor="#ffc" strokeweight=".7pt"/>
            <v:rect id="_x0000_s3669" style="position:absolute;left:6135;top:2979;width:353;height:176" fillcolor="#99f" strokecolor="#ffc" strokeweight=".7pt"/>
            <v:rect id="_x0000_s3670" style="position:absolute;left:7017;top:3223;width:353;height:122" fillcolor="#99f" strokecolor="#ffc" strokeweight=".7pt"/>
            <v:line id="_x0000_s3671" style="position:absolute" from="1018,3507" to="1018,3548" strokecolor="#99f" strokeweight="2.05pt"/>
            <v:line id="_x0000_s3672" style="position:absolute" from="1900,3467" to="1900,3494" strokecolor="#99f" strokeweight="2.05pt"/>
            <v:line id="_x0000_s3673" style="position:absolute" from="2782,3440" to="2782,3453" strokecolor="#99f" strokeweight="2.05pt"/>
            <v:line id="_x0000_s3674" style="position:absolute" from="3665,3426" to="3665,3467" strokecolor="#99f" strokeweight="2.05pt"/>
            <v:line id="_x0000_s3675" style="position:absolute" from="4547,3385" to="4547,3575" strokecolor="#99f" strokeweight="2.05pt"/>
            <v:line id="_x0000_s3676" style="position:absolute" from="5429,3467" to="5429,3494" strokecolor="#99f" strokeweight="2.05pt"/>
            <v:line id="_x0000_s3677" style="position:absolute" from="6311,3331" to="6311,3426" strokecolor="#99f" strokeweight="2.05pt"/>
            <v:line id="_x0000_s3678" style="position:absolute" from="7193,3426" to="7193,3521" strokecolor="#99f" strokeweight="2.05pt"/>
            <v:line id="_x0000_s3679" style="position:absolute;flip:y" from="1018,2370" to="1018,3345" strokecolor="#99f" strokeweight="2.05pt"/>
            <v:line id="_x0000_s3680" style="position:absolute;flip:y" from="1900,3033" to="1900,3196" strokecolor="#99f" strokeweight="2.05pt"/>
            <v:line id="_x0000_s3681" style="position:absolute;flip:y" from="2782,718" to="2782,2817" strokecolor="#99f" strokeweight="2.05pt"/>
            <v:line id="_x0000_s3682" style="position:absolute;flip:y" from="3665,1368" to="3665,2898" strokecolor="#99f" strokeweight="2.05pt"/>
            <v:line id="_x0000_s3683" style="position:absolute;flip:y" from="4547,718" to="4547,2343" strokecolor="#99f" strokeweight="2.05pt"/>
            <v:line id="_x0000_s3684" style="position:absolute;flip:y" from="5429,2167" to="5429,3223" strokecolor="#99f" strokeweight="2.05pt"/>
            <v:line id="_x0000_s3685" style="position:absolute;flip:y" from="6311,2722" to="6311,2979" strokecolor="#99f" strokeweight="2.05pt"/>
            <v:line id="_x0000_s3686" style="position:absolute;flip:y" from="7193,2627" to="7193,3223" strokecolor="#99f" strokeweight="2.05pt"/>
            <v:line id="_x0000_s3687" style="position:absolute" from="584,501" to="584,3751" strokeweight="0"/>
            <v:line id="_x0000_s3688" style="position:absolute" from="543,3751" to="584,3751" strokeweight="0"/>
            <v:line id="_x0000_s3689" style="position:absolute" from="543,3426" to="584,3426" strokeweight="0"/>
            <v:line id="_x0000_s3690" style="position:absolute" from="543,3101" to="584,3101" strokeweight="0"/>
            <v:line id="_x0000_s3691" style="position:absolute" from="543,2776" to="584,2776" strokeweight="0"/>
            <v:line id="_x0000_s3692" style="position:absolute" from="543,2451" to="584,2451" strokeweight="0"/>
            <v:line id="_x0000_s3693" style="position:absolute" from="543,2126" to="584,2126" strokeweight="0"/>
            <v:line id="_x0000_s3694" style="position:absolute" from="543,1801" to="584,1801" strokeweight="0"/>
            <v:line id="_x0000_s3695" style="position:absolute" from="543,1476" to="584,1476" strokeweight="0"/>
            <v:line id="_x0000_s3696" style="position:absolute" from="543,1151" to="584,1151" strokeweight="0"/>
            <v:line id="_x0000_s3697" style="position:absolute" from="543,826" to="584,826" strokeweight="0"/>
            <v:line id="_x0000_s3698" style="position:absolute" from="543,501" to="584,501" strokeweight="0"/>
            <v:line id="_x0000_s3699" style="position:absolute" from="584,3751" to="7641,3751" strokeweight="0"/>
            <v:line id="_x0000_s3700" style="position:absolute;flip:y" from="584,3751" to="584,3792" strokeweight="0"/>
            <v:line id="_x0000_s3701" style="position:absolute;flip:y" from="1466,3751" to="1466,3792" strokeweight="0"/>
            <v:line id="_x0000_s3702" style="position:absolute;flip:y" from="2348,3751" to="2348,3792" strokeweight="0"/>
            <v:line id="_x0000_s3703" style="position:absolute;flip:y" from="3230,3751" to="3230,3792" strokeweight="0"/>
            <v:line id="_x0000_s3704" style="position:absolute;flip:y" from="4112,3751" to="4112,3792" strokeweight="0"/>
            <v:line id="_x0000_s3705" style="position:absolute;flip:y" from="4995,3751" to="4995,3792" strokeweight="0"/>
            <v:line id="_x0000_s3706" style="position:absolute;flip:y" from="5877,3751" to="5877,3792" strokeweight="0"/>
            <v:line id="_x0000_s3707" style="position:absolute;flip:y" from="6759,3751" to="6759,3792" strokeweight="0"/>
            <v:line id="_x0000_s3708" style="position:absolute;flip:y" from="7641,3751" to="7641,3792" strokeweight="0"/>
            <v:rect id="_x0000_s3709" style="position:absolute;left:3597;top:135;width:636;height:413;mso-wrap-style:none" filled="f" stroked="f">
              <v:textbox style="mso-fit-shape-to-text:t" inset="0,0,0,0">
                <w:txbxContent>
                  <w:p w:rsidR="003A7AFD" w:rsidRDefault="003A7AFD">
                    <w:r>
                      <w:rPr>
                        <w:rFonts w:cs="Arial"/>
                        <w:b/>
                        <w:bCs/>
                        <w:color w:val="000000"/>
                        <w:szCs w:val="22"/>
                      </w:rPr>
                      <w:t>TN/TP</w:t>
                    </w:r>
                  </w:p>
                </w:txbxContent>
              </v:textbox>
            </v:rect>
            <v:rect id="_x0000_s3710" style="position:absolute;left:394;top:3656;width:78;height:321;mso-wrap-style:none" filled="f" stroked="f">
              <v:textbox style="mso-fit-shape-to-text:t" inset="0,0,0,0">
                <w:txbxContent>
                  <w:p w:rsidR="003A7AFD" w:rsidRDefault="003A7AFD">
                    <w:r>
                      <w:rPr>
                        <w:rFonts w:cs="Arial"/>
                        <w:color w:val="000000"/>
                        <w:sz w:val="14"/>
                        <w:szCs w:val="14"/>
                      </w:rPr>
                      <w:t>0</w:t>
                    </w:r>
                  </w:p>
                </w:txbxContent>
              </v:textbox>
            </v:rect>
            <v:rect id="_x0000_s3711" style="position:absolute;left:312;top:3331;width:156;height:321;mso-wrap-style:none" filled="f" stroked="f">
              <v:textbox style="mso-fit-shape-to-text:t" inset="0,0,0,0">
                <w:txbxContent>
                  <w:p w:rsidR="003A7AFD" w:rsidRDefault="003A7AFD">
                    <w:r>
                      <w:rPr>
                        <w:rFonts w:cs="Arial"/>
                        <w:color w:val="000000"/>
                        <w:sz w:val="14"/>
                        <w:szCs w:val="14"/>
                      </w:rPr>
                      <w:t>20</w:t>
                    </w:r>
                  </w:p>
                </w:txbxContent>
              </v:textbox>
            </v:rect>
            <v:rect id="_x0000_s3712" style="position:absolute;left:312;top:3006;width:156;height:321;mso-wrap-style:none" filled="f" stroked="f">
              <v:textbox style="mso-fit-shape-to-text:t" inset="0,0,0,0">
                <w:txbxContent>
                  <w:p w:rsidR="003A7AFD" w:rsidRDefault="003A7AFD">
                    <w:r>
                      <w:rPr>
                        <w:rFonts w:cs="Arial"/>
                        <w:color w:val="000000"/>
                        <w:sz w:val="14"/>
                        <w:szCs w:val="14"/>
                      </w:rPr>
                      <w:t>40</w:t>
                    </w:r>
                  </w:p>
                </w:txbxContent>
              </v:textbox>
            </v:rect>
            <v:rect id="_x0000_s3713" style="position:absolute;left:312;top:2681;width:156;height:321;mso-wrap-style:none" filled="f" stroked="f">
              <v:textbox style="mso-fit-shape-to-text:t" inset="0,0,0,0">
                <w:txbxContent>
                  <w:p w:rsidR="003A7AFD" w:rsidRDefault="003A7AFD">
                    <w:r>
                      <w:rPr>
                        <w:rFonts w:cs="Arial"/>
                        <w:color w:val="000000"/>
                        <w:sz w:val="14"/>
                        <w:szCs w:val="14"/>
                      </w:rPr>
                      <w:t>60</w:t>
                    </w:r>
                  </w:p>
                </w:txbxContent>
              </v:textbox>
            </v:rect>
            <v:rect id="_x0000_s3714" style="position:absolute;left:312;top:2356;width:156;height:321;mso-wrap-style:none" filled="f" stroked="f">
              <v:textbox style="mso-fit-shape-to-text:t" inset="0,0,0,0">
                <w:txbxContent>
                  <w:p w:rsidR="003A7AFD" w:rsidRDefault="003A7AFD">
                    <w:r>
                      <w:rPr>
                        <w:rFonts w:cs="Arial"/>
                        <w:color w:val="000000"/>
                        <w:sz w:val="14"/>
                        <w:szCs w:val="14"/>
                      </w:rPr>
                      <w:t>80</w:t>
                    </w:r>
                  </w:p>
                </w:txbxContent>
              </v:textbox>
            </v:rect>
            <v:rect id="_x0000_s3715" style="position:absolute;left:231;top:2031;width:234;height:321;mso-wrap-style:none" filled="f" stroked="f">
              <v:textbox style="mso-fit-shape-to-text:t" inset="0,0,0,0">
                <w:txbxContent>
                  <w:p w:rsidR="003A7AFD" w:rsidRDefault="003A7AFD">
                    <w:r>
                      <w:rPr>
                        <w:rFonts w:cs="Arial"/>
                        <w:color w:val="000000"/>
                        <w:sz w:val="14"/>
                        <w:szCs w:val="14"/>
                      </w:rPr>
                      <w:t>100</w:t>
                    </w:r>
                  </w:p>
                </w:txbxContent>
              </v:textbox>
            </v:rect>
            <v:rect id="_x0000_s3716" style="position:absolute;left:231;top:1706;width:234;height:321;mso-wrap-style:none" filled="f" stroked="f">
              <v:textbox style="mso-fit-shape-to-text:t" inset="0,0,0,0">
                <w:txbxContent>
                  <w:p w:rsidR="003A7AFD" w:rsidRDefault="003A7AFD">
                    <w:r>
                      <w:rPr>
                        <w:rFonts w:cs="Arial"/>
                        <w:color w:val="000000"/>
                        <w:sz w:val="14"/>
                        <w:szCs w:val="14"/>
                      </w:rPr>
                      <w:t>120</w:t>
                    </w:r>
                  </w:p>
                </w:txbxContent>
              </v:textbox>
            </v:rect>
            <v:rect id="_x0000_s3717" style="position:absolute;left:231;top:1381;width:234;height:321;mso-wrap-style:none" filled="f" stroked="f">
              <v:textbox style="mso-fit-shape-to-text:t" inset="0,0,0,0">
                <w:txbxContent>
                  <w:p w:rsidR="003A7AFD" w:rsidRDefault="003A7AFD">
                    <w:r>
                      <w:rPr>
                        <w:rFonts w:cs="Arial"/>
                        <w:color w:val="000000"/>
                        <w:sz w:val="14"/>
                        <w:szCs w:val="14"/>
                      </w:rPr>
                      <w:t>140</w:t>
                    </w:r>
                  </w:p>
                </w:txbxContent>
              </v:textbox>
            </v:rect>
            <v:rect id="_x0000_s3718" style="position:absolute;left:231;top:1056;width:234;height:321;mso-wrap-style:none" filled="f" stroked="f">
              <v:textbox style="mso-fit-shape-to-text:t" inset="0,0,0,0">
                <w:txbxContent>
                  <w:p w:rsidR="003A7AFD" w:rsidRDefault="003A7AFD">
                    <w:r>
                      <w:rPr>
                        <w:rFonts w:cs="Arial"/>
                        <w:color w:val="000000"/>
                        <w:sz w:val="14"/>
                        <w:szCs w:val="14"/>
                      </w:rPr>
                      <w:t>160</w:t>
                    </w:r>
                  </w:p>
                </w:txbxContent>
              </v:textbox>
            </v:rect>
            <v:rect id="_x0000_s3719" style="position:absolute;left:231;top:731;width:234;height:321;mso-wrap-style:none" filled="f" stroked="f">
              <v:textbox style="mso-fit-shape-to-text:t" inset="0,0,0,0">
                <w:txbxContent>
                  <w:p w:rsidR="003A7AFD" w:rsidRDefault="003A7AFD">
                    <w:r>
                      <w:rPr>
                        <w:rFonts w:cs="Arial"/>
                        <w:color w:val="000000"/>
                        <w:sz w:val="14"/>
                        <w:szCs w:val="14"/>
                      </w:rPr>
                      <w:t>180</w:t>
                    </w:r>
                  </w:p>
                </w:txbxContent>
              </v:textbox>
            </v:rect>
            <v:rect id="_x0000_s3720" style="position:absolute;left:231;top:406;width:234;height:321;mso-wrap-style:none" filled="f" stroked="f">
              <v:textbox style="mso-fit-shape-to-text:t" inset="0,0,0,0">
                <w:txbxContent>
                  <w:p w:rsidR="003A7AFD" w:rsidRDefault="003A7AFD">
                    <w:r>
                      <w:rPr>
                        <w:rFonts w:cs="Arial"/>
                        <w:color w:val="000000"/>
                        <w:sz w:val="14"/>
                        <w:szCs w:val="14"/>
                      </w:rPr>
                      <w:t>200</w:t>
                    </w:r>
                  </w:p>
                </w:txbxContent>
              </v:textbox>
            </v:rect>
            <v:rect id="_x0000_s3721" style="position:absolute;left:828;top:3873;width:397;height:321;mso-wrap-style:none" filled="f" stroked="f">
              <v:textbox style="mso-fit-shape-to-text:t" inset="0,0,0,0">
                <w:txbxContent>
                  <w:p w:rsidR="003A7AFD" w:rsidRDefault="003A7AFD">
                    <w:r>
                      <w:rPr>
                        <w:rFonts w:cs="Arial"/>
                        <w:color w:val="000000"/>
                        <w:sz w:val="14"/>
                        <w:szCs w:val="14"/>
                      </w:rPr>
                      <w:t>Jessie</w:t>
                    </w:r>
                  </w:p>
                </w:txbxContent>
              </v:textbox>
            </v:rect>
            <v:rect id="_x0000_s3722" style="position:absolute;left:1669;top:3873;width:460;height:321;mso-wrap-style:none" filled="f" stroked="f">
              <v:textbox style="mso-fit-shape-to-text:t" inset="0,0,0,0">
                <w:txbxContent>
                  <w:p w:rsidR="003A7AFD" w:rsidRDefault="003A7AFD">
                    <w:r>
                      <w:rPr>
                        <w:rFonts w:cs="Arial"/>
                        <w:color w:val="000000"/>
                        <w:sz w:val="14"/>
                        <w:szCs w:val="14"/>
                      </w:rPr>
                      <w:t>Idlywild</w:t>
                    </w:r>
                  </w:p>
                </w:txbxContent>
              </v:textbox>
            </v:rect>
            <v:rect id="_x0000_s3723" style="position:absolute;left:2606;top:3873;width:366;height:321;mso-wrap-style:none" filled="f" stroked="f">
              <v:textbox style="mso-fit-shape-to-text:t" inset="0,0,0,0">
                <w:txbxContent>
                  <w:p w:rsidR="003A7AFD" w:rsidRDefault="003A7AFD">
                    <w:r>
                      <w:rPr>
                        <w:rFonts w:cs="Arial"/>
                        <w:color w:val="000000"/>
                        <w:sz w:val="14"/>
                        <w:szCs w:val="14"/>
                      </w:rPr>
                      <w:t>Mirror</w:t>
                    </w:r>
                  </w:p>
                </w:txbxContent>
              </v:textbox>
            </v:rect>
            <v:rect id="_x0000_s3724" style="position:absolute;left:3434;top:3873;width:491;height:321;mso-wrap-style:none" filled="f" stroked="f">
              <v:textbox style="mso-fit-shape-to-text:t" inset="0,0,0,0">
                <w:txbxContent>
                  <w:p w:rsidR="003A7AFD" w:rsidRDefault="003A7AFD">
                    <w:r>
                      <w:rPr>
                        <w:rFonts w:cs="Arial"/>
                        <w:color w:val="000000"/>
                        <w:sz w:val="14"/>
                        <w:szCs w:val="14"/>
                      </w:rPr>
                      <w:t>Cannon</w:t>
                    </w:r>
                  </w:p>
                </w:txbxContent>
              </v:textbox>
            </v:rect>
            <v:rect id="_x0000_s3725" style="position:absolute;left:4302;top:3873;width:483;height:321;mso-wrap-style:none" filled="f" stroked="f">
              <v:textbox style="mso-fit-shape-to-text:t" inset="0,0,0,0">
                <w:txbxContent>
                  <w:p w:rsidR="003A7AFD" w:rsidRDefault="003A7AFD">
                    <w:r>
                      <w:rPr>
                        <w:rFonts w:cs="Arial"/>
                        <w:color w:val="000000"/>
                        <w:sz w:val="14"/>
                        <w:szCs w:val="14"/>
                      </w:rPr>
                      <w:t>Howard</w:t>
                    </w:r>
                  </w:p>
                </w:txbxContent>
              </v:textbox>
            </v:rect>
            <v:rect id="_x0000_s3726" style="position:absolute;left:5307;top:3873;width:265;height:321;mso-wrap-style:none" filled="f" stroked="f">
              <v:textbox style="mso-fit-shape-to-text:t" inset="0,0,0,0">
                <w:txbxContent>
                  <w:p w:rsidR="003A7AFD" w:rsidRDefault="003A7AFD">
                    <w:r>
                      <w:rPr>
                        <w:rFonts w:cs="Arial"/>
                        <w:color w:val="000000"/>
                        <w:sz w:val="14"/>
                        <w:szCs w:val="14"/>
                      </w:rPr>
                      <w:t>May</w:t>
                    </w:r>
                  </w:p>
                </w:txbxContent>
              </v:textbox>
            </v:rect>
            <v:rect id="_x0000_s3727" style="position:absolute;left:6148;top:3873;width:359;height:321;mso-wrap-style:none" filled="f" stroked="f">
              <v:textbox style="mso-fit-shape-to-text:t" inset="0,0,0,0">
                <w:txbxContent>
                  <w:p w:rsidR="003A7AFD" w:rsidRDefault="003A7AFD">
                    <w:r>
                      <w:rPr>
                        <w:rFonts w:cs="Arial"/>
                        <w:color w:val="000000"/>
                        <w:sz w:val="14"/>
                        <w:szCs w:val="14"/>
                      </w:rPr>
                      <w:t>Shipp</w:t>
                    </w:r>
                  </w:p>
                </w:txbxContent>
              </v:textbox>
            </v:rect>
            <v:rect id="_x0000_s3728" style="position:absolute;left:7071;top:3873;width:265;height:321;mso-wrap-style:none" filled="f" stroked="f">
              <v:textbox style="mso-fit-shape-to-text:t" inset="0,0,0,0">
                <w:txbxContent>
                  <w:p w:rsidR="003A7AFD" w:rsidRDefault="003A7AFD">
                    <w:r>
                      <w:rPr>
                        <w:rFonts w:cs="Arial"/>
                        <w:color w:val="000000"/>
                        <w:sz w:val="14"/>
                        <w:szCs w:val="14"/>
                      </w:rPr>
                      <w:t>Lulu</w:t>
                    </w:r>
                  </w:p>
                </w:txbxContent>
              </v:textbox>
            </v:rect>
            <v:rect id="_x0000_s3729" style="position:absolute;left:68;top:68;width:7695;height:4184" filled="f" strokeweight="0"/>
            <v:line id="_x0000_s3730" style="position:absolute" from="578,3097" to="7643,3097" strokecolor="red"/>
            <w10:wrap type="none"/>
            <w10:anchorlock/>
          </v:group>
        </w:pict>
      </w:r>
    </w:p>
    <w:p w:rsidR="00200427" w:rsidRPr="00200427" w:rsidRDefault="00200427" w:rsidP="00F26E58">
      <w:pPr>
        <w:keepNext/>
        <w:ind w:left="810" w:right="810"/>
        <w:jc w:val="center"/>
        <w:rPr>
          <w:sz w:val="18"/>
          <w:szCs w:val="18"/>
        </w:rPr>
      </w:pPr>
      <w:r w:rsidRPr="00200427">
        <w:rPr>
          <w:sz w:val="18"/>
          <w:szCs w:val="18"/>
        </w:rPr>
        <w:t>Note:  The maximum TN/TP value for Howard is over 700 and has been truncated for this graph to show other detail.</w:t>
      </w:r>
    </w:p>
    <w:p w:rsidR="003E418A" w:rsidRDefault="003E418A" w:rsidP="00BC1295">
      <w:pPr>
        <w:jc w:val="center"/>
        <w:rPr>
          <w:b/>
          <w:bCs/>
        </w:rPr>
      </w:pPr>
      <w:proofErr w:type="gramStart"/>
      <w:r w:rsidRPr="000B6ACB">
        <w:rPr>
          <w:b/>
          <w:bCs/>
        </w:rPr>
        <w:t>Figure 1.</w:t>
      </w:r>
      <w:r w:rsidR="00BC1295">
        <w:rPr>
          <w:b/>
          <w:bCs/>
        </w:rPr>
        <w:t>7.</w:t>
      </w:r>
      <w:proofErr w:type="gramEnd"/>
      <w:r w:rsidRPr="000B6ACB">
        <w:rPr>
          <w:b/>
          <w:bCs/>
        </w:rPr>
        <w:t xml:space="preserve">  </w:t>
      </w:r>
      <w:proofErr w:type="gramStart"/>
      <w:r w:rsidRPr="000B6ACB">
        <w:rPr>
          <w:b/>
          <w:bCs/>
        </w:rPr>
        <w:t>Maximum, 90</w:t>
      </w:r>
      <w:r w:rsidRPr="000B6ACB">
        <w:rPr>
          <w:b/>
          <w:bCs/>
          <w:vertAlign w:val="superscript"/>
        </w:rPr>
        <w:t>th</w:t>
      </w:r>
      <w:r w:rsidRPr="000B6ACB">
        <w:rPr>
          <w:b/>
          <w:bCs/>
        </w:rPr>
        <w:t xml:space="preserve"> Percentile, Median, 10</w:t>
      </w:r>
      <w:r w:rsidRPr="000B6ACB">
        <w:rPr>
          <w:b/>
          <w:bCs/>
          <w:vertAlign w:val="superscript"/>
        </w:rPr>
        <w:t>th</w:t>
      </w:r>
      <w:r w:rsidRPr="000B6ACB">
        <w:rPr>
          <w:b/>
          <w:bCs/>
        </w:rPr>
        <w:t xml:space="preserve"> Percentile, </w:t>
      </w:r>
      <w:r>
        <w:rPr>
          <w:b/>
          <w:bCs/>
        </w:rPr>
        <w:br/>
      </w:r>
      <w:r w:rsidRPr="000B6ACB">
        <w:rPr>
          <w:b/>
          <w:bCs/>
        </w:rPr>
        <w:t xml:space="preserve">and Minimum </w:t>
      </w:r>
      <w:r>
        <w:rPr>
          <w:b/>
          <w:bCs/>
        </w:rPr>
        <w:t>TN/TP V</w:t>
      </w:r>
      <w:r w:rsidRPr="000B6ACB">
        <w:rPr>
          <w:b/>
          <w:bCs/>
        </w:rPr>
        <w:t>alues from Upstream to Downstream.</w:t>
      </w:r>
      <w:proofErr w:type="gramEnd"/>
    </w:p>
    <w:p w:rsidR="00BE1125" w:rsidRDefault="00200427" w:rsidP="00200427">
      <w:r>
        <w:t>Using the IWR TN/TP ratio of 40 for lakes that are phosphorus limited, all of the lakes are strongly limited by TP occasionally, and the Howard median indicates TP limitation at least half of the time.  None of the lakes are ever nitrogen limited (TSI &lt; 10) except for an apparently single value for Howard.  The lakes can thus be categorized as jointly limited by TP and TN, with TP being the stronger of the two limiting factors.</w:t>
      </w:r>
    </w:p>
    <w:p w:rsidR="00200427" w:rsidRPr="00FA3142" w:rsidRDefault="00200427" w:rsidP="00200427">
      <w:pPr>
        <w:pStyle w:val="Heading3"/>
      </w:pPr>
      <w:r>
        <w:t>Water Quality Trends</w:t>
      </w:r>
    </w:p>
    <w:p w:rsidR="003F5C28" w:rsidRDefault="008D2276" w:rsidP="004B6AB9">
      <w:r>
        <w:t xml:space="preserve">Water quality trends also differ by lakes.  They are presented below for two series of lakes:  1) </w:t>
      </w:r>
      <w:proofErr w:type="gramStart"/>
      <w:r>
        <w:t>Howard,</w:t>
      </w:r>
      <w:proofErr w:type="gramEnd"/>
      <w:r>
        <w:t xml:space="preserve"> May, and Shipp, and 2) </w:t>
      </w:r>
      <w:r w:rsidR="004B6AB9">
        <w:t>Jessie, Idylwild, Mirror, Cannon, and Lulu</w:t>
      </w:r>
      <w:r>
        <w:t>.  This is because the trends in Howard, May, and Shipp are substantially different that those in the other lakes.</w:t>
      </w:r>
    </w:p>
    <w:p w:rsidR="008D2276" w:rsidRDefault="008D2276" w:rsidP="004928DF">
      <w:r>
        <w:t>Note that these data a</w:t>
      </w:r>
      <w:r w:rsidR="007375DA">
        <w:t>re</w:t>
      </w:r>
      <w:r>
        <w:t xml:space="preserve"> incomplete because I decided to include only those annual data for which there were values for each season to ensure as valid a comparison among lakes as possible.  The values presented in the following graphs are the means (and standard errors) of seasonal means of lake</w:t>
      </w:r>
      <w:r w:rsidR="004928DF">
        <w:t>-</w:t>
      </w:r>
      <w:r>
        <w:t>wide means for each parameter for each sampling date.</w:t>
      </w:r>
    </w:p>
    <w:p w:rsidR="00D965C9" w:rsidRDefault="008D2276" w:rsidP="004B6AB9">
      <w:r>
        <w:t>TSI (Figure 1.</w:t>
      </w:r>
      <w:r w:rsidR="00044A60">
        <w:t>8</w:t>
      </w:r>
      <w:r>
        <w:t xml:space="preserve"> </w:t>
      </w:r>
      <w:proofErr w:type="gramStart"/>
      <w:r>
        <w:t>a and</w:t>
      </w:r>
      <w:proofErr w:type="gramEnd"/>
      <w:r>
        <w:t xml:space="preserve"> b) does not show the differences clearly, but suggests there may be differences between the two groups of lakes.  Lakes </w:t>
      </w:r>
      <w:proofErr w:type="gramStart"/>
      <w:r>
        <w:t>Howard,</w:t>
      </w:r>
      <w:proofErr w:type="gramEnd"/>
      <w:r>
        <w:t xml:space="preserve"> May, and Shipp have increasing trends in TSI over the last three years, and the TSI between 2002 and 2005 was </w:t>
      </w:r>
      <w:r w:rsidR="004B6AB9">
        <w:t xml:space="preserve">possibly </w:t>
      </w:r>
      <w:r>
        <w:t>lower.  In contrast, the other lakes appear to have remained relatively co</w:t>
      </w:r>
      <w:r w:rsidR="005E6348">
        <w:t>nstant over the ten-year period, although Lulu may have increased slightly.</w:t>
      </w:r>
    </w:p>
    <w:p w:rsidR="008D2276" w:rsidRDefault="008D2276" w:rsidP="003F5C28"/>
    <w:p w:rsidR="008D2276" w:rsidRDefault="00C22058" w:rsidP="00F26E58">
      <w:pPr>
        <w:keepNext/>
        <w:jc w:val="center"/>
      </w:pPr>
      <w:r>
        <w:rPr>
          <w:noProof/>
        </w:rPr>
      </w:r>
      <w:r>
        <w:pict>
          <v:group id="_x0000_s1064" editas="canvas" style="width:413.25pt;height:257.95pt;mso-position-horizontal-relative:char;mso-position-vertical-relative:line" coordsize="8265,5159">
            <o:lock v:ext="edit" aspectratio="t"/>
            <v:shape id="_x0000_s1063" type="#_x0000_t75" style="position:absolute;width:8265;height:5159" o:preferrelative="f">
              <v:fill o:detectmouseclick="t"/>
              <v:path o:extrusionok="t" o:connecttype="none"/>
              <o:lock v:ext="edit" text="t"/>
            </v:shape>
            <v:rect id="_x0000_s1065" style="position:absolute;left:84;top:84;width:8080;height:4872" strokeweight="0"/>
            <v:rect id="_x0000_s1066" style="position:absolute;left:623;top:607;width:7339;height:3270" fillcolor="#ffc" stroked="f"/>
            <v:line id="_x0000_s1067" style="position:absolute" from="623,3506" to="7962,3506" strokecolor="silver" strokeweight="0">
              <v:stroke dashstyle="1 1"/>
            </v:line>
            <v:line id="_x0000_s1068" style="position:absolute" from="623,3152" to="7962,3152" strokecolor="silver" strokeweight="0">
              <v:stroke dashstyle="1 1"/>
            </v:line>
            <v:line id="_x0000_s1069" style="position:absolute" from="623,2781" to="7962,2781" strokecolor="silver" strokeweight="0">
              <v:stroke dashstyle="1 1"/>
            </v:line>
            <v:line id="_x0000_s1070" style="position:absolute" from="623,2427" to="7962,2427" strokecolor="silver" strokeweight="0">
              <v:stroke dashstyle="1 1"/>
            </v:line>
            <v:line id="_x0000_s1071" style="position:absolute" from="623,2056" to="7962,2056" strokecolor="silver" strokeweight="0">
              <v:stroke dashstyle="1 1"/>
            </v:line>
            <v:line id="_x0000_s1072" style="position:absolute" from="623,1702" to="7962,1702" strokecolor="silver" strokeweight="0">
              <v:stroke dashstyle="1 1"/>
            </v:line>
            <v:line id="_x0000_s1073" style="position:absolute" from="623,1332" to="7962,1332" strokecolor="silver" strokeweight="0">
              <v:stroke dashstyle="1 1"/>
            </v:line>
            <v:line id="_x0000_s1074" style="position:absolute" from="623,978" to="7962,978" strokecolor="silver" strokeweight="0">
              <v:stroke dashstyle="1 1"/>
            </v:line>
            <v:line id="_x0000_s1075" style="position:absolute" from="623,607" to="7962,607" strokecolor="silver" strokeweight="0">
              <v:stroke dashstyle="1 1"/>
            </v:line>
            <v:rect id="_x0000_s1076" style="position:absolute;left:623;top:607;width:7339;height:3270" filled="f" strokecolor="gray" strokeweight=".85pt"/>
            <v:line id="_x0000_s1077" style="position:absolute" from="623,607" to="623,3877" strokeweight="0"/>
            <v:line id="_x0000_s1078" style="position:absolute" from="572,3877" to="623,3877" strokeweight="0"/>
            <v:line id="_x0000_s1079" style="position:absolute" from="572,3506" to="623,3506" strokeweight="0"/>
            <v:line id="_x0000_s1080" style="position:absolute" from="572,3152" to="623,3152" strokeweight="0"/>
            <v:line id="_x0000_s1081" style="position:absolute" from="572,2781" to="623,2781" strokeweight="0"/>
            <v:line id="_x0000_s1082" style="position:absolute" from="572,2427" to="623,2427" strokeweight="0"/>
            <v:line id="_x0000_s1083" style="position:absolute" from="572,2056" to="623,2056" strokeweight="0"/>
            <v:line id="_x0000_s1084" style="position:absolute" from="572,1702" to="623,1702" strokeweight="0"/>
            <v:line id="_x0000_s1085" style="position:absolute" from="572,1332" to="623,1332" strokeweight="0"/>
            <v:line id="_x0000_s1086" style="position:absolute" from="572,978" to="623,978" strokeweight="0"/>
            <v:line id="_x0000_s1087" style="position:absolute" from="572,607" to="623,607" strokeweight="0"/>
            <v:line id="_x0000_s1088" style="position:absolute" from="623,3877" to="7962,3877" strokeweight="0"/>
            <v:line id="_x0000_s1089" style="position:absolute;flip:y" from="623,3877" to="623,3927" strokeweight="0"/>
            <v:line id="_x0000_s1090" style="position:absolute;flip:y" from="1363,3877" to="1363,3927" strokeweight="0"/>
            <v:line id="_x0000_s1091" style="position:absolute;flip:y" from="2087,3877" to="2087,3927" strokeweight="0"/>
            <v:line id="_x0000_s1092" style="position:absolute;flip:y" from="2828,3877" to="2828,3927" strokeweight="0"/>
            <v:line id="_x0000_s1093" style="position:absolute;flip:y" from="3552,3877" to="3552,3927" strokeweight="0"/>
            <v:line id="_x0000_s1094" style="position:absolute;flip:y" from="4292,3877" to="4292,3927" strokeweight="0"/>
            <v:line id="_x0000_s1095" style="position:absolute;flip:y" from="5033,3877" to="5033,3927" strokeweight="0"/>
            <v:line id="_x0000_s1096" style="position:absolute;flip:y" from="5757,3877" to="5757,3927" strokeweight="0"/>
            <v:line id="_x0000_s1097" style="position:absolute;flip:y" from="6497,3877" to="6497,3927" strokeweight="0"/>
            <v:line id="_x0000_s1098" style="position:absolute;flip:y" from="7221,3877" to="7221,3927" strokeweight="0"/>
            <v:line id="_x0000_s1099" style="position:absolute;flip:y" from="7962,3877" to="7962,3927" strokeweight="0"/>
            <v:shape id="_x0000_s1100" style="position:absolute;left:1717;top:1112;width:5875;height:321" coordsize="349,19" path="m,5l44,1,88,8r43,6l175,19r43,l262,19,306,3,349,e" filled="f" strokecolor="navy" strokeweight=".85pt">
              <v:path arrowok="t"/>
            </v:shape>
            <v:line id="_x0000_s1101" style="position:absolute;flip:y" from="1717,1163" to="1717,1197" strokeweight=".85pt"/>
            <v:line id="_x0000_s1102" style="position:absolute;flip:y" from="2458,1096" to="2458,1129" strokeweight=".85pt"/>
            <v:line id="_x0000_s1103" style="position:absolute;flip:y" from="3198,1146" to="3198,1247" strokeweight=".85pt"/>
            <v:line id="_x0000_s1104" style="position:absolute;flip:y" from="3922,1315" to="3922,1348" strokeweight=".85pt"/>
            <v:line id="_x0000_s1105" style="position:absolute;flip:y" from="4663,1382" to="4663,1433" strokeweight=".85pt"/>
            <v:line id="_x0000_s1106" style="position:absolute;flip:y" from="5386,1382" to="5386,1433" strokeweight=".85pt"/>
            <v:line id="_x0000_s1107" style="position:absolute;flip:y" from="6127,1365" to="6127,1433" strokeweight=".85pt"/>
            <v:line id="_x0000_s1108" style="position:absolute;flip:y" from="6868,1129" to="6868,1163" strokeweight=".85pt"/>
            <v:line id="_x0000_s1109" style="position:absolute;flip:y" from="7592,1079" to="7592,1112" strokeweight=".85pt"/>
            <v:line id="_x0000_s1110" style="position:absolute" from="1717,1197" to="1717,1230" strokeweight=".85pt"/>
            <v:line id="_x0000_s1111" style="position:absolute" from="2458,1129" to="2458,1163" strokeweight=".85pt"/>
            <v:line id="_x0000_s1112" style="position:absolute" from="3198,1247" to="3198,1332" strokeweight=".85pt"/>
            <v:line id="_x0000_s1113" style="position:absolute" from="3922,1348" to="3922,1399" strokeweight=".85pt"/>
            <v:line id="_x0000_s1114" style="position:absolute" from="4663,1433" to="4663,1483" strokeweight=".85pt"/>
            <v:line id="_x0000_s1115" style="position:absolute" from="5386,1433" to="5386,1500" strokeweight=".85pt"/>
            <v:line id="_x0000_s1116" style="position:absolute" from="6127,1433" to="6127,1517" strokeweight=".85pt"/>
            <v:line id="_x0000_s1117" style="position:absolute" from="6868,1163" to="6868,1197" strokeweight=".85pt"/>
            <v:line id="_x0000_s1118" style="position:absolute" from="7592,1112" to="7592,1163" strokeweight=".85pt"/>
            <v:line id="_x0000_s1119" style="position:absolute" from="993,1450" to="1717,1517" strokecolor="fuchsia" strokeweight=".85pt"/>
            <v:shape id="_x0000_s1120" style="position:absolute;left:6127;top:1163;width:1465;height:320" coordsize="87,19" path="m,19l44,10,87,e" filled="f" strokecolor="fuchsia" strokeweight=".85pt">
              <v:path arrowok="t"/>
            </v:shape>
            <v:line id="_x0000_s1121" style="position:absolute;flip:y" from="993,1416" to="993,1450" strokecolor="fuchsia" strokeweight=".85pt"/>
            <v:line id="_x0000_s1122" style="position:absolute;flip:y" from="1717,1500" to="1717,1517" strokecolor="fuchsia" strokeweight=".85pt"/>
            <v:line id="_x0000_s1123" style="position:absolute;flip:y" from="6127,1450" to="6127,1483" strokecolor="fuchsia" strokeweight=".85pt"/>
            <v:line id="_x0000_s1124" style="position:absolute;flip:y" from="6868,1281" to="6868,1332" strokecolor="fuchsia" strokeweight=".85pt"/>
            <v:line id="_x0000_s1125" style="position:absolute;flip:y" from="7592,1096" to="7592,1163" strokecolor="fuchsia" strokeweight=".85pt"/>
            <v:line id="_x0000_s1126" style="position:absolute" from="993,1450" to="993,1483" strokecolor="fuchsia" strokeweight=".85pt"/>
            <v:line id="_x0000_s1127" style="position:absolute" from="1717,1517" to="1717,1534" strokecolor="fuchsia" strokeweight=".85pt"/>
            <v:line id="_x0000_s1128" style="position:absolute" from="6127,1483" to="6127,1517" strokecolor="fuchsia" strokeweight=".85pt"/>
            <v:line id="_x0000_s1129" style="position:absolute" from="6868,1332" to="6868,1382" strokecolor="fuchsia" strokeweight=".85pt"/>
            <v:line id="_x0000_s1130" style="position:absolute" from="7592,1163" to="7592,1214" strokecolor="fuchsia" strokeweight=".85pt"/>
            <v:shape id="_x0000_s1131" style="position:absolute;left:6127;top:1332;width:1465;height:286" coordsize="87,17" path="m,17l44,13,87,e" filled="f" strokecolor="#99f" strokeweight=".85pt">
              <v:path arrowok="t"/>
            </v:shape>
            <v:line id="_x0000_s1132" style="position:absolute;flip:y" from="6127,1601" to="6127,1618" strokecolor="#99f" strokeweight=".85pt"/>
            <v:line id="_x0000_s1133" style="position:absolute;flip:y" from="6868,1517" to="6868,1551" strokecolor="#99f" strokeweight=".85pt"/>
            <v:line id="_x0000_s1134" style="position:absolute;flip:y" from="7592,1247" to="7592,1332" strokecolor="#99f" strokeweight=".85pt"/>
            <v:line id="_x0000_s1135" style="position:absolute" from="6127,1618" to="6127,1635" strokecolor="#99f" strokeweight=".85pt"/>
            <v:line id="_x0000_s1136" style="position:absolute" from="6868,1551" to="6868,1568" strokecolor="#99f" strokeweight=".85pt"/>
            <v:line id="_x0000_s1137" style="position:absolute" from="7592,1332" to="7592,1399" strokecolor="#99f" strokeweight=".85pt"/>
            <v:shape id="_x0000_s1138" style="position:absolute;left:1666;top:1146;width:101;height:101" coordsize="101,101" path="m51,r50,51l51,101,,51,51,xe" fillcolor="#ffc" strokecolor="navy" strokeweight=".85pt">
              <v:path arrowok="t"/>
            </v:shape>
            <v:shape id="_x0000_s1139" style="position:absolute;left:2407;top:1079;width:101;height:101" coordsize="101,101" path="m51,r50,50l51,101,,50,51,xe" fillcolor="#ffc" strokecolor="navy" strokeweight=".85pt">
              <v:path arrowok="t"/>
            </v:shape>
            <v:shape id="_x0000_s1140" style="position:absolute;left:3148;top:1197;width:101;height:101" coordsize="101,101" path="m50,r51,50l50,101,,50,50,xe" fillcolor="#ffc" strokecolor="navy" strokeweight=".85pt">
              <v:path arrowok="t"/>
            </v:shape>
            <v:shape id="_x0000_s1141" style="position:absolute;left:3872;top:1298;width:101;height:101" coordsize="101,101" path="m50,r51,50l50,101,,50,50,xe" fillcolor="#ffc" strokecolor="navy" strokeweight=".85pt">
              <v:path arrowok="t"/>
            </v:shape>
            <v:shape id="_x0000_s1142" style="position:absolute;left:4612;top:1382;width:101;height:101" coordsize="101,101" path="m51,r50,51l51,101,,51,51,xe" fillcolor="#ffc" strokecolor="navy" strokeweight=".85pt">
              <v:path arrowok="t"/>
            </v:shape>
            <v:shape id="_x0000_s1143" style="position:absolute;left:5336;top:1382;width:101;height:101" coordsize="101,101" path="m50,r51,51l50,101,,51,50,xe" fillcolor="#ffc" strokecolor="navy" strokeweight=".85pt">
              <v:path arrowok="t"/>
            </v:shape>
            <v:shape id="_x0000_s1144" style="position:absolute;left:6077;top:1382;width:101;height:101" coordsize="101,101" path="m50,r51,51l50,101,,51,50,xe" fillcolor="#ffc" strokecolor="navy" strokeweight=".85pt">
              <v:path arrowok="t"/>
            </v:shape>
            <v:shape id="_x0000_s1145" style="position:absolute;left:6817;top:1112;width:101;height:102" coordsize="101,102" path="m51,r50,51l51,102,,51,51,xe" fillcolor="#ffc" strokecolor="navy" strokeweight=".85pt">
              <v:path arrowok="t"/>
            </v:shape>
            <v:shape id="_x0000_s1146" style="position:absolute;left:7541;top:1062;width:101;height:101" coordsize="101,101" path="m51,r50,50l51,101,,50,51,xe" fillcolor="#ffc" strokecolor="navy" strokeweight=".85pt">
              <v:path arrowok="t"/>
            </v:shape>
            <v:shape id="_x0000_s1147" style="position:absolute;left:943;top:1399;width:101;height:101" coordsize="101,101" path="m50,r51,51l50,101,,51,50,xe" fillcolor="#ffc" strokecolor="fuchsia" strokeweight=".85pt">
              <v:path arrowok="t"/>
            </v:shape>
            <v:shape id="_x0000_s1148" style="position:absolute;left:1666;top:1466;width:101;height:102" coordsize="101,102" path="m51,r50,51l51,102,,51,51,xe" fillcolor="#ffc" strokecolor="fuchsia" strokeweight=".85pt">
              <v:path arrowok="t"/>
            </v:shape>
            <v:shape id="_x0000_s1149" style="position:absolute;left:6077;top:1433;width:101;height:101" coordsize="101,101" path="m50,r51,50l50,101,,50,50,xe" fillcolor="#ffc" strokecolor="fuchsia" strokeweight=".85pt">
              <v:path arrowok="t"/>
            </v:shape>
            <v:shape id="_x0000_s1150" style="position:absolute;left:6817;top:1281;width:101;height:101" coordsize="101,101" path="m51,r50,51l51,101,,51,51,xe" fillcolor="#ffc" strokecolor="fuchsia" strokeweight=".85pt">
              <v:path arrowok="t"/>
            </v:shape>
            <v:shape id="_x0000_s1151" style="position:absolute;left:7541;top:1112;width:101;height:102" coordsize="101,102" path="m51,r50,51l51,102,,51,51,xe" fillcolor="#ffc" strokecolor="fuchsia" strokeweight=".85pt">
              <v:path arrowok="t"/>
            </v:shape>
            <v:shape id="_x0000_s1152" style="position:absolute;left:6077;top:1568;width:101;height:101" coordsize="101,101" path="m50,r51,50l50,101,,50,50,xe" fillcolor="#ffc" strokecolor="#99f" strokeweight=".85pt">
              <v:path arrowok="t"/>
            </v:shape>
            <v:shape id="_x0000_s1153" style="position:absolute;left:6817;top:1500;width:101;height:101" coordsize="101,101" path="m51,r50,51l51,101,,51,51,xe" fillcolor="#ffc" strokecolor="#99f" strokeweight=".85pt">
              <v:path arrowok="t"/>
            </v:shape>
            <v:shape id="_x0000_s1154" style="position:absolute;left:7541;top:1281;width:101;height:101" coordsize="101,101" path="m51,r50,51l51,101,,51,51,xe" fillcolor="#ffc" strokecolor="#99f" strokeweight=".85pt">
              <v:path arrowok="t"/>
            </v:shape>
            <v:rect id="_x0000_s1155" style="position:absolute;left:3973;top:236;width:343;height:413;mso-wrap-style:none" filled="f" stroked="f">
              <v:textbox style="mso-fit-shape-to-text:t" inset="0,0,0,0">
                <w:txbxContent>
                  <w:p w:rsidR="007C6AEF" w:rsidRDefault="007C6AEF">
                    <w:r>
                      <w:rPr>
                        <w:rFonts w:cs="Arial"/>
                        <w:color w:val="000000"/>
                        <w:szCs w:val="22"/>
                      </w:rPr>
                      <w:t>TSI</w:t>
                    </w:r>
                  </w:p>
                </w:txbxContent>
              </v:textbox>
            </v:rect>
            <v:rect id="_x0000_s1156" style="position:absolute;left:387;top:3759;width:101;height:367;mso-wrap-style:none" filled="f" stroked="f">
              <v:textbox style="mso-fit-shape-to-text:t" inset="0,0,0,0">
                <w:txbxContent>
                  <w:p w:rsidR="007C6AEF" w:rsidRDefault="007C6AEF">
                    <w:r>
                      <w:rPr>
                        <w:rFonts w:cs="Arial"/>
                        <w:color w:val="000000"/>
                        <w:sz w:val="18"/>
                        <w:szCs w:val="18"/>
                      </w:rPr>
                      <w:t>0</w:t>
                    </w:r>
                  </w:p>
                </w:txbxContent>
              </v:textbox>
            </v:rect>
            <v:rect id="_x0000_s1157" style="position:absolute;left:286;top:3388;width:201;height:367;mso-wrap-style:none" filled="f" stroked="f">
              <v:textbox style="mso-fit-shape-to-text:t" inset="0,0,0,0">
                <w:txbxContent>
                  <w:p w:rsidR="007C6AEF" w:rsidRDefault="007C6AEF">
                    <w:r>
                      <w:rPr>
                        <w:rFonts w:cs="Arial"/>
                        <w:color w:val="000000"/>
                        <w:sz w:val="18"/>
                        <w:szCs w:val="18"/>
                      </w:rPr>
                      <w:t>10</w:t>
                    </w:r>
                  </w:p>
                </w:txbxContent>
              </v:textbox>
            </v:rect>
            <v:rect id="_x0000_s1158" style="position:absolute;left:286;top:3034;width:201;height:367;mso-wrap-style:none" filled="f" stroked="f">
              <v:textbox style="mso-fit-shape-to-text:t" inset="0,0,0,0">
                <w:txbxContent>
                  <w:p w:rsidR="007C6AEF" w:rsidRDefault="007C6AEF">
                    <w:r>
                      <w:rPr>
                        <w:rFonts w:cs="Arial"/>
                        <w:color w:val="000000"/>
                        <w:sz w:val="18"/>
                        <w:szCs w:val="18"/>
                      </w:rPr>
                      <w:t>20</w:t>
                    </w:r>
                  </w:p>
                </w:txbxContent>
              </v:textbox>
            </v:rect>
            <v:rect id="_x0000_s1159" style="position:absolute;left:286;top:2663;width:201;height:367;mso-wrap-style:none" filled="f" stroked="f">
              <v:textbox style="mso-fit-shape-to-text:t" inset="0,0,0,0">
                <w:txbxContent>
                  <w:p w:rsidR="007C6AEF" w:rsidRDefault="007C6AEF">
                    <w:r>
                      <w:rPr>
                        <w:rFonts w:cs="Arial"/>
                        <w:color w:val="000000"/>
                        <w:sz w:val="18"/>
                        <w:szCs w:val="18"/>
                      </w:rPr>
                      <w:t>30</w:t>
                    </w:r>
                  </w:p>
                </w:txbxContent>
              </v:textbox>
            </v:rect>
            <v:rect id="_x0000_s1160" style="position:absolute;left:286;top:2309;width:201;height:367;mso-wrap-style:none" filled="f" stroked="f">
              <v:textbox style="mso-fit-shape-to-text:t" inset="0,0,0,0">
                <w:txbxContent>
                  <w:p w:rsidR="007C6AEF" w:rsidRDefault="007C6AEF">
                    <w:r>
                      <w:rPr>
                        <w:rFonts w:cs="Arial"/>
                        <w:color w:val="000000"/>
                        <w:sz w:val="18"/>
                        <w:szCs w:val="18"/>
                      </w:rPr>
                      <w:t>40</w:t>
                    </w:r>
                  </w:p>
                </w:txbxContent>
              </v:textbox>
            </v:rect>
            <v:rect id="_x0000_s1161" style="position:absolute;left:286;top:1938;width:201;height:367;mso-wrap-style:none" filled="f" stroked="f">
              <v:textbox style="mso-fit-shape-to-text:t" inset="0,0,0,0">
                <w:txbxContent>
                  <w:p w:rsidR="007C6AEF" w:rsidRDefault="007C6AEF">
                    <w:r>
                      <w:rPr>
                        <w:rFonts w:cs="Arial"/>
                        <w:color w:val="000000"/>
                        <w:sz w:val="18"/>
                        <w:szCs w:val="18"/>
                      </w:rPr>
                      <w:t>50</w:t>
                    </w:r>
                  </w:p>
                </w:txbxContent>
              </v:textbox>
            </v:rect>
            <v:rect id="_x0000_s1162" style="position:absolute;left:286;top:1584;width:201;height:367;mso-wrap-style:none" filled="f" stroked="f">
              <v:textbox style="mso-fit-shape-to-text:t" inset="0,0,0,0">
                <w:txbxContent>
                  <w:p w:rsidR="007C6AEF" w:rsidRDefault="007C6AEF">
                    <w:r>
                      <w:rPr>
                        <w:rFonts w:cs="Arial"/>
                        <w:color w:val="000000"/>
                        <w:sz w:val="18"/>
                        <w:szCs w:val="18"/>
                      </w:rPr>
                      <w:t>60</w:t>
                    </w:r>
                  </w:p>
                </w:txbxContent>
              </v:textbox>
            </v:rect>
            <v:rect id="_x0000_s1163" style="position:absolute;left:286;top:1214;width:201;height:367;mso-wrap-style:none" filled="f" stroked="f">
              <v:textbox style="mso-fit-shape-to-text:t" inset="0,0,0,0">
                <w:txbxContent>
                  <w:p w:rsidR="007C6AEF" w:rsidRDefault="007C6AEF">
                    <w:r>
                      <w:rPr>
                        <w:rFonts w:cs="Arial"/>
                        <w:color w:val="000000"/>
                        <w:sz w:val="18"/>
                        <w:szCs w:val="18"/>
                      </w:rPr>
                      <w:t>70</w:t>
                    </w:r>
                  </w:p>
                </w:txbxContent>
              </v:textbox>
            </v:rect>
            <v:rect id="_x0000_s1164" style="position:absolute;left:286;top:860;width:201;height:367;mso-wrap-style:none" filled="f" stroked="f">
              <v:textbox style="mso-fit-shape-to-text:t" inset="0,0,0,0">
                <w:txbxContent>
                  <w:p w:rsidR="007C6AEF" w:rsidRDefault="007C6AEF">
                    <w:r>
                      <w:rPr>
                        <w:rFonts w:cs="Arial"/>
                        <w:color w:val="000000"/>
                        <w:sz w:val="18"/>
                        <w:szCs w:val="18"/>
                      </w:rPr>
                      <w:t>80</w:t>
                    </w:r>
                  </w:p>
                </w:txbxContent>
              </v:textbox>
            </v:rect>
            <v:rect id="_x0000_s1165" style="position:absolute;left:286;top:489;width:201;height:367;mso-wrap-style:none" filled="f" stroked="f">
              <v:textbox style="mso-fit-shape-to-text:t" inset="0,0,0,0">
                <w:txbxContent>
                  <w:p w:rsidR="007C6AEF" w:rsidRDefault="007C6AEF">
                    <w:r>
                      <w:rPr>
                        <w:rFonts w:cs="Arial"/>
                        <w:color w:val="000000"/>
                        <w:sz w:val="18"/>
                        <w:szCs w:val="18"/>
                      </w:rPr>
                      <w:t>90</w:t>
                    </w:r>
                  </w:p>
                </w:txbxContent>
              </v:textbox>
            </v:rect>
            <v:rect id="_x0000_s1166" style="position:absolute;left:791;top:4029;width:401;height:367;mso-wrap-style:none" filled="f" stroked="f">
              <v:textbox style="mso-fit-shape-to-text:t" inset="0,0,0,0">
                <w:txbxContent>
                  <w:p w:rsidR="007C6AEF" w:rsidRDefault="007C6AEF">
                    <w:r>
                      <w:rPr>
                        <w:rFonts w:cs="Arial"/>
                        <w:color w:val="000000"/>
                        <w:sz w:val="18"/>
                        <w:szCs w:val="18"/>
                      </w:rPr>
                      <w:t>1998</w:t>
                    </w:r>
                  </w:p>
                </w:txbxContent>
              </v:textbox>
            </v:rect>
            <v:rect id="_x0000_s1167" style="position:absolute;left:1515;top:4029;width:401;height:367;mso-wrap-style:none" filled="f" stroked="f">
              <v:textbox style="mso-fit-shape-to-text:t" inset="0,0,0,0">
                <w:txbxContent>
                  <w:p w:rsidR="007C6AEF" w:rsidRDefault="007C6AEF">
                    <w:r>
                      <w:rPr>
                        <w:rFonts w:cs="Arial"/>
                        <w:color w:val="000000"/>
                        <w:sz w:val="18"/>
                        <w:szCs w:val="18"/>
                      </w:rPr>
                      <w:t>1999</w:t>
                    </w:r>
                  </w:p>
                </w:txbxContent>
              </v:textbox>
            </v:rect>
            <v:rect id="_x0000_s1168" style="position:absolute;left:2256;top:4029;width:401;height:367;mso-wrap-style:none" filled="f" stroked="f">
              <v:textbox style="mso-fit-shape-to-text:t" inset="0,0,0,0">
                <w:txbxContent>
                  <w:p w:rsidR="007C6AEF" w:rsidRDefault="007C6AEF">
                    <w:r>
                      <w:rPr>
                        <w:rFonts w:cs="Arial"/>
                        <w:color w:val="000000"/>
                        <w:sz w:val="18"/>
                        <w:szCs w:val="18"/>
                      </w:rPr>
                      <w:t>2000</w:t>
                    </w:r>
                  </w:p>
                </w:txbxContent>
              </v:textbox>
            </v:rect>
            <v:rect id="_x0000_s1169" style="position:absolute;left:2996;top:4029;width:401;height:367;mso-wrap-style:none" filled="f" stroked="f">
              <v:textbox style="mso-fit-shape-to-text:t" inset="0,0,0,0">
                <w:txbxContent>
                  <w:p w:rsidR="007C6AEF" w:rsidRDefault="007C6AEF">
                    <w:r>
                      <w:rPr>
                        <w:rFonts w:cs="Arial"/>
                        <w:color w:val="000000"/>
                        <w:sz w:val="18"/>
                        <w:szCs w:val="18"/>
                      </w:rPr>
                      <w:t>2001</w:t>
                    </w:r>
                  </w:p>
                </w:txbxContent>
              </v:textbox>
            </v:rect>
            <v:rect id="_x0000_s1170" style="position:absolute;left:3720;top:4029;width:401;height:367;mso-wrap-style:none" filled="f" stroked="f">
              <v:textbox style="mso-fit-shape-to-text:t" inset="0,0,0,0">
                <w:txbxContent>
                  <w:p w:rsidR="007C6AEF" w:rsidRDefault="007C6AEF">
                    <w:r>
                      <w:rPr>
                        <w:rFonts w:cs="Arial"/>
                        <w:color w:val="000000"/>
                        <w:sz w:val="18"/>
                        <w:szCs w:val="18"/>
                      </w:rPr>
                      <w:t>2002</w:t>
                    </w:r>
                  </w:p>
                </w:txbxContent>
              </v:textbox>
            </v:rect>
            <v:rect id="_x0000_s1171" style="position:absolute;left:4461;top:4029;width:401;height:367;mso-wrap-style:none" filled="f" stroked="f">
              <v:textbox style="mso-fit-shape-to-text:t" inset="0,0,0,0">
                <w:txbxContent>
                  <w:p w:rsidR="007C6AEF" w:rsidRDefault="007C6AEF">
                    <w:r>
                      <w:rPr>
                        <w:rFonts w:cs="Arial"/>
                        <w:color w:val="000000"/>
                        <w:sz w:val="18"/>
                        <w:szCs w:val="18"/>
                      </w:rPr>
                      <w:t>2003</w:t>
                    </w:r>
                  </w:p>
                </w:txbxContent>
              </v:textbox>
            </v:rect>
            <v:rect id="_x0000_s1172" style="position:absolute;left:5184;top:4029;width:401;height:367;mso-wrap-style:none" filled="f" stroked="f">
              <v:textbox style="mso-fit-shape-to-text:t" inset="0,0,0,0">
                <w:txbxContent>
                  <w:p w:rsidR="007C6AEF" w:rsidRDefault="007C6AEF">
                    <w:r>
                      <w:rPr>
                        <w:rFonts w:cs="Arial"/>
                        <w:color w:val="000000"/>
                        <w:sz w:val="18"/>
                        <w:szCs w:val="18"/>
                      </w:rPr>
                      <w:t>2004</w:t>
                    </w:r>
                  </w:p>
                </w:txbxContent>
              </v:textbox>
            </v:rect>
            <v:rect id="_x0000_s1173" style="position:absolute;left:5925;top:4029;width:401;height:367;mso-wrap-style:none" filled="f" stroked="f">
              <v:textbox style="mso-fit-shape-to-text:t" inset="0,0,0,0">
                <w:txbxContent>
                  <w:p w:rsidR="007C6AEF" w:rsidRDefault="007C6AEF">
                    <w:r>
                      <w:rPr>
                        <w:rFonts w:cs="Arial"/>
                        <w:color w:val="000000"/>
                        <w:sz w:val="18"/>
                        <w:szCs w:val="18"/>
                      </w:rPr>
                      <w:t>2005</w:t>
                    </w:r>
                  </w:p>
                </w:txbxContent>
              </v:textbox>
            </v:rect>
            <v:rect id="_x0000_s1174" style="position:absolute;left:6666;top:4029;width:401;height:367;mso-wrap-style:none" filled="f" stroked="f">
              <v:textbox style="mso-fit-shape-to-text:t" inset="0,0,0,0">
                <w:txbxContent>
                  <w:p w:rsidR="007C6AEF" w:rsidRDefault="007C6AEF">
                    <w:r>
                      <w:rPr>
                        <w:rFonts w:cs="Arial"/>
                        <w:color w:val="000000"/>
                        <w:sz w:val="18"/>
                        <w:szCs w:val="18"/>
                      </w:rPr>
                      <w:t>2006</w:t>
                    </w:r>
                  </w:p>
                </w:txbxContent>
              </v:textbox>
            </v:rect>
            <v:rect id="_x0000_s1175" style="position:absolute;left:7390;top:4029;width:401;height:367;mso-wrap-style:none" filled="f" stroked="f">
              <v:textbox style="mso-fit-shape-to-text:t" inset="0,0,0,0">
                <w:txbxContent>
                  <w:p w:rsidR="007C6AEF" w:rsidRDefault="007C6AEF">
                    <w:r>
                      <w:rPr>
                        <w:rFonts w:cs="Arial"/>
                        <w:color w:val="000000"/>
                        <w:sz w:val="18"/>
                        <w:szCs w:val="18"/>
                      </w:rPr>
                      <w:t>2007</w:t>
                    </w:r>
                  </w:p>
                </w:txbxContent>
              </v:textbox>
            </v:rect>
            <v:rect id="_x0000_s1176" style="position:absolute;left:2339;top:4534;width:3687;height:354" strokeweight="0"/>
            <v:line id="_x0000_s1177" style="position:absolute" from="2661,4703" to="3116,4704" strokecolor="navy" strokeweight=".85pt"/>
            <v:shape id="_x0000_s1178" style="position:absolute;left:2859;top:4652;width:101;height:101" coordsize="101,101" path="m51,r50,51l51,101,,51,51,xe" fillcolor="#ffc" strokecolor="navy" strokeweight=".85pt">
              <v:path arrowok="t"/>
            </v:shape>
            <v:rect id="_x0000_s1179" style="position:absolute;left:3241;top:4585;width:596;height:367" filled="f" stroked="f">
              <v:textbox style="mso-fit-shape-to-text:t" inset="0,0,0,0">
                <w:txbxContent>
                  <w:p w:rsidR="007C6AEF" w:rsidRDefault="007C6AEF">
                    <w:r>
                      <w:rPr>
                        <w:rFonts w:cs="Arial"/>
                        <w:color w:val="000000"/>
                        <w:sz w:val="18"/>
                        <w:szCs w:val="18"/>
                      </w:rPr>
                      <w:t>Shipp</w:t>
                    </w:r>
                  </w:p>
                </w:txbxContent>
              </v:textbox>
            </v:rect>
            <v:line id="_x0000_s1180" style="position:absolute" from="3855,4703" to="4309,4703" strokecolor="fuchsia" strokeweight=".85pt"/>
            <v:shape id="_x0000_s1181" style="position:absolute;left:4023;top:4652;width:101;height:101" coordsize="101,101" path="m51,r50,51l51,101,,51,51,xe" fillcolor="#ffc" strokecolor="fuchsia" strokeweight=".85pt">
              <v:path arrowok="t"/>
            </v:shape>
            <v:rect id="_x0000_s1182" style="position:absolute;left:4360;top:4585;width:341;height:367;mso-wrap-style:none" filled="f" stroked="f">
              <v:textbox style="mso-fit-shape-to-text:t" inset="0,0,0,0">
                <w:txbxContent>
                  <w:p w:rsidR="007C6AEF" w:rsidRDefault="007C6AEF">
                    <w:r>
                      <w:rPr>
                        <w:rFonts w:cs="Arial"/>
                        <w:color w:val="000000"/>
                        <w:sz w:val="18"/>
                        <w:szCs w:val="18"/>
                      </w:rPr>
                      <w:t>May</w:t>
                    </w:r>
                  </w:p>
                </w:txbxContent>
              </v:textbox>
            </v:rect>
            <v:line id="_x0000_s1183" style="position:absolute" from="4780,4703" to="5235,4703" strokecolor="#99f" strokeweight=".85pt"/>
            <v:shape id="_x0000_s1184" style="position:absolute;left:4949;top:4652;width:101;height:101" coordsize="101,101" path="m50,r51,51l50,101,,51,50,xe" fillcolor="#ffc" strokecolor="#99f" strokeweight=".85pt">
              <v:path arrowok="t"/>
            </v:shape>
            <v:rect id="_x0000_s1185" style="position:absolute;left:5285;top:4585;width:621;height:367;mso-wrap-style:none" filled="f" stroked="f">
              <v:textbox style="mso-fit-shape-to-text:t" inset="0,0,0,0">
                <w:txbxContent>
                  <w:p w:rsidR="007C6AEF" w:rsidRDefault="007C6AEF">
                    <w:r>
                      <w:rPr>
                        <w:rFonts w:cs="Arial"/>
                        <w:color w:val="000000"/>
                        <w:sz w:val="18"/>
                        <w:szCs w:val="18"/>
                      </w:rPr>
                      <w:t>Howard</w:t>
                    </w:r>
                  </w:p>
                </w:txbxContent>
              </v:textbox>
            </v:rect>
            <v:rect id="_x0000_s1186" style="position:absolute;left:84;top:84;width:8080;height:4872" filled="f" strokeweight="0"/>
            <v:shapetype id="_x0000_t202" coordsize="21600,21600" o:spt="202" path="m,l,21600r21600,l21600,xe">
              <v:stroke joinstyle="miter"/>
              <v:path gradientshapeok="t" o:connecttype="rect"/>
            </v:shapetype>
            <v:shape id="_x0000_s1187" type="#_x0000_t202" style="position:absolute;left:540;top:180;width:1440;height:360" stroked="f">
              <v:textbox>
                <w:txbxContent>
                  <w:p w:rsidR="007C6AEF" w:rsidRDefault="007C6AEF">
                    <w:r>
                      <w:t>(a)</w:t>
                    </w:r>
                  </w:p>
                </w:txbxContent>
              </v:textbox>
            </v:shape>
            <w10:wrap type="none"/>
            <w10:anchorlock/>
          </v:group>
        </w:pict>
      </w:r>
    </w:p>
    <w:p w:rsidR="008D2276" w:rsidRDefault="00C22058" w:rsidP="00F26E58">
      <w:pPr>
        <w:keepNext/>
        <w:jc w:val="center"/>
      </w:pPr>
      <w:r>
        <w:rPr>
          <w:noProof/>
        </w:rPr>
      </w:r>
      <w:r>
        <w:pict>
          <v:group id="_x0000_s1191" editas="canvas" style="width:413.25pt;height:258pt;mso-position-horizontal-relative:char;mso-position-vertical-relative:line" coordsize="8265,5160">
            <o:lock v:ext="edit" aspectratio="t"/>
            <v:shape id="_x0000_s1190" type="#_x0000_t75" style="position:absolute;width:8265;height:5160" o:preferrelative="f">
              <v:fill o:detectmouseclick="t"/>
              <v:path o:extrusionok="t" o:connecttype="none"/>
              <o:lock v:ext="edit" text="t"/>
            </v:shape>
            <v:rect id="_x0000_s1192" style="position:absolute;left:84;top:84;width:8080;height:4872" strokeweight="0"/>
            <v:rect id="_x0000_s1193" style="position:absolute;left:622;top:605;width:7341;height:3276" fillcolor="#ffc" stroked="f"/>
            <v:line id="_x0000_s1194" style="position:absolute" from="622,3511" to="7963,3511" strokecolor="silver" strokeweight="0">
              <v:stroke dashstyle="1 1"/>
            </v:line>
            <v:line id="_x0000_s1195" style="position:absolute" from="622,3158" to="7963,3158" strokecolor="silver" strokeweight="0">
              <v:stroke dashstyle="1 1"/>
            </v:line>
            <v:line id="_x0000_s1196" style="position:absolute" from="622,2789" to="7963,2789" strokecolor="silver" strokeweight="0">
              <v:stroke dashstyle="1 1"/>
            </v:line>
            <v:line id="_x0000_s1197" style="position:absolute" from="622,2419" to="7963,2419" strokecolor="silver" strokeweight="0">
              <v:stroke dashstyle="1 1"/>
            </v:line>
            <v:line id="_x0000_s1198" style="position:absolute" from="622,2066" to="7963,2066" strokecolor="silver" strokeweight="0">
              <v:stroke dashstyle="1 1"/>
            </v:line>
            <v:line id="_x0000_s1199" style="position:absolute" from="622,1697" to="7963,1697" strokecolor="silver" strokeweight="0">
              <v:stroke dashstyle="1 1"/>
            </v:line>
            <v:line id="_x0000_s1200" style="position:absolute" from="622,1327" to="7963,1327" strokecolor="silver" strokeweight="0">
              <v:stroke dashstyle="1 1"/>
            </v:line>
            <v:line id="_x0000_s1201" style="position:absolute" from="622,974" to="7963,974" strokecolor="silver" strokeweight="0">
              <v:stroke dashstyle="1 1"/>
            </v:line>
            <v:line id="_x0000_s1202" style="position:absolute" from="622,605" to="7963,605" strokecolor="silver" strokeweight="0">
              <v:stroke dashstyle="1 1"/>
            </v:line>
            <v:rect id="_x0000_s1203" style="position:absolute;left:622;top:605;width:7341;height:3276" filled="f" strokecolor="gray" strokeweight=".85pt"/>
            <v:line id="_x0000_s1204" style="position:absolute" from="622,605" to="622,3881" strokeweight="0"/>
            <v:line id="_x0000_s1205" style="position:absolute" from="571,3881" to="622,3881" strokeweight="0"/>
            <v:line id="_x0000_s1206" style="position:absolute" from="571,3511" to="622,3511" strokeweight="0"/>
            <v:line id="_x0000_s1207" style="position:absolute" from="571,3158" to="622,3158" strokeweight="0"/>
            <v:line id="_x0000_s1208" style="position:absolute" from="571,2789" to="622,2789" strokeweight="0"/>
            <v:line id="_x0000_s1209" style="position:absolute" from="571,2419" to="622,2419" strokeweight="0"/>
            <v:line id="_x0000_s1210" style="position:absolute" from="571,2066" to="622,2066" strokeweight="0"/>
            <v:line id="_x0000_s1211" style="position:absolute" from="571,1697" to="622,1697" strokeweight="0"/>
            <v:line id="_x0000_s1212" style="position:absolute" from="571,1327" to="622,1327" strokeweight="0"/>
            <v:line id="_x0000_s1213" style="position:absolute" from="571,974" to="622,974" strokeweight="0"/>
            <v:line id="_x0000_s1214" style="position:absolute" from="571,605" to="622,605" strokeweight="0"/>
            <v:line id="_x0000_s1215" style="position:absolute" from="622,3881" to="7963,3881" strokeweight="0"/>
            <v:line id="_x0000_s1216" style="position:absolute;flip:y" from="622,3881" to="622,3931" strokeweight="0"/>
            <v:line id="_x0000_s1217" style="position:absolute;flip:y" from="1361,3881" to="1361,3931" strokeweight="0"/>
            <v:line id="_x0000_s1218" style="position:absolute;flip:y" from="2083,3881" to="2083,3931" strokeweight="0"/>
            <v:line id="_x0000_s1219" style="position:absolute;flip:y" from="2822,3881" to="2822,3931" strokeweight="0"/>
            <v:line id="_x0000_s1220" style="position:absolute;flip:y" from="3561,3881" to="3561,3931" strokeweight="0"/>
            <v:line id="_x0000_s1221" style="position:absolute;flip:y" from="4300,3881" to="4300,3931" strokeweight="0"/>
            <v:line id="_x0000_s1222" style="position:absolute;flip:y" from="5023,3881" to="5023,3931" strokeweight="0"/>
            <v:line id="_x0000_s1223" style="position:absolute;flip:y" from="5762,3881" to="5762,3931" strokeweight="0"/>
            <v:line id="_x0000_s1224" style="position:absolute;flip:y" from="6501,3881" to="6501,3931" strokeweight="0"/>
            <v:line id="_x0000_s1225" style="position:absolute;flip:y" from="7223,3881" to="7223,3931" strokeweight="0"/>
            <v:line id="_x0000_s1226" style="position:absolute;flip:y" from="7963,3881" to="7963,3931" strokeweight="0"/>
            <v:shape id="_x0000_s1227" style="position:absolute;left:6132;top:1663;width:1461;height:101" coordsize="87,6" path="m,l43,1,87,6e" filled="f" strokecolor="navy" strokeweight=".85pt">
              <v:path arrowok="t"/>
            </v:shape>
            <v:line id="_x0000_s1228" style="position:absolute;flip:y" from="991,1512" to="991,1579" strokeweight=".85pt"/>
            <v:line id="_x0000_s1229" style="position:absolute;flip:y" from="6132,1630" to="6132,1663" strokeweight=".85pt"/>
            <v:line id="_x0000_s1230" style="position:absolute;flip:y" from="6854,1646" to="6854,1680" strokeweight=".85pt"/>
            <v:line id="_x0000_s1231" style="position:absolute;flip:y" from="7593,1663" to="7593,1764" strokeweight=".85pt"/>
            <v:line id="_x0000_s1232" style="position:absolute" from="991,1579" to="991,1663" strokeweight=".85pt"/>
            <v:line id="_x0000_s1233" style="position:absolute" from="6132,1663" to="6132,1697" strokeweight=".85pt"/>
            <v:line id="_x0000_s1234" style="position:absolute" from="6854,1680" to="6854,1730" strokeweight=".85pt"/>
            <v:line id="_x0000_s1235" style="position:absolute" from="7593,1764" to="7593,1848" strokeweight=".85pt"/>
            <v:shape id="_x0000_s1236" style="position:absolute;left:991;top:1630;width:1462;height:168" coordsize="87,10" path="m,l44,5r43,5e" filled="f" strokecolor="fuchsia" strokeweight=".85pt">
              <v:path arrowok="t"/>
            </v:shape>
            <v:shape id="_x0000_s1237" style="position:absolute;left:6132;top:1730;width:1461;height:51" coordsize="87,3" path="m,3l43,,87,3e" filled="f" strokecolor="fuchsia" strokeweight=".85pt">
              <v:path arrowok="t"/>
            </v:shape>
            <v:line id="_x0000_s1238" style="position:absolute;flip:y" from="991,1579" to="991,1630" strokecolor="fuchsia" strokeweight=".85pt"/>
            <v:line id="_x0000_s1239" style="position:absolute;flip:y" from="1730,1680" to="1730,1714" strokecolor="fuchsia" strokeweight=".85pt"/>
            <v:line id="_x0000_s1240" style="position:absolute;flip:y" from="2453,1747" to="2453,1798" strokecolor="fuchsia" strokeweight=".85pt"/>
            <v:line id="_x0000_s1241" style="position:absolute;flip:y" from="6132,1747" to="6132,1781" strokecolor="fuchsia" strokeweight=".85pt"/>
            <v:line id="_x0000_s1242" style="position:absolute;flip:y" from="6854,1680" to="6854,1730" strokecolor="fuchsia" strokeweight=".85pt"/>
            <v:line id="_x0000_s1243" style="position:absolute;flip:y" from="7593,1730" to="7593,1781" strokecolor="fuchsia" strokeweight=".85pt"/>
            <v:line id="_x0000_s1244" style="position:absolute" from="991,1630" to="991,1680" strokecolor="fuchsia" strokeweight=".85pt"/>
            <v:line id="_x0000_s1245" style="position:absolute" from="1730,1714" to="1730,1747" strokecolor="fuchsia" strokeweight=".85pt"/>
            <v:line id="_x0000_s1246" style="position:absolute" from="2453,1798" to="2453,1831" strokecolor="fuchsia" strokeweight=".85pt"/>
            <v:line id="_x0000_s1247" style="position:absolute" from="6132,1781" to="6132,1814" strokecolor="fuchsia" strokeweight=".85pt"/>
            <v:line id="_x0000_s1248" style="position:absolute" from="6854,1730" to="6854,1781" strokecolor="fuchsia" strokeweight=".85pt"/>
            <v:line id="_x0000_s1249" style="position:absolute" from="7593,1781" to="7593,1848" strokecolor="fuchsia" strokeweight=".85pt"/>
            <v:shape id="_x0000_s1250" style="position:absolute;left:991;top:1596;width:6602;height:269" coordsize="393,16" path="m,l44,13,87,7,131,2r44,13l218,r44,6l306,3r43,13l393,8e" filled="f" strokecolor="#99f" strokeweight=".85pt">
              <v:path arrowok="t"/>
            </v:shape>
            <v:line id="_x0000_s1251" style="position:absolute;flip:y" from="991,1546" to="991,1596" strokecolor="#99f" strokeweight=".85pt"/>
            <v:line id="_x0000_s1252" style="position:absolute;flip:y" from="1730,1781" to="1730,1814" strokecolor="#99f" strokeweight=".85pt"/>
            <v:line id="_x0000_s1253" style="position:absolute;flip:y" from="2453,1630" to="2453,1714" strokecolor="#99f" strokeweight=".85pt"/>
            <v:line id="_x0000_s1254" style="position:absolute;flip:y" from="3192,1579" to="3192,1630" strokecolor="#99f" strokeweight=".85pt"/>
            <v:line id="_x0000_s1255" style="position:absolute;flip:y" from="3931,1747" to="3931,1848" strokecolor="#99f" strokeweight=".85pt"/>
            <v:line id="_x0000_s1256" style="position:absolute;flip:y" from="4653,1512" to="4653,1596" strokecolor="#99f" strokeweight=".85pt"/>
            <v:line id="_x0000_s1257" style="position:absolute;flip:y" from="5392,1680" to="5392,1697" strokecolor="#99f" strokeweight=".85pt"/>
            <v:line id="_x0000_s1258" style="position:absolute;flip:y" from="6132,1512" to="6132,1646" strokecolor="#99f" strokeweight=".85pt"/>
            <v:line id="_x0000_s1259" style="position:absolute;flip:y" from="6854,1831" to="6854,1865" strokecolor="#99f" strokeweight=".85pt"/>
            <v:line id="_x0000_s1260" style="position:absolute;flip:y" from="7593,1562" to="7593,1730" strokecolor="#99f" strokeweight=".85pt"/>
            <v:line id="_x0000_s1261" style="position:absolute" from="991,1596" to="991,1663" strokecolor="#99f" strokeweight=".85pt"/>
            <v:line id="_x0000_s1262" style="position:absolute" from="1730,1814" to="1730,1831" strokecolor="#99f" strokeweight=".85pt"/>
            <v:line id="_x0000_s1263" style="position:absolute" from="2453,1714" to="2453,1814" strokecolor="#99f" strokeweight=".85pt"/>
            <v:line id="_x0000_s1264" style="position:absolute" from="3192,1630" to="3192,1680" strokecolor="#99f" strokeweight=".85pt"/>
            <v:line id="_x0000_s1265" style="position:absolute" from="3931,1848" to="3931,1932" strokecolor="#99f" strokeweight=".85pt"/>
            <v:line id="_x0000_s1266" style="position:absolute" from="4653,1596" to="4653,1680" strokecolor="#99f" strokeweight=".85pt"/>
            <v:line id="_x0000_s1267" style="position:absolute" from="5392,1697" to="5392,1714" strokecolor="#99f" strokeweight=".85pt"/>
            <v:line id="_x0000_s1268" style="position:absolute" from="6132,1646" to="6132,1764" strokecolor="#99f" strokeweight=".85pt"/>
            <v:line id="_x0000_s1269" style="position:absolute" from="6854,1865" to="6854,1898" strokecolor="#99f" strokeweight=".85pt"/>
            <v:line id="_x0000_s1270" style="position:absolute" from="7593,1730" to="7593,1898" strokecolor="#99f" strokeweight=".85pt"/>
            <v:shape id="_x0000_s1271" style="position:absolute;left:6132;top:1596;width:1461;height:134" coordsize="87,8" path="m,l43,6,87,8e" filled="f" strokecolor="aqua" strokeweight=".85pt">
              <v:path arrowok="t"/>
            </v:shape>
            <v:line id="_x0000_s1272" style="position:absolute;flip:y" from="6132,1495" to="6132,1596" strokecolor="aqua" strokeweight=".85pt"/>
            <v:line id="_x0000_s1273" style="position:absolute;flip:y" from="6854,1646" to="6854,1697" strokecolor="aqua" strokeweight=".85pt"/>
            <v:line id="_x0000_s1274" style="position:absolute;flip:y" from="7593,1596" to="7593,1730" strokecolor="aqua" strokeweight=".85pt"/>
            <v:line id="_x0000_s1275" style="position:absolute" from="6132,1596" to="6132,1697" strokecolor="aqua" strokeweight=".85pt"/>
            <v:line id="_x0000_s1276" style="position:absolute" from="6854,1697" to="6854,1764" strokecolor="aqua" strokeweight=".85pt"/>
            <v:line id="_x0000_s1277" style="position:absolute" from="7593,1730" to="7593,1848" strokecolor="aqua" strokeweight=".85pt"/>
            <v:shape id="_x0000_s1278" style="position:absolute;left:991;top:1462;width:2940;height:117" coordsize="175,7" path="m,5l44,6,87,2,131,r44,7e" filled="f" strokecolor="purple" strokeweight=".85pt">
              <v:path arrowok="t"/>
            </v:shape>
            <v:shape id="_x0000_s1279" style="position:absolute;left:6132;top:1462;width:1461;height:134" coordsize="87,8" path="m,8l43,,87,1e" filled="f" strokecolor="purple" strokeweight=".85pt">
              <v:path arrowok="t"/>
            </v:shape>
            <v:line id="_x0000_s1280" style="position:absolute;flip:y" from="991,1529" to="991,1546" strokecolor="#936" strokeweight=".85pt"/>
            <v:line id="_x0000_s1281" style="position:absolute;flip:y" from="1730,1529" to="1730,1562" strokecolor="#936" strokeweight=".85pt"/>
            <v:line id="_x0000_s1282" style="position:absolute;flip:y" from="2453,1478" to="2453,1495" strokecolor="#936" strokeweight=".85pt"/>
            <v:line id="_x0000_s1283" style="position:absolute;flip:y" from="3192,1411" to="3192,1462" strokecolor="#936" strokeweight=".85pt"/>
            <v:line id="_x0000_s1284" style="position:absolute;flip:y" from="3931,1529" to="3931,1579" strokecolor="#936" strokeweight=".85pt"/>
            <v:line id="_x0000_s1285" style="position:absolute;flip:y" from="6132,1562" to="6132,1596" strokecolor="#936" strokeweight=".85pt"/>
            <v:line id="_x0000_s1286" style="position:absolute;flip:y" from="6854,1394" to="6854,1462" strokecolor="#936" strokeweight=".85pt"/>
            <v:line id="_x0000_s1287" style="position:absolute;flip:y" from="7593,1394" to="7593,1478" strokecolor="#936" strokeweight=".85pt"/>
            <v:line id="_x0000_s1288" style="position:absolute" from="991,1546" to="991,1579" strokecolor="#936" strokeweight=".85pt"/>
            <v:line id="_x0000_s1289" style="position:absolute" from="1730,1562" to="1730,1596" strokecolor="#936" strokeweight=".85pt"/>
            <v:line id="_x0000_s1290" style="position:absolute" from="2453,1495" to="2453,1529" strokecolor="#936" strokeweight=".85pt"/>
            <v:line id="_x0000_s1291" style="position:absolute" from="3192,1462" to="3192,1512" strokecolor="#936" strokeweight=".85pt"/>
            <v:line id="_x0000_s1292" style="position:absolute" from="3931,1579" to="3931,1630" strokecolor="#936" strokeweight=".85pt"/>
            <v:line id="_x0000_s1293" style="position:absolute" from="6132,1596" to="6132,1630" strokecolor="#936" strokeweight=".85pt"/>
            <v:line id="_x0000_s1294" style="position:absolute" from="6854,1462" to="6854,1546" strokecolor="#936" strokeweight=".85pt"/>
            <v:line id="_x0000_s1295" style="position:absolute" from="7593,1478" to="7593,1546" strokecolor="#936" strokeweight=".85pt"/>
            <v:shape id="_x0000_s1296" style="position:absolute;left:941;top:1529;width:101;height:101" coordsize="101,101" path="m50,r51,50l50,101,,50,50,xe" fillcolor="#ffc" strokecolor="navy" strokeweight=".85pt">
              <v:path arrowok="t"/>
            </v:shape>
            <v:shape id="_x0000_s1297" style="position:absolute;left:6081;top:1613;width:101;height:101" coordsize="101,101" path="m51,r50,50l51,101,,50,51,xe" fillcolor="#ffc" strokecolor="navy" strokeweight=".85pt">
              <v:path arrowok="t"/>
            </v:shape>
            <v:shape id="_x0000_s1298" style="position:absolute;left:6804;top:1630;width:100;height:100" coordsize="100,100" path="m50,r50,50l50,100,,50,50,xe" fillcolor="#ffc" strokecolor="navy" strokeweight=".85pt">
              <v:path arrowok="t"/>
            </v:shape>
            <v:shape id="_x0000_s1299" style="position:absolute;left:7543;top:1714;width:100;height:100" coordsize="100,100" path="m50,r50,50l50,100,,50,50,xe" fillcolor="#ffc" strokecolor="navy" strokeweight=".85pt">
              <v:path arrowok="t"/>
            </v:shape>
            <v:shape id="_x0000_s1300" style="position:absolute;left:941;top:1579;width:101;height:101" coordsize="101,101" path="m50,r51,51l50,101,,51,50,xe" fillcolor="#ffc" strokecolor="fuchsia" strokeweight=".85pt">
              <v:path arrowok="t"/>
            </v:shape>
            <v:shape id="_x0000_s1301" style="position:absolute;left:1680;top:1663;width:101;height:101" coordsize="101,101" path="m50,r51,51l50,101,,51,50,xe" fillcolor="#ffc" strokecolor="fuchsia" strokeweight=".85pt">
              <v:path arrowok="t"/>
            </v:shape>
            <v:shape id="_x0000_s1302" style="position:absolute;left:2402;top:1747;width:101;height:101" coordsize="101,101" path="m51,r50,51l51,101,,51,51,xe" fillcolor="#ffc" strokecolor="fuchsia" strokeweight=".85pt">
              <v:path arrowok="t"/>
            </v:shape>
            <v:shape id="_x0000_s1303" style="position:absolute;left:6081;top:1730;width:101;height:101" coordsize="101,101" path="m51,r50,51l51,101,,51,51,xe" fillcolor="#ffc" strokecolor="fuchsia" strokeweight=".85pt">
              <v:path arrowok="t"/>
            </v:shape>
            <v:shape id="_x0000_s1304" style="position:absolute;left:6804;top:1680;width:100;height:101" coordsize="100,101" path="m50,r50,50l50,101,,50,50,xe" fillcolor="#ffc" strokecolor="fuchsia" strokeweight=".85pt">
              <v:path arrowok="t"/>
            </v:shape>
            <v:shape id="_x0000_s1305" style="position:absolute;left:7543;top:1730;width:100;height:101" coordsize="100,101" path="m50,r50,51l50,101,,51,50,xe" fillcolor="#ffc" strokecolor="fuchsia" strokeweight=".85pt">
              <v:path arrowok="t"/>
            </v:shape>
            <v:shape id="_x0000_s1306" style="position:absolute;left:941;top:1546;width:101;height:100" coordsize="101,100" path="m50,r51,50l50,100,,50,50,xe" fillcolor="#ffc" strokecolor="#99f" strokeweight=".85pt">
              <v:path arrowok="t"/>
            </v:shape>
            <v:shape id="_x0000_s1307" style="position:absolute;left:1680;top:1764;width:101;height:101" coordsize="101,101" path="m50,r51,50l50,101,,50,50,xe" fillcolor="#ffc" strokecolor="#99f" strokeweight=".85pt">
              <v:path arrowok="t"/>
            </v:shape>
            <v:shape id="_x0000_s1308" style="position:absolute;left:2402;top:1663;width:101;height:101" coordsize="101,101" path="m51,r50,51l51,101,,51,51,xe" fillcolor="#ffc" strokecolor="#99f" strokeweight=".85pt">
              <v:path arrowok="t"/>
            </v:shape>
            <v:shape id="_x0000_s1309" style="position:absolute;left:3141;top:1579;width:101;height:101" coordsize="101,101" path="m51,r50,51l51,101,,51,51,xe" fillcolor="#ffc" strokecolor="#99f" strokeweight=".85pt">
              <v:path arrowok="t"/>
            </v:shape>
            <v:shape id="_x0000_s1310" style="position:absolute;left:3881;top:1798;width:100;height:100" coordsize="100,100" path="m50,r50,50l50,100,,50,50,xe" fillcolor="#ffc" strokecolor="#99f" strokeweight=".85pt">
              <v:path arrowok="t"/>
            </v:shape>
            <v:shape id="_x0000_s1311" style="position:absolute;left:4603;top:1546;width:101;height:100" coordsize="101,100" path="m50,r51,50l50,100,,50,50,xe" fillcolor="#ffc" strokecolor="#99f" strokeweight=".85pt">
              <v:path arrowok="t"/>
            </v:shape>
            <v:shape id="_x0000_s1312" style="position:absolute;left:5342;top:1646;width:101;height:101" coordsize="101,101" path="m50,r51,51l50,101,,51,50,xe" fillcolor="#ffc" strokecolor="#99f" strokeweight=".85pt">
              <v:path arrowok="t"/>
            </v:shape>
            <v:shape id="_x0000_s1313" style="position:absolute;left:6081;top:1596;width:101;height:101" coordsize="101,101" path="m51,r50,50l51,101,,50,51,xe" fillcolor="#ffc" strokecolor="#99f" strokeweight=".85pt">
              <v:path arrowok="t"/>
            </v:shape>
            <v:shape id="_x0000_s1314" style="position:absolute;left:6804;top:1814;width:100;height:101" coordsize="100,101" path="m50,r50,51l50,101,,51,50,xe" fillcolor="#ffc" strokecolor="#99f" strokeweight=".85pt">
              <v:path arrowok="t"/>
            </v:shape>
            <v:shape id="_x0000_s1315" style="position:absolute;left:7543;top:1680;width:100;height:101" coordsize="100,101" path="m50,r50,50l50,101,,50,50,xe" fillcolor="#ffc" strokecolor="#99f" strokeweight=".85pt">
              <v:path arrowok="t"/>
            </v:shape>
            <v:shape id="_x0000_s1316" style="position:absolute;left:6081;top:1546;width:101;height:100" coordsize="101,100" path="m51,r50,50l51,100,,50,51,xe" fillcolor="#ffc" strokecolor="aqua" strokeweight=".85pt">
              <v:path arrowok="t"/>
            </v:shape>
            <v:shape id="_x0000_s1317" style="position:absolute;left:6804;top:1646;width:100;height:101" coordsize="100,101" path="m50,r50,51l50,101,,51,50,xe" fillcolor="#ffc" strokecolor="aqua" strokeweight=".85pt">
              <v:path arrowok="t"/>
            </v:shape>
            <v:shape id="_x0000_s1318" style="position:absolute;left:7543;top:1680;width:100;height:101" coordsize="100,101" path="m50,r50,50l50,101,,50,50,xe" fillcolor="#ffc" strokecolor="aqua" strokeweight=".85pt">
              <v:path arrowok="t"/>
            </v:shape>
            <v:shape id="_x0000_s1319" style="position:absolute;left:941;top:1495;width:101;height:101" coordsize="101,101" path="m50,r51,51l50,101,,51,50,xe" fillcolor="#ffc" strokecolor="purple" strokeweight=".85pt">
              <v:path arrowok="t"/>
            </v:shape>
            <v:shape id="_x0000_s1320" style="position:absolute;left:1680;top:1512;width:101;height:101" coordsize="101,101" path="m50,r51,50l50,101,,50,50,xe" fillcolor="#ffc" strokecolor="purple" strokeweight=".85pt">
              <v:path arrowok="t"/>
            </v:shape>
            <v:shape id="_x0000_s1321" style="position:absolute;left:2402;top:1445;width:101;height:101" coordsize="101,101" path="m51,r50,50l51,101,,50,51,xe" fillcolor="#ffc" strokecolor="purple" strokeweight=".85pt">
              <v:path arrowok="t"/>
            </v:shape>
            <v:shape id="_x0000_s1322" style="position:absolute;left:3141;top:1411;width:101;height:101" coordsize="101,101" path="m51,r50,51l51,101,,51,51,xe" fillcolor="#ffc" strokecolor="purple" strokeweight=".85pt">
              <v:path arrowok="t"/>
            </v:shape>
            <v:shape id="_x0000_s1323" style="position:absolute;left:3881;top:1529;width:100;height:101" coordsize="100,101" path="m50,r50,50l50,101,,50,50,xe" fillcolor="#ffc" strokecolor="purple" strokeweight=".85pt">
              <v:path arrowok="t"/>
            </v:shape>
            <v:shape id="_x0000_s1324" style="position:absolute;left:6081;top:1546;width:101;height:100" coordsize="101,100" path="m51,r50,50l51,100,,50,51,xe" fillcolor="#ffc" strokecolor="purple" strokeweight=".85pt">
              <v:path arrowok="t"/>
            </v:shape>
            <v:shape id="_x0000_s1325" style="position:absolute;left:6804;top:1411;width:100;height:101" coordsize="100,101" path="m50,r50,51l50,101,,51,50,xe" fillcolor="#ffc" strokecolor="purple" strokeweight=".85pt">
              <v:path arrowok="t"/>
            </v:shape>
            <v:shape id="_x0000_s1326" style="position:absolute;left:7543;top:1428;width:100;height:101" coordsize="100,101" path="m50,r50,50l50,101,,50,50,xe" fillcolor="#ffc" strokecolor="purple" strokeweight=".85pt">
              <v:path arrowok="t"/>
            </v:shape>
            <v:rect id="_x0000_s1327" style="position:absolute;left:3981;top:235;width:343;height:413;mso-wrap-style:none" filled="f" stroked="f">
              <v:textbox style="mso-fit-shape-to-text:t" inset="0,0,0,0">
                <w:txbxContent>
                  <w:p w:rsidR="007C6AEF" w:rsidRDefault="007C6AEF" w:rsidP="00C22058">
                    <w:r>
                      <w:rPr>
                        <w:rFonts w:cs="Arial"/>
                        <w:color w:val="000000"/>
                        <w:szCs w:val="22"/>
                      </w:rPr>
                      <w:t>TSI</w:t>
                    </w:r>
                  </w:p>
                </w:txbxContent>
              </v:textbox>
            </v:rect>
            <v:rect id="_x0000_s1328" style="position:absolute;left:386;top:3763;width:101;height:367;mso-wrap-style:none" filled="f" stroked="f">
              <v:textbox style="mso-fit-shape-to-text:t" inset="0,0,0,0">
                <w:txbxContent>
                  <w:p w:rsidR="007C6AEF" w:rsidRDefault="007C6AEF" w:rsidP="00C22058">
                    <w:r>
                      <w:rPr>
                        <w:rFonts w:cs="Arial"/>
                        <w:color w:val="000000"/>
                        <w:sz w:val="18"/>
                        <w:szCs w:val="18"/>
                      </w:rPr>
                      <w:t>0</w:t>
                    </w:r>
                  </w:p>
                </w:txbxContent>
              </v:textbox>
            </v:rect>
            <v:rect id="_x0000_s1329" style="position:absolute;left:286;top:3394;width:201;height:367;mso-wrap-style:none" filled="f" stroked="f">
              <v:textbox style="mso-fit-shape-to-text:t" inset="0,0,0,0">
                <w:txbxContent>
                  <w:p w:rsidR="007C6AEF" w:rsidRDefault="007C6AEF" w:rsidP="00C22058">
                    <w:r>
                      <w:rPr>
                        <w:rFonts w:cs="Arial"/>
                        <w:color w:val="000000"/>
                        <w:sz w:val="18"/>
                        <w:szCs w:val="18"/>
                      </w:rPr>
                      <w:t>10</w:t>
                    </w:r>
                  </w:p>
                </w:txbxContent>
              </v:textbox>
            </v:rect>
            <v:rect id="_x0000_s1330" style="position:absolute;left:286;top:3041;width:201;height:367;mso-wrap-style:none" filled="f" stroked="f">
              <v:textbox style="mso-fit-shape-to-text:t" inset="0,0,0,0">
                <w:txbxContent>
                  <w:p w:rsidR="007C6AEF" w:rsidRDefault="007C6AEF" w:rsidP="00C22058">
                    <w:r>
                      <w:rPr>
                        <w:rFonts w:cs="Arial"/>
                        <w:color w:val="000000"/>
                        <w:sz w:val="18"/>
                        <w:szCs w:val="18"/>
                      </w:rPr>
                      <w:t>20</w:t>
                    </w:r>
                  </w:p>
                </w:txbxContent>
              </v:textbox>
            </v:rect>
            <v:rect id="_x0000_s1331" style="position:absolute;left:286;top:2671;width:201;height:367;mso-wrap-style:none" filled="f" stroked="f">
              <v:textbox style="mso-fit-shape-to-text:t" inset="0,0,0,0">
                <w:txbxContent>
                  <w:p w:rsidR="007C6AEF" w:rsidRDefault="007C6AEF" w:rsidP="00C22058">
                    <w:r>
                      <w:rPr>
                        <w:rFonts w:cs="Arial"/>
                        <w:color w:val="000000"/>
                        <w:sz w:val="18"/>
                        <w:szCs w:val="18"/>
                      </w:rPr>
                      <w:t>30</w:t>
                    </w:r>
                  </w:p>
                </w:txbxContent>
              </v:textbox>
            </v:rect>
            <v:rect id="_x0000_s1332" style="position:absolute;left:286;top:2302;width:201;height:367;mso-wrap-style:none" filled="f" stroked="f">
              <v:textbox style="mso-fit-shape-to-text:t" inset="0,0,0,0">
                <w:txbxContent>
                  <w:p w:rsidR="007C6AEF" w:rsidRDefault="007C6AEF" w:rsidP="00C22058">
                    <w:r>
                      <w:rPr>
                        <w:rFonts w:cs="Arial"/>
                        <w:color w:val="000000"/>
                        <w:sz w:val="18"/>
                        <w:szCs w:val="18"/>
                      </w:rPr>
                      <w:t>40</w:t>
                    </w:r>
                  </w:p>
                </w:txbxContent>
              </v:textbox>
            </v:rect>
            <v:rect id="_x0000_s1333" style="position:absolute;left:286;top:1949;width:201;height:367;mso-wrap-style:none" filled="f" stroked="f">
              <v:textbox style="mso-fit-shape-to-text:t" inset="0,0,0,0">
                <w:txbxContent>
                  <w:p w:rsidR="007C6AEF" w:rsidRDefault="007C6AEF" w:rsidP="00C22058">
                    <w:r>
                      <w:rPr>
                        <w:rFonts w:cs="Arial"/>
                        <w:color w:val="000000"/>
                        <w:sz w:val="18"/>
                        <w:szCs w:val="18"/>
                      </w:rPr>
                      <w:t>50</w:t>
                    </w:r>
                  </w:p>
                </w:txbxContent>
              </v:textbox>
            </v:rect>
            <v:rect id="_x0000_s1334" style="position:absolute;left:286;top:1579;width:201;height:367;mso-wrap-style:none" filled="f" stroked="f">
              <v:textbox style="mso-fit-shape-to-text:t" inset="0,0,0,0">
                <w:txbxContent>
                  <w:p w:rsidR="007C6AEF" w:rsidRDefault="007C6AEF" w:rsidP="00C22058">
                    <w:r>
                      <w:rPr>
                        <w:rFonts w:cs="Arial"/>
                        <w:color w:val="000000"/>
                        <w:sz w:val="18"/>
                        <w:szCs w:val="18"/>
                      </w:rPr>
                      <w:t>60</w:t>
                    </w:r>
                  </w:p>
                </w:txbxContent>
              </v:textbox>
            </v:rect>
            <v:rect id="_x0000_s1335" style="position:absolute;left:286;top:1210;width:201;height:367;mso-wrap-style:none" filled="f" stroked="f">
              <v:textbox style="mso-fit-shape-to-text:t" inset="0,0,0,0">
                <w:txbxContent>
                  <w:p w:rsidR="007C6AEF" w:rsidRDefault="007C6AEF" w:rsidP="00C22058">
                    <w:r>
                      <w:rPr>
                        <w:rFonts w:cs="Arial"/>
                        <w:color w:val="000000"/>
                        <w:sz w:val="18"/>
                        <w:szCs w:val="18"/>
                      </w:rPr>
                      <w:t>70</w:t>
                    </w:r>
                  </w:p>
                </w:txbxContent>
              </v:textbox>
            </v:rect>
            <v:rect id="_x0000_s1336" style="position:absolute;left:286;top:857;width:201;height:367;mso-wrap-style:none" filled="f" stroked="f">
              <v:textbox style="mso-fit-shape-to-text:t" inset="0,0,0,0">
                <w:txbxContent>
                  <w:p w:rsidR="007C6AEF" w:rsidRDefault="007C6AEF" w:rsidP="00C22058">
                    <w:r>
                      <w:rPr>
                        <w:rFonts w:cs="Arial"/>
                        <w:color w:val="000000"/>
                        <w:sz w:val="18"/>
                        <w:szCs w:val="18"/>
                      </w:rPr>
                      <w:t>80</w:t>
                    </w:r>
                  </w:p>
                </w:txbxContent>
              </v:textbox>
            </v:rect>
            <v:rect id="_x0000_s1337" style="position:absolute;left:286;top:487;width:201;height:367;mso-wrap-style:none" filled="f" stroked="f">
              <v:textbox style="mso-fit-shape-to-text:t" inset="0,0,0,0">
                <w:txbxContent>
                  <w:p w:rsidR="007C6AEF" w:rsidRDefault="007C6AEF" w:rsidP="00C22058">
                    <w:r>
                      <w:rPr>
                        <w:rFonts w:cs="Arial"/>
                        <w:color w:val="000000"/>
                        <w:sz w:val="18"/>
                        <w:szCs w:val="18"/>
                      </w:rPr>
                      <w:t>90</w:t>
                    </w:r>
                  </w:p>
                </w:txbxContent>
              </v:textbox>
            </v:rect>
            <v:rect id="_x0000_s1338" style="position:absolute;left:790;top:4032;width:401;height:367;mso-wrap-style:none" filled="f" stroked="f">
              <v:textbox style="mso-fit-shape-to-text:t" inset="0,0,0,0">
                <w:txbxContent>
                  <w:p w:rsidR="007C6AEF" w:rsidRDefault="007C6AEF" w:rsidP="00C22058">
                    <w:r>
                      <w:rPr>
                        <w:rFonts w:cs="Arial"/>
                        <w:color w:val="000000"/>
                        <w:sz w:val="18"/>
                        <w:szCs w:val="18"/>
                      </w:rPr>
                      <w:t>1998</w:t>
                    </w:r>
                  </w:p>
                </w:txbxContent>
              </v:textbox>
            </v:rect>
            <v:rect id="_x0000_s1339" style="position:absolute;left:1529;top:4032;width:401;height:367;mso-wrap-style:none" filled="f" stroked="f">
              <v:textbox style="mso-fit-shape-to-text:t" inset="0,0,0,0">
                <w:txbxContent>
                  <w:p w:rsidR="007C6AEF" w:rsidRDefault="007C6AEF" w:rsidP="00C22058">
                    <w:r>
                      <w:rPr>
                        <w:rFonts w:cs="Arial"/>
                        <w:color w:val="000000"/>
                        <w:sz w:val="18"/>
                        <w:szCs w:val="18"/>
                      </w:rPr>
                      <w:t>1999</w:t>
                    </w:r>
                  </w:p>
                </w:txbxContent>
              </v:textbox>
            </v:rect>
            <v:rect id="_x0000_s1340" style="position:absolute;left:2251;top:4032;width:401;height:367;mso-wrap-style:none" filled="f" stroked="f">
              <v:textbox style="mso-fit-shape-to-text:t" inset="0,0,0,0">
                <w:txbxContent>
                  <w:p w:rsidR="007C6AEF" w:rsidRDefault="007C6AEF" w:rsidP="00C22058">
                    <w:r>
                      <w:rPr>
                        <w:rFonts w:cs="Arial"/>
                        <w:color w:val="000000"/>
                        <w:sz w:val="18"/>
                        <w:szCs w:val="18"/>
                      </w:rPr>
                      <w:t>2000</w:t>
                    </w:r>
                  </w:p>
                </w:txbxContent>
              </v:textbox>
            </v:rect>
            <v:rect id="_x0000_s1341" style="position:absolute;left:2990;top:4032;width:401;height:367;mso-wrap-style:none" filled="f" stroked="f">
              <v:textbox style="mso-fit-shape-to-text:t" inset="0,0,0,0">
                <w:txbxContent>
                  <w:p w:rsidR="007C6AEF" w:rsidRDefault="007C6AEF" w:rsidP="00C22058">
                    <w:r>
                      <w:rPr>
                        <w:rFonts w:cs="Arial"/>
                        <w:color w:val="000000"/>
                        <w:sz w:val="18"/>
                        <w:szCs w:val="18"/>
                      </w:rPr>
                      <w:t>2001</w:t>
                    </w:r>
                  </w:p>
                </w:txbxContent>
              </v:textbox>
            </v:rect>
            <v:rect id="_x0000_s1342" style="position:absolute;left:3729;top:4032;width:401;height:367;mso-wrap-style:none" filled="f" stroked="f">
              <v:textbox style="mso-fit-shape-to-text:t" inset="0,0,0,0">
                <w:txbxContent>
                  <w:p w:rsidR="007C6AEF" w:rsidRDefault="007C6AEF" w:rsidP="00C22058">
                    <w:r>
                      <w:rPr>
                        <w:rFonts w:cs="Arial"/>
                        <w:color w:val="000000"/>
                        <w:sz w:val="18"/>
                        <w:szCs w:val="18"/>
                      </w:rPr>
                      <w:t>2002</w:t>
                    </w:r>
                  </w:p>
                </w:txbxContent>
              </v:textbox>
            </v:rect>
            <v:rect id="_x0000_s1343" style="position:absolute;left:4452;top:4032;width:401;height:367;mso-wrap-style:none" filled="f" stroked="f">
              <v:textbox style="mso-fit-shape-to-text:t" inset="0,0,0,0">
                <w:txbxContent>
                  <w:p w:rsidR="007C6AEF" w:rsidRDefault="007C6AEF" w:rsidP="00C22058">
                    <w:r>
                      <w:rPr>
                        <w:rFonts w:cs="Arial"/>
                        <w:color w:val="000000"/>
                        <w:sz w:val="18"/>
                        <w:szCs w:val="18"/>
                      </w:rPr>
                      <w:t>2003</w:t>
                    </w:r>
                  </w:p>
                </w:txbxContent>
              </v:textbox>
            </v:rect>
            <v:rect id="_x0000_s1344" style="position:absolute;left:5191;top:4032;width:401;height:367;mso-wrap-style:none" filled="f" stroked="f">
              <v:textbox style="mso-fit-shape-to-text:t" inset="0,0,0,0">
                <w:txbxContent>
                  <w:p w:rsidR="007C6AEF" w:rsidRDefault="007C6AEF" w:rsidP="00C22058">
                    <w:r>
                      <w:rPr>
                        <w:rFonts w:cs="Arial"/>
                        <w:color w:val="000000"/>
                        <w:sz w:val="18"/>
                        <w:szCs w:val="18"/>
                      </w:rPr>
                      <w:t>2004</w:t>
                    </w:r>
                  </w:p>
                </w:txbxContent>
              </v:textbox>
            </v:rect>
            <v:rect id="_x0000_s1345" style="position:absolute;left:5930;top:4032;width:401;height:367;mso-wrap-style:none" filled="f" stroked="f">
              <v:textbox style="mso-fit-shape-to-text:t" inset="0,0,0,0">
                <w:txbxContent>
                  <w:p w:rsidR="007C6AEF" w:rsidRDefault="007C6AEF" w:rsidP="00C22058">
                    <w:r>
                      <w:rPr>
                        <w:rFonts w:cs="Arial"/>
                        <w:color w:val="000000"/>
                        <w:sz w:val="18"/>
                        <w:szCs w:val="18"/>
                      </w:rPr>
                      <w:t>2005</w:t>
                    </w:r>
                  </w:p>
                </w:txbxContent>
              </v:textbox>
            </v:rect>
            <v:rect id="_x0000_s1346" style="position:absolute;left:6652;top:4032;width:401;height:367;mso-wrap-style:none" filled="f" stroked="f">
              <v:textbox style="mso-fit-shape-to-text:t" inset="0,0,0,0">
                <w:txbxContent>
                  <w:p w:rsidR="007C6AEF" w:rsidRDefault="007C6AEF" w:rsidP="00C22058">
                    <w:r>
                      <w:rPr>
                        <w:rFonts w:cs="Arial"/>
                        <w:color w:val="000000"/>
                        <w:sz w:val="18"/>
                        <w:szCs w:val="18"/>
                      </w:rPr>
                      <w:t>2006</w:t>
                    </w:r>
                  </w:p>
                </w:txbxContent>
              </v:textbox>
            </v:rect>
            <v:rect id="_x0000_s1347" style="position:absolute;left:7391;top:4032;width:401;height:367;mso-wrap-style:none" filled="f" stroked="f">
              <v:textbox style="mso-fit-shape-to-text:t" inset="0,0,0,0">
                <w:txbxContent>
                  <w:p w:rsidR="007C6AEF" w:rsidRDefault="007C6AEF" w:rsidP="00C22058">
                    <w:r>
                      <w:rPr>
                        <w:rFonts w:cs="Arial"/>
                        <w:color w:val="000000"/>
                        <w:sz w:val="18"/>
                        <w:szCs w:val="18"/>
                      </w:rPr>
                      <w:t>2007</w:t>
                    </w:r>
                  </w:p>
                </w:txbxContent>
              </v:textbox>
            </v:rect>
            <v:rect id="_x0000_s1348" style="position:absolute;left:1512;top:4536;width:5560;height:353" strokeweight="0"/>
            <v:line id="_x0000_s1349" style="position:absolute" from="1579,4704" to="2033,4704" strokecolor="navy" strokeweight=".85pt"/>
            <v:shape id="_x0000_s1350" style="position:absolute;left:1747;top:4654;width:101;height:100" coordsize="101,100" path="m50,r51,50l50,100,,50,50,xe" fillcolor="#ffc" strokecolor="navy" strokeweight=".85pt">
              <v:path arrowok="t"/>
            </v:shape>
            <v:rect id="_x0000_s1351" style="position:absolute;left:2083;top:4586;width:511;height:367;mso-wrap-style:none" filled="f" stroked="f">
              <v:textbox style="mso-fit-shape-to-text:t" inset="0,0,0,0">
                <w:txbxContent>
                  <w:p w:rsidR="007C6AEF" w:rsidRDefault="007C6AEF" w:rsidP="00C22058">
                    <w:r>
                      <w:rPr>
                        <w:rFonts w:cs="Arial"/>
                        <w:color w:val="000000"/>
                        <w:sz w:val="18"/>
                        <w:szCs w:val="18"/>
                      </w:rPr>
                      <w:t>Jessie</w:t>
                    </w:r>
                  </w:p>
                </w:txbxContent>
              </v:textbox>
            </v:rect>
            <v:line id="_x0000_s1352" style="position:absolute" from="2688,4704" to="3141,4704" strokecolor="fuchsia" strokeweight=".85pt"/>
            <v:shape id="_x0000_s1353" style="position:absolute;left:2856;top:4654;width:101;height:100" coordsize="101,100" path="m50,r51,50l50,100,,50,50,xe" fillcolor="#ffc" strokecolor="fuchsia" strokeweight=".85pt">
              <v:path arrowok="t"/>
            </v:shape>
            <v:rect id="_x0000_s1354" style="position:absolute;left:3192;top:4586;width:591;height:367;mso-wrap-style:none" filled="f" stroked="f">
              <v:textbox style="mso-fit-shape-to-text:t" inset="0,0,0,0">
                <w:txbxContent>
                  <w:p w:rsidR="007C6AEF" w:rsidRDefault="007C6AEF" w:rsidP="00C22058">
                    <w:r>
                      <w:rPr>
                        <w:rFonts w:cs="Arial"/>
                        <w:color w:val="000000"/>
                        <w:sz w:val="18"/>
                        <w:szCs w:val="18"/>
                      </w:rPr>
                      <w:t>Idylwild</w:t>
                    </w:r>
                  </w:p>
                </w:txbxContent>
              </v:textbox>
            </v:rect>
            <v:line id="_x0000_s1355" style="position:absolute" from="3881,4704" to="4334,4704" strokecolor="#99f" strokeweight=".85pt"/>
            <v:shape id="_x0000_s1356" style="position:absolute;left:4049;top:4654;width:100;height:100" coordsize="100,100" path="m50,r50,50l50,100,,50,50,xe" fillcolor="#ffc" strokecolor="#99f" strokeweight=".85pt">
              <v:path arrowok="t"/>
            </v:shape>
            <v:rect id="_x0000_s1357" style="position:absolute;left:4384;top:4586;width:631;height:367;mso-wrap-style:none" filled="f" stroked="f">
              <v:textbox style="mso-fit-shape-to-text:t" inset="0,0,0,0">
                <w:txbxContent>
                  <w:p w:rsidR="007C6AEF" w:rsidRDefault="007C6AEF" w:rsidP="00C22058">
                    <w:r>
                      <w:rPr>
                        <w:rFonts w:cs="Arial"/>
                        <w:color w:val="000000"/>
                        <w:sz w:val="18"/>
                        <w:szCs w:val="18"/>
                      </w:rPr>
                      <w:t>Cannon</w:t>
                    </w:r>
                  </w:p>
                </w:txbxContent>
              </v:textbox>
            </v:rect>
            <v:line id="_x0000_s1358" style="position:absolute" from="5090,4704" to="5544,4704" strokecolor="aqua" strokeweight=".85pt"/>
            <v:shape id="_x0000_s1359" style="position:absolute;left:5258;top:4654;width:101;height:100" coordsize="101,100" path="m50,r51,50l50,100,,50,50,xe" fillcolor="#ffc" strokecolor="aqua" strokeweight=".85pt">
              <v:path arrowok="t"/>
            </v:shape>
            <v:rect id="_x0000_s1360" style="position:absolute;left:5594;top:4586;width:470;height:367;mso-wrap-style:none" filled="f" stroked="f">
              <v:textbox style="mso-fit-shape-to-text:t" inset="0,0,0,0">
                <w:txbxContent>
                  <w:p w:rsidR="007C6AEF" w:rsidRDefault="007C6AEF" w:rsidP="00C22058">
                    <w:r>
                      <w:rPr>
                        <w:rFonts w:cs="Arial"/>
                        <w:color w:val="000000"/>
                        <w:sz w:val="18"/>
                        <w:szCs w:val="18"/>
                      </w:rPr>
                      <w:t>Mirror</w:t>
                    </w:r>
                  </w:p>
                </w:txbxContent>
              </v:textbox>
            </v:rect>
            <v:line id="_x0000_s1361" style="position:absolute" from="6148,4704" to="6602,4704" strokecolor="purple" strokeweight=".85pt"/>
            <v:shape id="_x0000_s1362" style="position:absolute;left:6316;top:4654;width:101;height:100" coordsize="101,100" path="m51,r50,50l51,100,,50,51,xe" fillcolor="#ffc" strokecolor="purple" strokeweight=".85pt">
              <v:path arrowok="t"/>
            </v:shape>
            <v:rect id="_x0000_s1363" style="position:absolute;left:6652;top:4586;width:341;height:367;mso-wrap-style:none" filled="f" stroked="f">
              <v:textbox style="mso-fit-shape-to-text:t" inset="0,0,0,0">
                <w:txbxContent>
                  <w:p w:rsidR="007C6AEF" w:rsidRDefault="007C6AEF" w:rsidP="00C22058">
                    <w:r>
                      <w:rPr>
                        <w:rFonts w:cs="Arial"/>
                        <w:color w:val="000000"/>
                        <w:sz w:val="18"/>
                        <w:szCs w:val="18"/>
                      </w:rPr>
                      <w:t>Lulu</w:t>
                    </w:r>
                  </w:p>
                </w:txbxContent>
              </v:textbox>
            </v:rect>
            <v:rect id="_x0000_s1364" style="position:absolute;left:84;top:84;width:8080;height:4872" filled="f" strokeweight="0"/>
            <v:shape id="_x0000_s1365" type="#_x0000_t202" style="position:absolute;left:540;top:180;width:1440;height:360" stroked="f">
              <v:textbox>
                <w:txbxContent>
                  <w:p w:rsidR="007C6AEF" w:rsidRDefault="007C6AEF" w:rsidP="00C22058">
                    <w:r>
                      <w:t>(b)</w:t>
                    </w:r>
                  </w:p>
                </w:txbxContent>
              </v:textbox>
            </v:shape>
            <w10:wrap type="none"/>
            <w10:anchorlock/>
          </v:group>
        </w:pict>
      </w:r>
    </w:p>
    <w:p w:rsidR="005E6348" w:rsidRDefault="005E6348" w:rsidP="00BC1295">
      <w:pPr>
        <w:jc w:val="center"/>
        <w:rPr>
          <w:b/>
          <w:bCs/>
        </w:rPr>
      </w:pPr>
      <w:proofErr w:type="gramStart"/>
      <w:r w:rsidRPr="000B6ACB">
        <w:rPr>
          <w:b/>
          <w:bCs/>
        </w:rPr>
        <w:t>Figure 1.</w:t>
      </w:r>
      <w:r w:rsidR="00BC1295">
        <w:rPr>
          <w:b/>
          <w:bCs/>
        </w:rPr>
        <w:t>8.</w:t>
      </w:r>
      <w:proofErr w:type="gramEnd"/>
      <w:r w:rsidRPr="000B6ACB">
        <w:rPr>
          <w:b/>
          <w:bCs/>
        </w:rPr>
        <w:t xml:space="preserve">  </w:t>
      </w:r>
      <w:r>
        <w:rPr>
          <w:b/>
          <w:bCs/>
        </w:rPr>
        <w:t>Annual Means and Standard Errors of TSI for (a) Howard, May, and Shipp and (b) Jessie, Idlywild, Cannon, Mirror, and Lulu</w:t>
      </w:r>
      <w:r w:rsidRPr="000B6ACB">
        <w:rPr>
          <w:b/>
          <w:bCs/>
        </w:rPr>
        <w:t>.</w:t>
      </w:r>
    </w:p>
    <w:p w:rsidR="005E6348" w:rsidRDefault="004B6AB9" w:rsidP="004B6AB9">
      <w:r>
        <w:t>Chla</w:t>
      </w:r>
      <w:r w:rsidR="005E6348">
        <w:t xml:space="preserve"> shows this pattern more strikingly</w:t>
      </w:r>
      <w:r w:rsidR="00044A60">
        <w:t xml:space="preserve"> (Figure 1.9)</w:t>
      </w:r>
      <w:r w:rsidR="005E6348">
        <w:t xml:space="preserve">.  The differences between the two groups of lakes </w:t>
      </w:r>
      <w:r w:rsidR="004928DF">
        <w:t>are</w:t>
      </w:r>
      <w:r w:rsidR="005E6348">
        <w:t xml:space="preserve"> much more obvious with Chla.  Thus, for the remainder of this document, TSI is not considered as a water quality indicator because it does not show the large changes that are apparent in other parameters.  </w:t>
      </w:r>
      <w:r>
        <w:t xml:space="preserve">Chla </w:t>
      </w:r>
      <w:r w:rsidR="005E6348">
        <w:t xml:space="preserve">is </w:t>
      </w:r>
      <w:r>
        <w:t>the</w:t>
      </w:r>
      <w:r w:rsidR="005E6348">
        <w:t xml:space="preserve"> most obvious to the public as a water quality issue because of its color.</w:t>
      </w:r>
    </w:p>
    <w:p w:rsidR="005E6348" w:rsidRDefault="005E6348" w:rsidP="004B6AB9">
      <w:r>
        <w:t xml:space="preserve">There is a substantial increase in Chla in lakes Howard, May, and Shipp in the last three years, while the other lakes have remained relatively constant.  Also, the concentrations of Chla in the </w:t>
      </w:r>
      <w:r>
        <w:lastRenderedPageBreak/>
        <w:t xml:space="preserve">three lakes </w:t>
      </w:r>
      <w:r w:rsidR="00CF160D">
        <w:t>are</w:t>
      </w:r>
      <w:r>
        <w:t xml:space="preserve"> at least 30% higher in 2007 than the concentrations in the other lakes.  This indicates that changes</w:t>
      </w:r>
      <w:r w:rsidR="004B6AB9">
        <w:t xml:space="preserve"> </w:t>
      </w:r>
      <w:r>
        <w:t>are more pronounced in lakes Howard, May, and Shipp than the others.</w:t>
      </w:r>
    </w:p>
    <w:p w:rsidR="005E6348" w:rsidRDefault="007C6AEF" w:rsidP="00F26E58">
      <w:pPr>
        <w:keepNext/>
        <w:jc w:val="center"/>
      </w:pPr>
      <w:r>
        <w:rPr>
          <w:noProof/>
        </w:rPr>
      </w:r>
      <w:r>
        <w:pict>
          <v:group id="_x0000_s1368" editas="canvas" style="width:413.25pt;height:257.95pt;mso-position-horizontal-relative:char;mso-position-vertical-relative:line" coordsize="8265,5159">
            <o:lock v:ext="edit" aspectratio="t"/>
            <v:shape id="_x0000_s1367" type="#_x0000_t75" style="position:absolute;width:8265;height:5159" o:preferrelative="f">
              <v:fill o:detectmouseclick="t"/>
              <v:path o:extrusionok="t" o:connecttype="none"/>
              <o:lock v:ext="edit" text="t"/>
            </v:shape>
            <v:rect id="_x0000_s1369" style="position:absolute;left:84;top:84;width:8080;height:4872" strokeweight="0"/>
            <v:rect id="_x0000_s1370" style="position:absolute;left:724;top:607;width:7238;height:3270" fillcolor="#ffc" stroked="f"/>
            <v:line id="_x0000_s1371" style="position:absolute" from="724,3337" to="7962,3337" strokecolor="silver" strokeweight="0">
              <v:stroke dashstyle="1 1"/>
            </v:line>
            <v:line id="_x0000_s1372" style="position:absolute" from="724,2781" to="7962,2781" strokecolor="silver" strokeweight="0">
              <v:stroke dashstyle="1 1"/>
            </v:line>
            <v:line id="_x0000_s1373" style="position:absolute" from="724,2242" to="7962,2242" strokecolor="silver" strokeweight="0">
              <v:stroke dashstyle="1 1"/>
            </v:line>
            <v:line id="_x0000_s1374" style="position:absolute" from="724,1702" to="7962,1702" strokecolor="silver" strokeweight="0">
              <v:stroke dashstyle="1 1"/>
            </v:line>
            <v:line id="_x0000_s1375" style="position:absolute" from="724,1146" to="7962,1146" strokecolor="silver" strokeweight="0">
              <v:stroke dashstyle="1 1"/>
            </v:line>
            <v:line id="_x0000_s1376" style="position:absolute" from="724,607" to="7962,607" strokecolor="silver" strokeweight="0">
              <v:stroke dashstyle="1 1"/>
            </v:line>
            <v:rect id="_x0000_s1377" style="position:absolute;left:724;top:607;width:7238;height:3270" filled="f" strokecolor="gray" strokeweight=".85pt"/>
            <v:line id="_x0000_s1378" style="position:absolute" from="724,607" to="724,3877" strokeweight="0"/>
            <v:line id="_x0000_s1379" style="position:absolute" from="673,3877" to="724,3877" strokeweight="0"/>
            <v:line id="_x0000_s1380" style="position:absolute" from="673,3337" to="724,3337" strokeweight="0"/>
            <v:line id="_x0000_s1381" style="position:absolute" from="673,2781" to="724,2781" strokeweight="0"/>
            <v:line id="_x0000_s1382" style="position:absolute" from="673,2242" to="724,2242" strokeweight="0"/>
            <v:line id="_x0000_s1383" style="position:absolute" from="673,1702" to="724,1702" strokeweight="0"/>
            <v:line id="_x0000_s1384" style="position:absolute" from="673,1146" to="724,1146" strokeweight="0"/>
            <v:line id="_x0000_s1385" style="position:absolute" from="673,607" to="724,607" strokeweight="0"/>
            <v:line id="_x0000_s1386" style="position:absolute" from="724,3877" to="7962,3877" strokeweight="0"/>
            <v:line id="_x0000_s1387" style="position:absolute;flip:y" from="724,3877" to="724,3927" strokeweight="0"/>
            <v:line id="_x0000_s1388" style="position:absolute;flip:y" from="1448,3877" to="1448,3927" strokeweight="0"/>
            <v:line id="_x0000_s1389" style="position:absolute;flip:y" from="2171,3877" to="2171,3927" strokeweight="0"/>
            <v:line id="_x0000_s1390" style="position:absolute;flip:y" from="2895,3877" to="2895,3927" strokeweight="0"/>
            <v:line id="_x0000_s1391" style="position:absolute;flip:y" from="3619,3877" to="3619,3927" strokeweight="0"/>
            <v:line id="_x0000_s1392" style="position:absolute;flip:y" from="4343,3877" to="4343,3927" strokeweight="0"/>
            <v:line id="_x0000_s1393" style="position:absolute;flip:y" from="5067,3877" to="5067,3927" strokeweight="0"/>
            <v:line id="_x0000_s1394" style="position:absolute;flip:y" from="5790,3877" to="5790,3927" strokeweight="0"/>
            <v:line id="_x0000_s1395" style="position:absolute;flip:y" from="6514,3877" to="6514,3927" strokeweight="0"/>
            <v:line id="_x0000_s1396" style="position:absolute;flip:y" from="7238,3877" to="7238,3927" strokeweight="0"/>
            <v:line id="_x0000_s1397" style="position:absolute;flip:y" from="7962,3877" to="7962,3927" strokeweight="0"/>
            <v:shape id="_x0000_s1398" style="position:absolute;left:1818;top:1500;width:5790;height:1079" coordsize="344,64" path="m,29l43,1,86,30r43,14l172,57r43,7l258,56,301,15,344,e" filled="f" strokecolor="navy" strokeweight=".85pt">
              <v:path arrowok="t"/>
            </v:shape>
            <v:line id="_x0000_s1399" style="position:absolute;flip:y" from="1818,1466" to="1818,1989" strokeweight=".85pt"/>
            <v:line id="_x0000_s1400" style="position:absolute;flip:y" from="2542,1045" to="2542,1517" strokeweight=".85pt"/>
            <v:line id="_x0000_s1401" style="position:absolute;flip:y" from="3266,1702" to="3266,2006" strokeweight=".85pt"/>
            <v:line id="_x0000_s1402" style="position:absolute;flip:y" from="3989,2023" to="3989,2242" strokeweight=".85pt"/>
            <v:line id="_x0000_s1403" style="position:absolute;flip:y" from="4713,2242" to="4713,2461" strokeweight=".85pt"/>
            <v:line id="_x0000_s1404" style="position:absolute;flip:y" from="5437,2242" to="5437,2579" strokeweight=".85pt"/>
            <v:line id="_x0000_s1405" style="position:absolute;flip:y" from="6161,1905" to="6161,2444" strokeweight=".85pt"/>
            <v:line id="_x0000_s1406" style="position:absolute;flip:y" from="6885,1483" to="6885,1753" strokeweight=".85pt"/>
            <v:line id="_x0000_s1407" style="position:absolute;flip:y" from="7608,1298" to="7608,1500" strokeweight=".85pt"/>
            <v:line id="_x0000_s1408" style="position:absolute" from="1818,1989" to="1818,2528" strokeweight=".85pt"/>
            <v:line id="_x0000_s1409" style="position:absolute" from="2542,1517" to="2542,1989" strokeweight=".85pt"/>
            <v:line id="_x0000_s1410" style="position:absolute" from="3266,2006" to="3266,2309" strokeweight=".85pt"/>
            <v:line id="_x0000_s1411" style="position:absolute" from="3989,2242" to="3989,2444" strokeweight=".85pt"/>
            <v:line id="_x0000_s1412" style="position:absolute" from="4713,2461" to="4713,2680" strokeweight=".85pt"/>
            <v:line id="_x0000_s1413" style="position:absolute" from="5437,2579" to="5437,2916" strokeweight=".85pt"/>
            <v:line id="_x0000_s1414" style="position:absolute" from="6161,2444" to="6161,2967" strokeweight=".85pt"/>
            <v:line id="_x0000_s1415" style="position:absolute" from="6885,1753" to="6885,2040" strokeweight=".85pt"/>
            <v:line id="_x0000_s1416" style="position:absolute" from="7608,1500" to="7608,1702" strokeweight=".85pt"/>
            <v:line id="_x0000_s1417" style="position:absolute" from="1094,2495" to="1818,2697" strokecolor="fuchsia" strokeweight=".85pt"/>
            <v:shape id="_x0000_s1418" style="position:absolute;left:6161;top:1905;width:1447;height:842" coordsize="86,50" path="m,50l43,33,86,e" filled="f" strokecolor="fuchsia" strokeweight=".85pt">
              <v:path arrowok="t"/>
            </v:shape>
            <v:line id="_x0000_s1419" style="position:absolute;flip:y" from="1094,2444" to="1094,2495" strokecolor="fuchsia" strokeweight=".85pt"/>
            <v:line id="_x0000_s1420" style="position:absolute;flip:y" from="1818,2663" to="1818,2697" strokecolor="fuchsia" strokeweight=".85pt"/>
            <v:line id="_x0000_s1421" style="position:absolute;flip:y" from="6161,2495" to="6161,2747" strokecolor="fuchsia" strokeweight=".85pt"/>
            <v:line id="_x0000_s1422" style="position:absolute;flip:y" from="6885,2242" to="6885,2461" strokecolor="fuchsia" strokeweight=".85pt"/>
            <v:line id="_x0000_s1423" style="position:absolute;flip:y" from="7608,1635" to="7608,1905" strokecolor="fuchsia" strokeweight=".85pt"/>
            <v:line id="_x0000_s1424" style="position:absolute" from="1094,2495" to="1094,2528" strokecolor="fuchsia" strokeweight=".85pt"/>
            <v:line id="_x0000_s1425" style="position:absolute" from="1818,2697" to="1818,2747" strokecolor="fuchsia" strokeweight=".85pt"/>
            <v:line id="_x0000_s1426" style="position:absolute" from="6161,2747" to="6161,2983" strokecolor="fuchsia" strokeweight=".85pt"/>
            <v:line id="_x0000_s1427" style="position:absolute" from="6885,2461" to="6885,2680" strokecolor="fuchsia" strokeweight=".85pt"/>
            <v:line id="_x0000_s1428" style="position:absolute" from="7608,1905" to="7608,2174" strokecolor="fuchsia" strokeweight=".85pt"/>
            <v:shape id="_x0000_s1429" style="position:absolute;left:6161;top:2040;width:1447;height:943" coordsize="86,56" path="m,56l43,46,86,e" filled="f" strokecolor="#99f" strokeweight=".85pt">
              <v:path arrowok="t"/>
            </v:shape>
            <v:line id="_x0000_s1430" style="position:absolute;flip:y" from="6161,2916" to="6161,2983" strokecolor="#99f" strokeweight=".85pt"/>
            <v:line id="_x0000_s1431" style="position:absolute;flip:y" from="6885,2613" to="6885,2815" strokecolor="#99f" strokeweight=".85pt"/>
            <v:line id="_x0000_s1432" style="position:absolute;flip:y" from="7608,1753" to="7608,2040" strokecolor="#99f" strokeweight=".85pt"/>
            <v:line id="_x0000_s1433" style="position:absolute" from="6161,2983" to="6161,3051" strokecolor="#99f" strokeweight=".85pt"/>
            <v:line id="_x0000_s1434" style="position:absolute" from="6885,2815" to="6885,3017" strokecolor="#99f" strokeweight=".85pt"/>
            <v:line id="_x0000_s1435" style="position:absolute" from="7608,2040" to="7608,2326" strokecolor="#99f" strokeweight=".85pt"/>
            <v:shape id="_x0000_s1436" style="position:absolute;left:1767;top:1938;width:101;height:102" coordsize="101,102" path="m51,r50,51l51,102,,51,51,xe" fillcolor="#ffc" strokecolor="navy" strokeweight=".85pt">
              <v:path arrowok="t"/>
            </v:shape>
            <v:shape id="_x0000_s1437" style="position:absolute;left:2491;top:1466;width:101;height:102" coordsize="101,102" path="m51,r50,51l51,102,,51,51,xe" fillcolor="#ffc" strokecolor="navy" strokeweight=".85pt">
              <v:path arrowok="t"/>
            </v:shape>
            <v:shape id="_x0000_s1438" style="position:absolute;left:3215;top:1955;width:101;height:101" coordsize="101,101" path="m51,r50,51l51,101,,51,51,xe" fillcolor="#ffc" strokecolor="navy" strokeweight=".85pt">
              <v:path arrowok="t"/>
            </v:shape>
            <v:shape id="_x0000_s1439" style="position:absolute;left:3939;top:2191;width:101;height:101" coordsize="101,101" path="m50,r51,51l50,101,,51,50,xe" fillcolor="#ffc" strokecolor="navy" strokeweight=".85pt">
              <v:path arrowok="t"/>
            </v:shape>
            <v:shape id="_x0000_s1440" style="position:absolute;left:4663;top:2410;width:101;height:102" coordsize="101,102" path="m50,r51,51l50,102,,51,50,xe" fillcolor="#ffc" strokecolor="navy" strokeweight=".85pt">
              <v:path arrowok="t"/>
            </v:shape>
            <v:shape id="_x0000_s1441" style="position:absolute;left:5386;top:2528;width:101;height:101" coordsize="101,101" path="m51,r50,51l51,101,,51,51,xe" fillcolor="#ffc" strokecolor="navy" strokeweight=".85pt">
              <v:path arrowok="t"/>
            </v:shape>
            <v:shape id="_x0000_s1442" style="position:absolute;left:6110;top:2394;width:101;height:101" coordsize="101,101" path="m51,r50,50l51,101,,50,51,xe" fillcolor="#ffc" strokecolor="navy" strokeweight=".85pt">
              <v:path arrowok="t"/>
            </v:shape>
            <v:shape id="_x0000_s1443" style="position:absolute;left:6834;top:1702;width:101;height:102" coordsize="101,102" path="m51,r50,51l51,102,,51,51,xe" fillcolor="#ffc" strokecolor="navy" strokeweight=".85pt">
              <v:path arrowok="t"/>
            </v:shape>
            <v:shape id="_x0000_s1444" style="position:absolute;left:7558;top:1450;width:101;height:101" coordsize="101,101" path="m50,r51,50l50,101,,50,50,xe" fillcolor="#ffc" strokecolor="navy" strokeweight=".85pt">
              <v:path arrowok="t"/>
            </v:shape>
            <v:shape id="_x0000_s1445" style="position:absolute;left:1044;top:2444;width:101;height:101" coordsize="101,101" path="m50,r51,51l50,101,,51,50,xe" fillcolor="#ffc" strokecolor="fuchsia" strokeweight=".85pt">
              <v:path arrowok="t"/>
            </v:shape>
            <v:shape id="_x0000_s1446" style="position:absolute;left:1767;top:2646;width:101;height:101" coordsize="101,101" path="m51,r50,51l51,101,,51,51,xe" fillcolor="#ffc" strokecolor="fuchsia" strokeweight=".85pt">
              <v:path arrowok="t"/>
            </v:shape>
            <v:shape id="_x0000_s1447" style="position:absolute;left:6110;top:2697;width:101;height:101" coordsize="101,101" path="m51,r50,50l51,101,,50,51,xe" fillcolor="#ffc" strokecolor="fuchsia" strokeweight=".85pt">
              <v:path arrowok="t"/>
            </v:shape>
            <v:shape id="_x0000_s1448" style="position:absolute;left:6834;top:2410;width:101;height:102" coordsize="101,102" path="m51,r50,51l51,102,,51,51,xe" fillcolor="#ffc" strokecolor="fuchsia" strokeweight=".85pt">
              <v:path arrowok="t"/>
            </v:shape>
            <v:shape id="_x0000_s1449" style="position:absolute;left:7558;top:1854;width:101;height:101" coordsize="101,101" path="m50,r51,51l50,101,,51,50,xe" fillcolor="#ffc" strokecolor="fuchsia" strokeweight=".85pt">
              <v:path arrowok="t"/>
            </v:shape>
            <v:shape id="_x0000_s1450" style="position:absolute;left:6110;top:2933;width:101;height:101" coordsize="101,101" path="m51,r50,50l51,101,,50,51,xe" fillcolor="#ffc" strokecolor="#99f" strokeweight=".85pt">
              <v:path arrowok="t"/>
            </v:shape>
            <v:shape id="_x0000_s1451" style="position:absolute;left:6834;top:2764;width:101;height:101" coordsize="101,101" path="m51,r50,51l51,101,,51,51,xe" fillcolor="#ffc" strokecolor="#99f" strokeweight=".85pt">
              <v:path arrowok="t"/>
            </v:shape>
            <v:shape id="_x0000_s1452" style="position:absolute;left:7558;top:1989;width:101;height:101" coordsize="101,101" path="m50,r51,51l50,101,,51,50,xe" fillcolor="#ffc" strokecolor="#99f" strokeweight=".85pt">
              <v:path arrowok="t"/>
            </v:shape>
            <v:rect id="_x0000_s1453" style="position:absolute;left:3905;top:236;width:453;height:413;mso-wrap-style:none" filled="f" stroked="f">
              <v:textbox style="mso-fit-shape-to-text:t" inset="0,0,0,0">
                <w:txbxContent>
                  <w:p w:rsidR="007C6AEF" w:rsidRDefault="007C6AEF" w:rsidP="007C6AEF">
                    <w:r>
                      <w:rPr>
                        <w:rFonts w:cs="Arial"/>
                        <w:color w:val="000000"/>
                        <w:szCs w:val="22"/>
                      </w:rPr>
                      <w:t>Chla</w:t>
                    </w:r>
                  </w:p>
                </w:txbxContent>
              </v:textbox>
            </v:rect>
            <v:rect id="_x0000_s1454" style="position:absolute;left:488;top:3759;width:101;height:367;mso-wrap-style:none" filled="f" stroked="f">
              <v:textbox style="mso-fit-shape-to-text:t" inset="0,0,0,0">
                <w:txbxContent>
                  <w:p w:rsidR="007C6AEF" w:rsidRDefault="007C6AEF" w:rsidP="007C6AEF">
                    <w:r>
                      <w:rPr>
                        <w:rFonts w:cs="Arial"/>
                        <w:color w:val="000000"/>
                        <w:sz w:val="18"/>
                        <w:szCs w:val="18"/>
                      </w:rPr>
                      <w:t>0</w:t>
                    </w:r>
                  </w:p>
                </w:txbxContent>
              </v:textbox>
            </v:rect>
            <v:rect id="_x0000_s1455" style="position:absolute;left:387;top:3219;width:201;height:367;mso-wrap-style:none" filled="f" stroked="f">
              <v:textbox style="mso-fit-shape-to-text:t" inset="0,0,0,0">
                <w:txbxContent>
                  <w:p w:rsidR="007C6AEF" w:rsidRDefault="007C6AEF" w:rsidP="007C6AEF">
                    <w:r>
                      <w:rPr>
                        <w:rFonts w:cs="Arial"/>
                        <w:color w:val="000000"/>
                        <w:sz w:val="18"/>
                        <w:szCs w:val="18"/>
                      </w:rPr>
                      <w:t>20</w:t>
                    </w:r>
                  </w:p>
                </w:txbxContent>
              </v:textbox>
            </v:rect>
            <v:rect id="_x0000_s1456" style="position:absolute;left:387;top:2663;width:201;height:367;mso-wrap-style:none" filled="f" stroked="f">
              <v:textbox style="mso-fit-shape-to-text:t" inset="0,0,0,0">
                <w:txbxContent>
                  <w:p w:rsidR="007C6AEF" w:rsidRDefault="007C6AEF" w:rsidP="007C6AEF">
                    <w:r>
                      <w:rPr>
                        <w:rFonts w:cs="Arial"/>
                        <w:color w:val="000000"/>
                        <w:sz w:val="18"/>
                        <w:szCs w:val="18"/>
                      </w:rPr>
                      <w:t>40</w:t>
                    </w:r>
                  </w:p>
                </w:txbxContent>
              </v:textbox>
            </v:rect>
            <v:rect id="_x0000_s1457" style="position:absolute;left:387;top:2124;width:201;height:367;mso-wrap-style:none" filled="f" stroked="f">
              <v:textbox style="mso-fit-shape-to-text:t" inset="0,0,0,0">
                <w:txbxContent>
                  <w:p w:rsidR="007C6AEF" w:rsidRDefault="007C6AEF" w:rsidP="007C6AEF">
                    <w:r>
                      <w:rPr>
                        <w:rFonts w:cs="Arial"/>
                        <w:color w:val="000000"/>
                        <w:sz w:val="18"/>
                        <w:szCs w:val="18"/>
                      </w:rPr>
                      <w:t>60</w:t>
                    </w:r>
                  </w:p>
                </w:txbxContent>
              </v:textbox>
            </v:rect>
            <v:rect id="_x0000_s1458" style="position:absolute;left:387;top:1584;width:201;height:367;mso-wrap-style:none" filled="f" stroked="f">
              <v:textbox style="mso-fit-shape-to-text:t" inset="0,0,0,0">
                <w:txbxContent>
                  <w:p w:rsidR="007C6AEF" w:rsidRDefault="007C6AEF" w:rsidP="007C6AEF">
                    <w:r>
                      <w:rPr>
                        <w:rFonts w:cs="Arial"/>
                        <w:color w:val="000000"/>
                        <w:sz w:val="18"/>
                        <w:szCs w:val="18"/>
                      </w:rPr>
                      <w:t>80</w:t>
                    </w:r>
                  </w:p>
                </w:txbxContent>
              </v:textbox>
            </v:rect>
            <v:rect id="_x0000_s1459" style="position:absolute;left:286;top:1028;width:301;height:367;mso-wrap-style:none" filled="f" stroked="f">
              <v:textbox style="mso-fit-shape-to-text:t" inset="0,0,0,0">
                <w:txbxContent>
                  <w:p w:rsidR="007C6AEF" w:rsidRDefault="007C6AEF" w:rsidP="007C6AEF">
                    <w:r>
                      <w:rPr>
                        <w:rFonts w:cs="Arial"/>
                        <w:color w:val="000000"/>
                        <w:sz w:val="18"/>
                        <w:szCs w:val="18"/>
                      </w:rPr>
                      <w:t>100</w:t>
                    </w:r>
                  </w:p>
                </w:txbxContent>
              </v:textbox>
            </v:rect>
            <v:rect id="_x0000_s1460" style="position:absolute;left:286;top:489;width:301;height:367;mso-wrap-style:none" filled="f" stroked="f">
              <v:textbox style="mso-fit-shape-to-text:t" inset="0,0,0,0">
                <w:txbxContent>
                  <w:p w:rsidR="007C6AEF" w:rsidRDefault="007C6AEF" w:rsidP="007C6AEF">
                    <w:r>
                      <w:rPr>
                        <w:rFonts w:cs="Arial"/>
                        <w:color w:val="000000"/>
                        <w:sz w:val="18"/>
                        <w:szCs w:val="18"/>
                      </w:rPr>
                      <w:t>120</w:t>
                    </w:r>
                  </w:p>
                </w:txbxContent>
              </v:textbox>
            </v:rect>
            <v:rect id="_x0000_s1461" style="position:absolute;left:892;top:4029;width:401;height:367;mso-wrap-style:none" filled="f" stroked="f">
              <v:textbox style="mso-fit-shape-to-text:t" inset="0,0,0,0">
                <w:txbxContent>
                  <w:p w:rsidR="007C6AEF" w:rsidRDefault="007C6AEF" w:rsidP="007C6AEF">
                    <w:r>
                      <w:rPr>
                        <w:rFonts w:cs="Arial"/>
                        <w:color w:val="000000"/>
                        <w:sz w:val="18"/>
                        <w:szCs w:val="18"/>
                      </w:rPr>
                      <w:t>1998</w:t>
                    </w:r>
                  </w:p>
                </w:txbxContent>
              </v:textbox>
            </v:rect>
            <v:rect id="_x0000_s1462" style="position:absolute;left:1616;top:4029;width:401;height:367;mso-wrap-style:none" filled="f" stroked="f">
              <v:textbox style="mso-fit-shape-to-text:t" inset="0,0,0,0">
                <w:txbxContent>
                  <w:p w:rsidR="007C6AEF" w:rsidRDefault="007C6AEF" w:rsidP="007C6AEF">
                    <w:r>
                      <w:rPr>
                        <w:rFonts w:cs="Arial"/>
                        <w:color w:val="000000"/>
                        <w:sz w:val="18"/>
                        <w:szCs w:val="18"/>
                      </w:rPr>
                      <w:t>1999</w:t>
                    </w:r>
                  </w:p>
                </w:txbxContent>
              </v:textbox>
            </v:rect>
            <v:rect id="_x0000_s1463" style="position:absolute;left:2340;top:4029;width:401;height:367;mso-wrap-style:none" filled="f" stroked="f">
              <v:textbox style="mso-fit-shape-to-text:t" inset="0,0,0,0">
                <w:txbxContent>
                  <w:p w:rsidR="007C6AEF" w:rsidRDefault="007C6AEF" w:rsidP="007C6AEF">
                    <w:r>
                      <w:rPr>
                        <w:rFonts w:cs="Arial"/>
                        <w:color w:val="000000"/>
                        <w:sz w:val="18"/>
                        <w:szCs w:val="18"/>
                      </w:rPr>
                      <w:t>2000</w:t>
                    </w:r>
                  </w:p>
                </w:txbxContent>
              </v:textbox>
            </v:rect>
            <v:rect id="_x0000_s1464" style="position:absolute;left:3064;top:4029;width:401;height:367;mso-wrap-style:none" filled="f" stroked="f">
              <v:textbox style="mso-fit-shape-to-text:t" inset="0,0,0,0">
                <w:txbxContent>
                  <w:p w:rsidR="007C6AEF" w:rsidRDefault="007C6AEF" w:rsidP="007C6AEF">
                    <w:r>
                      <w:rPr>
                        <w:rFonts w:cs="Arial"/>
                        <w:color w:val="000000"/>
                        <w:sz w:val="18"/>
                        <w:szCs w:val="18"/>
                      </w:rPr>
                      <w:t>2001</w:t>
                    </w:r>
                  </w:p>
                </w:txbxContent>
              </v:textbox>
            </v:rect>
            <v:rect id="_x0000_s1465" style="position:absolute;left:3787;top:4029;width:401;height:367;mso-wrap-style:none" filled="f" stroked="f">
              <v:textbox style="mso-fit-shape-to-text:t" inset="0,0,0,0">
                <w:txbxContent>
                  <w:p w:rsidR="007C6AEF" w:rsidRDefault="007C6AEF" w:rsidP="007C6AEF">
                    <w:r>
                      <w:rPr>
                        <w:rFonts w:cs="Arial"/>
                        <w:color w:val="000000"/>
                        <w:sz w:val="18"/>
                        <w:szCs w:val="18"/>
                      </w:rPr>
                      <w:t>2002</w:t>
                    </w:r>
                  </w:p>
                </w:txbxContent>
              </v:textbox>
            </v:rect>
            <v:rect id="_x0000_s1466" style="position:absolute;left:4511;top:4029;width:401;height:367;mso-wrap-style:none" filled="f" stroked="f">
              <v:textbox style="mso-fit-shape-to-text:t" inset="0,0,0,0">
                <w:txbxContent>
                  <w:p w:rsidR="007C6AEF" w:rsidRDefault="007C6AEF" w:rsidP="007C6AEF">
                    <w:r>
                      <w:rPr>
                        <w:rFonts w:cs="Arial"/>
                        <w:color w:val="000000"/>
                        <w:sz w:val="18"/>
                        <w:szCs w:val="18"/>
                      </w:rPr>
                      <w:t>2003</w:t>
                    </w:r>
                  </w:p>
                </w:txbxContent>
              </v:textbox>
            </v:rect>
            <v:rect id="_x0000_s1467" style="position:absolute;left:5235;top:4029;width:401;height:367;mso-wrap-style:none" filled="f" stroked="f">
              <v:textbox style="mso-fit-shape-to-text:t" inset="0,0,0,0">
                <w:txbxContent>
                  <w:p w:rsidR="007C6AEF" w:rsidRDefault="007C6AEF" w:rsidP="007C6AEF">
                    <w:r>
                      <w:rPr>
                        <w:rFonts w:cs="Arial"/>
                        <w:color w:val="000000"/>
                        <w:sz w:val="18"/>
                        <w:szCs w:val="18"/>
                      </w:rPr>
                      <w:t>2004</w:t>
                    </w:r>
                  </w:p>
                </w:txbxContent>
              </v:textbox>
            </v:rect>
            <v:rect id="_x0000_s1468" style="position:absolute;left:5959;top:4029;width:401;height:367;mso-wrap-style:none" filled="f" stroked="f">
              <v:textbox style="mso-fit-shape-to-text:t" inset="0,0,0,0">
                <w:txbxContent>
                  <w:p w:rsidR="007C6AEF" w:rsidRDefault="007C6AEF" w:rsidP="007C6AEF">
                    <w:r>
                      <w:rPr>
                        <w:rFonts w:cs="Arial"/>
                        <w:color w:val="000000"/>
                        <w:sz w:val="18"/>
                        <w:szCs w:val="18"/>
                      </w:rPr>
                      <w:t>2005</w:t>
                    </w:r>
                  </w:p>
                </w:txbxContent>
              </v:textbox>
            </v:rect>
            <v:rect id="_x0000_s1469" style="position:absolute;left:6683;top:4029;width:401;height:367;mso-wrap-style:none" filled="f" stroked="f">
              <v:textbox style="mso-fit-shape-to-text:t" inset="0,0,0,0">
                <w:txbxContent>
                  <w:p w:rsidR="007C6AEF" w:rsidRDefault="007C6AEF" w:rsidP="007C6AEF">
                    <w:r>
                      <w:rPr>
                        <w:rFonts w:cs="Arial"/>
                        <w:color w:val="000000"/>
                        <w:sz w:val="18"/>
                        <w:szCs w:val="18"/>
                      </w:rPr>
                      <w:t>2006</w:t>
                    </w:r>
                  </w:p>
                </w:txbxContent>
              </v:textbox>
            </v:rect>
            <v:rect id="_x0000_s1470" style="position:absolute;left:7406;top:4029;width:401;height:367;mso-wrap-style:none" filled="f" stroked="f">
              <v:textbox style="mso-fit-shape-to-text:t" inset="0,0,0,0">
                <w:txbxContent>
                  <w:p w:rsidR="007C6AEF" w:rsidRDefault="007C6AEF" w:rsidP="007C6AEF">
                    <w:r>
                      <w:rPr>
                        <w:rFonts w:cs="Arial"/>
                        <w:color w:val="000000"/>
                        <w:sz w:val="18"/>
                        <w:szCs w:val="18"/>
                      </w:rPr>
                      <w:t>2007</w:t>
                    </w:r>
                  </w:p>
                </w:txbxContent>
              </v:textbox>
            </v:rect>
            <v:rect id="_x0000_s1471" style="position:absolute;left:2794;top:4534;width:3283;height:354" strokeweight="0"/>
            <v:line id="_x0000_s1472" style="position:absolute" from="2862,4703" to="3316,4703" strokecolor="navy" strokeweight=".85pt"/>
            <v:shape id="_x0000_s1473" style="position:absolute;left:3030;top:4652;width:101;height:101" coordsize="101,101" path="m50,r51,51l50,101,,51,50,xe" fillcolor="#ffc" strokecolor="navy" strokeweight=".85pt">
              <v:path arrowok="t"/>
            </v:shape>
            <v:rect id="_x0000_s1474" style="position:absolute;left:3367;top:4585;width:461;height:367;mso-wrap-style:none" filled="f" stroked="f">
              <v:textbox style="mso-fit-shape-to-text:t" inset="0,0,0,0">
                <w:txbxContent>
                  <w:p w:rsidR="007C6AEF" w:rsidRDefault="007C6AEF" w:rsidP="007C6AEF">
                    <w:r>
                      <w:rPr>
                        <w:rFonts w:cs="Arial"/>
                        <w:color w:val="000000"/>
                        <w:sz w:val="18"/>
                        <w:szCs w:val="18"/>
                      </w:rPr>
                      <w:t>Shipp</w:t>
                    </w:r>
                  </w:p>
                </w:txbxContent>
              </v:textbox>
            </v:rect>
            <v:line id="_x0000_s1475" style="position:absolute" from="3905,4703" to="4360,4703" strokecolor="fuchsia" strokeweight=".85pt"/>
            <v:shape id="_x0000_s1476" style="position:absolute;left:4074;top:4652;width:101;height:101" coordsize="101,101" path="m50,r51,51l50,101,,51,50,xe" fillcolor="#ffc" strokecolor="fuchsia" strokeweight=".85pt">
              <v:path arrowok="t"/>
            </v:shape>
            <v:rect id="_x0000_s1477" style="position:absolute;left:4410;top:4585;width:341;height:367;mso-wrap-style:none" filled="f" stroked="f">
              <v:textbox style="mso-fit-shape-to-text:t" inset="0,0,0,0">
                <w:txbxContent>
                  <w:p w:rsidR="007C6AEF" w:rsidRDefault="007C6AEF" w:rsidP="007C6AEF">
                    <w:r>
                      <w:rPr>
                        <w:rFonts w:cs="Arial"/>
                        <w:color w:val="000000"/>
                        <w:sz w:val="18"/>
                        <w:szCs w:val="18"/>
                      </w:rPr>
                      <w:t>May</w:t>
                    </w:r>
                  </w:p>
                </w:txbxContent>
              </v:textbox>
            </v:rect>
            <v:line id="_x0000_s1478" style="position:absolute" from="4831,4703" to="5285,4703" strokecolor="#99f" strokeweight=".85pt"/>
            <v:shape id="_x0000_s1479" style="position:absolute;left:4999;top:4652;width:101;height:101" coordsize="101,101" path="m51,r50,51l51,101,,51,51,xe" fillcolor="#ffc" strokecolor="#99f" strokeweight=".85pt">
              <v:path arrowok="t"/>
            </v:shape>
            <v:rect id="_x0000_s1480" style="position:absolute;left:5336;top:4585;width:621;height:367;mso-wrap-style:none" filled="f" stroked="f">
              <v:textbox style="mso-fit-shape-to-text:t" inset="0,0,0,0">
                <w:txbxContent>
                  <w:p w:rsidR="007C6AEF" w:rsidRDefault="007C6AEF" w:rsidP="007C6AEF">
                    <w:r>
                      <w:rPr>
                        <w:rFonts w:cs="Arial"/>
                        <w:color w:val="000000"/>
                        <w:sz w:val="18"/>
                        <w:szCs w:val="18"/>
                      </w:rPr>
                      <w:t>Howard</w:t>
                    </w:r>
                  </w:p>
                </w:txbxContent>
              </v:textbox>
            </v:rect>
            <v:rect id="_x0000_s1481" style="position:absolute;left:84;top:84;width:8080;height:4872" filled="f" strokeweight="0"/>
            <v:shape id="_x0000_s1483" type="#_x0000_t202" style="position:absolute;left:720;top:180;width:1440;height:360" stroked="f">
              <v:textbox>
                <w:txbxContent>
                  <w:p w:rsidR="007C6AEF" w:rsidRDefault="007C6AEF" w:rsidP="007C6AEF">
                    <w:r>
                      <w:t>(a)</w:t>
                    </w:r>
                  </w:p>
                </w:txbxContent>
              </v:textbox>
            </v:shape>
            <w10:wrap type="none"/>
            <w10:anchorlock/>
          </v:group>
        </w:pict>
      </w:r>
    </w:p>
    <w:p w:rsidR="005E6348" w:rsidRDefault="007C6AEF" w:rsidP="00F26E58">
      <w:pPr>
        <w:keepNext/>
        <w:jc w:val="center"/>
      </w:pPr>
      <w:r>
        <w:rPr>
          <w:noProof/>
        </w:rPr>
      </w:r>
      <w:r>
        <w:pict>
          <v:group id="_x0000_s1486" editas="canvas" style="width:413.25pt;height:258pt;mso-position-horizontal-relative:char;mso-position-vertical-relative:line" coordsize="8265,5160">
            <o:lock v:ext="edit" aspectratio="t"/>
            <v:shape id="_x0000_s1485" type="#_x0000_t75" style="position:absolute;width:8265;height:5160" o:preferrelative="f">
              <v:fill o:detectmouseclick="t"/>
              <v:path o:extrusionok="t" o:connecttype="none"/>
              <o:lock v:ext="edit" text="t"/>
            </v:shape>
            <v:rect id="_x0000_s1487" style="position:absolute;left:84;top:84;width:8080;height:4872" strokeweight="0"/>
            <v:rect id="_x0000_s1488" style="position:absolute;left:722;top:605;width:7241;height:3276" fillcolor="#ffc" stroked="f"/>
            <v:line id="_x0000_s1489" style="position:absolute" from="722,3343" to="7963,3343" strokecolor="silver" strokeweight="0">
              <v:stroke dashstyle="1 1"/>
            </v:line>
            <v:line id="_x0000_s1490" style="position:absolute" from="722,2789" to="7963,2789" strokecolor="silver" strokeweight="0">
              <v:stroke dashstyle="1 1"/>
            </v:line>
            <v:line id="_x0000_s1491" style="position:absolute" from="722,2251" to="7963,2251" strokecolor="silver" strokeweight="0">
              <v:stroke dashstyle="1 1"/>
            </v:line>
            <v:line id="_x0000_s1492" style="position:absolute" from="722,1697" to="7963,1697" strokecolor="silver" strokeweight="0">
              <v:stroke dashstyle="1 1"/>
            </v:line>
            <v:line id="_x0000_s1493" style="position:absolute" from="722,1159" to="7963,1159" strokecolor="silver" strokeweight="0">
              <v:stroke dashstyle="1 1"/>
            </v:line>
            <v:line id="_x0000_s1494" style="position:absolute" from="722,605" to="7963,605" strokecolor="silver" strokeweight="0">
              <v:stroke dashstyle="1 1"/>
            </v:line>
            <v:rect id="_x0000_s1495" style="position:absolute;left:722;top:605;width:7241;height:3276" filled="f" strokecolor="gray" strokeweight=".85pt"/>
            <v:line id="_x0000_s1496" style="position:absolute" from="722,605" to="722,3881" strokeweight="0"/>
            <v:line id="_x0000_s1497" style="position:absolute" from="672,3881" to="722,3881" strokeweight="0"/>
            <v:line id="_x0000_s1498" style="position:absolute" from="672,3343" to="722,3343" strokeweight="0"/>
            <v:line id="_x0000_s1499" style="position:absolute" from="672,2789" to="722,2789" strokeweight="0"/>
            <v:line id="_x0000_s1500" style="position:absolute" from="672,2251" to="722,2251" strokeweight="0"/>
            <v:line id="_x0000_s1501" style="position:absolute" from="672,1697" to="722,1697" strokeweight="0"/>
            <v:line id="_x0000_s1502" style="position:absolute" from="672,1159" to="722,1159" strokeweight="0"/>
            <v:line id="_x0000_s1503" style="position:absolute" from="672,605" to="722,605" strokeweight="0"/>
            <v:line id="_x0000_s1504" style="position:absolute" from="722,3881" to="7963,3881" strokeweight="0"/>
            <v:line id="_x0000_s1505" style="position:absolute;flip:y" from="722,3881" to="722,3931" strokeweight="0"/>
            <v:line id="_x0000_s1506" style="position:absolute;flip:y" from="1445,3881" to="1445,3931" strokeweight="0"/>
            <v:line id="_x0000_s1507" style="position:absolute;flip:y" from="2167,3881" to="2167,3931" strokeweight="0"/>
            <v:line id="_x0000_s1508" style="position:absolute;flip:y" from="2889,3881" to="2889,3931" strokeweight="0"/>
            <v:line id="_x0000_s1509" style="position:absolute;flip:y" from="3612,3881" to="3612,3931" strokeweight="0"/>
            <v:line id="_x0000_s1510" style="position:absolute;flip:y" from="4351,3881" to="4351,3931" strokeweight="0"/>
            <v:line id="_x0000_s1511" style="position:absolute;flip:y" from="5073,3881" to="5073,3931" strokeweight="0"/>
            <v:line id="_x0000_s1512" style="position:absolute;flip:y" from="5796,3881" to="5796,3931" strokeweight="0"/>
            <v:line id="_x0000_s1513" style="position:absolute;flip:y" from="6518,3881" to="6518,3931" strokeweight="0"/>
            <v:line id="_x0000_s1514" style="position:absolute;flip:y" from="7240,3881" to="7240,3931" strokeweight="0"/>
            <v:line id="_x0000_s1515" style="position:absolute;flip:y" from="7963,3881" to="7963,3931" strokeweight="0"/>
            <v:shape id="_x0000_s1516" style="position:absolute;left:6148;top:3024;width:1445;height:84" coordsize="86,5" path="m,l43,1,86,5e" filled="f" strokecolor="navy" strokeweight=".85pt">
              <v:path arrowok="t"/>
            </v:shape>
            <v:line id="_x0000_s1517" style="position:absolute;flip:y" from="1092,2738" to="1092,2990" strokeweight=".85pt"/>
            <v:line id="_x0000_s1518" style="position:absolute;flip:y" from="6148,2839" to="6148,3024" strokeweight=".85pt"/>
            <v:line id="_x0000_s1519" style="position:absolute;flip:y" from="6871,2890" to="6871,3041" strokeweight=".85pt"/>
            <v:line id="_x0000_s1520" style="position:absolute;flip:y" from="7593,2822" to="7593,3108" strokeweight=".85pt"/>
            <v:line id="_x0000_s1521" style="position:absolute" from="1092,2990" to="1092,3226" strokeweight=".85pt"/>
            <v:line id="_x0000_s1522" style="position:absolute" from="6148,3024" to="6148,3192" strokeweight=".85pt"/>
            <v:line id="_x0000_s1523" style="position:absolute" from="6871,3041" to="6871,3192" strokeweight=".85pt"/>
            <v:line id="_x0000_s1524" style="position:absolute" from="7593,3108" to="7593,3394" strokeweight=".85pt"/>
            <v:shape id="_x0000_s1525" style="position:absolute;left:1092;top:2789;width:1445;height:487" coordsize="86,29" path="m,l43,21r43,8e" filled="f" strokecolor="fuchsia" strokeweight=".85pt">
              <v:path arrowok="t"/>
            </v:shape>
            <v:shape id="_x0000_s1526" style="position:absolute;left:6148;top:3108;width:1445;height:134" coordsize="86,8" path="m,8l43,,86,6e" filled="f" strokecolor="fuchsia" strokeweight=".85pt">
              <v:path arrowok="t"/>
            </v:shape>
            <v:line id="_x0000_s1527" style="position:absolute;flip:y" from="1092,2486" to="1092,2789" strokecolor="fuchsia" strokeweight=".85pt"/>
            <v:line id="_x0000_s1528" style="position:absolute;flip:y" from="1814,3007" to="1814,3142" strokecolor="fuchsia" strokeweight=".85pt"/>
            <v:line id="_x0000_s1529" style="position:absolute;flip:y" from="2537,3125" to="2537,3276" strokecolor="fuchsia" strokeweight=".85pt"/>
            <v:line id="_x0000_s1530" style="position:absolute;flip:y" from="6148,3125" to="6148,3242" strokecolor="fuchsia" strokeweight=".85pt"/>
            <v:line id="_x0000_s1531" style="position:absolute;flip:y" from="6871,2873" to="6871,3108" strokecolor="fuchsia" strokeweight=".85pt"/>
            <v:line id="_x0000_s1532" style="position:absolute;flip:y" from="7593,3024" to="7593,3209" strokecolor="fuchsia" strokeweight=".85pt"/>
            <v:line id="_x0000_s1533" style="position:absolute" from="1092,2789" to="1092,3091" strokecolor="fuchsia" strokeweight=".85pt"/>
            <v:line id="_x0000_s1534" style="position:absolute" from="1814,3142" to="1814,3293" strokecolor="fuchsia" strokeweight=".85pt"/>
            <v:line id="_x0000_s1535" style="position:absolute" from="2537,3276" to="2537,3427" strokecolor="fuchsia" strokeweight=".85pt"/>
            <v:line id="_x0000_s1536" style="position:absolute" from="6148,3242" to="6148,3360" strokecolor="fuchsia" strokeweight=".85pt"/>
            <v:line id="_x0000_s1537" style="position:absolute" from="6871,3108" to="6871,3326" strokecolor="fuchsia" strokeweight=".85pt"/>
            <v:line id="_x0000_s1538" style="position:absolute" from="7593,3209" to="7593,3394" strokecolor="fuchsia" strokeweight=".85pt"/>
            <v:shape id="_x0000_s1539" style="position:absolute;left:1092;top:2873;width:6501;height:470" coordsize="387,28" path="m,l43,25,86,16r43,-6l172,12,215,1r43,17l301,6r43,22l387,10e" filled="f" strokecolor="#99f" strokeweight=".85pt">
              <v:path arrowok="t"/>
            </v:shape>
            <v:line id="_x0000_s1540" style="position:absolute;flip:y" from="1092,2554" to="1092,2873" strokecolor="#99f" strokeweight=".85pt"/>
            <v:line id="_x0000_s1541" style="position:absolute;flip:y" from="1814,3175" to="1814,3293" strokecolor="#99f" strokeweight=".85pt"/>
            <v:line id="_x0000_s1542" style="position:absolute;flip:y" from="2537,2940" to="2537,3142" strokecolor="#99f" strokeweight=".85pt"/>
            <v:line id="_x0000_s1543" style="position:absolute;flip:y" from="3259,2940" to="3259,3041" strokecolor="#99f" strokeweight=".85pt"/>
            <v:line id="_x0000_s1544" style="position:absolute;flip:y" from="3981,2856" to="3981,3074" strokecolor="#99f" strokeweight=".85pt"/>
            <v:line id="_x0000_s1545" style="position:absolute;flip:y" from="4704,2621" to="4704,2890" strokecolor="#99f" strokeweight=".85pt"/>
            <v:line id="_x0000_s1546" style="position:absolute;flip:y" from="5426,3058" to="5426,3175" strokecolor="#99f" strokeweight=".85pt"/>
            <v:line id="_x0000_s1547" style="position:absolute;flip:y" from="6148,2470" to="6148,2974" strokecolor="#99f" strokeweight=".85pt"/>
            <v:line id="_x0000_s1548" style="position:absolute;flip:y" from="6871,3209" to="6871,3343" strokecolor="#99f" strokeweight=".85pt"/>
            <v:line id="_x0000_s1549" style="position:absolute;flip:y" from="7593,2587" to="7593,3041" strokecolor="#99f" strokeweight=".85pt"/>
            <v:line id="_x0000_s1550" style="position:absolute" from="1092,2873" to="1092,3192" strokecolor="#99f" strokeweight=".85pt"/>
            <v:line id="_x0000_s1551" style="position:absolute" from="1814,3293" to="1814,3394" strokecolor="#99f" strokeweight=".85pt"/>
            <v:line id="_x0000_s1552" style="position:absolute" from="2537,3142" to="2537,3326" strokecolor="#99f" strokeweight=".85pt"/>
            <v:line id="_x0000_s1553" style="position:absolute" from="3259,3041" to="3259,3142" strokecolor="#99f" strokeweight=".85pt"/>
            <v:line id="_x0000_s1554" style="position:absolute" from="3981,3074" to="3981,3293" strokecolor="#99f" strokeweight=".85pt"/>
            <v:line id="_x0000_s1555" style="position:absolute" from="4704,2890" to="4704,3142" strokecolor="#99f" strokeweight=".85pt"/>
            <v:line id="_x0000_s1556" style="position:absolute" from="5426,3175" to="5426,3293" strokecolor="#99f" strokeweight=".85pt"/>
            <v:line id="_x0000_s1557" style="position:absolute" from="6148,2974" to="6148,3478" strokecolor="#99f" strokeweight=".85pt"/>
            <v:line id="_x0000_s1558" style="position:absolute" from="6871,3343" to="6871,3461" strokecolor="#99f" strokeweight=".85pt"/>
            <v:line id="_x0000_s1559" style="position:absolute" from="7593,3041" to="7593,3511" strokecolor="#99f" strokeweight=".85pt"/>
            <v:shape id="_x0000_s1560" style="position:absolute;left:6148;top:2974;width:1445;height:184" coordsize="86,11" path="m,l43,11,86,8e" filled="f" strokecolor="aqua" strokeweight=".85pt">
              <v:path arrowok="t"/>
            </v:shape>
            <v:line id="_x0000_s1561" style="position:absolute;flip:y" from="6148,2621" to="6148,2974" strokecolor="aqua" strokeweight=".85pt"/>
            <v:line id="_x0000_s1562" style="position:absolute" from="6098,2621" to="6216,2621" strokecolor="aqua" strokeweight=".85pt"/>
            <v:line id="_x0000_s1563" style="position:absolute;flip:y" from="6871,2923" to="6871,3158" strokecolor="aqua" strokeweight=".85pt"/>
            <v:line id="_x0000_s1564" style="position:absolute" from="6820,2923" to="6938,2923" strokecolor="aqua" strokeweight=".85pt"/>
            <v:line id="_x0000_s1565" style="position:absolute;flip:y" from="7593,2755" to="7593,3108" strokecolor="aqua" strokeweight=".85pt"/>
            <v:line id="_x0000_s1566" style="position:absolute" from="7543,2755" to="7660,2755" strokecolor="aqua" strokeweight=".85pt"/>
            <v:line id="_x0000_s1567" style="position:absolute" from="6148,2974" to="6148,3326" strokecolor="aqua" strokeweight=".85pt"/>
            <v:line id="_x0000_s1568" style="position:absolute" from="6098,3326" to="6216,3326" strokecolor="aqua" strokeweight=".85pt"/>
            <v:line id="_x0000_s1569" style="position:absolute" from="6871,3158" to="6871,3394" strokecolor="aqua" strokeweight=".85pt"/>
            <v:line id="_x0000_s1570" style="position:absolute" from="6820,3394" to="6938,3394" strokecolor="aqua" strokeweight=".85pt"/>
            <v:line id="_x0000_s1571" style="position:absolute" from="7593,3108" to="7593,3478" strokecolor="aqua" strokeweight=".85pt"/>
            <v:line id="_x0000_s1572" style="position:absolute" from="7543,3478" to="7660,3478" strokecolor="aqua" strokeweight=".85pt"/>
            <v:shape id="_x0000_s1573" style="position:absolute;left:1092;top:2570;width:2889;height:303" coordsize="172,18" path="m,7l43,8,86,7,129,r43,18e" filled="f" strokecolor="purple" strokeweight=".85pt">
              <v:path arrowok="t"/>
            </v:shape>
            <v:shape id="_x0000_s1574" style="position:absolute;left:5426;top:2722;width:2167;height:487" coordsize="129,29" path="m,29l43,18,86,r43,7e" filled="f" strokecolor="purple" strokeweight=".85pt">
              <v:path arrowok="t"/>
            </v:shape>
            <v:line id="_x0000_s1575" style="position:absolute;flip:y" from="1092,2537" to="1092,2688" strokecolor="#936" strokeweight=".85pt"/>
            <v:line id="_x0000_s1576" style="position:absolute;flip:y" from="1814,2470" to="1814,2705" strokecolor="#936" strokeweight=".85pt"/>
            <v:line id="_x0000_s1577" style="position:absolute;flip:y" from="2537,2638" to="2537,2688" strokecolor="#936" strokeweight=".85pt"/>
            <v:line id="_x0000_s1578" style="position:absolute;flip:y" from="3259,2318" to="3259,2570" strokecolor="#936" strokeweight=".85pt"/>
            <v:line id="_x0000_s1579" style="position:absolute;flip:y" from="3981,2755" to="3981,2873" strokecolor="#936" strokeweight=".85pt"/>
            <v:line id="_x0000_s1580" style="position:absolute;flip:y" from="5426,2974" to="5426,3209" strokecolor="#936" strokeweight=".85pt"/>
            <v:line id="_x0000_s1581" style="position:absolute;flip:y" from="6148,2856" to="6148,3024" strokecolor="#936" strokeweight=".85pt"/>
            <v:line id="_x0000_s1582" style="position:absolute;flip:y" from="6871,2453" to="6871,2722" strokecolor="#936" strokeweight=".85pt"/>
            <v:line id="_x0000_s1583" style="position:absolute;flip:y" from="7593,2604" to="7593,2839" strokecolor="#936" strokeweight=".85pt"/>
            <v:line id="_x0000_s1584" style="position:absolute" from="1092,2688" to="1092,2839" strokecolor="#936" strokeweight=".85pt"/>
            <v:line id="_x0000_s1585" style="position:absolute" from="1814,2705" to="1814,2940" strokecolor="#936" strokeweight=".85pt"/>
            <v:line id="_x0000_s1586" style="position:absolute" from="2537,2688" to="2537,2738" strokecolor="#936" strokeweight=".85pt"/>
            <v:line id="_x0000_s1587" style="position:absolute" from="3259,2570" to="3259,2822" strokecolor="#936" strokeweight=".85pt"/>
            <v:line id="_x0000_s1588" style="position:absolute" from="3981,2873" to="3981,3007" strokecolor="#936" strokeweight=".85pt"/>
            <v:line id="_x0000_s1589" style="position:absolute" from="5426,3209" to="5426,3461" strokecolor="#936" strokeweight=".85pt"/>
            <v:line id="_x0000_s1590" style="position:absolute" from="6148,3024" to="6148,3175" strokecolor="#936" strokeweight=".85pt"/>
            <v:line id="_x0000_s1591" style="position:absolute" from="6871,2722" to="6871,2990" strokecolor="#936" strokeweight=".85pt"/>
            <v:line id="_x0000_s1592" style="position:absolute" from="7593,2839" to="7593,3074" strokecolor="#936" strokeweight=".85pt"/>
            <v:shape id="_x0000_s1593" style="position:absolute;left:1042;top:2940;width:100;height:101" coordsize="100,101" path="m50,r50,50l50,101,,50,50,xe" fillcolor="#ffc" strokecolor="navy" strokeweight=".85pt">
              <v:path arrowok="t"/>
            </v:shape>
            <v:shape id="_x0000_s1594" style="position:absolute;left:6098;top:2974;width:101;height:100" coordsize="101,100" path="m50,r51,50l50,100,,50,50,xe" fillcolor="#ffc" strokecolor="navy" strokeweight=".85pt">
              <v:path arrowok="t"/>
            </v:shape>
            <v:shape id="_x0000_s1595" style="position:absolute;left:6820;top:2990;width:101;height:101" coordsize="101,101" path="m51,r50,51l51,101,,51,51,xe" fillcolor="#ffc" strokecolor="navy" strokeweight=".85pt">
              <v:path arrowok="t"/>
            </v:shape>
            <v:shape id="_x0000_s1596" style="position:absolute;left:7543;top:3058;width:100;height:100" coordsize="100,100" path="m50,r50,50l50,100,,50,50,xe" fillcolor="#ffc" strokecolor="navy" strokeweight=".85pt">
              <v:path arrowok="t"/>
            </v:shape>
            <v:shape id="_x0000_s1597" style="position:absolute;left:1042;top:2738;width:100;height:101" coordsize="100,101" path="m50,r50,51l50,101,,51,50,xe" fillcolor="#ffc" strokecolor="fuchsia" strokeweight=".85pt">
              <v:path arrowok="t"/>
            </v:shape>
            <v:shape id="_x0000_s1598" style="position:absolute;left:1764;top:3091;width:101;height:101" coordsize="101,101" path="m50,r51,51l50,101,,51,50,xe" fillcolor="#ffc" strokecolor="fuchsia" strokeweight=".85pt">
              <v:path arrowok="t"/>
            </v:shape>
            <v:shape id="_x0000_s1599" style="position:absolute;left:2486;top:3226;width:101;height:100" coordsize="101,100" path="m51,r50,50l51,100,,50,51,xe" fillcolor="#ffc" strokecolor="fuchsia" strokeweight=".85pt">
              <v:path arrowok="t"/>
            </v:shape>
            <v:shape id="_x0000_s1600" style="position:absolute;left:6098;top:3192;width:101;height:101" coordsize="101,101" path="m50,r51,50l50,101,,50,50,xe" fillcolor="#ffc" strokecolor="fuchsia" strokeweight=".85pt">
              <v:path arrowok="t"/>
            </v:shape>
            <v:shape id="_x0000_s1601" style="position:absolute;left:6820;top:3058;width:101;height:100" coordsize="101,100" path="m51,r50,50l51,100,,50,51,xe" fillcolor="#ffc" strokecolor="fuchsia" strokeweight=".85pt">
              <v:path arrowok="t"/>
            </v:shape>
            <v:shape id="_x0000_s1602" style="position:absolute;left:7543;top:3158;width:100;height:101" coordsize="100,101" path="m50,r50,51l50,101,,51,50,xe" fillcolor="#ffc" strokecolor="fuchsia" strokeweight=".85pt">
              <v:path arrowok="t"/>
            </v:shape>
            <v:shape id="_x0000_s1603" style="position:absolute;left:1042;top:2822;width:100;height:101" coordsize="100,101" path="m50,r50,51l50,101,,51,50,xe" fillcolor="#ffc" strokecolor="#99f" strokeweight=".85pt">
              <v:path arrowok="t"/>
            </v:shape>
            <v:shape id="_x0000_s1604" style="position:absolute;left:1764;top:3242;width:101;height:101" coordsize="101,101" path="m50,r51,51l50,101,,51,50,xe" fillcolor="#ffc" strokecolor="#99f" strokeweight=".85pt">
              <v:path arrowok="t"/>
            </v:shape>
            <v:shape id="_x0000_s1605" style="position:absolute;left:2486;top:3091;width:101;height:101" coordsize="101,101" path="m51,r50,51l51,101,,51,51,xe" fillcolor="#ffc" strokecolor="#99f" strokeweight=".85pt">
              <v:path arrowok="t"/>
            </v:shape>
            <v:shape id="_x0000_s1606" style="position:absolute;left:3209;top:2990;width:100;height:101" coordsize="100,101" path="m50,r50,51l50,101,,51,50,xe" fillcolor="#ffc" strokecolor="#99f" strokeweight=".85pt">
              <v:path arrowok="t"/>
            </v:shape>
            <v:shape id="_x0000_s1607" style="position:absolute;left:3931;top:3024;width:101;height:101" coordsize="101,101" path="m50,r51,50l50,101,,50,50,xe" fillcolor="#ffc" strokecolor="#99f" strokeweight=".85pt">
              <v:path arrowok="t"/>
            </v:shape>
            <v:shape id="_x0000_s1608" style="position:absolute;left:4653;top:2839;width:101;height:101" coordsize="101,101" path="m51,r50,51l51,101,,51,51,xe" fillcolor="#ffc" strokecolor="#99f" strokeweight=".85pt">
              <v:path arrowok="t"/>
            </v:shape>
            <v:shape id="_x0000_s1609" style="position:absolute;left:5376;top:3125;width:100;height:101" coordsize="100,101" path="m50,r50,50l50,101,,50,50,xe" fillcolor="#ffc" strokecolor="#99f" strokeweight=".85pt">
              <v:path arrowok="t"/>
            </v:shape>
            <v:shape id="_x0000_s1610" style="position:absolute;left:6098;top:2923;width:101;height:101" coordsize="101,101" path="m50,r51,51l50,101,,51,50,xe" fillcolor="#ffc" strokecolor="#99f" strokeweight=".85pt">
              <v:path arrowok="t"/>
            </v:shape>
            <v:shape id="_x0000_s1611" style="position:absolute;left:6820;top:3293;width:101;height:101" coordsize="101,101" path="m51,r50,50l51,101,,50,51,xe" fillcolor="#ffc" strokecolor="#99f" strokeweight=".85pt">
              <v:path arrowok="t"/>
            </v:shape>
            <v:shape id="_x0000_s1612" style="position:absolute;left:7543;top:2990;width:100;height:101" coordsize="100,101" path="m50,r50,51l50,101,,51,50,xe" fillcolor="#ffc" strokecolor="#99f" strokeweight=".85pt">
              <v:path arrowok="t"/>
            </v:shape>
            <v:shape id="_x0000_s1613" style="position:absolute;left:6098;top:2923;width:101;height:101" coordsize="101,101" path="m50,r51,51l50,101,,51,50,xe" fillcolor="#ffc" strokecolor="aqua" strokeweight=".85pt">
              <v:path arrowok="t"/>
            </v:shape>
            <v:shape id="_x0000_s1614" style="position:absolute;left:6820;top:3108;width:101;height:101" coordsize="101,101" path="m51,r50,50l51,101,,50,51,xe" fillcolor="#ffc" strokecolor="aqua" strokeweight=".85pt">
              <v:path arrowok="t"/>
            </v:shape>
            <v:shape id="_x0000_s1615" style="position:absolute;left:7543;top:3058;width:100;height:100" coordsize="100,100" path="m50,r50,50l50,100,,50,50,xe" fillcolor="#ffc" strokecolor="aqua" strokeweight=".85pt">
              <v:path arrowok="t"/>
            </v:shape>
            <v:shape id="_x0000_s1616" style="position:absolute;left:1042;top:2638;width:100;height:100" coordsize="100,100" path="m50,r50,50l50,100,,50,50,xe" fillcolor="#ffc" strokecolor="purple" strokeweight=".85pt">
              <v:path arrowok="t"/>
            </v:shape>
            <v:shape id="_x0000_s1617" style="position:absolute;left:1764;top:2654;width:101;height:101" coordsize="101,101" path="m50,r51,51l50,101,,51,50,xe" fillcolor="#ffc" strokecolor="purple" strokeweight=".85pt">
              <v:path arrowok="t"/>
            </v:shape>
            <v:shape id="_x0000_s1618" style="position:absolute;left:2486;top:2638;width:101;height:100" coordsize="101,100" path="m51,r50,50l51,100,,50,51,xe" fillcolor="#ffc" strokecolor="purple" strokeweight=".85pt">
              <v:path arrowok="t"/>
            </v:shape>
            <v:shape id="_x0000_s1619" style="position:absolute;left:3209;top:2520;width:100;height:101" coordsize="100,101" path="m50,r50,50l50,101,,50,50,xe" fillcolor="#ffc" strokecolor="purple" strokeweight=".85pt">
              <v:path arrowok="t"/>
            </v:shape>
            <v:shape id="_x0000_s1620" style="position:absolute;left:3931;top:2822;width:101;height:101" coordsize="101,101" path="m50,r51,51l50,101,,51,50,xe" fillcolor="#ffc" strokecolor="purple" strokeweight=".85pt">
              <v:path arrowok="t"/>
            </v:shape>
            <v:shape id="_x0000_s1621" style="position:absolute;left:5376;top:3158;width:100;height:101" coordsize="100,101" path="m50,r50,51l50,101,,51,50,xe" fillcolor="#ffc" strokecolor="purple" strokeweight=".85pt">
              <v:path arrowok="t"/>
            </v:shape>
            <v:shape id="_x0000_s1622" style="position:absolute;left:6098;top:2974;width:101;height:100" coordsize="101,100" path="m50,r51,50l50,100,,50,50,xe" fillcolor="#ffc" strokecolor="purple" strokeweight=".85pt">
              <v:path arrowok="t"/>
            </v:shape>
            <v:shape id="_x0000_s1623" style="position:absolute;left:6820;top:2671;width:101;height:101" coordsize="101,101" path="m51,r50,51l51,101,,51,51,xe" fillcolor="#ffc" strokecolor="purple" strokeweight=".85pt">
              <v:path arrowok="t"/>
            </v:shape>
            <v:shape id="_x0000_s1624" style="position:absolute;left:7543;top:2789;width:100;height:101" coordsize="100,101" path="m50,r50,50l50,101,,50,50,xe" fillcolor="#ffc" strokecolor="purple" strokeweight=".85pt">
              <v:path arrowok="t"/>
            </v:shape>
            <v:rect id="_x0000_s1625" style="position:absolute;left:3914;top:235;width:453;height:413;mso-wrap-style:none" filled="f" stroked="f">
              <v:textbox style="mso-fit-shape-to-text:t" inset="0,0,0,0">
                <w:txbxContent>
                  <w:p w:rsidR="007C6AEF" w:rsidRDefault="007C6AEF" w:rsidP="007C6AEF">
                    <w:r>
                      <w:rPr>
                        <w:rFonts w:cs="Arial"/>
                        <w:color w:val="000000"/>
                        <w:szCs w:val="22"/>
                      </w:rPr>
                      <w:t>Chla</w:t>
                    </w:r>
                  </w:p>
                </w:txbxContent>
              </v:textbox>
            </v:rect>
            <v:rect id="_x0000_s1626" style="position:absolute;left:487;top:3763;width:101;height:367;mso-wrap-style:none" filled="f" stroked="f">
              <v:textbox style="mso-fit-shape-to-text:t" inset="0,0,0,0">
                <w:txbxContent>
                  <w:p w:rsidR="007C6AEF" w:rsidRDefault="007C6AEF" w:rsidP="007C6AEF">
                    <w:r>
                      <w:rPr>
                        <w:rFonts w:cs="Arial"/>
                        <w:color w:val="000000"/>
                        <w:sz w:val="18"/>
                        <w:szCs w:val="18"/>
                      </w:rPr>
                      <w:t>0</w:t>
                    </w:r>
                  </w:p>
                </w:txbxContent>
              </v:textbox>
            </v:rect>
            <v:rect id="_x0000_s1627" style="position:absolute;left:386;top:3226;width:201;height:367;mso-wrap-style:none" filled="f" stroked="f">
              <v:textbox style="mso-fit-shape-to-text:t" inset="0,0,0,0">
                <w:txbxContent>
                  <w:p w:rsidR="007C6AEF" w:rsidRDefault="007C6AEF" w:rsidP="007C6AEF">
                    <w:r>
                      <w:rPr>
                        <w:rFonts w:cs="Arial"/>
                        <w:color w:val="000000"/>
                        <w:sz w:val="18"/>
                        <w:szCs w:val="18"/>
                      </w:rPr>
                      <w:t>20</w:t>
                    </w:r>
                  </w:p>
                </w:txbxContent>
              </v:textbox>
            </v:rect>
            <v:rect id="_x0000_s1628" style="position:absolute;left:386;top:2671;width:201;height:367;mso-wrap-style:none" filled="f" stroked="f">
              <v:textbox style="mso-fit-shape-to-text:t" inset="0,0,0,0">
                <w:txbxContent>
                  <w:p w:rsidR="007C6AEF" w:rsidRDefault="007C6AEF" w:rsidP="007C6AEF">
                    <w:r>
                      <w:rPr>
                        <w:rFonts w:cs="Arial"/>
                        <w:color w:val="000000"/>
                        <w:sz w:val="18"/>
                        <w:szCs w:val="18"/>
                      </w:rPr>
                      <w:t>40</w:t>
                    </w:r>
                  </w:p>
                </w:txbxContent>
              </v:textbox>
            </v:rect>
            <v:rect id="_x0000_s1629" style="position:absolute;left:386;top:2134;width:201;height:367;mso-wrap-style:none" filled="f" stroked="f">
              <v:textbox style="mso-fit-shape-to-text:t" inset="0,0,0,0">
                <w:txbxContent>
                  <w:p w:rsidR="007C6AEF" w:rsidRDefault="007C6AEF" w:rsidP="007C6AEF">
                    <w:r>
                      <w:rPr>
                        <w:rFonts w:cs="Arial"/>
                        <w:color w:val="000000"/>
                        <w:sz w:val="18"/>
                        <w:szCs w:val="18"/>
                      </w:rPr>
                      <w:t>60</w:t>
                    </w:r>
                  </w:p>
                </w:txbxContent>
              </v:textbox>
            </v:rect>
            <v:rect id="_x0000_s1630" style="position:absolute;left:386;top:1579;width:201;height:367;mso-wrap-style:none" filled="f" stroked="f">
              <v:textbox style="mso-fit-shape-to-text:t" inset="0,0,0,0">
                <w:txbxContent>
                  <w:p w:rsidR="007C6AEF" w:rsidRDefault="007C6AEF" w:rsidP="007C6AEF">
                    <w:r>
                      <w:rPr>
                        <w:rFonts w:cs="Arial"/>
                        <w:color w:val="000000"/>
                        <w:sz w:val="18"/>
                        <w:szCs w:val="18"/>
                      </w:rPr>
                      <w:t>80</w:t>
                    </w:r>
                  </w:p>
                </w:txbxContent>
              </v:textbox>
            </v:rect>
            <v:rect id="_x0000_s1631" style="position:absolute;left:286;top:1042;width:301;height:367;mso-wrap-style:none" filled="f" stroked="f">
              <v:textbox style="mso-fit-shape-to-text:t" inset="0,0,0,0">
                <w:txbxContent>
                  <w:p w:rsidR="007C6AEF" w:rsidRDefault="007C6AEF" w:rsidP="007C6AEF">
                    <w:r>
                      <w:rPr>
                        <w:rFonts w:cs="Arial"/>
                        <w:color w:val="000000"/>
                        <w:sz w:val="18"/>
                        <w:szCs w:val="18"/>
                      </w:rPr>
                      <w:t>100</w:t>
                    </w:r>
                  </w:p>
                </w:txbxContent>
              </v:textbox>
            </v:rect>
            <v:rect id="_x0000_s1632" style="position:absolute;left:286;top:487;width:301;height:367;mso-wrap-style:none" filled="f" stroked="f">
              <v:textbox style="mso-fit-shape-to-text:t" inset="0,0,0,0">
                <w:txbxContent>
                  <w:p w:rsidR="007C6AEF" w:rsidRDefault="007C6AEF" w:rsidP="007C6AEF">
                    <w:r>
                      <w:rPr>
                        <w:rFonts w:cs="Arial"/>
                        <w:color w:val="000000"/>
                        <w:sz w:val="18"/>
                        <w:szCs w:val="18"/>
                      </w:rPr>
                      <w:t>120</w:t>
                    </w:r>
                  </w:p>
                </w:txbxContent>
              </v:textbox>
            </v:rect>
            <v:rect id="_x0000_s1633" style="position:absolute;left:890;top:4032;width:401;height:367;mso-wrap-style:none" filled="f" stroked="f">
              <v:textbox style="mso-fit-shape-to-text:t" inset="0,0,0,0">
                <w:txbxContent>
                  <w:p w:rsidR="007C6AEF" w:rsidRDefault="007C6AEF" w:rsidP="007C6AEF">
                    <w:r>
                      <w:rPr>
                        <w:rFonts w:cs="Arial"/>
                        <w:color w:val="000000"/>
                        <w:sz w:val="18"/>
                        <w:szCs w:val="18"/>
                      </w:rPr>
                      <w:t>1998</w:t>
                    </w:r>
                  </w:p>
                </w:txbxContent>
              </v:textbox>
            </v:rect>
            <v:rect id="_x0000_s1634" style="position:absolute;left:1613;top:4032;width:401;height:367;mso-wrap-style:none" filled="f" stroked="f">
              <v:textbox style="mso-fit-shape-to-text:t" inset="0,0,0,0">
                <w:txbxContent>
                  <w:p w:rsidR="007C6AEF" w:rsidRDefault="007C6AEF" w:rsidP="007C6AEF">
                    <w:r>
                      <w:rPr>
                        <w:rFonts w:cs="Arial"/>
                        <w:color w:val="000000"/>
                        <w:sz w:val="18"/>
                        <w:szCs w:val="18"/>
                      </w:rPr>
                      <w:t>1999</w:t>
                    </w:r>
                  </w:p>
                </w:txbxContent>
              </v:textbox>
            </v:rect>
            <v:rect id="_x0000_s1635" style="position:absolute;left:2335;top:4032;width:401;height:367;mso-wrap-style:none" filled="f" stroked="f">
              <v:textbox style="mso-fit-shape-to-text:t" inset="0,0,0,0">
                <w:txbxContent>
                  <w:p w:rsidR="007C6AEF" w:rsidRDefault="007C6AEF" w:rsidP="007C6AEF">
                    <w:r>
                      <w:rPr>
                        <w:rFonts w:cs="Arial"/>
                        <w:color w:val="000000"/>
                        <w:sz w:val="18"/>
                        <w:szCs w:val="18"/>
                      </w:rPr>
                      <w:t>2000</w:t>
                    </w:r>
                  </w:p>
                </w:txbxContent>
              </v:textbox>
            </v:rect>
            <v:rect id="_x0000_s1636" style="position:absolute;left:3057;top:4032;width:401;height:367;mso-wrap-style:none" filled="f" stroked="f">
              <v:textbox style="mso-fit-shape-to-text:t" inset="0,0,0,0">
                <w:txbxContent>
                  <w:p w:rsidR="007C6AEF" w:rsidRDefault="007C6AEF" w:rsidP="007C6AEF">
                    <w:r>
                      <w:rPr>
                        <w:rFonts w:cs="Arial"/>
                        <w:color w:val="000000"/>
                        <w:sz w:val="18"/>
                        <w:szCs w:val="18"/>
                      </w:rPr>
                      <w:t>2001</w:t>
                    </w:r>
                  </w:p>
                </w:txbxContent>
              </v:textbox>
            </v:rect>
            <v:rect id="_x0000_s1637" style="position:absolute;left:3780;top:4032;width:401;height:367;mso-wrap-style:none" filled="f" stroked="f">
              <v:textbox style="mso-fit-shape-to-text:t" inset="0,0,0,0">
                <w:txbxContent>
                  <w:p w:rsidR="007C6AEF" w:rsidRDefault="007C6AEF" w:rsidP="007C6AEF">
                    <w:r>
                      <w:rPr>
                        <w:rFonts w:cs="Arial"/>
                        <w:color w:val="000000"/>
                        <w:sz w:val="18"/>
                        <w:szCs w:val="18"/>
                      </w:rPr>
                      <w:t>2002</w:t>
                    </w:r>
                  </w:p>
                </w:txbxContent>
              </v:textbox>
            </v:rect>
            <v:rect id="_x0000_s1638" style="position:absolute;left:4502;top:4032;width:401;height:367;mso-wrap-style:none" filled="f" stroked="f">
              <v:textbox style="mso-fit-shape-to-text:t" inset="0,0,0,0">
                <w:txbxContent>
                  <w:p w:rsidR="007C6AEF" w:rsidRDefault="007C6AEF" w:rsidP="007C6AEF">
                    <w:r>
                      <w:rPr>
                        <w:rFonts w:cs="Arial"/>
                        <w:color w:val="000000"/>
                        <w:sz w:val="18"/>
                        <w:szCs w:val="18"/>
                      </w:rPr>
                      <w:t>2003</w:t>
                    </w:r>
                  </w:p>
                </w:txbxContent>
              </v:textbox>
            </v:rect>
            <v:rect id="_x0000_s1639" style="position:absolute;left:5224;top:4032;width:401;height:367;mso-wrap-style:none" filled="f" stroked="f">
              <v:textbox style="mso-fit-shape-to-text:t" inset="0,0,0,0">
                <w:txbxContent>
                  <w:p w:rsidR="007C6AEF" w:rsidRDefault="007C6AEF" w:rsidP="007C6AEF">
                    <w:r>
                      <w:rPr>
                        <w:rFonts w:cs="Arial"/>
                        <w:color w:val="000000"/>
                        <w:sz w:val="18"/>
                        <w:szCs w:val="18"/>
                      </w:rPr>
                      <w:t>2004</w:t>
                    </w:r>
                  </w:p>
                </w:txbxContent>
              </v:textbox>
            </v:rect>
            <v:rect id="_x0000_s1640" style="position:absolute;left:5947;top:4032;width:401;height:367;mso-wrap-style:none" filled="f" stroked="f">
              <v:textbox style="mso-fit-shape-to-text:t" inset="0,0,0,0">
                <w:txbxContent>
                  <w:p w:rsidR="007C6AEF" w:rsidRDefault="007C6AEF" w:rsidP="007C6AEF">
                    <w:r>
                      <w:rPr>
                        <w:rFonts w:cs="Arial"/>
                        <w:color w:val="000000"/>
                        <w:sz w:val="18"/>
                        <w:szCs w:val="18"/>
                      </w:rPr>
                      <w:t>2005</w:t>
                    </w:r>
                  </w:p>
                </w:txbxContent>
              </v:textbox>
            </v:rect>
            <v:rect id="_x0000_s1641" style="position:absolute;left:6669;top:4032;width:401;height:367;mso-wrap-style:none" filled="f" stroked="f">
              <v:textbox style="mso-fit-shape-to-text:t" inset="0,0,0,0">
                <w:txbxContent>
                  <w:p w:rsidR="007C6AEF" w:rsidRDefault="007C6AEF" w:rsidP="007C6AEF">
                    <w:r>
                      <w:rPr>
                        <w:rFonts w:cs="Arial"/>
                        <w:color w:val="000000"/>
                        <w:sz w:val="18"/>
                        <w:szCs w:val="18"/>
                      </w:rPr>
                      <w:t>2006</w:t>
                    </w:r>
                  </w:p>
                </w:txbxContent>
              </v:textbox>
            </v:rect>
            <v:rect id="_x0000_s1642" style="position:absolute;left:7391;top:4032;width:401;height:367;mso-wrap-style:none" filled="f" stroked="f">
              <v:textbox style="mso-fit-shape-to-text:t" inset="0,0,0,0">
                <w:txbxContent>
                  <w:p w:rsidR="007C6AEF" w:rsidRDefault="007C6AEF" w:rsidP="007C6AEF">
                    <w:r>
                      <w:rPr>
                        <w:rFonts w:cs="Arial"/>
                        <w:color w:val="000000"/>
                        <w:sz w:val="18"/>
                        <w:szCs w:val="18"/>
                      </w:rPr>
                      <w:t>2007</w:t>
                    </w:r>
                  </w:p>
                </w:txbxContent>
              </v:textbox>
            </v:rect>
            <v:rect id="_x0000_s1643" style="position:absolute;left:1562;top:4536;width:5561;height:353" strokeweight="0"/>
            <v:line id="_x0000_s1644" style="position:absolute" from="1629,4704" to="2083,4704" strokecolor="navy" strokeweight=".85pt"/>
            <v:shape id="_x0000_s1645" style="position:absolute;left:1797;top:4654;width:101;height:100" coordsize="101,100" path="m51,r50,50l51,100,,50,51,xe" fillcolor="#ffc" strokecolor="navy" strokeweight=".85pt">
              <v:path arrowok="t"/>
            </v:shape>
            <v:rect id="_x0000_s1646" style="position:absolute;left:2133;top:4586;width:511;height:367;mso-wrap-style:none" filled="f" stroked="f">
              <v:textbox style="mso-fit-shape-to-text:t" inset="0,0,0,0">
                <w:txbxContent>
                  <w:p w:rsidR="007C6AEF" w:rsidRDefault="007C6AEF" w:rsidP="007C6AEF">
                    <w:r>
                      <w:rPr>
                        <w:rFonts w:cs="Arial"/>
                        <w:color w:val="000000"/>
                        <w:sz w:val="18"/>
                        <w:szCs w:val="18"/>
                      </w:rPr>
                      <w:t>Jessie</w:t>
                    </w:r>
                  </w:p>
                </w:txbxContent>
              </v:textbox>
            </v:rect>
            <v:line id="_x0000_s1647" style="position:absolute" from="2738,4704" to="3192,4704" strokecolor="fuchsia" strokeweight=".85pt"/>
            <v:shape id="_x0000_s1648" style="position:absolute;left:2906;top:4654;width:101;height:100" coordsize="101,100" path="m51,r50,50l51,100,,50,51,xe" fillcolor="#ffc" strokecolor="fuchsia" strokeweight=".85pt">
              <v:path arrowok="t"/>
            </v:shape>
            <v:rect id="_x0000_s1649" style="position:absolute;left:3242;top:4586;width:591;height:367;mso-wrap-style:none" filled="f" stroked="f">
              <v:textbox style="mso-fit-shape-to-text:t" inset="0,0,0,0">
                <w:txbxContent>
                  <w:p w:rsidR="007C6AEF" w:rsidRDefault="007C6AEF" w:rsidP="007C6AEF">
                    <w:r>
                      <w:rPr>
                        <w:rFonts w:cs="Arial"/>
                        <w:color w:val="000000"/>
                        <w:sz w:val="18"/>
                        <w:szCs w:val="18"/>
                      </w:rPr>
                      <w:t>Idylwild</w:t>
                    </w:r>
                  </w:p>
                </w:txbxContent>
              </v:textbox>
            </v:rect>
            <v:line id="_x0000_s1650" style="position:absolute" from="3931,4704" to="4384,4704" strokecolor="#99f" strokeweight=".85pt"/>
            <v:shape id="_x0000_s1651" style="position:absolute;left:4099;top:4654;width:101;height:100" coordsize="101,100" path="m50,r51,50l50,100,,50,50,xe" fillcolor="#ffc" strokecolor="#99f" strokeweight=".85pt">
              <v:path arrowok="t"/>
            </v:shape>
            <v:rect id="_x0000_s1652" style="position:absolute;left:4435;top:4586;width:631;height:367;mso-wrap-style:none" filled="f" stroked="f">
              <v:textbox style="mso-fit-shape-to-text:t" inset="0,0,0,0">
                <w:txbxContent>
                  <w:p w:rsidR="007C6AEF" w:rsidRDefault="007C6AEF" w:rsidP="007C6AEF">
                    <w:r>
                      <w:rPr>
                        <w:rFonts w:cs="Arial"/>
                        <w:color w:val="000000"/>
                        <w:sz w:val="18"/>
                        <w:szCs w:val="18"/>
                      </w:rPr>
                      <w:t>Cannon</w:t>
                    </w:r>
                  </w:p>
                </w:txbxContent>
              </v:textbox>
            </v:rect>
            <v:line id="_x0000_s1653" style="position:absolute" from="5140,4704" to="5594,4704" strokecolor="aqua" strokeweight=".85pt"/>
            <v:shape id="_x0000_s1654" style="position:absolute;left:5308;top:4654;width:101;height:100" coordsize="101,100" path="m51,r50,50l51,100,,50,51,xe" fillcolor="#ffc" strokecolor="aqua" strokeweight=".85pt">
              <v:path arrowok="t"/>
            </v:shape>
            <v:rect id="_x0000_s1655" style="position:absolute;left:5644;top:4586;width:470;height:367;mso-wrap-style:none" filled="f" stroked="f">
              <v:textbox style="mso-fit-shape-to-text:t" inset="0,0,0,0">
                <w:txbxContent>
                  <w:p w:rsidR="007C6AEF" w:rsidRDefault="007C6AEF" w:rsidP="007C6AEF">
                    <w:r>
                      <w:rPr>
                        <w:rFonts w:cs="Arial"/>
                        <w:color w:val="000000"/>
                        <w:sz w:val="18"/>
                        <w:szCs w:val="18"/>
                      </w:rPr>
                      <w:t>Mirror</w:t>
                    </w:r>
                  </w:p>
                </w:txbxContent>
              </v:textbox>
            </v:rect>
            <v:line id="_x0000_s1656" style="position:absolute" from="6199,4704" to="6652,4704" strokecolor="purple" strokeweight=".85pt"/>
            <v:shape id="_x0000_s1657" style="position:absolute;left:6367;top:4654;width:101;height:100" coordsize="101,100" path="m50,r51,50l50,100,,50,50,xe" fillcolor="#ffc" strokecolor="purple" strokeweight=".85pt">
              <v:path arrowok="t"/>
            </v:shape>
            <v:rect id="_x0000_s1658" style="position:absolute;left:6703;top:4586;width:341;height:367;mso-wrap-style:none" filled="f" stroked="f">
              <v:textbox style="mso-fit-shape-to-text:t" inset="0,0,0,0">
                <w:txbxContent>
                  <w:p w:rsidR="007C6AEF" w:rsidRDefault="007C6AEF" w:rsidP="007C6AEF">
                    <w:r>
                      <w:rPr>
                        <w:rFonts w:cs="Arial"/>
                        <w:color w:val="000000"/>
                        <w:sz w:val="18"/>
                        <w:szCs w:val="18"/>
                      </w:rPr>
                      <w:t>Lulu</w:t>
                    </w:r>
                  </w:p>
                </w:txbxContent>
              </v:textbox>
            </v:rect>
            <v:rect id="_x0000_s1659" style="position:absolute;left:84;top:84;width:8080;height:4872" filled="f" strokeweight="0"/>
            <v:shape id="_x0000_s1660" type="#_x0000_t202" style="position:absolute;left:720;top:180;width:1440;height:360" stroked="f">
              <v:textbox>
                <w:txbxContent>
                  <w:p w:rsidR="007C6AEF" w:rsidRDefault="007C6AEF" w:rsidP="007C6AEF">
                    <w:r>
                      <w:t>(b)</w:t>
                    </w:r>
                  </w:p>
                </w:txbxContent>
              </v:textbox>
            </v:shape>
            <w10:wrap type="none"/>
            <w10:anchorlock/>
          </v:group>
        </w:pict>
      </w:r>
    </w:p>
    <w:p w:rsidR="00C22058" w:rsidRDefault="00C22058" w:rsidP="00BC1295">
      <w:pPr>
        <w:jc w:val="center"/>
        <w:rPr>
          <w:b/>
          <w:bCs/>
        </w:rPr>
      </w:pPr>
      <w:proofErr w:type="gramStart"/>
      <w:r w:rsidRPr="000B6ACB">
        <w:rPr>
          <w:b/>
          <w:bCs/>
        </w:rPr>
        <w:t>Figure 1.</w:t>
      </w:r>
      <w:r w:rsidR="00BC1295">
        <w:rPr>
          <w:b/>
          <w:bCs/>
        </w:rPr>
        <w:t>9.</w:t>
      </w:r>
      <w:proofErr w:type="gramEnd"/>
      <w:r w:rsidRPr="000B6ACB">
        <w:rPr>
          <w:b/>
          <w:bCs/>
        </w:rPr>
        <w:t xml:space="preserve">  </w:t>
      </w:r>
      <w:proofErr w:type="gramStart"/>
      <w:r>
        <w:rPr>
          <w:b/>
          <w:bCs/>
        </w:rPr>
        <w:t>Annual Means and Standard Errors of Chlorophyll a (</w:t>
      </w:r>
      <w:r w:rsidRPr="00C22058">
        <w:rPr>
          <w:rFonts w:ascii="Symbol" w:hAnsi="Symbol"/>
          <w:b/>
          <w:bCs/>
        </w:rPr>
        <w:t></w:t>
      </w:r>
      <w:r>
        <w:rPr>
          <w:b/>
          <w:bCs/>
        </w:rPr>
        <w:t>g/L) for (a) Howard, May, and Shipp and (b) Jessie, Idlywild, Cannon, Mirror, and Lulu</w:t>
      </w:r>
      <w:r w:rsidRPr="000B6ACB">
        <w:rPr>
          <w:b/>
          <w:bCs/>
        </w:rPr>
        <w:t>.</w:t>
      </w:r>
      <w:proofErr w:type="gramEnd"/>
    </w:p>
    <w:p w:rsidR="00C22058" w:rsidRDefault="00C22058" w:rsidP="00044A60">
      <w:r>
        <w:t>TP, on the other hand, has been declining over the last three years in all lakes except May (Figure 1.</w:t>
      </w:r>
      <w:r w:rsidR="00044A60">
        <w:t>10</w:t>
      </w:r>
      <w:r>
        <w:t xml:space="preserve">), and May concentrations are higher by about 25% in 2007 than at the beginning of the ten-year period.  But there is no consistent trend over the ten-year period.  </w:t>
      </w:r>
      <w:r w:rsidR="00E938A2">
        <w:t xml:space="preserve">Jessie, Cannon, </w:t>
      </w:r>
      <w:r w:rsidR="00E938A2">
        <w:lastRenderedPageBreak/>
        <w:t>and possibly May (missing data before 2003) have decreased in concentration, but Shipp, Mirror, and Lulu have similar concentrations at the beginning and the end of the ten-year period.</w:t>
      </w:r>
    </w:p>
    <w:p w:rsidR="00C22058" w:rsidRDefault="007C6AEF" w:rsidP="00F26E58">
      <w:pPr>
        <w:keepNext/>
        <w:jc w:val="center"/>
      </w:pPr>
      <w:r>
        <w:rPr>
          <w:noProof/>
        </w:rPr>
      </w:r>
      <w:r>
        <w:pict>
          <v:group id="_x0000_s1663" editas="canvas" style="width:413.25pt;height:257.95pt;mso-position-horizontal-relative:char;mso-position-vertical-relative:line" coordsize="8265,5159">
            <o:lock v:ext="edit" aspectratio="t"/>
            <v:shape id="_x0000_s1662" type="#_x0000_t75" style="position:absolute;width:8265;height:5159" o:preferrelative="f">
              <v:fill o:detectmouseclick="t"/>
              <v:path o:extrusionok="t" o:connecttype="none"/>
              <o:lock v:ext="edit" text="t"/>
            </v:shape>
            <v:rect id="_x0000_s1664" style="position:absolute;left:84;top:84;width:8080;height:4872" strokeweight="0"/>
            <v:rect id="_x0000_s1665" style="position:absolute;left:774;top:607;width:7188;height:3270" fillcolor="#ffc" stroked="f"/>
            <v:line id="_x0000_s1666" style="position:absolute" from="774,3337" to="7962,3337" strokecolor="silver" strokeweight="0">
              <v:stroke dashstyle="1 1"/>
            </v:line>
            <v:line id="_x0000_s1667" style="position:absolute" from="774,2781" to="7962,2781" strokecolor="silver" strokeweight="0">
              <v:stroke dashstyle="1 1"/>
            </v:line>
            <v:line id="_x0000_s1668" style="position:absolute" from="774,2242" to="7962,2242" strokecolor="silver" strokeweight="0">
              <v:stroke dashstyle="1 1"/>
            </v:line>
            <v:line id="_x0000_s1669" style="position:absolute" from="774,1702" to="7962,1702" strokecolor="silver" strokeweight="0">
              <v:stroke dashstyle="1 1"/>
            </v:line>
            <v:line id="_x0000_s1670" style="position:absolute" from="774,1146" to="7962,1146" strokecolor="silver" strokeweight="0">
              <v:stroke dashstyle="1 1"/>
            </v:line>
            <v:line id="_x0000_s1671" style="position:absolute" from="774,607" to="7962,607" strokecolor="silver" strokeweight="0">
              <v:stroke dashstyle="1 1"/>
            </v:line>
            <v:rect id="_x0000_s1672" style="position:absolute;left:774;top:607;width:7188;height:3270" filled="f" strokecolor="gray" strokeweight=".85pt"/>
            <v:line id="_x0000_s1673" style="position:absolute" from="774,607" to="774,3877" strokeweight="0"/>
            <v:line id="_x0000_s1674" style="position:absolute" from="724,3877" to="774,3877" strokeweight="0"/>
            <v:line id="_x0000_s1675" style="position:absolute" from="724,3337" to="774,3337" strokeweight="0"/>
            <v:line id="_x0000_s1676" style="position:absolute" from="724,2781" to="774,2781" strokeweight="0"/>
            <v:line id="_x0000_s1677" style="position:absolute" from="724,2242" to="774,2242" strokeweight="0"/>
            <v:line id="_x0000_s1678" style="position:absolute" from="724,1702" to="774,1702" strokeweight="0"/>
            <v:line id="_x0000_s1679" style="position:absolute" from="724,1146" to="774,1146" strokeweight="0"/>
            <v:line id="_x0000_s1680" style="position:absolute" from="724,607" to="774,607" strokeweight="0"/>
            <v:line id="_x0000_s1681" style="position:absolute" from="774,3877" to="7962,3877" strokeweight="0"/>
            <v:line id="_x0000_s1682" style="position:absolute;flip:y" from="774,3877" to="774,3927" strokeweight="0"/>
            <v:line id="_x0000_s1683" style="position:absolute;flip:y" from="1498,3877" to="1498,3927" strokeweight="0"/>
            <v:line id="_x0000_s1684" style="position:absolute;flip:y" from="2205,3877" to="2205,3927" strokeweight="0"/>
            <v:line id="_x0000_s1685" style="position:absolute;flip:y" from="2929,3877" to="2929,3927" strokeweight="0"/>
            <v:line id="_x0000_s1686" style="position:absolute;flip:y" from="3653,3877" to="3653,3927" strokeweight="0"/>
            <v:line id="_x0000_s1687" style="position:absolute;flip:y" from="4377,3877" to="4377,3927" strokeweight="0"/>
            <v:line id="_x0000_s1688" style="position:absolute;flip:y" from="5083,3877" to="5083,3927" strokeweight="0"/>
            <v:line id="_x0000_s1689" style="position:absolute;flip:y" from="5807,3877" to="5807,3927" strokeweight="0"/>
            <v:line id="_x0000_s1690" style="position:absolute;flip:y" from="6531,3877" to="6531,3927" strokeweight="0"/>
            <v:line id="_x0000_s1691" style="position:absolute;flip:y" from="7238,3877" to="7238,3927" strokeweight="0"/>
            <v:line id="_x0000_s1692" style="position:absolute;flip:y" from="7962,3877" to="7962,3927" strokeweight="0"/>
            <v:shape id="_x0000_s1693" style="position:absolute;left:1852;top:2158;width:5756;height:589" coordsize="342,35" path="m,3r43,7l85,8r43,23l171,35r43,-5l256,r43,2l342,13e" filled="f" strokecolor="navy" strokeweight=".85pt">
              <v:path arrowok="t"/>
            </v:shape>
            <v:line id="_x0000_s1694" style="position:absolute;flip:y" from="1852,1871" to="1852,2208" strokeweight=".85pt"/>
            <v:line id="_x0000_s1695" style="position:absolute;flip:y" from="2575,2276" to="2575,2326" strokeweight=".85pt"/>
            <v:line id="_x0000_s1696" style="position:absolute;flip:y" from="3282,2056" to="3282,2292" strokeweight=".85pt"/>
            <v:line id="_x0000_s1697" style="position:absolute;flip:y" from="4006,2528" to="4006,2680" strokeweight=".85pt"/>
            <v:line id="_x0000_s1698" style="position:absolute;flip:y" from="4730,2596" to="4730,2747" strokeweight=".85pt"/>
            <v:line id="_x0000_s1699" style="position:absolute;flip:y" from="5454,2444" to="5454,2663" strokeweight=".85pt"/>
            <v:line id="_x0000_s1700" style="position:absolute;flip:y" from="6161,1905" to="6161,2158" strokeweight=".85pt"/>
            <v:line id="_x0000_s1701" style="position:absolute;flip:y" from="6885,1804" to="6885,2191" strokeweight=".85pt"/>
            <v:line id="_x0000_s1702" style="position:absolute;flip:y" from="7608,2141" to="7608,2377" strokeweight=".85pt"/>
            <v:line id="_x0000_s1703" style="position:absolute" from="1852,2208" to="1852,2545" strokeweight=".85pt"/>
            <v:line id="_x0000_s1704" style="position:absolute" from="2575,2326" to="2575,2377" strokeweight=".85pt"/>
            <v:line id="_x0000_s1705" style="position:absolute" from="3282,2292" to="3282,2528" strokeweight=".85pt"/>
            <v:line id="_x0000_s1706" style="position:absolute" from="4006,2680" to="4006,2849" strokeweight=".85pt"/>
            <v:line id="_x0000_s1707" style="position:absolute" from="4730,2747" to="4730,2882" strokeweight=".85pt"/>
            <v:line id="_x0000_s1708" style="position:absolute" from="5454,2663" to="5454,2882" strokeweight=".85pt"/>
            <v:line id="_x0000_s1709" style="position:absolute" from="6161,2158" to="6161,2427" strokeweight=".85pt"/>
            <v:line id="_x0000_s1710" style="position:absolute" from="6885,2191" to="6885,2562" strokeweight=".85pt"/>
            <v:line id="_x0000_s1711" style="position:absolute" from="7608,2377" to="7608,2629" strokeweight=".85pt"/>
            <v:line id="_x0000_s1712" style="position:absolute" from="1128,2174" to="1852,2259" strokecolor="fuchsia" strokeweight=".85pt"/>
            <v:shape id="_x0000_s1713" style="position:absolute;left:6161;top:1500;width:1447;height:354" coordsize="86,21" path="m,21l43,15,86,e" filled="f" strokecolor="fuchsia" strokeweight=".85pt">
              <v:path arrowok="t"/>
            </v:shape>
            <v:line id="_x0000_s1714" style="position:absolute;flip:y" from="1128,1837" to="1128,2174" strokecolor="fuchsia" strokeweight=".85pt"/>
            <v:line id="_x0000_s1715" style="position:absolute;flip:y" from="1852,1972" to="1852,2259" strokecolor="fuchsia" strokeweight=".85pt"/>
            <v:line id="_x0000_s1716" style="position:absolute;flip:y" from="6161,1635" to="6161,1854" strokecolor="fuchsia" strokeweight=".85pt"/>
            <v:line id="_x0000_s1717" style="position:absolute;flip:y" from="6885,1382" to="6885,1753" strokecolor="fuchsia" strokeweight=".85pt"/>
            <v:line id="_x0000_s1718" style="position:absolute;flip:y" from="7608,1298" to="7608,1500" strokecolor="fuchsia" strokeweight=".85pt"/>
            <v:line id="_x0000_s1719" style="position:absolute" from="1128,2174" to="1128,2512" strokecolor="fuchsia" strokeweight=".85pt"/>
            <v:line id="_x0000_s1720" style="position:absolute" from="1852,2259" to="1852,2528" strokecolor="fuchsia" strokeweight=".85pt"/>
            <v:line id="_x0000_s1721" style="position:absolute" from="6161,1854" to="6161,2056" strokecolor="fuchsia" strokeweight=".85pt"/>
            <v:line id="_x0000_s1722" style="position:absolute" from="6885,1753" to="6885,2124" strokecolor="fuchsia" strokeweight=".85pt"/>
            <v:line id="_x0000_s1723" style="position:absolute" from="7608,1500" to="7608,1686" strokecolor="fuchsia" strokeweight=".85pt"/>
            <v:shape id="_x0000_s1724" style="position:absolute;left:6161;top:2528;width:1447;height:236" coordsize="86,14" path="m,l43,9r43,5e" filled="f" strokecolor="#99f" strokeweight=".85pt">
              <v:path arrowok="t"/>
            </v:shape>
            <v:shape id="_x0000_s1725" style="position:absolute;left:1801;top:2158;width:101;height:101" coordsize="101,101" path="m51,r50,50l51,101,,50,51,xe" fillcolor="#ffc" strokecolor="navy" strokeweight=".85pt">
              <v:path arrowok="t"/>
            </v:shape>
            <v:shape id="_x0000_s1726" style="position:absolute;left:2525;top:2276;width:101;height:101" coordsize="101,101" path="m50,r51,50l50,101,,50,50,xe" fillcolor="#ffc" strokecolor="navy" strokeweight=".85pt">
              <v:path arrowok="t"/>
            </v:shape>
            <v:shape id="_x0000_s1727" style="position:absolute;left:3232;top:2242;width:101;height:101" coordsize="101,101" path="m50,r51,50l50,101,,50,50,xe" fillcolor="#ffc" strokecolor="navy" strokeweight=".85pt">
              <v:path arrowok="t"/>
            </v:shape>
            <v:shape id="_x0000_s1728" style="position:absolute;left:3956;top:2629;width:101;height:102" coordsize="101,102" path="m50,r51,51l50,102,,51,50,xe" fillcolor="#ffc" strokecolor="navy" strokeweight=".85pt">
              <v:path arrowok="t"/>
            </v:shape>
            <v:shape id="_x0000_s1729" style="position:absolute;left:4679;top:2697;width:101;height:101" coordsize="101,101" path="m51,r50,50l51,101,,50,51,xe" fillcolor="#ffc" strokecolor="navy" strokeweight=".85pt">
              <v:path arrowok="t"/>
            </v:shape>
            <v:shape id="_x0000_s1730" style="position:absolute;left:5403;top:2613;width:101;height:101" coordsize="101,101" path="m51,r50,50l51,101,,50,51,xe" fillcolor="#ffc" strokecolor="navy" strokeweight=".85pt">
              <v:path arrowok="t"/>
            </v:shape>
            <v:shape id="_x0000_s1731" style="position:absolute;left:6110;top:2107;width:101;height:101" coordsize="101,101" path="m51,r50,51l51,101,,51,51,xe" fillcolor="#ffc" strokecolor="navy" strokeweight=".85pt">
              <v:path arrowok="t"/>
            </v:shape>
            <v:shape id="_x0000_s1732" style="position:absolute;left:6834;top:2141;width:101;height:101" coordsize="101,101" path="m51,r50,50l51,101,,50,51,xe" fillcolor="#ffc" strokecolor="navy" strokeweight=".85pt">
              <v:path arrowok="t"/>
            </v:shape>
            <v:shape id="_x0000_s1733" style="position:absolute;left:7558;top:2326;width:101;height:101" coordsize="101,101" path="m50,r51,51l50,101,,51,50,xe" fillcolor="#ffc" strokecolor="navy" strokeweight=".85pt">
              <v:path arrowok="t"/>
            </v:shape>
            <v:shape id="_x0000_s1734" style="position:absolute;left:1077;top:2124;width:101;height:101" coordsize="101,101" path="m51,r50,50l51,101,,50,51,xe" fillcolor="#ffc" strokecolor="fuchsia" strokeweight=".85pt">
              <v:path arrowok="t"/>
            </v:shape>
            <v:shape id="_x0000_s1735" style="position:absolute;left:1801;top:2208;width:101;height:101" coordsize="101,101" path="m51,r50,51l51,101,,51,51,xe" fillcolor="#ffc" strokecolor="fuchsia" strokeweight=".85pt">
              <v:path arrowok="t"/>
            </v:shape>
            <v:shape id="_x0000_s1736" style="position:absolute;left:6110;top:1804;width:101;height:101" coordsize="101,101" path="m51,r50,50l51,101,,50,51,xe" fillcolor="#ffc" strokecolor="fuchsia" strokeweight=".85pt">
              <v:path arrowok="t"/>
            </v:shape>
            <v:shape id="_x0000_s1737" style="position:absolute;left:6834;top:1702;width:101;height:102" coordsize="101,102" path="m51,r50,51l51,102,,51,51,xe" fillcolor="#ffc" strokecolor="fuchsia" strokeweight=".85pt">
              <v:path arrowok="t"/>
            </v:shape>
            <v:shape id="_x0000_s1738" style="position:absolute;left:7558;top:1450;width:101;height:101" coordsize="101,101" path="m50,r51,50l50,101,,50,50,xe" fillcolor="#ffc" strokecolor="fuchsia" strokeweight=".85pt">
              <v:path arrowok="t"/>
            </v:shape>
            <v:shape id="_x0000_s1739" style="position:absolute;left:6110;top:2478;width:101;height:101" coordsize="101,101" path="m51,r50,50l51,101,,50,51,xe" fillcolor="#ffc" strokecolor="#99f" strokeweight=".85pt">
              <v:path arrowok="t"/>
            </v:shape>
            <v:shape id="_x0000_s1740" style="position:absolute;left:6834;top:2629;width:101;height:102" coordsize="101,102" path="m51,r50,51l51,102,,51,51,xe" fillcolor="#ffc" strokecolor="#99f" strokeweight=".85pt">
              <v:path arrowok="t"/>
            </v:shape>
            <v:shape id="_x0000_s1741" style="position:absolute;left:7558;top:2714;width:101;height:101" coordsize="101,101" path="m50,r51,50l50,101,,50,50,xe" fillcolor="#ffc" strokecolor="#99f" strokeweight=".85pt">
              <v:path arrowok="t"/>
            </v:shape>
            <v:rect id="_x0000_s1742" style="position:absolute;left:3989;top:236;width:282;height:413;mso-wrap-style:none" filled="f" stroked="f">
              <v:textbox style="mso-fit-shape-to-text:t" inset="0,0,0,0">
                <w:txbxContent>
                  <w:p w:rsidR="007C6AEF" w:rsidRDefault="007C6AEF" w:rsidP="007C6AEF">
                    <w:r>
                      <w:rPr>
                        <w:rFonts w:cs="Arial"/>
                        <w:color w:val="000000"/>
                        <w:szCs w:val="22"/>
                      </w:rPr>
                      <w:t>TP</w:t>
                    </w:r>
                  </w:p>
                </w:txbxContent>
              </v:textbox>
            </v:rect>
            <v:rect id="_x0000_s1743" style="position:absolute;left:286;top:3759;width:351;height:367;mso-wrap-style:none" filled="f" stroked="f">
              <v:textbox style="mso-fit-shape-to-text:t" inset="0,0,0,0">
                <w:txbxContent>
                  <w:p w:rsidR="007C6AEF" w:rsidRDefault="007C6AEF" w:rsidP="007C6AEF">
                    <w:r>
                      <w:rPr>
                        <w:rFonts w:cs="Arial"/>
                        <w:color w:val="000000"/>
                        <w:sz w:val="18"/>
                        <w:szCs w:val="18"/>
                      </w:rPr>
                      <w:t>0.00</w:t>
                    </w:r>
                  </w:p>
                </w:txbxContent>
              </v:textbox>
            </v:rect>
            <v:rect id="_x0000_s1744" style="position:absolute;left:286;top:3219;width:351;height:367;mso-wrap-style:none" filled="f" stroked="f">
              <v:textbox style="mso-fit-shape-to-text:t" inset="0,0,0,0">
                <w:txbxContent>
                  <w:p w:rsidR="007C6AEF" w:rsidRDefault="007C6AEF" w:rsidP="007C6AEF">
                    <w:r>
                      <w:rPr>
                        <w:rFonts w:cs="Arial"/>
                        <w:color w:val="000000"/>
                        <w:sz w:val="18"/>
                        <w:szCs w:val="18"/>
                      </w:rPr>
                      <w:t>0.02</w:t>
                    </w:r>
                  </w:p>
                </w:txbxContent>
              </v:textbox>
            </v:rect>
            <v:rect id="_x0000_s1745" style="position:absolute;left:286;top:2663;width:351;height:367;mso-wrap-style:none" filled="f" stroked="f">
              <v:textbox style="mso-fit-shape-to-text:t" inset="0,0,0,0">
                <w:txbxContent>
                  <w:p w:rsidR="007C6AEF" w:rsidRDefault="007C6AEF" w:rsidP="007C6AEF">
                    <w:r>
                      <w:rPr>
                        <w:rFonts w:cs="Arial"/>
                        <w:color w:val="000000"/>
                        <w:sz w:val="18"/>
                        <w:szCs w:val="18"/>
                      </w:rPr>
                      <w:t>0.04</w:t>
                    </w:r>
                  </w:p>
                </w:txbxContent>
              </v:textbox>
            </v:rect>
            <v:rect id="_x0000_s1746" style="position:absolute;left:286;top:2124;width:351;height:367;mso-wrap-style:none" filled="f" stroked="f">
              <v:textbox style="mso-fit-shape-to-text:t" inset="0,0,0,0">
                <w:txbxContent>
                  <w:p w:rsidR="007C6AEF" w:rsidRDefault="007C6AEF" w:rsidP="007C6AEF">
                    <w:r>
                      <w:rPr>
                        <w:rFonts w:cs="Arial"/>
                        <w:color w:val="000000"/>
                        <w:sz w:val="18"/>
                        <w:szCs w:val="18"/>
                      </w:rPr>
                      <w:t>0.06</w:t>
                    </w:r>
                  </w:p>
                </w:txbxContent>
              </v:textbox>
            </v:rect>
            <v:rect id="_x0000_s1747" style="position:absolute;left:286;top:1584;width:351;height:367;mso-wrap-style:none" filled="f" stroked="f">
              <v:textbox style="mso-fit-shape-to-text:t" inset="0,0,0,0">
                <w:txbxContent>
                  <w:p w:rsidR="007C6AEF" w:rsidRDefault="007C6AEF" w:rsidP="007C6AEF">
                    <w:r>
                      <w:rPr>
                        <w:rFonts w:cs="Arial"/>
                        <w:color w:val="000000"/>
                        <w:sz w:val="18"/>
                        <w:szCs w:val="18"/>
                      </w:rPr>
                      <w:t>0.08</w:t>
                    </w:r>
                  </w:p>
                </w:txbxContent>
              </v:textbox>
            </v:rect>
            <v:rect id="_x0000_s1748" style="position:absolute;left:286;top:1028;width:351;height:367;mso-wrap-style:none" filled="f" stroked="f">
              <v:textbox style="mso-fit-shape-to-text:t" inset="0,0,0,0">
                <w:txbxContent>
                  <w:p w:rsidR="007C6AEF" w:rsidRDefault="007C6AEF" w:rsidP="007C6AEF">
                    <w:r>
                      <w:rPr>
                        <w:rFonts w:cs="Arial"/>
                        <w:color w:val="000000"/>
                        <w:sz w:val="18"/>
                        <w:szCs w:val="18"/>
                      </w:rPr>
                      <w:t>0.10</w:t>
                    </w:r>
                  </w:p>
                </w:txbxContent>
              </v:textbox>
            </v:rect>
            <v:rect id="_x0000_s1749" style="position:absolute;left:286;top:489;width:351;height:367;mso-wrap-style:none" filled="f" stroked="f">
              <v:textbox style="mso-fit-shape-to-text:t" inset="0,0,0,0">
                <w:txbxContent>
                  <w:p w:rsidR="007C6AEF" w:rsidRDefault="007C6AEF" w:rsidP="007C6AEF">
                    <w:r>
                      <w:rPr>
                        <w:rFonts w:cs="Arial"/>
                        <w:color w:val="000000"/>
                        <w:sz w:val="18"/>
                        <w:szCs w:val="18"/>
                      </w:rPr>
                      <w:t>0.12</w:t>
                    </w:r>
                  </w:p>
                </w:txbxContent>
              </v:textbox>
            </v:rect>
            <v:rect id="_x0000_s1750" style="position:absolute;left:926;top:4029;width:401;height:367;mso-wrap-style:none" filled="f" stroked="f">
              <v:textbox style="mso-fit-shape-to-text:t" inset="0,0,0,0">
                <w:txbxContent>
                  <w:p w:rsidR="007C6AEF" w:rsidRDefault="007C6AEF" w:rsidP="007C6AEF">
                    <w:r>
                      <w:rPr>
                        <w:rFonts w:cs="Arial"/>
                        <w:color w:val="000000"/>
                        <w:sz w:val="18"/>
                        <w:szCs w:val="18"/>
                      </w:rPr>
                      <w:t>1998</w:t>
                    </w:r>
                  </w:p>
                </w:txbxContent>
              </v:textbox>
            </v:rect>
            <v:rect id="_x0000_s1751" style="position:absolute;left:1650;top:4029;width:401;height:367;mso-wrap-style:none" filled="f" stroked="f">
              <v:textbox style="mso-fit-shape-to-text:t" inset="0,0,0,0">
                <w:txbxContent>
                  <w:p w:rsidR="007C6AEF" w:rsidRDefault="007C6AEF" w:rsidP="007C6AEF">
                    <w:r>
                      <w:rPr>
                        <w:rFonts w:cs="Arial"/>
                        <w:color w:val="000000"/>
                        <w:sz w:val="18"/>
                        <w:szCs w:val="18"/>
                      </w:rPr>
                      <w:t>1999</w:t>
                    </w:r>
                  </w:p>
                </w:txbxContent>
              </v:textbox>
            </v:rect>
            <v:rect id="_x0000_s1752" style="position:absolute;left:2373;top:4029;width:401;height:367;mso-wrap-style:none" filled="f" stroked="f">
              <v:textbox style="mso-fit-shape-to-text:t" inset="0,0,0,0">
                <w:txbxContent>
                  <w:p w:rsidR="007C6AEF" w:rsidRDefault="007C6AEF" w:rsidP="007C6AEF">
                    <w:r>
                      <w:rPr>
                        <w:rFonts w:cs="Arial"/>
                        <w:color w:val="000000"/>
                        <w:sz w:val="18"/>
                        <w:szCs w:val="18"/>
                      </w:rPr>
                      <w:t>2000</w:t>
                    </w:r>
                  </w:p>
                </w:txbxContent>
              </v:textbox>
            </v:rect>
            <v:rect id="_x0000_s1753" style="position:absolute;left:3080;top:4029;width:401;height:367;mso-wrap-style:none" filled="f" stroked="f">
              <v:textbox style="mso-fit-shape-to-text:t" inset="0,0,0,0">
                <w:txbxContent>
                  <w:p w:rsidR="007C6AEF" w:rsidRDefault="007C6AEF" w:rsidP="007C6AEF">
                    <w:r>
                      <w:rPr>
                        <w:rFonts w:cs="Arial"/>
                        <w:color w:val="000000"/>
                        <w:sz w:val="18"/>
                        <w:szCs w:val="18"/>
                      </w:rPr>
                      <w:t>2001</w:t>
                    </w:r>
                  </w:p>
                </w:txbxContent>
              </v:textbox>
            </v:rect>
            <v:rect id="_x0000_s1754" style="position:absolute;left:3804;top:4029;width:401;height:367;mso-wrap-style:none" filled="f" stroked="f">
              <v:textbox style="mso-fit-shape-to-text:t" inset="0,0,0,0">
                <w:txbxContent>
                  <w:p w:rsidR="007C6AEF" w:rsidRDefault="007C6AEF" w:rsidP="007C6AEF">
                    <w:r>
                      <w:rPr>
                        <w:rFonts w:cs="Arial"/>
                        <w:color w:val="000000"/>
                        <w:sz w:val="18"/>
                        <w:szCs w:val="18"/>
                      </w:rPr>
                      <w:t>2002</w:t>
                    </w:r>
                  </w:p>
                </w:txbxContent>
              </v:textbox>
            </v:rect>
            <v:rect id="_x0000_s1755" style="position:absolute;left:4528;top:4029;width:401;height:367;mso-wrap-style:none" filled="f" stroked="f">
              <v:textbox style="mso-fit-shape-to-text:t" inset="0,0,0,0">
                <w:txbxContent>
                  <w:p w:rsidR="007C6AEF" w:rsidRDefault="007C6AEF" w:rsidP="007C6AEF">
                    <w:r>
                      <w:rPr>
                        <w:rFonts w:cs="Arial"/>
                        <w:color w:val="000000"/>
                        <w:sz w:val="18"/>
                        <w:szCs w:val="18"/>
                      </w:rPr>
                      <w:t>2003</w:t>
                    </w:r>
                  </w:p>
                </w:txbxContent>
              </v:textbox>
            </v:rect>
            <v:rect id="_x0000_s1756" style="position:absolute;left:5252;top:4029;width:401;height:367;mso-wrap-style:none" filled="f" stroked="f">
              <v:textbox style="mso-fit-shape-to-text:t" inset="0,0,0,0">
                <w:txbxContent>
                  <w:p w:rsidR="007C6AEF" w:rsidRDefault="007C6AEF" w:rsidP="007C6AEF">
                    <w:r>
                      <w:rPr>
                        <w:rFonts w:cs="Arial"/>
                        <w:color w:val="000000"/>
                        <w:sz w:val="18"/>
                        <w:szCs w:val="18"/>
                      </w:rPr>
                      <w:t>2004</w:t>
                    </w:r>
                  </w:p>
                </w:txbxContent>
              </v:textbox>
            </v:rect>
            <v:rect id="_x0000_s1757" style="position:absolute;left:5959;top:4029;width:401;height:367;mso-wrap-style:none" filled="f" stroked="f">
              <v:textbox style="mso-fit-shape-to-text:t" inset="0,0,0,0">
                <w:txbxContent>
                  <w:p w:rsidR="007C6AEF" w:rsidRDefault="007C6AEF" w:rsidP="007C6AEF">
                    <w:r>
                      <w:rPr>
                        <w:rFonts w:cs="Arial"/>
                        <w:color w:val="000000"/>
                        <w:sz w:val="18"/>
                        <w:szCs w:val="18"/>
                      </w:rPr>
                      <w:t>2005</w:t>
                    </w:r>
                  </w:p>
                </w:txbxContent>
              </v:textbox>
            </v:rect>
            <v:rect id="_x0000_s1758" style="position:absolute;left:6683;top:4029;width:401;height:367;mso-wrap-style:none" filled="f" stroked="f">
              <v:textbox style="mso-fit-shape-to-text:t" inset="0,0,0,0">
                <w:txbxContent>
                  <w:p w:rsidR="007C6AEF" w:rsidRDefault="007C6AEF" w:rsidP="007C6AEF">
                    <w:r>
                      <w:rPr>
                        <w:rFonts w:cs="Arial"/>
                        <w:color w:val="000000"/>
                        <w:sz w:val="18"/>
                        <w:szCs w:val="18"/>
                      </w:rPr>
                      <w:t>2006</w:t>
                    </w:r>
                  </w:p>
                </w:txbxContent>
              </v:textbox>
            </v:rect>
            <v:rect id="_x0000_s1759" style="position:absolute;left:7406;top:4029;width:401;height:367;mso-wrap-style:none" filled="f" stroked="f">
              <v:textbox style="mso-fit-shape-to-text:t" inset="0,0,0,0">
                <w:txbxContent>
                  <w:p w:rsidR="007C6AEF" w:rsidRDefault="007C6AEF" w:rsidP="007C6AEF">
                    <w:r>
                      <w:rPr>
                        <w:rFonts w:cs="Arial"/>
                        <w:color w:val="000000"/>
                        <w:sz w:val="18"/>
                        <w:szCs w:val="18"/>
                      </w:rPr>
                      <w:t>2007</w:t>
                    </w:r>
                  </w:p>
                </w:txbxContent>
              </v:textbox>
            </v:rect>
            <v:rect id="_x0000_s1760" style="position:absolute;left:2811;top:4534;width:3282;height:354" strokeweight="0"/>
            <v:line id="_x0000_s1761" style="position:absolute" from="2878,4703" to="3333,4703" strokecolor="navy" strokeweight=".85pt"/>
            <v:shape id="_x0000_s1762" style="position:absolute;left:3047;top:4652;width:101;height:101" coordsize="101,101" path="m50,r51,51l50,101,,51,50,xe" fillcolor="#ffc" strokecolor="navy" strokeweight=".85pt">
              <v:path arrowok="t"/>
            </v:shape>
            <v:rect id="_x0000_s1763" style="position:absolute;left:3383;top:4585;width:461;height:367;mso-wrap-style:none" filled="f" stroked="f">
              <v:textbox style="mso-fit-shape-to-text:t" inset="0,0,0,0">
                <w:txbxContent>
                  <w:p w:rsidR="007C6AEF" w:rsidRDefault="007C6AEF" w:rsidP="007C6AEF">
                    <w:r>
                      <w:rPr>
                        <w:rFonts w:cs="Arial"/>
                        <w:color w:val="000000"/>
                        <w:sz w:val="18"/>
                        <w:szCs w:val="18"/>
                      </w:rPr>
                      <w:t>Shipp</w:t>
                    </w:r>
                  </w:p>
                </w:txbxContent>
              </v:textbox>
            </v:rect>
            <v:line id="_x0000_s1764" style="position:absolute" from="3922,4703" to="4377,4703" strokecolor="fuchsia" strokeweight=".85pt"/>
            <v:shape id="_x0000_s1765" style="position:absolute;left:4090;top:4652;width:101;height:101" coordsize="101,101" path="m51,r50,51l51,101,,51,51,xe" fillcolor="#ffc" strokecolor="fuchsia" strokeweight=".85pt">
              <v:path arrowok="t"/>
            </v:shape>
            <v:rect id="_x0000_s1766" style="position:absolute;left:4427;top:4585;width:341;height:367;mso-wrap-style:none" filled="f" stroked="f">
              <v:textbox style="mso-fit-shape-to-text:t" inset="0,0,0,0">
                <w:txbxContent>
                  <w:p w:rsidR="007C6AEF" w:rsidRDefault="007C6AEF" w:rsidP="007C6AEF">
                    <w:r>
                      <w:rPr>
                        <w:rFonts w:cs="Arial"/>
                        <w:color w:val="000000"/>
                        <w:sz w:val="18"/>
                        <w:szCs w:val="18"/>
                      </w:rPr>
                      <w:t>May</w:t>
                    </w:r>
                  </w:p>
                </w:txbxContent>
              </v:textbox>
            </v:rect>
            <v:line id="_x0000_s1767" style="position:absolute" from="4848,4703" to="5302,4703" strokecolor="#99f" strokeweight=".85pt"/>
            <v:shape id="_x0000_s1768" style="position:absolute;left:5016;top:4652;width:101;height:101" coordsize="101,101" path="m51,r50,51l51,101,,51,51,xe" fillcolor="#ffc" strokecolor="#99f" strokeweight=".85pt">
              <v:path arrowok="t"/>
            </v:shape>
            <v:rect id="_x0000_s1769" style="position:absolute;left:5353;top:4585;width:621;height:367;mso-wrap-style:none" filled="f" stroked="f">
              <v:textbox style="mso-fit-shape-to-text:t" inset="0,0,0,0">
                <w:txbxContent>
                  <w:p w:rsidR="007C6AEF" w:rsidRDefault="007C6AEF" w:rsidP="007C6AEF">
                    <w:r>
                      <w:rPr>
                        <w:rFonts w:cs="Arial"/>
                        <w:color w:val="000000"/>
                        <w:sz w:val="18"/>
                        <w:szCs w:val="18"/>
                      </w:rPr>
                      <w:t>Howard</w:t>
                    </w:r>
                  </w:p>
                </w:txbxContent>
              </v:textbox>
            </v:rect>
            <v:rect id="_x0000_s1770" style="position:absolute;left:84;top:84;width:8080;height:4872" filled="f" strokeweight="0"/>
            <v:shape id="_x0000_s1771" type="#_x0000_t202" style="position:absolute;left:720;top:180;width:1440;height:360" stroked="f">
              <v:textbox>
                <w:txbxContent>
                  <w:p w:rsidR="007C6AEF" w:rsidRDefault="007C6AEF" w:rsidP="007C6AEF">
                    <w:r>
                      <w:t>(a)</w:t>
                    </w:r>
                  </w:p>
                </w:txbxContent>
              </v:textbox>
            </v:shape>
            <w10:wrap type="none"/>
            <w10:anchorlock/>
          </v:group>
        </w:pict>
      </w:r>
    </w:p>
    <w:p w:rsidR="00C22058" w:rsidRDefault="007C6AEF" w:rsidP="00F26E58">
      <w:pPr>
        <w:keepNext/>
        <w:jc w:val="center"/>
      </w:pPr>
      <w:r>
        <w:rPr>
          <w:noProof/>
        </w:rPr>
      </w:r>
      <w:r>
        <w:pict>
          <v:group id="_x0000_s1774" editas="canvas" style="width:413.25pt;height:258pt;mso-position-horizontal-relative:char;mso-position-vertical-relative:line" coordsize="8265,5160">
            <o:lock v:ext="edit" aspectratio="t"/>
            <v:shape id="_x0000_s1773" type="#_x0000_t75" style="position:absolute;width:8265;height:5160" o:preferrelative="f">
              <v:fill o:detectmouseclick="t"/>
              <v:path o:extrusionok="t" o:connecttype="none"/>
              <o:lock v:ext="edit" text="t"/>
            </v:shape>
            <v:rect id="_x0000_s1775" style="position:absolute;left:84;top:84;width:8080;height:4872" strokeweight="0"/>
            <v:rect id="_x0000_s1776" style="position:absolute;left:773;top:605;width:7190;height:3276" fillcolor="#ffc" stroked="f"/>
            <v:line id="_x0000_s1777" style="position:absolute" from="773,3326" to="7963,3326" strokecolor="silver" strokeweight="0">
              <v:stroke dashstyle="1 1"/>
            </v:line>
            <v:line id="_x0000_s1778" style="position:absolute" from="773,2789" to="7963,2789" strokecolor="silver" strokeweight="0">
              <v:stroke dashstyle="1 1"/>
            </v:line>
            <v:line id="_x0000_s1779" style="position:absolute" from="773,2234" to="7963,2234" strokecolor="silver" strokeweight="0">
              <v:stroke dashstyle="1 1"/>
            </v:line>
            <v:line id="_x0000_s1780" style="position:absolute" from="773,1697" to="7963,1697" strokecolor="silver" strokeweight="0">
              <v:stroke dashstyle="1 1"/>
            </v:line>
            <v:line id="_x0000_s1781" style="position:absolute" from="773,1142" to="7963,1142" strokecolor="silver" strokeweight="0">
              <v:stroke dashstyle="1 1"/>
            </v:line>
            <v:line id="_x0000_s1782" style="position:absolute" from="773,605" to="7963,605" strokecolor="silver" strokeweight="0">
              <v:stroke dashstyle="1 1"/>
            </v:line>
            <v:rect id="_x0000_s1783" style="position:absolute;left:773;top:605;width:7190;height:3276" filled="f" strokecolor="gray" strokeweight=".85pt"/>
            <v:line id="_x0000_s1784" style="position:absolute" from="773,605" to="773,3881" strokeweight="0"/>
            <v:line id="_x0000_s1785" style="position:absolute" from="722,3881" to="773,3881" strokeweight="0"/>
            <v:line id="_x0000_s1786" style="position:absolute" from="722,3326" to="773,3326" strokeweight="0"/>
            <v:line id="_x0000_s1787" style="position:absolute" from="722,2789" to="773,2789" strokeweight="0"/>
            <v:line id="_x0000_s1788" style="position:absolute" from="722,2234" to="773,2234" strokeweight="0"/>
            <v:line id="_x0000_s1789" style="position:absolute" from="722,1697" to="773,1697" strokeweight="0"/>
            <v:line id="_x0000_s1790" style="position:absolute" from="722,1142" to="773,1142" strokeweight="0"/>
            <v:line id="_x0000_s1791" style="position:absolute" from="722,605" to="773,605" strokeweight="0"/>
            <v:line id="_x0000_s1792" style="position:absolute" from="773,3881" to="7963,3881" strokeweight="0"/>
            <v:line id="_x0000_s1793" style="position:absolute;flip:y" from="773,3881" to="773,3931" strokeweight="0"/>
            <v:line id="_x0000_s1794" style="position:absolute;flip:y" from="1495,3881" to="1495,3931" strokeweight="0"/>
            <v:line id="_x0000_s1795" style="position:absolute;flip:y" from="2217,3881" to="2217,3931" strokeweight="0"/>
            <v:line id="_x0000_s1796" style="position:absolute;flip:y" from="2923,3881" to="2923,3931" strokeweight="0"/>
            <v:line id="_x0000_s1797" style="position:absolute;flip:y" from="3645,3881" to="3645,3931" strokeweight="0"/>
            <v:line id="_x0000_s1798" style="position:absolute;flip:y" from="4368,3881" to="4368,3931" strokeweight="0"/>
            <v:line id="_x0000_s1799" style="position:absolute;flip:y" from="5090,3881" to="5090,3931" strokeweight="0"/>
            <v:line id="_x0000_s1800" style="position:absolute;flip:y" from="5812,3881" to="5812,3931" strokeweight="0"/>
            <v:line id="_x0000_s1801" style="position:absolute;flip:y" from="6518,3881" to="6518,3931" strokeweight="0"/>
            <v:line id="_x0000_s1802" style="position:absolute;flip:y" from="7240,3881" to="7240,3931" strokeweight="0"/>
            <v:line id="_x0000_s1803" style="position:absolute;flip:y" from="7963,3881" to="7963,3931" strokeweight="0"/>
            <v:shape id="_x0000_s1804" style="position:absolute;left:6165;top:2419;width:1445;height:336" coordsize="86,20" path="m,l43,3,86,20e" filled="f" strokecolor="navy" strokeweight=".85pt">
              <v:path arrowok="t"/>
            </v:shape>
            <v:line id="_x0000_s1805" style="position:absolute;flip:y" from="1126,857" to="1126,1747" strokeweight=".85pt"/>
            <v:line id="_x0000_s1806" style="position:absolute;flip:y" from="6165,2285" to="6165,2419" strokeweight=".85pt"/>
            <v:line id="_x0000_s1807" style="position:absolute;flip:y" from="6887,2218" to="6887,2470" strokeweight=".85pt"/>
            <v:line id="_x0000_s1808" style="position:absolute;flip:y" from="7610,2503" to="7610,2755" strokeweight=".85pt"/>
            <v:line id="_x0000_s1809" style="position:absolute" from="1126,1747" to="1126,2638" strokeweight=".85pt"/>
            <v:line id="_x0000_s1810" style="position:absolute" from="6165,2419" to="6165,2570" strokeweight=".85pt"/>
            <v:line id="_x0000_s1811" style="position:absolute" from="6887,2470" to="6887,2722" strokeweight=".85pt"/>
            <v:line id="_x0000_s1812" style="position:absolute" from="7610,2755" to="7610,3007" strokeweight=".85pt"/>
            <v:shape id="_x0000_s1813" style="position:absolute;left:1126;top:2486;width:1444;height:286" coordsize="86,17" path="m,l43,6,86,17e" filled="f" strokecolor="fuchsia" strokeweight=".85pt">
              <v:path arrowok="t"/>
            </v:shape>
            <v:shape id="_x0000_s1814" style="position:absolute;left:6165;top:2604;width:1445;height:185" coordsize="86,11" path="m,l43,2r43,9e" filled="f" strokecolor="fuchsia" strokeweight=".85pt">
              <v:path arrowok="t"/>
            </v:shape>
            <v:line id="_x0000_s1815" style="position:absolute;flip:y" from="1126,2318" to="1126,2486" strokecolor="fuchsia" strokeweight=".85pt"/>
            <v:line id="_x0000_s1816" style="position:absolute;flip:y" from="1848,2436" to="1848,2587" strokecolor="fuchsia" strokeweight=".85pt"/>
            <v:line id="_x0000_s1817" style="position:absolute;flip:y" from="2570,2520" to="2570,2772" strokecolor="fuchsia" strokeweight=".85pt"/>
            <v:line id="_x0000_s1818" style="position:absolute;flip:y" from="6165,2419" to="6165,2604" strokecolor="fuchsia" strokeweight=".85pt"/>
            <v:line id="_x0000_s1819" style="position:absolute;flip:y" from="6887,2453" to="6887,2638" strokecolor="fuchsia" strokeweight=".85pt"/>
            <v:line id="_x0000_s1820" style="position:absolute;flip:y" from="7610,2671" to="7610,2789" strokecolor="fuchsia" strokeweight=".85pt"/>
            <v:line id="_x0000_s1821" style="position:absolute" from="1126,2486" to="1126,2638" strokecolor="fuchsia" strokeweight=".85pt"/>
            <v:line id="_x0000_s1822" style="position:absolute" from="1848,2587" to="1848,2722" strokecolor="fuchsia" strokeweight=".85pt"/>
            <v:line id="_x0000_s1823" style="position:absolute" from="2570,2772" to="2570,3024" strokecolor="fuchsia" strokeweight=".85pt"/>
            <v:line id="_x0000_s1824" style="position:absolute" from="6165,2604" to="6165,2789" strokecolor="fuchsia" strokeweight=".85pt"/>
            <v:line id="_x0000_s1825" style="position:absolute" from="6887,2638" to="6887,2839" strokecolor="fuchsia" strokeweight=".85pt"/>
            <v:line id="_x0000_s1826" style="position:absolute" from="7610,2789" to="7610,2923" strokecolor="fuchsia" strokeweight=".85pt"/>
            <v:shape id="_x0000_s1827" style="position:absolute;left:1126;top:2335;width:6484;height:924" coordsize="386,55" path="m,l43,28r43,8l129,36r43,19l214,30r43,3l300,17r43,11l386,34e" filled="f" strokecolor="#99f" strokeweight=".85pt">
              <v:path arrowok="t"/>
            </v:shape>
            <v:line id="_x0000_s1828" style="position:absolute;flip:y" from="1126,2033" to="1126,2335" strokecolor="#99f" strokeweight=".85pt"/>
            <v:line id="_x0000_s1829" style="position:absolute;flip:y" from="1848,2537" to="1848,2806" strokecolor="#99f" strokeweight=".85pt"/>
            <v:line id="_x0000_s1830" style="position:absolute;flip:y" from="2570,2537" to="2570,2940" strokecolor="#99f" strokeweight=".85pt"/>
            <v:line id="_x0000_s1831" style="position:absolute;flip:y" from="3293,2722" to="3293,2940" strokecolor="#99f" strokeweight=".85pt"/>
            <v:line id="_x0000_s1832" style="position:absolute;flip:y" from="4015,3024" to="4015,3259" strokecolor="#99f" strokeweight=".85pt"/>
            <v:line id="_x0000_s1833" style="position:absolute;flip:y" from="4720,2638" to="4720,2839" strokecolor="#99f" strokeweight=".85pt"/>
            <v:line id="_x0000_s1834" style="position:absolute;flip:y" from="5443,2738" to="5443,2890" strokecolor="#99f" strokeweight=".85pt"/>
            <v:line id="_x0000_s1835" style="position:absolute;flip:y" from="6165,2470" to="6165,2621" strokecolor="#99f" strokeweight=".85pt"/>
            <v:line id="_x0000_s1836" style="position:absolute;flip:y" from="6887,2638" to="6887,2806" strokecolor="#99f" strokeweight=".85pt"/>
            <v:line id="_x0000_s1837" style="position:absolute;flip:y" from="7610,2688" to="7610,2906" strokecolor="#99f" strokeweight=".85pt"/>
            <v:line id="_x0000_s1838" style="position:absolute" from="1126,2335" to="1126,2621" strokecolor="#99f" strokeweight=".85pt"/>
            <v:line id="_x0000_s1839" style="position:absolute" from="1848,2806" to="1848,3074" strokecolor="#99f" strokeweight=".85pt"/>
            <v:line id="_x0000_s1840" style="position:absolute" from="2570,2940" to="2570,3343" strokecolor="#99f" strokeweight=".85pt"/>
            <v:line id="_x0000_s1841" style="position:absolute" from="3293,2940" to="3293,3142" strokecolor="#99f" strokeweight=".85pt"/>
            <v:line id="_x0000_s1842" style="position:absolute" from="4015,3259" to="4015,3494" strokecolor="#99f" strokeweight=".85pt"/>
            <v:line id="_x0000_s1843" style="position:absolute" from="4720,2839" to="4720,3024" strokecolor="#99f" strokeweight=".85pt"/>
            <v:line id="_x0000_s1844" style="position:absolute" from="5443,2890" to="5443,3041" strokecolor="#99f" strokeweight=".85pt"/>
            <v:line id="_x0000_s1845" style="position:absolute" from="6165,2621" to="6165,2755" strokecolor="#99f" strokeweight=".85pt"/>
            <v:line id="_x0000_s1846" style="position:absolute" from="6887,2806" to="6887,2957" strokecolor="#99f" strokeweight=".85pt"/>
            <v:line id="_x0000_s1847" style="position:absolute" from="7610,2906" to="7610,3142" strokecolor="#99f" strokeweight=".85pt"/>
            <v:shape id="_x0000_s1848" style="position:absolute;left:6165;top:2638;width:1445;height:369" coordsize="86,22" path="m,l43,10,86,22e" filled="f" strokecolor="aqua" strokeweight=".85pt">
              <v:path arrowok="t"/>
            </v:shape>
            <v:line id="_x0000_s1849" style="position:absolute;flip:y" from="4720,1982" to="4720,2352" strokecolor="aqua" strokeweight=".85pt"/>
            <v:line id="_x0000_s1850" style="position:absolute;flip:y" from="6165,2453" to="6165,2638" strokecolor="aqua" strokeweight=".85pt"/>
            <v:line id="_x0000_s1851" style="position:absolute;flip:y" from="6887,2554" to="6887,2806" strokecolor="aqua" strokeweight=".85pt"/>
            <v:line id="_x0000_s1852" style="position:absolute;flip:y" from="7610,2839" to="7610,3007" strokecolor="aqua" strokeweight=".85pt"/>
            <v:line id="_x0000_s1853" style="position:absolute" from="4720,2352" to="4720,2705" strokecolor="aqua" strokeweight=".85pt"/>
            <v:line id="_x0000_s1854" style="position:absolute" from="6165,2638" to="6165,2822" strokecolor="aqua" strokeweight=".85pt"/>
            <v:line id="_x0000_s1855" style="position:absolute" from="6887,2806" to="6887,3058" strokecolor="aqua" strokeweight=".85pt"/>
            <v:line id="_x0000_s1856" style="position:absolute" from="7610,3007" to="7610,3192" strokecolor="aqua" strokeweight=".85pt"/>
            <v:shape id="_x0000_s1857" style="position:absolute;left:1126;top:2234;width:2889;height:404" coordsize="172,24" path="m,16r43,1l86,10,129,r43,24e" filled="f" strokecolor="purple" strokeweight=".85pt">
              <v:path arrowok="t"/>
            </v:shape>
            <v:shape id="_x0000_s1858" style="position:absolute;left:6165;top:1848;width:1445;height:638" coordsize="86,38" path="m,l43,26,86,38e" filled="f" strokecolor="purple" strokeweight=".85pt">
              <v:path arrowok="t"/>
            </v:shape>
            <v:line id="_x0000_s1859" style="position:absolute;flip:y" from="1126,2419" to="1126,2503" strokecolor="#936" strokeweight=".85pt"/>
            <v:line id="_x0000_s1860" style="position:absolute;flip:y" from="1848,2352" to="1848,2520" strokecolor="#936" strokeweight=".85pt"/>
            <v:line id="_x0000_s1861" style="position:absolute;flip:y" from="2570,2268" to="2570,2402" strokecolor="#936" strokeweight=".85pt"/>
            <v:line id="_x0000_s1862" style="position:absolute;flip:y" from="3293,1898" to="3293,2234" strokecolor="#936" strokeweight=".85pt"/>
            <v:line id="_x0000_s1863" style="position:absolute;flip:y" from="4015,2470" to="4015,2638" strokecolor="#936" strokeweight=".85pt"/>
            <v:line id="_x0000_s1864" style="position:absolute;flip:y" from="6165,1680" to="6165,1848" strokecolor="#936" strokeweight=".85pt"/>
            <v:line id="_x0000_s1865" style="position:absolute;flip:y" from="6887,2033" to="6887,2285" strokecolor="#936" strokeweight=".85pt"/>
            <v:line id="_x0000_s1866" style="position:absolute;flip:y" from="7610,2268" to="7610,2486" strokecolor="#936" strokeweight=".85pt"/>
            <v:line id="_x0000_s1867" style="position:absolute" from="1126,2503" to="1126,2587" strokecolor="#936" strokeweight=".85pt"/>
            <v:line id="_x0000_s1868" style="position:absolute" from="1848,2520" to="1848,2671" strokecolor="#936" strokeweight=".85pt"/>
            <v:line id="_x0000_s1869" style="position:absolute" from="2570,2402" to="2570,2537" strokecolor="#936" strokeweight=".85pt"/>
            <v:line id="_x0000_s1870" style="position:absolute" from="3293,2234" to="3293,2570" strokecolor="#936" strokeweight=".85pt"/>
            <v:line id="_x0000_s1871" style="position:absolute" from="4015,2638" to="4015,2806" strokecolor="#936" strokeweight=".85pt"/>
            <v:line id="_x0000_s1872" style="position:absolute" from="6165,1848" to="6165,2016" strokecolor="#936" strokeweight=".85pt"/>
            <v:line id="_x0000_s1873" style="position:absolute" from="6887,2285" to="6887,2537" strokecolor="#936" strokeweight=".85pt"/>
            <v:line id="_x0000_s1874" style="position:absolute" from="7610,2486" to="7610,2705" strokecolor="#936" strokeweight=".85pt"/>
            <v:shape id="_x0000_s1875" style="position:absolute;left:1075;top:1697;width:101;height:101" coordsize="101,101" path="m51,r50,50l51,101,,50,51,xe" fillcolor="#ffc" strokecolor="navy" strokeweight=".85pt">
              <v:path arrowok="t"/>
            </v:shape>
            <v:shape id="_x0000_s1876" style="position:absolute;left:6115;top:2369;width:101;height:101" coordsize="101,101" path="m50,r51,50l50,101,,50,50,xe" fillcolor="#ffc" strokecolor="navy" strokeweight=".85pt">
              <v:path arrowok="t"/>
            </v:shape>
            <v:shape id="_x0000_s1877" style="position:absolute;left:6837;top:2419;width:101;height:101" coordsize="101,101" path="m50,r51,51l50,101,,51,50,xe" fillcolor="#ffc" strokecolor="navy" strokeweight=".85pt">
              <v:path arrowok="t"/>
            </v:shape>
            <v:shape id="_x0000_s1878" style="position:absolute;left:7559;top:2705;width:101;height:101" coordsize="101,101" path="m51,r50,50l51,101,,50,51,xe" fillcolor="#ffc" strokecolor="navy" strokeweight=".85pt">
              <v:path arrowok="t"/>
            </v:shape>
            <v:shape id="_x0000_s1879" style="position:absolute;left:1075;top:2436;width:101;height:101" coordsize="101,101" path="m51,r50,50l51,101,,50,51,xe" fillcolor="#ffc" strokecolor="fuchsia" strokeweight=".85pt">
              <v:path arrowok="t"/>
            </v:shape>
            <v:shape id="_x0000_s1880" style="position:absolute;left:1797;top:2537;width:101;height:101" coordsize="101,101" path="m51,r50,50l51,101,,50,51,xe" fillcolor="#ffc" strokecolor="fuchsia" strokeweight=".85pt">
              <v:path arrowok="t"/>
            </v:shape>
            <v:shape id="_x0000_s1881" style="position:absolute;left:2520;top:2722;width:101;height:100" coordsize="101,100" path="m50,r51,50l50,100,,50,50,xe" fillcolor="#ffc" strokecolor="fuchsia" strokeweight=".85pt">
              <v:path arrowok="t"/>
            </v:shape>
            <v:shape id="_x0000_s1882" style="position:absolute;left:6115;top:2554;width:101;height:100" coordsize="101,100" path="m50,r51,50l50,100,,50,50,xe" fillcolor="#ffc" strokecolor="fuchsia" strokeweight=".85pt">
              <v:path arrowok="t"/>
            </v:shape>
            <v:shape id="_x0000_s1883" style="position:absolute;left:6837;top:2587;width:101;height:101" coordsize="101,101" path="m50,r51,51l50,101,,51,50,xe" fillcolor="#ffc" strokecolor="fuchsia" strokeweight=".85pt">
              <v:path arrowok="t"/>
            </v:shape>
            <v:shape id="_x0000_s1884" style="position:absolute;left:7559;top:2738;width:101;height:101" coordsize="101,101" path="m51,r50,51l51,101,,51,51,xe" fillcolor="#ffc" strokecolor="fuchsia" strokeweight=".85pt">
              <v:path arrowok="t"/>
            </v:shape>
            <v:shape id="_x0000_s1885" style="position:absolute;left:1075;top:2285;width:101;height:101" coordsize="101,101" path="m51,r50,50l51,101,,50,51,xe" fillcolor="#ffc" strokecolor="#99f" strokeweight=".85pt">
              <v:path arrowok="t"/>
            </v:shape>
            <v:shape id="_x0000_s1886" style="position:absolute;left:1797;top:2755;width:101;height:101" coordsize="101,101" path="m51,r50,51l51,101,,51,51,xe" fillcolor="#ffc" strokecolor="#99f" strokeweight=".85pt">
              <v:path arrowok="t"/>
            </v:shape>
            <v:shape id="_x0000_s1887" style="position:absolute;left:2520;top:2890;width:101;height:100" coordsize="101,100" path="m50,r51,50l50,100,,50,50,xe" fillcolor="#ffc" strokecolor="#99f" strokeweight=".85pt">
              <v:path arrowok="t"/>
            </v:shape>
            <v:shape id="_x0000_s1888" style="position:absolute;left:3242;top:2890;width:101;height:100" coordsize="101,100" path="m51,r50,50l51,100,,50,51,xe" fillcolor="#ffc" strokecolor="#99f" strokeweight=".85pt">
              <v:path arrowok="t"/>
            </v:shape>
            <v:shape id="_x0000_s1889" style="position:absolute;left:3965;top:3209;width:100;height:101" coordsize="100,101" path="m50,r50,50l50,101,,50,50,xe" fillcolor="#ffc" strokecolor="#99f" strokeweight=".85pt">
              <v:path arrowok="t"/>
            </v:shape>
            <v:shape id="_x0000_s1890" style="position:absolute;left:4670;top:2789;width:101;height:101" coordsize="101,101" path="m50,r51,50l50,101,,50,50,xe" fillcolor="#ffc" strokecolor="#99f" strokeweight=".85pt">
              <v:path arrowok="t"/>
            </v:shape>
            <v:shape id="_x0000_s1891" style="position:absolute;left:5392;top:2839;width:101;height:101" coordsize="101,101" path="m51,r50,51l51,101,,51,51,xe" fillcolor="#ffc" strokecolor="#99f" strokeweight=".85pt">
              <v:path arrowok="t"/>
            </v:shape>
            <v:shape id="_x0000_s1892" style="position:absolute;left:6115;top:2570;width:101;height:101" coordsize="101,101" path="m50,r51,51l50,101,,51,50,xe" fillcolor="#ffc" strokecolor="#99f" strokeweight=".85pt">
              <v:path arrowok="t"/>
            </v:shape>
            <v:shape id="_x0000_s1893" style="position:absolute;left:6837;top:2755;width:101;height:101" coordsize="101,101" path="m50,r51,51l50,101,,51,50,xe" fillcolor="#ffc" strokecolor="#99f" strokeweight=".85pt">
              <v:path arrowok="t"/>
            </v:shape>
            <v:shape id="_x0000_s1894" style="position:absolute;left:7559;top:2856;width:101;height:101" coordsize="101,101" path="m51,r50,50l51,101,,50,51,xe" fillcolor="#ffc" strokecolor="#99f" strokeweight=".85pt">
              <v:path arrowok="t"/>
            </v:shape>
            <v:shape id="_x0000_s1895" style="position:absolute;left:4670;top:2302;width:101;height:100" coordsize="101,100" path="m50,r51,50l50,100,,50,50,xe" fillcolor="#ffc" strokecolor="aqua" strokeweight=".85pt">
              <v:path arrowok="t"/>
            </v:shape>
            <v:shape id="_x0000_s1896" style="position:absolute;left:6115;top:2587;width:101;height:101" coordsize="101,101" path="m50,r51,51l50,101,,51,50,xe" fillcolor="#ffc" strokecolor="aqua" strokeweight=".85pt">
              <v:path arrowok="t"/>
            </v:shape>
            <v:shape id="_x0000_s1897" style="position:absolute;left:6837;top:2755;width:101;height:101" coordsize="101,101" path="m50,r51,51l50,101,,51,50,xe" fillcolor="#ffc" strokecolor="aqua" strokeweight=".85pt">
              <v:path arrowok="t"/>
            </v:shape>
            <v:shape id="_x0000_s1898" style="position:absolute;left:7559;top:2957;width:101;height:101" coordsize="101,101" path="m51,r50,50l51,101,,50,51,xe" fillcolor="#ffc" strokecolor="aqua" strokeweight=".85pt">
              <v:path arrowok="t"/>
            </v:shape>
            <v:shape id="_x0000_s1899" style="position:absolute;left:1075;top:2453;width:101;height:101" coordsize="101,101" path="m51,r50,50l51,101,,50,51,xe" fillcolor="#ffc" strokecolor="purple" strokeweight=".85pt">
              <v:path arrowok="t"/>
            </v:shape>
            <v:shape id="_x0000_s1900" style="position:absolute;left:1797;top:2470;width:101;height:100" coordsize="101,100" path="m51,r50,50l51,100,,50,51,xe" fillcolor="#ffc" strokecolor="purple" strokeweight=".85pt">
              <v:path arrowok="t"/>
            </v:shape>
            <v:shape id="_x0000_s1901" style="position:absolute;left:2520;top:2352;width:101;height:101" coordsize="101,101" path="m50,r51,50l50,101,,50,50,xe" fillcolor="#ffc" strokecolor="purple" strokeweight=".85pt">
              <v:path arrowok="t"/>
            </v:shape>
            <v:shape id="_x0000_s1902" style="position:absolute;left:3242;top:2184;width:101;height:101" coordsize="101,101" path="m51,r50,50l51,101,,50,51,xe" fillcolor="#ffc" strokecolor="purple" strokeweight=".85pt">
              <v:path arrowok="t"/>
            </v:shape>
            <v:shape id="_x0000_s1903" style="position:absolute;left:3965;top:2587;width:100;height:101" coordsize="100,101" path="m50,r50,51l50,101,,51,50,xe" fillcolor="#ffc" strokecolor="purple" strokeweight=".85pt">
              <v:path arrowok="t"/>
            </v:shape>
            <v:shape id="_x0000_s1904" style="position:absolute;left:6115;top:1798;width:101;height:100" coordsize="101,100" path="m50,r51,50l50,100,,50,50,xe" fillcolor="#ffc" strokecolor="purple" strokeweight=".85pt">
              <v:path arrowok="t"/>
            </v:shape>
            <v:shape id="_x0000_s1905" style="position:absolute;left:6837;top:2234;width:101;height:101" coordsize="101,101" path="m50,r51,51l50,101,,51,50,xe" fillcolor="#ffc" strokecolor="purple" strokeweight=".85pt">
              <v:path arrowok="t"/>
            </v:shape>
            <v:shape id="_x0000_s1906" style="position:absolute;left:7559;top:2436;width:101;height:101" coordsize="101,101" path="m51,r50,50l51,101,,50,51,xe" fillcolor="#ffc" strokecolor="purple" strokeweight=".85pt">
              <v:path arrowok="t"/>
            </v:shape>
            <v:rect id="_x0000_s1907" style="position:absolute;left:3998;top:235;width:282;height:413;mso-wrap-style:none" filled="f" stroked="f">
              <v:textbox style="mso-fit-shape-to-text:t" inset="0,0,0,0">
                <w:txbxContent>
                  <w:p w:rsidR="007C6AEF" w:rsidRDefault="007C6AEF" w:rsidP="007C6AEF">
                    <w:r>
                      <w:rPr>
                        <w:rFonts w:cs="Arial"/>
                        <w:color w:val="000000"/>
                        <w:szCs w:val="22"/>
                      </w:rPr>
                      <w:t>TP</w:t>
                    </w:r>
                  </w:p>
                </w:txbxContent>
              </v:textbox>
            </v:rect>
            <v:rect id="_x0000_s1908" style="position:absolute;left:286;top:3763;width:351;height:367;mso-wrap-style:none" filled="f" stroked="f">
              <v:textbox style="mso-fit-shape-to-text:t" inset="0,0,0,0">
                <w:txbxContent>
                  <w:p w:rsidR="007C6AEF" w:rsidRDefault="007C6AEF" w:rsidP="007C6AEF">
                    <w:r>
                      <w:rPr>
                        <w:rFonts w:cs="Arial"/>
                        <w:color w:val="000000"/>
                        <w:sz w:val="18"/>
                        <w:szCs w:val="18"/>
                      </w:rPr>
                      <w:t>0.00</w:t>
                    </w:r>
                  </w:p>
                </w:txbxContent>
              </v:textbox>
            </v:rect>
            <v:rect id="_x0000_s1909" style="position:absolute;left:286;top:3209;width:351;height:367;mso-wrap-style:none" filled="f" stroked="f">
              <v:textbox style="mso-fit-shape-to-text:t" inset="0,0,0,0">
                <w:txbxContent>
                  <w:p w:rsidR="007C6AEF" w:rsidRDefault="007C6AEF" w:rsidP="007C6AEF">
                    <w:r>
                      <w:rPr>
                        <w:rFonts w:cs="Arial"/>
                        <w:color w:val="000000"/>
                        <w:sz w:val="18"/>
                        <w:szCs w:val="18"/>
                      </w:rPr>
                      <w:t>0.02</w:t>
                    </w:r>
                  </w:p>
                </w:txbxContent>
              </v:textbox>
            </v:rect>
            <v:rect id="_x0000_s1910" style="position:absolute;left:286;top:2671;width:351;height:367;mso-wrap-style:none" filled="f" stroked="f">
              <v:textbox style="mso-fit-shape-to-text:t" inset="0,0,0,0">
                <w:txbxContent>
                  <w:p w:rsidR="007C6AEF" w:rsidRDefault="007C6AEF" w:rsidP="007C6AEF">
                    <w:r>
                      <w:rPr>
                        <w:rFonts w:cs="Arial"/>
                        <w:color w:val="000000"/>
                        <w:sz w:val="18"/>
                        <w:szCs w:val="18"/>
                      </w:rPr>
                      <w:t>0.04</w:t>
                    </w:r>
                  </w:p>
                </w:txbxContent>
              </v:textbox>
            </v:rect>
            <v:rect id="_x0000_s1911" style="position:absolute;left:286;top:2117;width:351;height:367;mso-wrap-style:none" filled="f" stroked="f">
              <v:textbox style="mso-fit-shape-to-text:t" inset="0,0,0,0">
                <w:txbxContent>
                  <w:p w:rsidR="007C6AEF" w:rsidRDefault="007C6AEF" w:rsidP="007C6AEF">
                    <w:r>
                      <w:rPr>
                        <w:rFonts w:cs="Arial"/>
                        <w:color w:val="000000"/>
                        <w:sz w:val="18"/>
                        <w:szCs w:val="18"/>
                      </w:rPr>
                      <w:t>0.06</w:t>
                    </w:r>
                  </w:p>
                </w:txbxContent>
              </v:textbox>
            </v:rect>
            <v:rect id="_x0000_s1912" style="position:absolute;left:286;top:1579;width:351;height:367;mso-wrap-style:none" filled="f" stroked="f">
              <v:textbox style="mso-fit-shape-to-text:t" inset="0,0,0,0">
                <w:txbxContent>
                  <w:p w:rsidR="007C6AEF" w:rsidRDefault="007C6AEF" w:rsidP="007C6AEF">
                    <w:r>
                      <w:rPr>
                        <w:rFonts w:cs="Arial"/>
                        <w:color w:val="000000"/>
                        <w:sz w:val="18"/>
                        <w:szCs w:val="18"/>
                      </w:rPr>
                      <w:t>0.08</w:t>
                    </w:r>
                  </w:p>
                </w:txbxContent>
              </v:textbox>
            </v:rect>
            <v:rect id="_x0000_s1913" style="position:absolute;left:286;top:1025;width:351;height:367;mso-wrap-style:none" filled="f" stroked="f">
              <v:textbox style="mso-fit-shape-to-text:t" inset="0,0,0,0">
                <w:txbxContent>
                  <w:p w:rsidR="007C6AEF" w:rsidRDefault="007C6AEF" w:rsidP="007C6AEF">
                    <w:r>
                      <w:rPr>
                        <w:rFonts w:cs="Arial"/>
                        <w:color w:val="000000"/>
                        <w:sz w:val="18"/>
                        <w:szCs w:val="18"/>
                      </w:rPr>
                      <w:t>0.10</w:t>
                    </w:r>
                  </w:p>
                </w:txbxContent>
              </v:textbox>
            </v:rect>
            <v:rect id="_x0000_s1914" style="position:absolute;left:286;top:487;width:351;height:367;mso-wrap-style:none" filled="f" stroked="f">
              <v:textbox style="mso-fit-shape-to-text:t" inset="0,0,0,0">
                <w:txbxContent>
                  <w:p w:rsidR="007C6AEF" w:rsidRDefault="007C6AEF" w:rsidP="007C6AEF">
                    <w:r>
                      <w:rPr>
                        <w:rFonts w:cs="Arial"/>
                        <w:color w:val="000000"/>
                        <w:sz w:val="18"/>
                        <w:szCs w:val="18"/>
                      </w:rPr>
                      <w:t>0.12</w:t>
                    </w:r>
                  </w:p>
                </w:txbxContent>
              </v:textbox>
            </v:rect>
            <v:rect id="_x0000_s1915" style="position:absolute;left:924;top:4032;width:401;height:367;mso-wrap-style:none" filled="f" stroked="f">
              <v:textbox style="mso-fit-shape-to-text:t" inset="0,0,0,0">
                <w:txbxContent>
                  <w:p w:rsidR="007C6AEF" w:rsidRDefault="007C6AEF" w:rsidP="007C6AEF">
                    <w:r>
                      <w:rPr>
                        <w:rFonts w:cs="Arial"/>
                        <w:color w:val="000000"/>
                        <w:sz w:val="18"/>
                        <w:szCs w:val="18"/>
                      </w:rPr>
                      <w:t>1998</w:t>
                    </w:r>
                  </w:p>
                </w:txbxContent>
              </v:textbox>
            </v:rect>
            <v:rect id="_x0000_s1916" style="position:absolute;left:1646;top:4032;width:401;height:367;mso-wrap-style:none" filled="f" stroked="f">
              <v:textbox style="mso-fit-shape-to-text:t" inset="0,0,0,0">
                <w:txbxContent>
                  <w:p w:rsidR="007C6AEF" w:rsidRDefault="007C6AEF" w:rsidP="007C6AEF">
                    <w:r>
                      <w:rPr>
                        <w:rFonts w:cs="Arial"/>
                        <w:color w:val="000000"/>
                        <w:sz w:val="18"/>
                        <w:szCs w:val="18"/>
                      </w:rPr>
                      <w:t>1999</w:t>
                    </w:r>
                  </w:p>
                </w:txbxContent>
              </v:textbox>
            </v:rect>
            <v:rect id="_x0000_s1917" style="position:absolute;left:2369;top:4032;width:401;height:367;mso-wrap-style:none" filled="f" stroked="f">
              <v:textbox style="mso-fit-shape-to-text:t" inset="0,0,0,0">
                <w:txbxContent>
                  <w:p w:rsidR="007C6AEF" w:rsidRDefault="007C6AEF" w:rsidP="007C6AEF">
                    <w:r>
                      <w:rPr>
                        <w:rFonts w:cs="Arial"/>
                        <w:color w:val="000000"/>
                        <w:sz w:val="18"/>
                        <w:szCs w:val="18"/>
                      </w:rPr>
                      <w:t>2000</w:t>
                    </w:r>
                  </w:p>
                </w:txbxContent>
              </v:textbox>
            </v:rect>
            <v:rect id="_x0000_s1918" style="position:absolute;left:3091;top:4032;width:401;height:367;mso-wrap-style:none" filled="f" stroked="f">
              <v:textbox style="mso-fit-shape-to-text:t" inset="0,0,0,0">
                <w:txbxContent>
                  <w:p w:rsidR="007C6AEF" w:rsidRDefault="007C6AEF" w:rsidP="007C6AEF">
                    <w:r>
                      <w:rPr>
                        <w:rFonts w:cs="Arial"/>
                        <w:color w:val="000000"/>
                        <w:sz w:val="18"/>
                        <w:szCs w:val="18"/>
                      </w:rPr>
                      <w:t>2001</w:t>
                    </w:r>
                  </w:p>
                </w:txbxContent>
              </v:textbox>
            </v:rect>
            <v:rect id="_x0000_s1919" style="position:absolute;left:3813;top:4032;width:401;height:367;mso-wrap-style:none" filled="f" stroked="f">
              <v:textbox style="mso-fit-shape-to-text:t" inset="0,0,0,0">
                <w:txbxContent>
                  <w:p w:rsidR="007C6AEF" w:rsidRDefault="007C6AEF" w:rsidP="007C6AEF">
                    <w:r>
                      <w:rPr>
                        <w:rFonts w:cs="Arial"/>
                        <w:color w:val="000000"/>
                        <w:sz w:val="18"/>
                        <w:szCs w:val="18"/>
                      </w:rPr>
                      <w:t>2002</w:t>
                    </w:r>
                  </w:p>
                </w:txbxContent>
              </v:textbox>
            </v:rect>
            <v:rect id="_x0000_s1920" style="position:absolute;left:4519;top:4032;width:401;height:367;mso-wrap-style:none" filled="f" stroked="f">
              <v:textbox style="mso-fit-shape-to-text:t" inset="0,0,0,0">
                <w:txbxContent>
                  <w:p w:rsidR="007C6AEF" w:rsidRDefault="007C6AEF" w:rsidP="007C6AEF">
                    <w:r>
                      <w:rPr>
                        <w:rFonts w:cs="Arial"/>
                        <w:color w:val="000000"/>
                        <w:sz w:val="18"/>
                        <w:szCs w:val="18"/>
                      </w:rPr>
                      <w:t>2003</w:t>
                    </w:r>
                  </w:p>
                </w:txbxContent>
              </v:textbox>
            </v:rect>
            <v:rect id="_x0000_s1921" style="position:absolute;left:5241;top:4032;width:401;height:367;mso-wrap-style:none" filled="f" stroked="f">
              <v:textbox style="mso-fit-shape-to-text:t" inset="0,0,0,0">
                <w:txbxContent>
                  <w:p w:rsidR="007C6AEF" w:rsidRDefault="007C6AEF" w:rsidP="007C6AEF">
                    <w:r>
                      <w:rPr>
                        <w:rFonts w:cs="Arial"/>
                        <w:color w:val="000000"/>
                        <w:sz w:val="18"/>
                        <w:szCs w:val="18"/>
                      </w:rPr>
                      <w:t>2004</w:t>
                    </w:r>
                  </w:p>
                </w:txbxContent>
              </v:textbox>
            </v:rect>
            <v:rect id="_x0000_s1922" style="position:absolute;left:5964;top:4032;width:401;height:367;mso-wrap-style:none" filled="f" stroked="f">
              <v:textbox style="mso-fit-shape-to-text:t" inset="0,0,0,0">
                <w:txbxContent>
                  <w:p w:rsidR="007C6AEF" w:rsidRDefault="007C6AEF" w:rsidP="007C6AEF">
                    <w:r>
                      <w:rPr>
                        <w:rFonts w:cs="Arial"/>
                        <w:color w:val="000000"/>
                        <w:sz w:val="18"/>
                        <w:szCs w:val="18"/>
                      </w:rPr>
                      <w:t>2005</w:t>
                    </w:r>
                  </w:p>
                </w:txbxContent>
              </v:textbox>
            </v:rect>
            <v:rect id="_x0000_s1923" style="position:absolute;left:6686;top:4032;width:401;height:367;mso-wrap-style:none" filled="f" stroked="f">
              <v:textbox style="mso-fit-shape-to-text:t" inset="0,0,0,0">
                <w:txbxContent>
                  <w:p w:rsidR="007C6AEF" w:rsidRDefault="007C6AEF" w:rsidP="007C6AEF">
                    <w:r>
                      <w:rPr>
                        <w:rFonts w:cs="Arial"/>
                        <w:color w:val="000000"/>
                        <w:sz w:val="18"/>
                        <w:szCs w:val="18"/>
                      </w:rPr>
                      <w:t>2006</w:t>
                    </w:r>
                  </w:p>
                </w:txbxContent>
              </v:textbox>
            </v:rect>
            <v:rect id="_x0000_s1924" style="position:absolute;left:7408;top:4032;width:401;height:367;mso-wrap-style:none" filled="f" stroked="f">
              <v:textbox style="mso-fit-shape-to-text:t" inset="0,0,0,0">
                <w:txbxContent>
                  <w:p w:rsidR="007C6AEF" w:rsidRDefault="007C6AEF" w:rsidP="007C6AEF">
                    <w:r>
                      <w:rPr>
                        <w:rFonts w:cs="Arial"/>
                        <w:color w:val="000000"/>
                        <w:sz w:val="18"/>
                        <w:szCs w:val="18"/>
                      </w:rPr>
                      <w:t>2007</w:t>
                    </w:r>
                  </w:p>
                </w:txbxContent>
              </v:textbox>
            </v:rect>
            <v:rect id="_x0000_s1925" style="position:absolute;left:1680;top:4536;width:5560;height:353" strokeweight="0"/>
            <v:line id="_x0000_s1926" style="position:absolute" from="1747,4704" to="2201,4704" strokecolor="navy" strokeweight=".85pt"/>
            <v:shape id="_x0000_s1927" style="position:absolute;left:1915;top:4654;width:101;height:100" coordsize="101,100" path="m50,r51,50l50,100,,50,50,xe" fillcolor="#ffc" strokecolor="navy" strokeweight=".85pt">
              <v:path arrowok="t"/>
            </v:shape>
            <v:rect id="_x0000_s1928" style="position:absolute;left:2251;top:4586;width:511;height:367;mso-wrap-style:none" filled="f" stroked="f">
              <v:textbox style="mso-fit-shape-to-text:t" inset="0,0,0,0">
                <w:txbxContent>
                  <w:p w:rsidR="007C6AEF" w:rsidRDefault="007C6AEF" w:rsidP="007C6AEF">
                    <w:r>
                      <w:rPr>
                        <w:rFonts w:cs="Arial"/>
                        <w:color w:val="000000"/>
                        <w:sz w:val="18"/>
                        <w:szCs w:val="18"/>
                      </w:rPr>
                      <w:t>Jessie</w:t>
                    </w:r>
                  </w:p>
                </w:txbxContent>
              </v:textbox>
            </v:rect>
            <v:line id="_x0000_s1929" style="position:absolute" from="2856,4704" to="3309,4704" strokecolor="fuchsia" strokeweight=".85pt"/>
            <v:shape id="_x0000_s1930" style="position:absolute;left:3024;top:4654;width:101;height:100" coordsize="101,100" path="m50,r51,50l50,100,,50,50,xe" fillcolor="#ffc" strokecolor="fuchsia" strokeweight=".85pt">
              <v:path arrowok="t"/>
            </v:shape>
            <v:rect id="_x0000_s1931" style="position:absolute;left:3360;top:4586;width:591;height:367;mso-wrap-style:none" filled="f" stroked="f">
              <v:textbox style="mso-fit-shape-to-text:t" inset="0,0,0,0">
                <w:txbxContent>
                  <w:p w:rsidR="007C6AEF" w:rsidRDefault="007C6AEF" w:rsidP="007C6AEF">
                    <w:r>
                      <w:rPr>
                        <w:rFonts w:cs="Arial"/>
                        <w:color w:val="000000"/>
                        <w:sz w:val="18"/>
                        <w:szCs w:val="18"/>
                      </w:rPr>
                      <w:t>Idylwild</w:t>
                    </w:r>
                  </w:p>
                </w:txbxContent>
              </v:textbox>
            </v:rect>
            <v:line id="_x0000_s1932" style="position:absolute" from="4049,4704" to="4502,4704" strokecolor="#99f" strokeweight=".85pt"/>
            <v:shape id="_x0000_s1933" style="position:absolute;left:4216;top:4654;width:101;height:100" coordsize="101,100" path="m51,r50,50l51,100,,50,51,xe" fillcolor="#ffc" strokecolor="#99f" strokeweight=".85pt">
              <v:path arrowok="t"/>
            </v:shape>
            <v:rect id="_x0000_s1934" style="position:absolute;left:4552;top:4586;width:631;height:367;mso-wrap-style:none" filled="f" stroked="f">
              <v:textbox style="mso-fit-shape-to-text:t" inset="0,0,0,0">
                <w:txbxContent>
                  <w:p w:rsidR="007C6AEF" w:rsidRDefault="007C6AEF" w:rsidP="007C6AEF">
                    <w:r>
                      <w:rPr>
                        <w:rFonts w:cs="Arial"/>
                        <w:color w:val="000000"/>
                        <w:sz w:val="18"/>
                        <w:szCs w:val="18"/>
                      </w:rPr>
                      <w:t>Cannon</w:t>
                    </w:r>
                  </w:p>
                </w:txbxContent>
              </v:textbox>
            </v:rect>
            <v:line id="_x0000_s1935" style="position:absolute" from="5258,4704" to="5712,4704" strokecolor="aqua" strokeweight=".85pt"/>
            <v:shape id="_x0000_s1936" style="position:absolute;left:5426;top:4654;width:101;height:100" coordsize="101,100" path="m50,r51,50l50,100,,50,50,xe" fillcolor="#ffc" strokecolor="aqua" strokeweight=".85pt">
              <v:path arrowok="t"/>
            </v:shape>
            <v:rect id="_x0000_s1937" style="position:absolute;left:5762;top:4586;width:470;height:367;mso-wrap-style:none" filled="f" stroked="f">
              <v:textbox style="mso-fit-shape-to-text:t" inset="0,0,0,0">
                <w:txbxContent>
                  <w:p w:rsidR="007C6AEF" w:rsidRDefault="007C6AEF" w:rsidP="007C6AEF">
                    <w:r>
                      <w:rPr>
                        <w:rFonts w:cs="Arial"/>
                        <w:color w:val="000000"/>
                        <w:sz w:val="18"/>
                        <w:szCs w:val="18"/>
                      </w:rPr>
                      <w:t>Mirror</w:t>
                    </w:r>
                  </w:p>
                </w:txbxContent>
              </v:textbox>
            </v:rect>
            <v:line id="_x0000_s1938" style="position:absolute" from="6316,4704" to="6770,4704" strokecolor="purple" strokeweight=".85pt"/>
            <v:shape id="_x0000_s1939" style="position:absolute;left:6484;top:4654;width:101;height:100" coordsize="101,100" path="m51,r50,50l51,100,,50,51,xe" fillcolor="#ffc" strokecolor="purple" strokeweight=".85pt">
              <v:path arrowok="t"/>
            </v:shape>
            <v:rect id="_x0000_s1940" style="position:absolute;left:6820;top:4586;width:341;height:367;mso-wrap-style:none" filled="f" stroked="f">
              <v:textbox style="mso-fit-shape-to-text:t" inset="0,0,0,0">
                <w:txbxContent>
                  <w:p w:rsidR="007C6AEF" w:rsidRDefault="007C6AEF" w:rsidP="007C6AEF">
                    <w:r>
                      <w:rPr>
                        <w:rFonts w:cs="Arial"/>
                        <w:color w:val="000000"/>
                        <w:sz w:val="18"/>
                        <w:szCs w:val="18"/>
                      </w:rPr>
                      <w:t>Lulu</w:t>
                    </w:r>
                  </w:p>
                </w:txbxContent>
              </v:textbox>
            </v:rect>
            <v:rect id="_x0000_s1941" style="position:absolute;left:84;top:84;width:8080;height:4872" filled="f" strokeweight="0"/>
            <v:shape id="_x0000_s1942" type="#_x0000_t202" style="position:absolute;left:720;top:180;width:1440;height:360" stroked="f">
              <v:textbox>
                <w:txbxContent>
                  <w:p w:rsidR="007C6AEF" w:rsidRDefault="007C6AEF" w:rsidP="007C6AEF">
                    <w:r>
                      <w:t>(b)</w:t>
                    </w:r>
                  </w:p>
                </w:txbxContent>
              </v:textbox>
            </v:shape>
            <w10:wrap type="none"/>
            <w10:anchorlock/>
          </v:group>
        </w:pict>
      </w:r>
    </w:p>
    <w:p w:rsidR="00CF160D" w:rsidRDefault="00CF160D" w:rsidP="00BC1295">
      <w:pPr>
        <w:jc w:val="center"/>
        <w:rPr>
          <w:b/>
          <w:bCs/>
        </w:rPr>
      </w:pPr>
      <w:proofErr w:type="gramStart"/>
      <w:r w:rsidRPr="000B6ACB">
        <w:rPr>
          <w:b/>
          <w:bCs/>
        </w:rPr>
        <w:t>Figure 1.</w:t>
      </w:r>
      <w:r w:rsidR="00BC1295">
        <w:rPr>
          <w:b/>
          <w:bCs/>
        </w:rPr>
        <w:t>10.</w:t>
      </w:r>
      <w:proofErr w:type="gramEnd"/>
      <w:r w:rsidRPr="000B6ACB">
        <w:rPr>
          <w:b/>
          <w:bCs/>
        </w:rPr>
        <w:t xml:space="preserve">  </w:t>
      </w:r>
      <w:r>
        <w:rPr>
          <w:b/>
          <w:bCs/>
        </w:rPr>
        <w:t>Annual Means and Standard Errors of TP (</w:t>
      </w:r>
      <w:r w:rsidRPr="00CF160D">
        <w:rPr>
          <w:b/>
          <w:bCs/>
        </w:rPr>
        <w:t>m</w:t>
      </w:r>
      <w:r>
        <w:rPr>
          <w:b/>
          <w:bCs/>
        </w:rPr>
        <w:t>g/L) for (a) Howard, May, and Shipp and (b) Jessie, Idlywild, Cannon, Mirror, and Lulu</w:t>
      </w:r>
      <w:r w:rsidRPr="000B6ACB">
        <w:rPr>
          <w:b/>
          <w:bCs/>
        </w:rPr>
        <w:t>.</w:t>
      </w:r>
    </w:p>
    <w:p w:rsidR="00CF160D" w:rsidRDefault="00CF160D" w:rsidP="000C4BDC">
      <w:r>
        <w:t xml:space="preserve">TN substantially mirrors the ten-year trend in </w:t>
      </w:r>
      <w:r w:rsidR="004B6AB9">
        <w:t>Chla</w:t>
      </w:r>
      <w:r>
        <w:t xml:space="preserve"> (Figure 1.</w:t>
      </w:r>
      <w:r w:rsidR="00044A60">
        <w:t>11</w:t>
      </w:r>
      <w:r>
        <w:t>)</w:t>
      </w:r>
      <w:r w:rsidR="007C6AEF">
        <w:t xml:space="preserve"> with the exception that the concentration in Lulu appears to be increasing slowly.  For those lakes with sharply increasing Chla, there is a corresponding sharp increase in TN, but with the exception of May, a constant or decreasing concentration of TP.  </w:t>
      </w:r>
      <w:r w:rsidR="004B6AB9">
        <w:t>These data</w:t>
      </w:r>
      <w:r w:rsidR="007C6AEF">
        <w:t xml:space="preserve"> suggest that TN is more important in determining trophic state than TP, particularly since </w:t>
      </w:r>
      <w:r w:rsidR="00D965C9">
        <w:t xml:space="preserve">it </w:t>
      </w:r>
      <w:r w:rsidR="000C4BDC">
        <w:t>may</w:t>
      </w:r>
      <w:r w:rsidR="007C6AEF">
        <w:t xml:space="preserve"> be unlikely that significant </w:t>
      </w:r>
      <w:r w:rsidR="00D965C9">
        <w:t xml:space="preserve">nitrogen </w:t>
      </w:r>
      <w:r w:rsidR="00D965C9">
        <w:lastRenderedPageBreak/>
        <w:t xml:space="preserve">fixation is occurring.  This </w:t>
      </w:r>
      <w:r w:rsidR="004B6AB9">
        <w:t>interpretation</w:t>
      </w:r>
      <w:r w:rsidR="00D965C9">
        <w:t xml:space="preserve"> is mitigated</w:t>
      </w:r>
      <w:r w:rsidR="004B6AB9">
        <w:t>, however,</w:t>
      </w:r>
      <w:r w:rsidR="00D965C9">
        <w:t xml:space="preserve"> by the sharp differences in the TN/TP ratio that suggest that TP is more limiting than TN.  It is thus not clear whether TN is a causative agent or the result of some other in-lake processes.</w:t>
      </w:r>
    </w:p>
    <w:p w:rsidR="007C6AEF" w:rsidRDefault="007C6AEF" w:rsidP="00F26E58">
      <w:pPr>
        <w:keepNext/>
        <w:spacing w:after="40"/>
        <w:jc w:val="center"/>
      </w:pPr>
      <w:r>
        <w:rPr>
          <w:noProof/>
        </w:rPr>
      </w:r>
      <w:r>
        <w:pict>
          <v:group id="_x0000_s1945" editas="canvas" style="width:414.75pt;height:257.85pt;mso-position-horizontal-relative:char;mso-position-vertical-relative:line" coordsize="8295,5157">
            <o:lock v:ext="edit" aspectratio="t"/>
            <v:shape id="_x0000_s1944" type="#_x0000_t75" style="position:absolute;width:8295;height:5157" o:preferrelative="f">
              <v:fill o:detectmouseclick="t"/>
              <v:path o:extrusionok="t" o:connecttype="none"/>
              <o:lock v:ext="edit" text="t"/>
            </v:shape>
            <v:rect id="_x0000_s1946" style="position:absolute;left:85;top:85;width:8108;height:4870" strokeweight="0"/>
            <v:rect id="_x0000_s1947" style="position:absolute;left:677;top:609;width:7313;height:3264" fillcolor="#ffc" stroked="f"/>
            <v:line id="_x0000_s1948" style="position:absolute" from="677,3332" to="7990,3332" strokecolor="silver" strokeweight="0">
              <v:stroke dashstyle="1 1"/>
            </v:line>
            <v:line id="_x0000_s1949" style="position:absolute" from="677,2790" to="7990,2790" strokecolor="silver" strokeweight="0">
              <v:stroke dashstyle="1 1"/>
            </v:line>
            <v:line id="_x0000_s1950" style="position:absolute" from="677,2249" to="7990,2249" strokecolor="silver" strokeweight="0">
              <v:stroke dashstyle="1 1"/>
            </v:line>
            <v:line id="_x0000_s1951" style="position:absolute" from="677,1691" to="7990,1691" strokecolor="silver" strokeweight="0">
              <v:stroke dashstyle="1 1"/>
            </v:line>
            <v:line id="_x0000_s1952" style="position:absolute" from="677,1150" to="7990,1150" strokecolor="silver" strokeweight="0">
              <v:stroke dashstyle="1 1"/>
            </v:line>
            <v:line id="_x0000_s1953" style="position:absolute" from="677,609" to="7990,609" strokecolor="silver" strokeweight="0">
              <v:stroke dashstyle="1 1"/>
            </v:line>
            <v:rect id="_x0000_s1954" style="position:absolute;left:677;top:609;width:7313;height:3264" filled="f" strokecolor="gray" strokeweight=".85pt"/>
            <v:line id="_x0000_s1955" style="position:absolute" from="677,609" to="677,3873" strokeweight="0"/>
            <v:line id="_x0000_s1956" style="position:absolute" from="626,3873" to="677,3873" strokeweight="0"/>
            <v:line id="_x0000_s1957" style="position:absolute" from="626,3332" to="677,3332" strokeweight="0"/>
            <v:line id="_x0000_s1958" style="position:absolute" from="626,2790" to="677,2790" strokeweight="0"/>
            <v:line id="_x0000_s1959" style="position:absolute" from="626,2249" to="677,2249" strokeweight="0"/>
            <v:line id="_x0000_s1960" style="position:absolute" from="626,1691" to="677,1691" strokeweight="0"/>
            <v:line id="_x0000_s1961" style="position:absolute" from="626,1150" to="677,1150" strokeweight="0"/>
            <v:line id="_x0000_s1962" style="position:absolute" from="626,609" to="677,609" strokeweight="0"/>
            <v:line id="_x0000_s1963" style="position:absolute" from="677,3873" to="7990,3873" strokeweight="0"/>
            <v:line id="_x0000_s1964" style="position:absolute;flip:y" from="677,3873" to="677,3924" strokeweight="0"/>
            <v:line id="_x0000_s1965" style="position:absolute;flip:y" from="1405,3873" to="1405,3924" strokeweight="0"/>
            <v:line id="_x0000_s1966" style="position:absolute;flip:y" from="2133,3873" to="2133,3924" strokeweight="0"/>
            <v:line id="_x0000_s1967" style="position:absolute;flip:y" from="2878,3873" to="2878,3924" strokeweight="0"/>
            <v:line id="_x0000_s1968" style="position:absolute;flip:y" from="3606,3873" to="3606,3924" strokeweight="0"/>
            <v:line id="_x0000_s1969" style="position:absolute;flip:y" from="4334,3873" to="4334,3924" strokeweight="0"/>
            <v:line id="_x0000_s1970" style="position:absolute;flip:y" from="5061,3873" to="5061,3924" strokeweight="0"/>
            <v:line id="_x0000_s1971" style="position:absolute;flip:y" from="5789,3873" to="5789,3924" strokeweight="0"/>
            <v:line id="_x0000_s1972" style="position:absolute;flip:y" from="6534,3873" to="6534,3924" strokeweight="0"/>
            <v:line id="_x0000_s1973" style="position:absolute;flip:y" from="7262,3873" to="7262,3924" strokeweight="0"/>
            <v:line id="_x0000_s1974" style="position:absolute;flip:y" from="7990,3873" to="7990,3924" strokeweight="0"/>
            <v:shape id="_x0000_s1975" style="position:absolute;left:1777;top:998;width:5841;height:1268" coordsize="345,75" path="m,44l43,19r43,3l129,58r44,16l216,75r43,l302,26,345,e" filled="f" strokecolor="navy" strokeweight=".85pt">
              <v:path arrowok="t"/>
            </v:shape>
            <v:line id="_x0000_s1976" style="position:absolute;flip:y" from="1777,1624" to="1777,1742" strokeweight=".85pt"/>
            <v:line id="_x0000_s1977" style="position:absolute;flip:y" from="2505,1133" to="2505,1319" strokeweight=".85pt"/>
            <v:line id="_x0000_s1978" style="position:absolute;flip:y" from="3233,829" to="3233,1370" strokeweight=".85pt"/>
            <v:line id="_x0000_s1979" style="position:absolute;flip:y" from="3961,1810" to="3961,1979" strokeweight=".85pt"/>
            <v:line id="_x0000_s1980" style="position:absolute;flip:y" from="4706,2148" to="4706,2249" strokeweight=".85pt"/>
            <v:line id="_x0000_s1981" style="position:absolute;flip:y" from="5434,2114" to="5434,2266" strokeweight=".85pt"/>
            <v:line id="_x0000_s1982" style="position:absolute;flip:y" from="6162,2080" to="6162,2266" strokeweight=".85pt"/>
            <v:line id="_x0000_s1983" style="position:absolute;flip:y" from="6890,1336" to="6890,1438" strokeweight=".85pt"/>
            <v:line id="_x0000_s1984" style="position:absolute;flip:y" from="7618,913" to="7618,998" strokeweight=".85pt"/>
            <v:line id="_x0000_s1985" style="position:absolute" from="1777,1742" to="1777,1860" strokeweight=".85pt"/>
            <v:line id="_x0000_s1986" style="position:absolute" from="2505,1319" to="2505,1488" strokeweight=".85pt"/>
            <v:line id="_x0000_s1987" style="position:absolute" from="3233,1370" to="3233,1911" strokeweight=".85pt"/>
            <v:line id="_x0000_s1988" style="position:absolute" from="3961,1979" to="3961,2165" strokeweight=".85pt"/>
            <v:line id="_x0000_s1989" style="position:absolute" from="4706,2249" to="4706,2351" strokeweight=".85pt"/>
            <v:line id="_x0000_s1990" style="position:absolute" from="5434,2266" to="5434,2435" strokeweight=".85pt"/>
            <v:line id="_x0000_s1991" style="position:absolute" from="6162,2266" to="6162,2452" strokeweight=".85pt"/>
            <v:line id="_x0000_s1992" style="position:absolute" from="6890,1438" to="6890,1556" strokeweight=".85pt"/>
            <v:line id="_x0000_s1993" style="position:absolute" from="7618,998" to="7618,1065" strokeweight=".85pt"/>
            <v:line id="_x0000_s1994" style="position:absolute" from="1050,2317" to="1777,2469" strokecolor="fuchsia" strokeweight=".85pt"/>
            <v:shape id="_x0000_s1995" style="position:absolute;left:6162;top:1353;width:1456;height:1065" coordsize="86,63" path="m,63l43,43,86,e" filled="f" strokecolor="fuchsia" strokeweight=".85pt">
              <v:path arrowok="t"/>
            </v:shape>
            <v:line id="_x0000_s1996" style="position:absolute;flip:y" from="1050,2249" to="1050,2317" strokecolor="fuchsia" strokeweight=".85pt"/>
            <v:line id="_x0000_s1997" style="position:absolute;flip:y" from="1777,2401" to="1777,2469" strokecolor="fuchsia" strokeweight=".85pt"/>
            <v:line id="_x0000_s1998" style="position:absolute;flip:y" from="6162,2368" to="6162,2418" strokecolor="fuchsia" strokeweight=".85pt"/>
            <v:line id="_x0000_s1999" style="position:absolute;flip:y" from="6890,1945" to="6890,2080" strokecolor="fuchsia" strokeweight=".85pt"/>
            <v:line id="_x0000_s2000" style="position:absolute;flip:y" from="7618,1218" to="7618,1353" strokecolor="fuchsia" strokeweight=".85pt"/>
            <v:line id="_x0000_s2001" style="position:absolute" from="1050,2317" to="1050,2401" strokecolor="fuchsia" strokeweight=".85pt"/>
            <v:line id="_x0000_s2002" style="position:absolute" from="1777,2469" to="1777,2520" strokecolor="fuchsia" strokeweight=".85pt"/>
            <v:line id="_x0000_s2003" style="position:absolute" from="6162,2418" to="6162,2486" strokecolor="fuchsia" strokeweight=".85pt"/>
            <v:line id="_x0000_s2004" style="position:absolute" from="6890,2080" to="6890,2199" strokecolor="fuchsia" strokeweight=".85pt"/>
            <v:line id="_x0000_s2005" style="position:absolute" from="7618,1353" to="7618,1505" strokecolor="fuchsia" strokeweight=".85pt"/>
            <v:shape id="_x0000_s2006" style="position:absolute;left:6162;top:1370;width:1456;height:1116" coordsize="86,66" path="m,66l43,49,86,e" filled="f" strokecolor="#99f" strokeweight=".85pt">
              <v:path arrowok="t"/>
            </v:shape>
            <v:line id="_x0000_s2007" style="position:absolute;flip:y" from="6162,2452" to="6162,2486" strokecolor="#99f" strokeweight=".85pt"/>
            <v:line id="_x0000_s2008" style="position:absolute;flip:y" from="6890,2080" to="6890,2199" strokecolor="#99f" strokeweight=".85pt"/>
            <v:line id="_x0000_s2009" style="position:absolute;flip:y" from="7618,1201" to="7618,1370" strokecolor="#99f" strokeweight=".85pt"/>
            <v:line id="_x0000_s2010" style="position:absolute" from="6162,2486" to="6162,2537" strokecolor="#99f" strokeweight=".85pt"/>
            <v:line id="_x0000_s2011" style="position:absolute" from="6890,2199" to="6890,2317" strokecolor="#99f" strokeweight=".85pt"/>
            <v:line id="_x0000_s2012" style="position:absolute" from="7618,1370" to="7618,1522" strokecolor="#99f" strokeweight=".85pt"/>
            <v:shape id="_x0000_s2013" style="position:absolute;left:1727;top:1691;width:101;height:102" coordsize="101,102" path="m50,r51,51l50,102,,51,50,xe" fillcolor="#ffc" strokecolor="navy" strokeweight=".85pt">
              <v:path arrowok="t"/>
            </v:shape>
            <v:shape id="_x0000_s2014" style="position:absolute;left:2455;top:1268;width:101;height:102" coordsize="101,102" path="m50,r51,51l50,102,,51,50,xe" fillcolor="#ffc" strokecolor="navy" strokeweight=".85pt">
              <v:path arrowok="t"/>
            </v:shape>
            <v:shape id="_x0000_s2015" style="position:absolute;left:3182;top:1319;width:102;height:102" coordsize="102,102" path="m51,r51,51l51,102,,51,51,xe" fillcolor="#ffc" strokecolor="navy" strokeweight=".85pt">
              <v:path arrowok="t"/>
            </v:shape>
            <v:shape id="_x0000_s2016" style="position:absolute;left:3910;top:1928;width:102;height:101" coordsize="102,101" path="m51,r51,51l51,101,,51,51,xe" fillcolor="#ffc" strokecolor="navy" strokeweight=".85pt">
              <v:path arrowok="t"/>
            </v:shape>
            <v:shape id="_x0000_s2017" style="position:absolute;left:4655;top:2199;width:102;height:101" coordsize="102,101" path="m51,r51,50l51,101,,50,51,xe" fillcolor="#ffc" strokecolor="navy" strokeweight=".85pt">
              <v:path arrowok="t"/>
            </v:shape>
            <v:shape id="_x0000_s2018" style="position:absolute;left:5383;top:2215;width:102;height:102" coordsize="102,102" path="m51,r51,51l51,102,,51,51,xe" fillcolor="#ffc" strokecolor="navy" strokeweight=".85pt">
              <v:path arrowok="t"/>
            </v:shape>
            <v:shape id="_x0000_s2019" style="position:absolute;left:6111;top:2215;width:102;height:102" coordsize="102,102" path="m51,r51,51l51,102,,51,51,xe" fillcolor="#ffc" strokecolor="navy" strokeweight=".85pt">
              <v:path arrowok="t"/>
            </v:shape>
            <v:shape id="_x0000_s2020" style="position:absolute;left:6839;top:1387;width:101;height:101" coordsize="101,101" path="m51,r50,51l51,101,,51,51,xe" fillcolor="#ffc" strokecolor="navy" strokeweight=".85pt">
              <v:path arrowok="t"/>
            </v:shape>
            <v:shape id="_x0000_s2021" style="position:absolute;left:7567;top:947;width:101;height:102" coordsize="101,102" path="m51,r50,51l51,102,,51,51,xe" fillcolor="#ffc" strokecolor="navy" strokeweight=".85pt">
              <v:path arrowok="t"/>
            </v:shape>
            <v:shape id="_x0000_s2022" style="position:absolute;left:999;top:2266;width:101;height:102" coordsize="101,102" path="m51,r50,51l51,102,,51,51,xe" fillcolor="#ffc" strokecolor="fuchsia" strokeweight=".85pt">
              <v:path arrowok="t"/>
            </v:shape>
            <v:shape id="_x0000_s2023" style="position:absolute;left:1727;top:2418;width:101;height:102" coordsize="101,102" path="m50,r51,51l50,102,,51,50,xe" fillcolor="#ffc" strokecolor="fuchsia" strokeweight=".85pt">
              <v:path arrowok="t"/>
            </v:shape>
            <v:shape id="_x0000_s2024" style="position:absolute;left:6111;top:2368;width:102;height:101" coordsize="102,101" path="m51,r51,50l51,101,,50,51,xe" fillcolor="#ffc" strokecolor="fuchsia" strokeweight=".85pt">
              <v:path arrowok="t"/>
            </v:shape>
            <v:shape id="_x0000_s2025" style="position:absolute;left:6839;top:2029;width:101;height:102" coordsize="101,102" path="m51,r50,51l51,102,,51,51,xe" fillcolor="#ffc" strokecolor="fuchsia" strokeweight=".85pt">
              <v:path arrowok="t"/>
            </v:shape>
            <v:shape id="_x0000_s2026" style="position:absolute;left:7567;top:1302;width:101;height:102" coordsize="101,102" path="m51,r50,51l51,102,,51,51,xe" fillcolor="#ffc" strokecolor="fuchsia" strokeweight=".85pt">
              <v:path arrowok="t"/>
            </v:shape>
            <v:shape id="_x0000_s2027" style="position:absolute;left:6111;top:2435;width:102;height:102" coordsize="102,102" path="m51,r51,51l51,102,,51,51,xe" fillcolor="#ffc" strokecolor="#99f" strokeweight=".85pt">
              <v:path arrowok="t"/>
            </v:shape>
            <v:shape id="_x0000_s2028" style="position:absolute;left:6839;top:2148;width:101;height:101" coordsize="101,101" path="m51,r50,51l51,101,,51,51,xe" fillcolor="#ffc" strokecolor="#99f" strokeweight=".85pt">
              <v:path arrowok="t"/>
            </v:shape>
            <v:shape id="_x0000_s2029" style="position:absolute;left:7567;top:1319;width:101;height:102" coordsize="101,102" path="m51,r50,51l51,102,,51,51,xe" fillcolor="#ffc" strokecolor="#99f" strokeweight=".85pt">
              <v:path arrowok="t"/>
            </v:shape>
            <v:rect id="_x0000_s2030" style="position:absolute;left:4012;top:237;width:294;height:413;mso-wrap-style:none" filled="f" stroked="f">
              <v:textbox style="mso-fit-shape-to-text:t" inset="0,0,0,0">
                <w:txbxContent>
                  <w:p w:rsidR="007C6AEF" w:rsidRDefault="007C6AEF" w:rsidP="007C6AEF">
                    <w:r>
                      <w:rPr>
                        <w:rFonts w:cs="Arial"/>
                        <w:color w:val="000000"/>
                        <w:szCs w:val="22"/>
                      </w:rPr>
                      <w:t>TN</w:t>
                    </w:r>
                  </w:p>
                </w:txbxContent>
              </v:textbox>
            </v:rect>
            <v:rect id="_x0000_s2031" style="position:absolute;left:288;top:3754;width:251;height:367;mso-wrap-style:none" filled="f" stroked="f">
              <v:textbox style="mso-fit-shape-to-text:t" inset="0,0,0,0">
                <w:txbxContent>
                  <w:p w:rsidR="007C6AEF" w:rsidRDefault="007C6AEF" w:rsidP="007C6AEF">
                    <w:r>
                      <w:rPr>
                        <w:rFonts w:cs="Arial"/>
                        <w:color w:val="000000"/>
                        <w:sz w:val="18"/>
                        <w:szCs w:val="18"/>
                      </w:rPr>
                      <w:t>0.0</w:t>
                    </w:r>
                  </w:p>
                </w:txbxContent>
              </v:textbox>
            </v:rect>
            <v:rect id="_x0000_s2032" style="position:absolute;left:288;top:3213;width:251;height:367;mso-wrap-style:none" filled="f" stroked="f">
              <v:textbox style="mso-fit-shape-to-text:t" inset="0,0,0,0">
                <w:txbxContent>
                  <w:p w:rsidR="007C6AEF" w:rsidRDefault="007C6AEF" w:rsidP="007C6AEF">
                    <w:r>
                      <w:rPr>
                        <w:rFonts w:cs="Arial"/>
                        <w:color w:val="000000"/>
                        <w:sz w:val="18"/>
                        <w:szCs w:val="18"/>
                      </w:rPr>
                      <w:t>0.5</w:t>
                    </w:r>
                  </w:p>
                </w:txbxContent>
              </v:textbox>
            </v:rect>
            <v:rect id="_x0000_s2033" style="position:absolute;left:288;top:2672;width:251;height:367;mso-wrap-style:none" filled="f" stroked="f">
              <v:textbox style="mso-fit-shape-to-text:t" inset="0,0,0,0">
                <w:txbxContent>
                  <w:p w:rsidR="007C6AEF" w:rsidRDefault="007C6AEF" w:rsidP="007C6AEF">
                    <w:r>
                      <w:rPr>
                        <w:rFonts w:cs="Arial"/>
                        <w:color w:val="000000"/>
                        <w:sz w:val="18"/>
                        <w:szCs w:val="18"/>
                      </w:rPr>
                      <w:t>1.0</w:t>
                    </w:r>
                  </w:p>
                </w:txbxContent>
              </v:textbox>
            </v:rect>
            <v:rect id="_x0000_s2034" style="position:absolute;left:288;top:2131;width:251;height:367;mso-wrap-style:none" filled="f" stroked="f">
              <v:textbox style="mso-fit-shape-to-text:t" inset="0,0,0,0">
                <w:txbxContent>
                  <w:p w:rsidR="007C6AEF" w:rsidRDefault="007C6AEF" w:rsidP="007C6AEF">
                    <w:r>
                      <w:rPr>
                        <w:rFonts w:cs="Arial"/>
                        <w:color w:val="000000"/>
                        <w:sz w:val="18"/>
                        <w:szCs w:val="18"/>
                      </w:rPr>
                      <w:t>1.5</w:t>
                    </w:r>
                  </w:p>
                </w:txbxContent>
              </v:textbox>
            </v:rect>
            <v:rect id="_x0000_s2035" style="position:absolute;left:288;top:1573;width:251;height:367;mso-wrap-style:none" filled="f" stroked="f">
              <v:textbox style="mso-fit-shape-to-text:t" inset="0,0,0,0">
                <w:txbxContent>
                  <w:p w:rsidR="007C6AEF" w:rsidRDefault="007C6AEF" w:rsidP="007C6AEF">
                    <w:r>
                      <w:rPr>
                        <w:rFonts w:cs="Arial"/>
                        <w:color w:val="000000"/>
                        <w:sz w:val="18"/>
                        <w:szCs w:val="18"/>
                      </w:rPr>
                      <w:t>2.0</w:t>
                    </w:r>
                  </w:p>
                </w:txbxContent>
              </v:textbox>
            </v:rect>
            <v:rect id="_x0000_s2036" style="position:absolute;left:288;top:1032;width:251;height:367;mso-wrap-style:none" filled="f" stroked="f">
              <v:textbox style="mso-fit-shape-to-text:t" inset="0,0,0,0">
                <w:txbxContent>
                  <w:p w:rsidR="007C6AEF" w:rsidRDefault="007C6AEF" w:rsidP="007C6AEF">
                    <w:r>
                      <w:rPr>
                        <w:rFonts w:cs="Arial"/>
                        <w:color w:val="000000"/>
                        <w:sz w:val="18"/>
                        <w:szCs w:val="18"/>
                      </w:rPr>
                      <w:t>2.5</w:t>
                    </w:r>
                  </w:p>
                </w:txbxContent>
              </v:textbox>
            </v:rect>
            <v:rect id="_x0000_s2037" style="position:absolute;left:288;top:490;width:251;height:367;mso-wrap-style:none" filled="f" stroked="f">
              <v:textbox style="mso-fit-shape-to-text:t" inset="0,0,0,0">
                <w:txbxContent>
                  <w:p w:rsidR="007C6AEF" w:rsidRDefault="007C6AEF" w:rsidP="007C6AEF">
                    <w:r>
                      <w:rPr>
                        <w:rFonts w:cs="Arial"/>
                        <w:color w:val="000000"/>
                        <w:sz w:val="18"/>
                        <w:szCs w:val="18"/>
                      </w:rPr>
                      <w:t>3.0</w:t>
                    </w:r>
                  </w:p>
                </w:txbxContent>
              </v:textbox>
            </v:rect>
            <v:rect id="_x0000_s2038" style="position:absolute;left:846;top:4025;width:401;height:367;mso-wrap-style:none" filled="f" stroked="f">
              <v:textbox style="mso-fit-shape-to-text:t" inset="0,0,0,0">
                <w:txbxContent>
                  <w:p w:rsidR="007C6AEF" w:rsidRDefault="007C6AEF" w:rsidP="007C6AEF">
                    <w:r>
                      <w:rPr>
                        <w:rFonts w:cs="Arial"/>
                        <w:color w:val="000000"/>
                        <w:sz w:val="18"/>
                        <w:szCs w:val="18"/>
                      </w:rPr>
                      <w:t>1998</w:t>
                    </w:r>
                  </w:p>
                </w:txbxContent>
              </v:textbox>
            </v:rect>
            <v:rect id="_x0000_s2039" style="position:absolute;left:1574;top:4025;width:401;height:367;mso-wrap-style:none" filled="f" stroked="f">
              <v:textbox style="mso-fit-shape-to-text:t" inset="0,0,0,0">
                <w:txbxContent>
                  <w:p w:rsidR="007C6AEF" w:rsidRDefault="007C6AEF" w:rsidP="007C6AEF">
                    <w:r>
                      <w:rPr>
                        <w:rFonts w:cs="Arial"/>
                        <w:color w:val="000000"/>
                        <w:sz w:val="18"/>
                        <w:szCs w:val="18"/>
                      </w:rPr>
                      <w:t>1999</w:t>
                    </w:r>
                  </w:p>
                </w:txbxContent>
              </v:textbox>
            </v:rect>
            <v:rect id="_x0000_s2040" style="position:absolute;left:2302;top:4025;width:401;height:367;mso-wrap-style:none" filled="f" stroked="f">
              <v:textbox style="mso-fit-shape-to-text:t" inset="0,0,0,0">
                <w:txbxContent>
                  <w:p w:rsidR="007C6AEF" w:rsidRDefault="007C6AEF" w:rsidP="007C6AEF">
                    <w:r>
                      <w:rPr>
                        <w:rFonts w:cs="Arial"/>
                        <w:color w:val="000000"/>
                        <w:sz w:val="18"/>
                        <w:szCs w:val="18"/>
                      </w:rPr>
                      <w:t>2000</w:t>
                    </w:r>
                  </w:p>
                </w:txbxContent>
              </v:textbox>
            </v:rect>
            <v:rect id="_x0000_s2041" style="position:absolute;left:3030;top:4025;width:401;height:367;mso-wrap-style:none" filled="f" stroked="f">
              <v:textbox style="mso-fit-shape-to-text:t" inset="0,0,0,0">
                <w:txbxContent>
                  <w:p w:rsidR="007C6AEF" w:rsidRDefault="007C6AEF" w:rsidP="007C6AEF">
                    <w:r>
                      <w:rPr>
                        <w:rFonts w:cs="Arial"/>
                        <w:color w:val="000000"/>
                        <w:sz w:val="18"/>
                        <w:szCs w:val="18"/>
                      </w:rPr>
                      <w:t>2001</w:t>
                    </w:r>
                  </w:p>
                </w:txbxContent>
              </v:textbox>
            </v:rect>
            <v:rect id="_x0000_s2042" style="position:absolute;left:3758;top:4025;width:401;height:367;mso-wrap-style:none" filled="f" stroked="f">
              <v:textbox style="mso-fit-shape-to-text:t" inset="0,0,0,0">
                <w:txbxContent>
                  <w:p w:rsidR="007C6AEF" w:rsidRDefault="007C6AEF" w:rsidP="007C6AEF">
                    <w:r>
                      <w:rPr>
                        <w:rFonts w:cs="Arial"/>
                        <w:color w:val="000000"/>
                        <w:sz w:val="18"/>
                        <w:szCs w:val="18"/>
                      </w:rPr>
                      <w:t>2002</w:t>
                    </w:r>
                  </w:p>
                </w:txbxContent>
              </v:textbox>
            </v:rect>
            <v:rect id="_x0000_s2043" style="position:absolute;left:4503;top:4025;width:401;height:367;mso-wrap-style:none" filled="f" stroked="f">
              <v:textbox style="mso-fit-shape-to-text:t" inset="0,0,0,0">
                <w:txbxContent>
                  <w:p w:rsidR="007C6AEF" w:rsidRDefault="007C6AEF" w:rsidP="007C6AEF">
                    <w:r>
                      <w:rPr>
                        <w:rFonts w:cs="Arial"/>
                        <w:color w:val="000000"/>
                        <w:sz w:val="18"/>
                        <w:szCs w:val="18"/>
                      </w:rPr>
                      <w:t>2003</w:t>
                    </w:r>
                  </w:p>
                </w:txbxContent>
              </v:textbox>
            </v:rect>
            <v:rect id="_x0000_s2044" style="position:absolute;left:5231;top:4025;width:401;height:367;mso-wrap-style:none" filled="f" stroked="f">
              <v:textbox style="mso-fit-shape-to-text:t" inset="0,0,0,0">
                <w:txbxContent>
                  <w:p w:rsidR="007C6AEF" w:rsidRDefault="007C6AEF" w:rsidP="007C6AEF">
                    <w:r>
                      <w:rPr>
                        <w:rFonts w:cs="Arial"/>
                        <w:color w:val="000000"/>
                        <w:sz w:val="18"/>
                        <w:szCs w:val="18"/>
                      </w:rPr>
                      <w:t>2004</w:t>
                    </w:r>
                  </w:p>
                </w:txbxContent>
              </v:textbox>
            </v:rect>
            <v:rect id="_x0000_s2045" style="position:absolute;left:5959;top:4025;width:401;height:367;mso-wrap-style:none" filled="f" stroked="f">
              <v:textbox style="mso-fit-shape-to-text:t" inset="0,0,0,0">
                <w:txbxContent>
                  <w:p w:rsidR="007C6AEF" w:rsidRDefault="007C6AEF" w:rsidP="007C6AEF">
                    <w:r>
                      <w:rPr>
                        <w:rFonts w:cs="Arial"/>
                        <w:color w:val="000000"/>
                        <w:sz w:val="18"/>
                        <w:szCs w:val="18"/>
                      </w:rPr>
                      <w:t>2005</w:t>
                    </w:r>
                  </w:p>
                </w:txbxContent>
              </v:textbox>
            </v:rect>
            <v:rect id="_x0000_s2046" style="position:absolute;left:6687;top:4025;width:401;height:367;mso-wrap-style:none" filled="f" stroked="f">
              <v:textbox style="mso-fit-shape-to-text:t" inset="0,0,0,0">
                <w:txbxContent>
                  <w:p w:rsidR="007C6AEF" w:rsidRDefault="007C6AEF" w:rsidP="007C6AEF">
                    <w:r>
                      <w:rPr>
                        <w:rFonts w:cs="Arial"/>
                        <w:color w:val="000000"/>
                        <w:sz w:val="18"/>
                        <w:szCs w:val="18"/>
                      </w:rPr>
                      <w:t>2006</w:t>
                    </w:r>
                  </w:p>
                </w:txbxContent>
              </v:textbox>
            </v:rect>
            <v:rect id="_x0000_s2047" style="position:absolute;left:7414;top:4025;width:401;height:367;mso-wrap-style:none" filled="f" stroked="f">
              <v:textbox style="mso-fit-shape-to-text:t" inset="0,0,0,0">
                <w:txbxContent>
                  <w:p w:rsidR="007C6AEF" w:rsidRDefault="007C6AEF" w:rsidP="007C6AEF">
                    <w:r>
                      <w:rPr>
                        <w:rFonts w:cs="Arial"/>
                        <w:color w:val="000000"/>
                        <w:sz w:val="18"/>
                        <w:szCs w:val="18"/>
                      </w:rPr>
                      <w:t>2007</w:t>
                    </w:r>
                  </w:p>
                </w:txbxContent>
              </v:textbox>
            </v:rect>
            <v:rect id="_x0000_s3072" style="position:absolute;left:2776;top:4532;width:3301;height:356" strokeweight="0"/>
            <v:line id="_x0000_s3073" style="position:absolute" from="2844,4701" to="3301,4701" strokecolor="navy" strokeweight=".85pt"/>
            <v:shape id="_x0000_s3074" style="position:absolute;left:3013;top:4651;width:102;height:101" coordsize="102,101" path="m51,r51,50l51,101,,50,51,xe" fillcolor="#ffc" strokecolor="navy" strokeweight=".85pt">
              <v:path arrowok="t"/>
            </v:shape>
            <v:rect id="_x0000_s3075" style="position:absolute;left:3352;top:4583;width:461;height:367;mso-wrap-style:none" filled="f" stroked="f">
              <v:textbox style="mso-fit-shape-to-text:t" inset="0,0,0,0">
                <w:txbxContent>
                  <w:p w:rsidR="007C6AEF" w:rsidRDefault="007C6AEF" w:rsidP="007C6AEF">
                    <w:r>
                      <w:rPr>
                        <w:rFonts w:cs="Arial"/>
                        <w:color w:val="000000"/>
                        <w:sz w:val="18"/>
                        <w:szCs w:val="18"/>
                      </w:rPr>
                      <w:t>Shipp</w:t>
                    </w:r>
                  </w:p>
                </w:txbxContent>
              </v:textbox>
            </v:rect>
            <v:line id="_x0000_s3076" style="position:absolute" from="3893,4701" to="4351,4701" strokecolor="fuchsia" strokeweight=".85pt"/>
            <v:shape id="_x0000_s3077" style="position:absolute;left:4063;top:4651;width:101;height:101" coordsize="101,101" path="m51,r50,50l51,101,,50,51,xe" fillcolor="#ffc" strokecolor="fuchsia" strokeweight=".85pt">
              <v:path arrowok="t"/>
            </v:shape>
            <v:rect id="_x0000_s3078" style="position:absolute;left:4401;top:4583;width:341;height:367;mso-wrap-style:none" filled="f" stroked="f">
              <v:textbox style="mso-fit-shape-to-text:t" inset="0,0,0,0">
                <w:txbxContent>
                  <w:p w:rsidR="007C6AEF" w:rsidRDefault="007C6AEF" w:rsidP="007C6AEF">
                    <w:r>
                      <w:rPr>
                        <w:rFonts w:cs="Arial"/>
                        <w:color w:val="000000"/>
                        <w:sz w:val="18"/>
                        <w:szCs w:val="18"/>
                      </w:rPr>
                      <w:t>May</w:t>
                    </w:r>
                  </w:p>
                </w:txbxContent>
              </v:textbox>
            </v:rect>
            <v:line id="_x0000_s3079" style="position:absolute" from="4824,4701" to="5282,4701" strokecolor="#99f" strokeweight=".85pt"/>
            <v:shape id="_x0000_s3080" style="position:absolute;left:4994;top:4651;width:101;height:101" coordsize="101,101" path="m51,r50,50l51,101,,50,51,xe" fillcolor="#ffc" strokecolor="#99f" strokeweight=".85pt">
              <v:path arrowok="t"/>
            </v:shape>
            <v:rect id="_x0000_s3081" style="position:absolute;left:5332;top:4583;width:621;height:367;mso-wrap-style:none" filled="f" stroked="f">
              <v:textbox style="mso-fit-shape-to-text:t" inset="0,0,0,0">
                <w:txbxContent>
                  <w:p w:rsidR="007C6AEF" w:rsidRDefault="007C6AEF" w:rsidP="007C6AEF">
                    <w:r>
                      <w:rPr>
                        <w:rFonts w:cs="Arial"/>
                        <w:color w:val="000000"/>
                        <w:sz w:val="18"/>
                        <w:szCs w:val="18"/>
                      </w:rPr>
                      <w:t>Howard</w:t>
                    </w:r>
                  </w:p>
                </w:txbxContent>
              </v:textbox>
            </v:rect>
            <v:rect id="_x0000_s3082" style="position:absolute;left:85;top:85;width:8108;height:4870" filled="f" strokeweight="0"/>
            <v:shape id="_x0000_s3083" type="#_x0000_t202" style="position:absolute;left:540;top:180;width:1440;height:360" stroked="f">
              <v:textbox>
                <w:txbxContent>
                  <w:p w:rsidR="007C6AEF" w:rsidRDefault="007C6AEF" w:rsidP="007C6AEF">
                    <w:r>
                      <w:t>(a)</w:t>
                    </w:r>
                  </w:p>
                </w:txbxContent>
              </v:textbox>
            </v:shape>
            <w10:wrap type="none"/>
            <w10:anchorlock/>
          </v:group>
        </w:pict>
      </w:r>
    </w:p>
    <w:p w:rsidR="007C6AEF" w:rsidRDefault="007C6AEF" w:rsidP="00F26E58">
      <w:pPr>
        <w:keepNext/>
        <w:spacing w:after="40"/>
        <w:jc w:val="center"/>
      </w:pPr>
      <w:r>
        <w:rPr>
          <w:noProof/>
        </w:rPr>
      </w:r>
      <w:r>
        <w:pict>
          <v:group id="_x0000_s3086" editas="canvas" style="width:413.25pt;height:257.95pt;mso-position-horizontal-relative:char;mso-position-vertical-relative:line" coordsize="8265,5159">
            <o:lock v:ext="edit" aspectratio="t"/>
            <v:shape id="_x0000_s3085" type="#_x0000_t75" style="position:absolute;width:8265;height:5159" o:preferrelative="f">
              <v:fill o:detectmouseclick="t"/>
              <v:path o:extrusionok="t" o:connecttype="none"/>
              <o:lock v:ext="edit" text="t"/>
            </v:shape>
            <v:rect id="_x0000_s3087" style="position:absolute;left:84;top:84;width:8080;height:4872" strokeweight="0"/>
            <v:rect id="_x0000_s3088" style="position:absolute;left:673;top:607;width:7289;height:3270" fillcolor="#ffc" stroked="f"/>
            <v:line id="_x0000_s3089" style="position:absolute" from="673,3337" to="7962,3337" strokecolor="silver" strokeweight="0">
              <v:stroke dashstyle="1 1"/>
            </v:line>
            <v:line id="_x0000_s3090" style="position:absolute" from="673,2781" to="7962,2781" strokecolor="silver" strokeweight="0">
              <v:stroke dashstyle="1 1"/>
            </v:line>
            <v:line id="_x0000_s3091" style="position:absolute" from="673,2242" to="7962,2242" strokecolor="silver" strokeweight="0">
              <v:stroke dashstyle="1 1"/>
            </v:line>
            <v:line id="_x0000_s3092" style="position:absolute" from="673,1702" to="7962,1702" strokecolor="silver" strokeweight="0">
              <v:stroke dashstyle="1 1"/>
            </v:line>
            <v:line id="_x0000_s3093" style="position:absolute" from="673,1146" to="7962,1146" strokecolor="silver" strokeweight="0">
              <v:stroke dashstyle="1 1"/>
            </v:line>
            <v:line id="_x0000_s3094" style="position:absolute" from="673,607" to="7962,607" strokecolor="silver" strokeweight="0">
              <v:stroke dashstyle="1 1"/>
            </v:line>
            <v:rect id="_x0000_s3095" style="position:absolute;left:673;top:607;width:7289;height:3270" filled="f" strokecolor="gray" strokeweight=".85pt"/>
            <v:line id="_x0000_s3096" style="position:absolute" from="673,607" to="673,3877" strokeweight="0"/>
            <v:line id="_x0000_s3097" style="position:absolute" from="623,3877" to="673,3877" strokeweight="0"/>
            <v:line id="_x0000_s3098" style="position:absolute" from="623,3337" to="673,3337" strokeweight="0"/>
            <v:line id="_x0000_s3099" style="position:absolute" from="623,2781" to="673,2781" strokeweight="0"/>
            <v:line id="_x0000_s3100" style="position:absolute" from="623,2242" to="673,2242" strokeweight="0"/>
            <v:line id="_x0000_s3101" style="position:absolute" from="623,1702" to="673,1702" strokeweight="0"/>
            <v:line id="_x0000_s3102" style="position:absolute" from="623,1146" to="673,1146" strokeweight="0"/>
            <v:line id="_x0000_s3103" style="position:absolute" from="623,607" to="673,607" strokeweight="0"/>
            <v:line id="_x0000_s3104" style="position:absolute" from="673,3877" to="7962,3877" strokeweight="0"/>
            <v:line id="_x0000_s3105" style="position:absolute;flip:y" from="673,3877" to="673,3927" strokeweight="0"/>
            <v:line id="_x0000_s3106" style="position:absolute;flip:y" from="1397,3877" to="1397,3927" strokeweight="0"/>
            <v:line id="_x0000_s3107" style="position:absolute;flip:y" from="2138,3877" to="2138,3927" strokeweight="0"/>
            <v:line id="_x0000_s3108" style="position:absolute;flip:y" from="2862,3877" to="2862,3927" strokeweight="0"/>
            <v:line id="_x0000_s3109" style="position:absolute;flip:y" from="3585,3877" to="3585,3927" strokeweight="0"/>
            <v:line id="_x0000_s3110" style="position:absolute;flip:y" from="4326,3877" to="4326,3927" strokeweight="0"/>
            <v:line id="_x0000_s3111" style="position:absolute;flip:y" from="5050,3877" to="5050,3927" strokeweight="0"/>
            <v:line id="_x0000_s3112" style="position:absolute;flip:y" from="5774,3877" to="5774,3927" strokeweight="0"/>
            <v:line id="_x0000_s3113" style="position:absolute;flip:y" from="6497,3877" to="6497,3927" strokeweight="0"/>
            <v:line id="_x0000_s3114" style="position:absolute;flip:y" from="7238,3877" to="7238,3927" strokeweight="0"/>
            <v:line id="_x0000_s3115" style="position:absolute;flip:y" from="7962,3877" to="7962,3927" strokeweight="0"/>
            <v:shape id="_x0000_s3116" style="position:absolute;left:6144;top:2798;width:1448;height:67" coordsize="86,4" path="m,l43,4r43,e" filled="f" strokecolor="navy" strokeweight=".85pt">
              <v:path arrowok="t"/>
            </v:shape>
            <v:line id="_x0000_s3117" style="position:absolute;flip:y" from="1044,2461" to="1044,2596" strokeweight=".85pt"/>
            <v:line id="_x0000_s3118" style="position:absolute;flip:y" from="6144,2714" to="6144,2798" strokeweight=".85pt"/>
            <v:line id="_x0000_s3119" style="position:absolute;flip:y" from="6868,2832" to="6868,2865" strokeweight=".85pt"/>
            <v:line id="_x0000_s3120" style="position:absolute;flip:y" from="7592,2747" to="7592,2865" strokeweight=".85pt"/>
            <v:line id="_x0000_s3121" style="position:absolute" from="1044,2596" to="1044,2731" strokeweight=".85pt"/>
            <v:line id="_x0000_s3122" style="position:absolute" from="6144,2798" to="6144,2882" strokeweight=".85pt"/>
            <v:line id="_x0000_s3123" style="position:absolute" from="6868,2865" to="6868,2899" strokeweight=".85pt"/>
            <v:line id="_x0000_s3124" style="position:absolute" from="7592,2865" to="7592,2967" strokeweight=".85pt"/>
            <v:shape id="_x0000_s3125" style="position:absolute;left:1044;top:2747;width:1447;height:51" coordsize="86,3" path="m,3l43,,86,3e" filled="f" strokecolor="fuchsia" strokeweight=".85pt">
              <v:path arrowok="t"/>
            </v:shape>
            <v:shape id="_x0000_s3126" style="position:absolute;left:6144;top:2815;width:1448;height:84" coordsize="86,5" path="m,5l43,2,86,e" filled="f" strokecolor="fuchsia" strokeweight=".85pt">
              <v:path arrowok="t"/>
            </v:shape>
            <v:line id="_x0000_s3127" style="position:absolute;flip:y" from="1044,2731" to="1044,2798" strokecolor="fuchsia" strokeweight=".85pt"/>
            <v:line id="_x0000_s3128" style="position:absolute;flip:y" from="1767,2663" to="1767,2747" strokecolor="fuchsia" strokeweight=".85pt"/>
            <v:line id="_x0000_s3129" style="position:absolute;flip:y" from="2491,2680" to="2491,2798" strokecolor="fuchsia" strokeweight=".85pt"/>
            <v:line id="_x0000_s3130" style="position:absolute;flip:y" from="6144,2849" to="6144,2899" strokecolor="fuchsia" strokeweight=".85pt"/>
            <v:line id="_x0000_s3131" style="position:absolute;flip:y" from="6868,2764" to="6868,2849" strokecolor="fuchsia" strokeweight=".85pt"/>
            <v:line id="_x0000_s3132" style="position:absolute;flip:y" from="7592,2747" to="7592,2815" strokecolor="fuchsia" strokeweight=".85pt"/>
            <v:line id="_x0000_s3133" style="position:absolute" from="1044,2798" to="1044,2865" strokecolor="fuchsia" strokeweight=".85pt"/>
            <v:line id="_x0000_s3134" style="position:absolute" from="1767,2747" to="1767,2815" strokecolor="fuchsia" strokeweight=".85pt"/>
            <v:line id="_x0000_s3135" style="position:absolute" from="2491,2798" to="2491,2916" strokecolor="fuchsia" strokeweight=".85pt"/>
            <v:line id="_x0000_s3136" style="position:absolute" from="6144,2899" to="6144,2933" strokecolor="fuchsia" strokeweight=".85pt"/>
            <v:line id="_x0000_s3137" style="position:absolute" from="6868,2849" to="6868,2916" strokecolor="fuchsia" strokeweight=".85pt"/>
            <v:line id="_x0000_s3138" style="position:absolute" from="7592,2815" to="7592,2899" strokecolor="fuchsia" strokeweight=".85pt"/>
            <v:shape id="_x0000_s3139" style="position:absolute;left:1044;top:2427;width:6548;height:523" coordsize="389,31" path="m,15l43,27,86,6,130,5,173,r43,2l259,16r44,l346,31,389,11e" filled="f" strokecolor="#99f" strokeweight=".85pt">
              <v:path arrowok="t"/>
            </v:shape>
            <v:line id="_x0000_s3140" style="position:absolute;flip:y" from="1044,2613" to="1044,2680" strokecolor="#99f" strokeweight=".85pt"/>
            <v:line id="_x0000_s3141" style="position:absolute;flip:y" from="1767,2832" to="1767,2882" strokecolor="#99f" strokeweight=".85pt"/>
            <v:line id="_x0000_s3142" style="position:absolute;flip:y" from="2491,2377" to="2491,2528" strokecolor="#99f" strokeweight=".85pt"/>
            <v:line id="_x0000_s3143" style="position:absolute;flip:y" from="3232,2461" to="3232,2512" strokecolor="#99f" strokeweight=".85pt"/>
            <v:line id="_x0000_s3144" style="position:absolute;flip:y" from="3956,2326" to="3956,2427" strokecolor="#99f" strokeweight=".85pt"/>
            <v:line id="_x0000_s3145" style="position:absolute;flip:y" from="4679,2309" to="4679,2461" strokecolor="#99f" strokeweight=".85pt"/>
            <v:line id="_x0000_s3146" style="position:absolute;flip:y" from="5403,2663" to="5403,2697" strokecolor="#99f" strokeweight=".85pt"/>
            <v:line id="_x0000_s3147" style="position:absolute;flip:y" from="6144,2562" to="6144,2697" strokecolor="#99f" strokeweight=".85pt"/>
            <v:line id="_x0000_s3148" style="position:absolute;flip:y" from="6868,2916" to="6868,2950" strokecolor="#99f" strokeweight=".85pt"/>
            <v:line id="_x0000_s3149" style="position:absolute;flip:y" from="7592,2444" to="7592,2613" strokecolor="#99f" strokeweight=".85pt"/>
            <v:line id="_x0000_s3150" style="position:absolute" from="1044,2680" to="1044,2747" strokecolor="#99f" strokeweight=".85pt"/>
            <v:line id="_x0000_s3151" style="position:absolute" from="1767,2882" to="1767,2933" strokecolor="#99f" strokeweight=".85pt"/>
            <v:line id="_x0000_s3152" style="position:absolute" from="2491,2528" to="2491,2680" strokecolor="#99f" strokeweight=".85pt"/>
            <v:line id="_x0000_s3153" style="position:absolute" from="3232,2512" to="3232,2562" strokecolor="#99f" strokeweight=".85pt"/>
            <v:line id="_x0000_s3154" style="position:absolute" from="3956,2427" to="3956,2512" strokecolor="#99f" strokeweight=".85pt"/>
            <v:line id="_x0000_s3155" style="position:absolute" from="4679,2461" to="4679,2613" strokecolor="#99f" strokeweight=".85pt"/>
            <v:line id="_x0000_s3156" style="position:absolute" from="5403,2697" to="5403,2731" strokecolor="#99f" strokeweight=".85pt"/>
            <v:line id="_x0000_s3157" style="position:absolute" from="6144,2697" to="6144,2832" strokecolor="#99f" strokeweight=".85pt"/>
            <v:line id="_x0000_s3158" style="position:absolute" from="6868,2950" to="6868,2967" strokecolor="#99f" strokeweight=".85pt"/>
            <v:line id="_x0000_s3159" style="position:absolute" from="7592,2613" to="7592,2764" strokecolor="#99f" strokeweight=".85pt"/>
            <v:shape id="_x0000_s3160" style="position:absolute;left:6144;top:2495;width:1448;height:185" coordsize="86,11" path="m,5r43,6l86,e" filled="f" strokecolor="aqua" strokeweight=".85pt">
              <v:path arrowok="t"/>
            </v:shape>
            <v:line id="_x0000_s3161" style="position:absolute;flip:y" from="4679,1635" to="4679,1888" strokecolor="aqua" strokeweight=".85pt"/>
            <v:line id="_x0000_s3162" style="position:absolute;flip:y" from="6144,2410" to="6144,2579" strokecolor="aqua" strokeweight=".85pt"/>
            <v:line id="_x0000_s3163" style="position:absolute;flip:y" from="6868,2663" to="6868,2680" strokecolor="aqua" strokeweight=".85pt"/>
            <v:line id="_x0000_s3164" style="position:absolute;flip:y" from="7592,2326" to="7592,2495" strokecolor="aqua" strokeweight=".85pt"/>
            <v:line id="_x0000_s3165" style="position:absolute" from="4679,1888" to="4679,2141" strokecolor="aqua" strokeweight=".85pt"/>
            <v:line id="_x0000_s3166" style="position:absolute" from="6144,2579" to="6144,2747" strokecolor="aqua" strokeweight=".85pt"/>
            <v:line id="_x0000_s3167" style="position:absolute" from="6868,2680" to="6868,2714" strokecolor="aqua" strokeweight=".85pt"/>
            <v:line id="_x0000_s3168" style="position:absolute" from="7592,2495" to="7592,2646" strokecolor="aqua" strokeweight=".85pt"/>
            <v:shape id="_x0000_s3169" style="position:absolute;left:1044;top:2292;width:2912;height:287" coordsize="173,17" path="m,17l43,14,86,4,130,r43,12e" filled="f" strokecolor="purple" strokeweight=".85pt">
              <v:path arrowok="t"/>
            </v:shape>
            <v:shape id="_x0000_s3170" style="position:absolute;left:5403;top:2141;width:2189;height:354" coordsize="130,21" path="m,9l44,21,87,13,130,e" filled="f" strokecolor="purple" strokeweight=".85pt">
              <v:path arrowok="t"/>
            </v:shape>
            <v:line id="_x0000_s3171" style="position:absolute;flip:y" from="1044,2528" to="1044,2579" strokecolor="#936" strokeweight=".85pt"/>
            <v:line id="_x0000_s3172" style="position:absolute;flip:y" from="1767,2427" to="1767,2528" strokecolor="#936" strokeweight=".85pt"/>
            <v:line id="_x0000_s3173" style="position:absolute;flip:y" from="2491,2292" to="2491,2360" strokecolor="#936" strokeweight=".85pt"/>
            <v:line id="_x0000_s3174" style="position:absolute;flip:y" from="3232,2141" to="3232,2292" strokecolor="#936" strokeweight=".85pt"/>
            <v:line id="_x0000_s3175" style="position:absolute;flip:y" from="3956,2394" to="3956,2495" strokecolor="#936" strokeweight=".85pt"/>
            <v:line id="_x0000_s3176" style="position:absolute;flip:y" from="5403,2023" to="5403,2292" strokecolor="#936" strokeweight=".85pt"/>
            <v:line id="_x0000_s3177" style="position:absolute;flip:y" from="6144,2410" to="6144,2495" strokecolor="#936" strokeweight=".85pt"/>
            <v:line id="_x0000_s3178" style="position:absolute;flip:y" from="6868,2242" to="6868,2360" strokecolor="#936" strokeweight=".85pt"/>
            <v:line id="_x0000_s3179" style="position:absolute;flip:y" from="7592,2090" to="7592,2141" strokecolor="#936" strokeweight=".85pt"/>
            <v:line id="_x0000_s3180" style="position:absolute" from="1044,2579" to="1044,2629" strokecolor="#936" strokeweight=".85pt"/>
            <v:line id="_x0000_s3181" style="position:absolute" from="1767,2528" to="1767,2613" strokecolor="#936" strokeweight=".85pt"/>
            <v:line id="_x0000_s3182" style="position:absolute" from="2491,2360" to="2491,2444" strokecolor="#936" strokeweight=".85pt"/>
            <v:line id="_x0000_s3183" style="position:absolute" from="3232,2292" to="3232,2444" strokecolor="#936" strokeweight=".85pt"/>
            <v:line id="_x0000_s3184" style="position:absolute" from="3956,2495" to="3956,2579" strokecolor="#936" strokeweight=".85pt"/>
            <v:line id="_x0000_s3185" style="position:absolute" from="5403,2292" to="5403,2545" strokecolor="#936" strokeweight=".85pt"/>
            <v:line id="_x0000_s3186" style="position:absolute" from="6144,2495" to="6144,2596" strokecolor="#936" strokeweight=".85pt"/>
            <v:line id="_x0000_s3187" style="position:absolute" from="6868,2360" to="6868,2478" strokecolor="#936" strokeweight=".85pt"/>
            <v:line id="_x0000_s3188" style="position:absolute" from="7592,2141" to="7592,2191" strokecolor="#936" strokeweight=".85pt"/>
            <v:shape id="_x0000_s3189" style="position:absolute;left:993;top:2545;width:101;height:101" coordsize="101,101" path="m51,r50,51l51,101,,51,51,xe" fillcolor="#ffc" strokecolor="navy" strokeweight=".85pt">
              <v:path arrowok="t"/>
            </v:shape>
            <v:shape id="_x0000_s3190" style="position:absolute;left:6093;top:2747;width:101;height:102" coordsize="101,102" path="m51,r50,51l51,102,,51,51,xe" fillcolor="#ffc" strokecolor="navy" strokeweight=".85pt">
              <v:path arrowok="t"/>
            </v:shape>
            <v:shape id="_x0000_s3191" style="position:absolute;left:6817;top:2815;width:101;height:101" coordsize="101,101" path="m51,r50,50l51,101,,50,51,xe" fillcolor="#ffc" strokecolor="navy" strokeweight=".85pt">
              <v:path arrowok="t"/>
            </v:shape>
            <v:shape id="_x0000_s3192" style="position:absolute;left:7541;top:2815;width:101;height:101" coordsize="101,101" path="m51,r50,50l51,101,,50,51,xe" fillcolor="#ffc" strokecolor="navy" strokeweight=".85pt">
              <v:path arrowok="t"/>
            </v:shape>
            <v:shape id="_x0000_s3193" style="position:absolute;left:993;top:2747;width:101;height:102" coordsize="101,102" path="m51,r50,51l51,102,,51,51,xe" fillcolor="#ffc" strokecolor="fuchsia" strokeweight=".85pt">
              <v:path arrowok="t"/>
            </v:shape>
            <v:shape id="_x0000_s3194" style="position:absolute;left:1717;top:2697;width:101;height:101" coordsize="101,101" path="m50,r51,50l50,101,,50,50,xe" fillcolor="#ffc" strokecolor="fuchsia" strokeweight=".85pt">
              <v:path arrowok="t"/>
            </v:shape>
            <v:shape id="_x0000_s3195" style="position:absolute;left:2441;top:2747;width:101;height:102" coordsize="101,102" path="m50,r51,51l50,102,,51,50,xe" fillcolor="#ffc" strokecolor="fuchsia" strokeweight=".85pt">
              <v:path arrowok="t"/>
            </v:shape>
            <v:shape id="_x0000_s3196" style="position:absolute;left:6093;top:2849;width:101;height:101" coordsize="101,101" path="m51,r50,50l51,101,,50,51,xe" fillcolor="#ffc" strokecolor="fuchsia" strokeweight=".85pt">
              <v:path arrowok="t"/>
            </v:shape>
            <v:shape id="_x0000_s3197" style="position:absolute;left:6817;top:2798;width:101;height:101" coordsize="101,101" path="m51,r50,51l51,101,,51,51,xe" fillcolor="#ffc" strokecolor="fuchsia" strokeweight=".85pt">
              <v:path arrowok="t"/>
            </v:shape>
            <v:shape id="_x0000_s3198" style="position:absolute;left:7541;top:2764;width:101;height:101" coordsize="101,101" path="m51,r50,51l51,101,,51,51,xe" fillcolor="#ffc" strokecolor="fuchsia" strokeweight=".85pt">
              <v:path arrowok="t"/>
            </v:shape>
            <v:shape id="_x0000_s3199" style="position:absolute;left:993;top:2629;width:101;height:102" coordsize="101,102" path="m51,r50,51l51,102,,51,51,xe" fillcolor="#ffc" strokecolor="#99f" strokeweight=".85pt">
              <v:path arrowok="t"/>
            </v:shape>
            <v:shape id="_x0000_s3200" style="position:absolute;left:1717;top:2832;width:101;height:101" coordsize="101,101" path="m50,r51,50l50,101,,50,50,xe" fillcolor="#ffc" strokecolor="#99f" strokeweight=".85pt">
              <v:path arrowok="t"/>
            </v:shape>
            <v:shape id="_x0000_s3201" style="position:absolute;left:2441;top:2478;width:101;height:101" coordsize="101,101" path="m50,r51,50l50,101,,50,50,xe" fillcolor="#ffc" strokecolor="#99f" strokeweight=".85pt">
              <v:path arrowok="t"/>
            </v:shape>
            <v:shape id="_x0000_s3202" style="position:absolute;left:3181;top:2461;width:101;height:101" coordsize="101,101" path="m51,r50,51l51,101,,51,51,xe" fillcolor="#ffc" strokecolor="#99f" strokeweight=".85pt">
              <v:path arrowok="t"/>
            </v:shape>
            <v:shape id="_x0000_s3203" style="position:absolute;left:3905;top:2377;width:101;height:101" coordsize="101,101" path="m51,r50,50l51,101,,50,51,xe" fillcolor="#ffc" strokecolor="#99f" strokeweight=".85pt">
              <v:path arrowok="t"/>
            </v:shape>
            <v:shape id="_x0000_s3204" style="position:absolute;left:4629;top:2410;width:101;height:102" coordsize="101,102" path="m50,r51,51l50,102,,51,50,xe" fillcolor="#ffc" strokecolor="#99f" strokeweight=".85pt">
              <v:path arrowok="t"/>
            </v:shape>
            <v:shape id="_x0000_s3205" style="position:absolute;left:5353;top:2646;width:101;height:101" coordsize="101,101" path="m50,r51,51l50,101,,51,50,xe" fillcolor="#ffc" strokecolor="#99f" strokeweight=".85pt">
              <v:path arrowok="t"/>
            </v:shape>
            <v:shape id="_x0000_s3206" style="position:absolute;left:6093;top:2646;width:101;height:101" coordsize="101,101" path="m51,r50,51l51,101,,51,51,xe" fillcolor="#ffc" strokecolor="#99f" strokeweight=".85pt">
              <v:path arrowok="t"/>
            </v:shape>
            <v:shape id="_x0000_s3207" style="position:absolute;left:6817;top:2899;width:101;height:101" coordsize="101,101" path="m51,r50,51l51,101,,51,51,xe" fillcolor="#ffc" strokecolor="#99f" strokeweight=".85pt">
              <v:path arrowok="t"/>
            </v:shape>
            <v:shape id="_x0000_s3208" style="position:absolute;left:7541;top:2562;width:101;height:101" coordsize="101,101" path="m51,r50,51l51,101,,51,51,xe" fillcolor="#ffc" strokecolor="#99f" strokeweight=".85pt">
              <v:path arrowok="t"/>
            </v:shape>
            <v:shape id="_x0000_s3209" style="position:absolute;left:4629;top:1837;width:101;height:101" coordsize="101,101" path="m50,r51,51l50,101,,51,50,xe" fillcolor="#ffc" strokecolor="aqua" strokeweight=".85pt">
              <v:path arrowok="t"/>
            </v:shape>
            <v:shape id="_x0000_s3210" style="position:absolute;left:6093;top:2528;width:101;height:101" coordsize="101,101" path="m51,r50,51l51,101,,51,51,xe" fillcolor="#ffc" strokecolor="aqua" strokeweight=".85pt">
              <v:path arrowok="t"/>
            </v:shape>
            <v:shape id="_x0000_s3211" style="position:absolute;left:6817;top:2629;width:101;height:102" coordsize="101,102" path="m51,r50,51l51,102,,51,51,xe" fillcolor="#ffc" strokecolor="aqua" strokeweight=".85pt">
              <v:path arrowok="t"/>
            </v:shape>
            <v:shape id="_x0000_s3212" style="position:absolute;left:7541;top:2444;width:101;height:101" coordsize="101,101" path="m51,r50,51l51,101,,51,51,xe" fillcolor="#ffc" strokecolor="aqua" strokeweight=".85pt">
              <v:path arrowok="t"/>
            </v:shape>
            <v:shape id="_x0000_s3213" style="position:absolute;left:993;top:2528;width:101;height:101" coordsize="101,101" path="m51,r50,51l51,101,,51,51,xe" fillcolor="#ffc" strokecolor="purple" strokeweight=".85pt">
              <v:path arrowok="t"/>
            </v:shape>
            <v:shape id="_x0000_s3214" style="position:absolute;left:1717;top:2478;width:101;height:101" coordsize="101,101" path="m50,r51,50l50,101,,50,50,xe" fillcolor="#ffc" strokecolor="purple" strokeweight=".85pt">
              <v:path arrowok="t"/>
            </v:shape>
            <v:shape id="_x0000_s3215" style="position:absolute;left:2441;top:2309;width:101;height:101" coordsize="101,101" path="m50,r51,51l50,101,,51,50,xe" fillcolor="#ffc" strokecolor="purple" strokeweight=".85pt">
              <v:path arrowok="t"/>
            </v:shape>
            <v:shape id="_x0000_s3216" style="position:absolute;left:3181;top:2242;width:101;height:101" coordsize="101,101" path="m51,r50,50l51,101,,50,51,xe" fillcolor="#ffc" strokecolor="purple" strokeweight=".85pt">
              <v:path arrowok="t"/>
            </v:shape>
            <v:shape id="_x0000_s3217" style="position:absolute;left:3905;top:2444;width:101;height:101" coordsize="101,101" path="m51,r50,51l51,101,,51,51,xe" fillcolor="#ffc" strokecolor="purple" strokeweight=".85pt">
              <v:path arrowok="t"/>
            </v:shape>
            <v:shape id="_x0000_s3218" style="position:absolute;left:5353;top:2242;width:101;height:101" coordsize="101,101" path="m50,r51,50l50,101,,50,50,xe" fillcolor="#ffc" strokecolor="purple" strokeweight=".85pt">
              <v:path arrowok="t"/>
            </v:shape>
            <v:shape id="_x0000_s3219" style="position:absolute;left:6093;top:2444;width:101;height:101" coordsize="101,101" path="m51,r50,51l51,101,,51,51,xe" fillcolor="#ffc" strokecolor="purple" strokeweight=".85pt">
              <v:path arrowok="t"/>
            </v:shape>
            <v:shape id="_x0000_s3220" style="position:absolute;left:6817;top:2309;width:101;height:101" coordsize="101,101" path="m51,r50,51l51,101,,51,51,xe" fillcolor="#ffc" strokecolor="purple" strokeweight=".85pt">
              <v:path arrowok="t"/>
            </v:shape>
            <v:shape id="_x0000_s3221" style="position:absolute;left:7541;top:2090;width:101;height:101" coordsize="101,101" path="m51,r50,51l51,101,,51,51,xe" fillcolor="#ffc" strokecolor="purple" strokeweight=".85pt">
              <v:path arrowok="t"/>
            </v:shape>
            <v:rect id="_x0000_s3222" style="position:absolute;left:3989;top:236;width:294;height:413;mso-wrap-style:none" filled="f" stroked="f">
              <v:textbox style="mso-next-textbox:#_x0000_s3222;mso-fit-shape-to-text:t" inset="0,0,0,0">
                <w:txbxContent>
                  <w:p w:rsidR="007C6AEF" w:rsidRDefault="007C6AEF" w:rsidP="007C6AEF">
                    <w:r>
                      <w:rPr>
                        <w:rFonts w:cs="Arial"/>
                        <w:color w:val="000000"/>
                        <w:szCs w:val="22"/>
                      </w:rPr>
                      <w:t>TN</w:t>
                    </w:r>
                  </w:p>
                </w:txbxContent>
              </v:textbox>
            </v:rect>
            <v:rect id="_x0000_s3223" style="position:absolute;left:286;top:3759;width:251;height:367;mso-wrap-style:none" filled="f" stroked="f">
              <v:textbox style="mso-next-textbox:#_x0000_s3223;mso-fit-shape-to-text:t" inset="0,0,0,0">
                <w:txbxContent>
                  <w:p w:rsidR="007C6AEF" w:rsidRDefault="007C6AEF" w:rsidP="007C6AEF">
                    <w:r>
                      <w:rPr>
                        <w:rFonts w:cs="Arial"/>
                        <w:color w:val="000000"/>
                        <w:sz w:val="18"/>
                        <w:szCs w:val="18"/>
                      </w:rPr>
                      <w:t>0.0</w:t>
                    </w:r>
                  </w:p>
                </w:txbxContent>
              </v:textbox>
            </v:rect>
            <v:rect id="_x0000_s3224" style="position:absolute;left:286;top:3219;width:251;height:367;mso-wrap-style:none" filled="f" stroked="f">
              <v:textbox style="mso-next-textbox:#_x0000_s3224;mso-fit-shape-to-text:t" inset="0,0,0,0">
                <w:txbxContent>
                  <w:p w:rsidR="007C6AEF" w:rsidRDefault="007C6AEF" w:rsidP="007C6AEF">
                    <w:r>
                      <w:rPr>
                        <w:rFonts w:cs="Arial"/>
                        <w:color w:val="000000"/>
                        <w:sz w:val="18"/>
                        <w:szCs w:val="18"/>
                      </w:rPr>
                      <w:t>0.5</w:t>
                    </w:r>
                  </w:p>
                </w:txbxContent>
              </v:textbox>
            </v:rect>
            <v:rect id="_x0000_s3225" style="position:absolute;left:286;top:2663;width:251;height:367;mso-wrap-style:none" filled="f" stroked="f">
              <v:textbox style="mso-next-textbox:#_x0000_s3225;mso-fit-shape-to-text:t" inset="0,0,0,0">
                <w:txbxContent>
                  <w:p w:rsidR="007C6AEF" w:rsidRDefault="007C6AEF" w:rsidP="007C6AEF">
                    <w:r>
                      <w:rPr>
                        <w:rFonts w:cs="Arial"/>
                        <w:color w:val="000000"/>
                        <w:sz w:val="18"/>
                        <w:szCs w:val="18"/>
                      </w:rPr>
                      <w:t>1.0</w:t>
                    </w:r>
                  </w:p>
                </w:txbxContent>
              </v:textbox>
            </v:rect>
            <v:rect id="_x0000_s3226" style="position:absolute;left:286;top:2124;width:251;height:367;mso-wrap-style:none" filled="f" stroked="f">
              <v:textbox style="mso-next-textbox:#_x0000_s3226;mso-fit-shape-to-text:t" inset="0,0,0,0">
                <w:txbxContent>
                  <w:p w:rsidR="007C6AEF" w:rsidRDefault="007C6AEF" w:rsidP="007C6AEF">
                    <w:r>
                      <w:rPr>
                        <w:rFonts w:cs="Arial"/>
                        <w:color w:val="000000"/>
                        <w:sz w:val="18"/>
                        <w:szCs w:val="18"/>
                      </w:rPr>
                      <w:t>1.5</w:t>
                    </w:r>
                  </w:p>
                </w:txbxContent>
              </v:textbox>
            </v:rect>
            <v:rect id="_x0000_s3227" style="position:absolute;left:286;top:1584;width:251;height:367;mso-wrap-style:none" filled="f" stroked="f">
              <v:textbox style="mso-next-textbox:#_x0000_s3227;mso-fit-shape-to-text:t" inset="0,0,0,0">
                <w:txbxContent>
                  <w:p w:rsidR="007C6AEF" w:rsidRDefault="007C6AEF" w:rsidP="007C6AEF">
                    <w:r>
                      <w:rPr>
                        <w:rFonts w:cs="Arial"/>
                        <w:color w:val="000000"/>
                        <w:sz w:val="18"/>
                        <w:szCs w:val="18"/>
                      </w:rPr>
                      <w:t>2.0</w:t>
                    </w:r>
                  </w:p>
                </w:txbxContent>
              </v:textbox>
            </v:rect>
            <v:rect id="_x0000_s3228" style="position:absolute;left:286;top:1028;width:251;height:367;mso-wrap-style:none" filled="f" stroked="f">
              <v:textbox style="mso-next-textbox:#_x0000_s3228;mso-fit-shape-to-text:t" inset="0,0,0,0">
                <w:txbxContent>
                  <w:p w:rsidR="007C6AEF" w:rsidRDefault="007C6AEF" w:rsidP="007C6AEF">
                    <w:r>
                      <w:rPr>
                        <w:rFonts w:cs="Arial"/>
                        <w:color w:val="000000"/>
                        <w:sz w:val="18"/>
                        <w:szCs w:val="18"/>
                      </w:rPr>
                      <w:t>2.5</w:t>
                    </w:r>
                  </w:p>
                </w:txbxContent>
              </v:textbox>
            </v:rect>
            <v:rect id="_x0000_s3229" style="position:absolute;left:286;top:489;width:251;height:367;mso-wrap-style:none" filled="f" stroked="f">
              <v:textbox style="mso-next-textbox:#_x0000_s3229;mso-fit-shape-to-text:t" inset="0,0,0,0">
                <w:txbxContent>
                  <w:p w:rsidR="007C6AEF" w:rsidRDefault="007C6AEF" w:rsidP="007C6AEF">
                    <w:r>
                      <w:rPr>
                        <w:rFonts w:cs="Arial"/>
                        <w:color w:val="000000"/>
                        <w:sz w:val="18"/>
                        <w:szCs w:val="18"/>
                      </w:rPr>
                      <w:t>3.0</w:t>
                    </w:r>
                  </w:p>
                </w:txbxContent>
              </v:textbox>
            </v:rect>
            <v:rect id="_x0000_s3230" style="position:absolute;left:842;top:4029;width:401;height:367;mso-wrap-style:none" filled="f" stroked="f">
              <v:textbox style="mso-next-textbox:#_x0000_s3230;mso-fit-shape-to-text:t" inset="0,0,0,0">
                <w:txbxContent>
                  <w:p w:rsidR="007C6AEF" w:rsidRDefault="007C6AEF" w:rsidP="007C6AEF">
                    <w:r>
                      <w:rPr>
                        <w:rFonts w:cs="Arial"/>
                        <w:color w:val="000000"/>
                        <w:sz w:val="18"/>
                        <w:szCs w:val="18"/>
                      </w:rPr>
                      <w:t>1998</w:t>
                    </w:r>
                  </w:p>
                </w:txbxContent>
              </v:textbox>
            </v:rect>
            <v:rect id="_x0000_s3231" style="position:absolute;left:1565;top:4029;width:401;height:367;mso-wrap-style:none" filled="f" stroked="f">
              <v:textbox style="mso-next-textbox:#_x0000_s3231;mso-fit-shape-to-text:t" inset="0,0,0,0">
                <w:txbxContent>
                  <w:p w:rsidR="007C6AEF" w:rsidRDefault="007C6AEF" w:rsidP="007C6AEF">
                    <w:r>
                      <w:rPr>
                        <w:rFonts w:cs="Arial"/>
                        <w:color w:val="000000"/>
                        <w:sz w:val="18"/>
                        <w:szCs w:val="18"/>
                      </w:rPr>
                      <w:t>1999</w:t>
                    </w:r>
                  </w:p>
                </w:txbxContent>
              </v:textbox>
            </v:rect>
            <v:rect id="_x0000_s3232" style="position:absolute;left:2289;top:4029;width:401;height:367;mso-wrap-style:none" filled="f" stroked="f">
              <v:textbox style="mso-next-textbox:#_x0000_s3232;mso-fit-shape-to-text:t" inset="0,0,0,0">
                <w:txbxContent>
                  <w:p w:rsidR="007C6AEF" w:rsidRDefault="007C6AEF" w:rsidP="007C6AEF">
                    <w:r>
                      <w:rPr>
                        <w:rFonts w:cs="Arial"/>
                        <w:color w:val="000000"/>
                        <w:sz w:val="18"/>
                        <w:szCs w:val="18"/>
                      </w:rPr>
                      <w:t>2000</w:t>
                    </w:r>
                  </w:p>
                </w:txbxContent>
              </v:textbox>
            </v:rect>
            <v:rect id="_x0000_s3233" style="position:absolute;left:3030;top:4029;width:401;height:367;mso-wrap-style:none" filled="f" stroked="f">
              <v:textbox style="mso-next-textbox:#_x0000_s3233;mso-fit-shape-to-text:t" inset="0,0,0,0">
                <w:txbxContent>
                  <w:p w:rsidR="007C6AEF" w:rsidRDefault="007C6AEF" w:rsidP="007C6AEF">
                    <w:r>
                      <w:rPr>
                        <w:rFonts w:cs="Arial"/>
                        <w:color w:val="000000"/>
                        <w:sz w:val="18"/>
                        <w:szCs w:val="18"/>
                      </w:rPr>
                      <w:t>2001</w:t>
                    </w:r>
                  </w:p>
                </w:txbxContent>
              </v:textbox>
            </v:rect>
            <v:rect id="_x0000_s3234" style="position:absolute;left:3754;top:4029;width:401;height:367;mso-wrap-style:none" filled="f" stroked="f">
              <v:textbox style="mso-next-textbox:#_x0000_s3234;mso-fit-shape-to-text:t" inset="0,0,0,0">
                <w:txbxContent>
                  <w:p w:rsidR="007C6AEF" w:rsidRDefault="007C6AEF" w:rsidP="007C6AEF">
                    <w:r>
                      <w:rPr>
                        <w:rFonts w:cs="Arial"/>
                        <w:color w:val="000000"/>
                        <w:sz w:val="18"/>
                        <w:szCs w:val="18"/>
                      </w:rPr>
                      <w:t>2002</w:t>
                    </w:r>
                  </w:p>
                </w:txbxContent>
              </v:textbox>
            </v:rect>
            <v:rect id="_x0000_s3235" style="position:absolute;left:4478;top:4029;width:401;height:367;mso-wrap-style:none" filled="f" stroked="f">
              <v:textbox style="mso-next-textbox:#_x0000_s3235;mso-fit-shape-to-text:t" inset="0,0,0,0">
                <w:txbxContent>
                  <w:p w:rsidR="007C6AEF" w:rsidRDefault="007C6AEF" w:rsidP="007C6AEF">
                    <w:r>
                      <w:rPr>
                        <w:rFonts w:cs="Arial"/>
                        <w:color w:val="000000"/>
                        <w:sz w:val="18"/>
                        <w:szCs w:val="18"/>
                      </w:rPr>
                      <w:t>2003</w:t>
                    </w:r>
                  </w:p>
                </w:txbxContent>
              </v:textbox>
            </v:rect>
            <v:rect id="_x0000_s3236" style="position:absolute;left:5201;top:4029;width:401;height:367;mso-wrap-style:none" filled="f" stroked="f">
              <v:textbox style="mso-next-textbox:#_x0000_s3236;mso-fit-shape-to-text:t" inset="0,0,0,0">
                <w:txbxContent>
                  <w:p w:rsidR="007C6AEF" w:rsidRDefault="007C6AEF" w:rsidP="007C6AEF">
                    <w:r>
                      <w:rPr>
                        <w:rFonts w:cs="Arial"/>
                        <w:color w:val="000000"/>
                        <w:sz w:val="18"/>
                        <w:szCs w:val="18"/>
                      </w:rPr>
                      <w:t>2004</w:t>
                    </w:r>
                  </w:p>
                </w:txbxContent>
              </v:textbox>
            </v:rect>
            <v:rect id="_x0000_s3237" style="position:absolute;left:5942;top:4029;width:401;height:367;mso-wrap-style:none" filled="f" stroked="f">
              <v:textbox style="mso-next-textbox:#_x0000_s3237;mso-fit-shape-to-text:t" inset="0,0,0,0">
                <w:txbxContent>
                  <w:p w:rsidR="007C6AEF" w:rsidRDefault="007C6AEF" w:rsidP="007C6AEF">
                    <w:r>
                      <w:rPr>
                        <w:rFonts w:cs="Arial"/>
                        <w:color w:val="000000"/>
                        <w:sz w:val="18"/>
                        <w:szCs w:val="18"/>
                      </w:rPr>
                      <w:t>2005</w:t>
                    </w:r>
                  </w:p>
                </w:txbxContent>
              </v:textbox>
            </v:rect>
            <v:rect id="_x0000_s3238" style="position:absolute;left:6666;top:4029;width:401;height:367;mso-wrap-style:none" filled="f" stroked="f">
              <v:textbox style="mso-next-textbox:#_x0000_s3238;mso-fit-shape-to-text:t" inset="0,0,0,0">
                <w:txbxContent>
                  <w:p w:rsidR="007C6AEF" w:rsidRDefault="007C6AEF" w:rsidP="007C6AEF">
                    <w:r>
                      <w:rPr>
                        <w:rFonts w:cs="Arial"/>
                        <w:color w:val="000000"/>
                        <w:sz w:val="18"/>
                        <w:szCs w:val="18"/>
                      </w:rPr>
                      <w:t>2006</w:t>
                    </w:r>
                  </w:p>
                </w:txbxContent>
              </v:textbox>
            </v:rect>
            <v:rect id="_x0000_s3239" style="position:absolute;left:7390;top:4029;width:401;height:367;mso-wrap-style:none" filled="f" stroked="f">
              <v:textbox style="mso-next-textbox:#_x0000_s3239;mso-fit-shape-to-text:t" inset="0,0,0,0">
                <w:txbxContent>
                  <w:p w:rsidR="007C6AEF" w:rsidRDefault="007C6AEF" w:rsidP="007C6AEF">
                    <w:r>
                      <w:rPr>
                        <w:rFonts w:cs="Arial"/>
                        <w:color w:val="000000"/>
                        <w:sz w:val="18"/>
                        <w:szCs w:val="18"/>
                      </w:rPr>
                      <w:t>2007</w:t>
                    </w:r>
                  </w:p>
                </w:txbxContent>
              </v:textbox>
            </v:rect>
            <v:rect id="_x0000_s3240" style="position:absolute;left:1532;top:4534;width:5571;height:354" strokeweight="0"/>
            <v:line id="_x0000_s3241" style="position:absolute" from="1599,4703" to="2054,4703" strokecolor="navy" strokeweight=".85pt"/>
            <v:shape id="_x0000_s3242" style="position:absolute;left:1767;top:4652;width:101;height:101" coordsize="101,101" path="m51,r50,51l51,101,,51,51,xe" fillcolor="#ffc" strokecolor="navy" strokeweight=".85pt">
              <v:path arrowok="t"/>
            </v:shape>
            <v:rect id="_x0000_s3243" style="position:absolute;left:2104;top:4585;width:511;height:367;mso-wrap-style:none" filled="f" stroked="f">
              <v:textbox style="mso-next-textbox:#_x0000_s3243;mso-fit-shape-to-text:t" inset="0,0,0,0">
                <w:txbxContent>
                  <w:p w:rsidR="007C6AEF" w:rsidRDefault="007C6AEF" w:rsidP="007C6AEF">
                    <w:r>
                      <w:rPr>
                        <w:rFonts w:cs="Arial"/>
                        <w:color w:val="000000"/>
                        <w:sz w:val="18"/>
                        <w:szCs w:val="18"/>
                      </w:rPr>
                      <w:t>Jessie</w:t>
                    </w:r>
                  </w:p>
                </w:txbxContent>
              </v:textbox>
            </v:rect>
            <v:line id="_x0000_s3244" style="position:absolute" from="2710,4703" to="3165,4703" strokecolor="fuchsia" strokeweight=".85pt"/>
            <v:shape id="_x0000_s3245" style="position:absolute;left:2878;top:4652;width:101;height:101" coordsize="101,101" path="m51,r50,51l51,101,,51,51,xe" fillcolor="#ffc" strokecolor="fuchsia" strokeweight=".85pt">
              <v:path arrowok="t"/>
            </v:shape>
            <v:rect id="_x0000_s3246" style="position:absolute;left:3215;top:4585;width:591;height:367;mso-wrap-style:none" filled="f" stroked="f">
              <v:textbox style="mso-next-textbox:#_x0000_s3246;mso-fit-shape-to-text:t" inset="0,0,0,0">
                <w:txbxContent>
                  <w:p w:rsidR="007C6AEF" w:rsidRDefault="007C6AEF" w:rsidP="007C6AEF">
                    <w:r>
                      <w:rPr>
                        <w:rFonts w:cs="Arial"/>
                        <w:color w:val="000000"/>
                        <w:sz w:val="18"/>
                        <w:szCs w:val="18"/>
                      </w:rPr>
                      <w:t>Idylwild</w:t>
                    </w:r>
                  </w:p>
                </w:txbxContent>
              </v:textbox>
            </v:rect>
            <v:line id="_x0000_s3247" style="position:absolute" from="3905,4703" to="4360,4703" strokecolor="#99f" strokeweight=".85pt"/>
            <v:shape id="_x0000_s3248" style="position:absolute;left:4074;top:4652;width:101;height:101" coordsize="101,101" path="m50,r51,51l50,101,,51,50,xe" fillcolor="#ffc" strokecolor="#99f" strokeweight=".85pt">
              <v:path arrowok="t"/>
            </v:shape>
            <v:rect id="_x0000_s3249" style="position:absolute;left:4410;top:4585;width:631;height:367;mso-wrap-style:none" filled="f" stroked="f">
              <v:textbox style="mso-next-textbox:#_x0000_s3249;mso-fit-shape-to-text:t" inset="0,0,0,0">
                <w:txbxContent>
                  <w:p w:rsidR="007C6AEF" w:rsidRDefault="007C6AEF" w:rsidP="007C6AEF">
                    <w:r>
                      <w:rPr>
                        <w:rFonts w:cs="Arial"/>
                        <w:color w:val="000000"/>
                        <w:sz w:val="18"/>
                        <w:szCs w:val="18"/>
                      </w:rPr>
                      <w:t>Cannon</w:t>
                    </w:r>
                  </w:p>
                </w:txbxContent>
              </v:textbox>
            </v:rect>
            <v:line id="_x0000_s3250" style="position:absolute" from="5117,4703" to="5572,4703" strokecolor="aqua" strokeweight=".85pt"/>
            <v:shape id="_x0000_s3251" style="position:absolute;left:5285;top:4652;width:101;height:101" coordsize="101,101" path="m51,r50,51l51,101,,51,51,xe" fillcolor="#ffc" strokecolor="aqua" strokeweight=".85pt">
              <v:path arrowok="t"/>
            </v:shape>
            <v:rect id="_x0000_s3252" style="position:absolute;left:5622;top:4585;width:470;height:367;mso-wrap-style:none" filled="f" stroked="f">
              <v:textbox style="mso-next-textbox:#_x0000_s3252;mso-fit-shape-to-text:t" inset="0,0,0,0">
                <w:txbxContent>
                  <w:p w:rsidR="007C6AEF" w:rsidRDefault="007C6AEF" w:rsidP="007C6AEF">
                    <w:r>
                      <w:rPr>
                        <w:rFonts w:cs="Arial"/>
                        <w:color w:val="000000"/>
                        <w:sz w:val="18"/>
                        <w:szCs w:val="18"/>
                      </w:rPr>
                      <w:t>Mirror</w:t>
                    </w:r>
                  </w:p>
                </w:txbxContent>
              </v:textbox>
            </v:rect>
            <v:line id="_x0000_s3253" style="position:absolute" from="6178,4703" to="6632,4703" strokecolor="purple" strokeweight=".85pt"/>
            <v:shape id="_x0000_s3254" style="position:absolute;left:6346;top:4652;width:101;height:101" coordsize="101,101" path="m50,r51,51l50,101,,51,50,xe" fillcolor="#ffc" strokecolor="purple" strokeweight=".85pt">
              <v:path arrowok="t"/>
            </v:shape>
            <v:rect id="_x0000_s3255" style="position:absolute;left:6683;top:4585;width:341;height:367;mso-wrap-style:none" filled="f" stroked="f">
              <v:textbox style="mso-next-textbox:#_x0000_s3255;mso-fit-shape-to-text:t" inset="0,0,0,0">
                <w:txbxContent>
                  <w:p w:rsidR="007C6AEF" w:rsidRDefault="007C6AEF" w:rsidP="007C6AEF">
                    <w:r>
                      <w:rPr>
                        <w:rFonts w:cs="Arial"/>
                        <w:color w:val="000000"/>
                        <w:sz w:val="18"/>
                        <w:szCs w:val="18"/>
                      </w:rPr>
                      <w:t>Lulu</w:t>
                    </w:r>
                  </w:p>
                </w:txbxContent>
              </v:textbox>
            </v:rect>
            <v:rect id="_x0000_s3256" style="position:absolute;left:84;top:84;width:8080;height:4872" filled="f" strokeweight="0"/>
            <v:shape id="_x0000_s3257" type="#_x0000_t202" style="position:absolute;left:720;top:180;width:1440;height:360" stroked="f">
              <v:textbox style="mso-next-textbox:#_x0000_s3257">
                <w:txbxContent>
                  <w:p w:rsidR="007C6AEF" w:rsidRDefault="007C6AEF" w:rsidP="007C6AEF">
                    <w:r>
                      <w:t>(b)</w:t>
                    </w:r>
                  </w:p>
                </w:txbxContent>
              </v:textbox>
            </v:shape>
            <w10:wrap type="none"/>
            <w10:anchorlock/>
          </v:group>
        </w:pict>
      </w:r>
    </w:p>
    <w:p w:rsidR="007C6AEF" w:rsidRDefault="007C6AEF" w:rsidP="00BC1295">
      <w:pPr>
        <w:jc w:val="center"/>
        <w:rPr>
          <w:b/>
          <w:bCs/>
        </w:rPr>
      </w:pPr>
      <w:proofErr w:type="gramStart"/>
      <w:r w:rsidRPr="000B6ACB">
        <w:rPr>
          <w:b/>
          <w:bCs/>
        </w:rPr>
        <w:t>Figure 1.</w:t>
      </w:r>
      <w:r w:rsidR="00BC1295">
        <w:rPr>
          <w:b/>
          <w:bCs/>
        </w:rPr>
        <w:t>11.</w:t>
      </w:r>
      <w:proofErr w:type="gramEnd"/>
      <w:r w:rsidRPr="000B6ACB">
        <w:rPr>
          <w:b/>
          <w:bCs/>
        </w:rPr>
        <w:t xml:space="preserve">  </w:t>
      </w:r>
      <w:r>
        <w:rPr>
          <w:b/>
          <w:bCs/>
        </w:rPr>
        <w:t>Annual Means and Standard Errors of TN (</w:t>
      </w:r>
      <w:r w:rsidRPr="00CF160D">
        <w:rPr>
          <w:b/>
          <w:bCs/>
        </w:rPr>
        <w:t>m</w:t>
      </w:r>
      <w:r>
        <w:rPr>
          <w:b/>
          <w:bCs/>
        </w:rPr>
        <w:t>g/L) for (a) Howard, May, and Shipp and (b) Jessie, Idlywild, Cannon, Mirror, and Lulu</w:t>
      </w:r>
      <w:r w:rsidRPr="000B6ACB">
        <w:rPr>
          <w:b/>
          <w:bCs/>
        </w:rPr>
        <w:t>.</w:t>
      </w:r>
    </w:p>
    <w:p w:rsidR="000619CA" w:rsidRPr="000619CA" w:rsidRDefault="000619CA" w:rsidP="00044A60">
      <w:r>
        <w:t xml:space="preserve">In the last three years, the TN/TP ratio </w:t>
      </w:r>
      <w:r w:rsidR="004928DF">
        <w:t>increased</w:t>
      </w:r>
      <w:r>
        <w:t xml:space="preserve"> in all lakes </w:t>
      </w:r>
      <w:r w:rsidR="007E0C46">
        <w:t>(Figure 1.</w:t>
      </w:r>
      <w:r w:rsidR="00044A60">
        <w:t>12</w:t>
      </w:r>
      <w:r w:rsidR="007E0C46">
        <w:t xml:space="preserve">) </w:t>
      </w:r>
      <w:r>
        <w:t xml:space="preserve">because TP is trending downward and TN is trending upward.  The biggest change is in Shipp, where the change is primarily due to an increase in nitrogen, without a significant decrease in phosphorus.  The next highest is for Howard, also with a sharp increase in nitrogen coincident with a decline </w:t>
      </w:r>
      <w:r>
        <w:lastRenderedPageBreak/>
        <w:t>in phosphorus.  For May, the lower change in TN/TP is due to an increase in both nitrogen and phosphorus.  TN/TP increase for the other lakes is primarily due to a reduction in phosphorus.</w:t>
      </w:r>
      <w:r w:rsidR="007E0C46">
        <w:t xml:space="preserve">  Note:  The extremely high value for Cannon in 2002 may be an artifact of the data.</w:t>
      </w:r>
    </w:p>
    <w:p w:rsidR="007C6AEF" w:rsidRDefault="00145CE0" w:rsidP="00F26E58">
      <w:pPr>
        <w:keepNext/>
        <w:jc w:val="center"/>
      </w:pPr>
      <w:r>
        <w:rPr>
          <w:noProof/>
        </w:rPr>
      </w:r>
      <w:r>
        <w:pict>
          <v:group id="_x0000_s3260" editas="canvas" style="width:413.25pt;height:257.95pt;mso-position-horizontal-relative:char;mso-position-vertical-relative:line" coordsize="8265,5159">
            <o:lock v:ext="edit" aspectratio="t"/>
            <v:shape id="_x0000_s3259" type="#_x0000_t75" style="position:absolute;width:8265;height:5159" o:preferrelative="f">
              <v:fill o:detectmouseclick="t"/>
              <v:path o:extrusionok="t" o:connecttype="none"/>
              <o:lock v:ext="edit" text="t"/>
            </v:shape>
            <v:rect id="_x0000_s3261" style="position:absolute;left:84;top:84;width:8080;height:4320" strokeweight="0"/>
            <v:rect id="_x0000_s3262" style="position:absolute;left:724;top:607;width:7238;height:3270" fillcolor="#ffc" stroked="f"/>
            <v:line id="_x0000_s3263" style="position:absolute" from="724,3337" to="7962,3337" strokecolor="silver" strokeweight="0">
              <v:stroke dashstyle="1 1"/>
            </v:line>
            <v:line id="_x0000_s3264" style="position:absolute" from="724,2781" to="7962,2781" strokecolor="silver" strokeweight="0">
              <v:stroke dashstyle="1 1"/>
            </v:line>
            <v:line id="_x0000_s3265" style="position:absolute" from="724,2242" to="7962,2242" strokecolor="silver" strokeweight="0">
              <v:stroke dashstyle="1 1"/>
            </v:line>
            <v:line id="_x0000_s3266" style="position:absolute" from="724,1702" to="7962,1702" strokecolor="silver" strokeweight="0">
              <v:stroke dashstyle="1 1"/>
            </v:line>
            <v:line id="_x0000_s3267" style="position:absolute" from="724,1146" to="7962,1146" strokecolor="silver" strokeweight="0">
              <v:stroke dashstyle="1 1"/>
            </v:line>
            <v:line id="_x0000_s3268" style="position:absolute" from="724,607" to="7962,607" strokecolor="silver" strokeweight="0">
              <v:stroke dashstyle="1 1"/>
            </v:line>
            <v:rect id="_x0000_s3269" style="position:absolute;left:724;top:607;width:7238;height:3270" filled="f" strokecolor="gray" strokeweight=".85pt"/>
            <v:line id="_x0000_s3270" style="position:absolute" from="724,607" to="724,3877" strokeweight="0"/>
            <v:line id="_x0000_s3271" style="position:absolute" from="673,3877" to="724,3877" strokeweight="0"/>
            <v:line id="_x0000_s3272" style="position:absolute" from="673,3337" to="724,3337" strokeweight="0"/>
            <v:line id="_x0000_s3273" style="position:absolute" from="673,2781" to="724,2781" strokeweight="0"/>
            <v:line id="_x0000_s3274" style="position:absolute" from="673,2242" to="724,2242" strokeweight="0"/>
            <v:line id="_x0000_s3275" style="position:absolute" from="673,1702" to="724,1702" strokeweight="0"/>
            <v:line id="_x0000_s3276" style="position:absolute" from="673,1146" to="724,1146" strokeweight="0"/>
            <v:line id="_x0000_s3277" style="position:absolute" from="673,607" to="724,607" strokeweight="0"/>
            <v:line id="_x0000_s3278" style="position:absolute" from="724,3877" to="7962,3877" strokeweight="0"/>
            <v:line id="_x0000_s3279" style="position:absolute;flip:y" from="724,3877" to="724,3927" strokeweight="0"/>
            <v:line id="_x0000_s3280" style="position:absolute;flip:y" from="1448,3877" to="1448,3927" strokeweight="0"/>
            <v:line id="_x0000_s3281" style="position:absolute;flip:y" from="2171,3877" to="2171,3927" strokeweight="0"/>
            <v:line id="_x0000_s3282" style="position:absolute;flip:y" from="2895,3877" to="2895,3927" strokeweight="0"/>
            <v:line id="_x0000_s3283" style="position:absolute;flip:y" from="3619,3877" to="3619,3927" strokeweight="0"/>
            <v:line id="_x0000_s3284" style="position:absolute;flip:y" from="4343,3877" to="4343,3927" strokeweight="0"/>
            <v:line id="_x0000_s3285" style="position:absolute;flip:y" from="5067,3877" to="5067,3927" strokeweight="0"/>
            <v:line id="_x0000_s3286" style="position:absolute;flip:y" from="5790,3877" to="5790,3927" strokeweight="0"/>
            <v:line id="_x0000_s3287" style="position:absolute;flip:y" from="6514,3877" to="6514,3927" strokeweight="0"/>
            <v:line id="_x0000_s3288" style="position:absolute;flip:y" from="7238,3877" to="7238,3927" strokeweight="0"/>
            <v:line id="_x0000_s3289" style="position:absolute;flip:y" from="7962,3877" to="7962,3927" strokeweight="0"/>
            <v:shape id="_x0000_s3290" style="position:absolute;left:1818;top:2528;width:5790;height:708" coordsize="344,42" path="m,24l43,14r43,3l129,14r43,6l215,25r43,17l301,19,344,e" filled="f" strokecolor="navy" strokeweight=".85pt">
              <v:path arrowok="t"/>
            </v:shape>
            <v:line id="_x0000_s3291" style="position:absolute;flip:y" from="1818,2849" to="1818,2933" strokeweight=".85pt"/>
            <v:line id="_x0000_s3292" style="position:absolute;flip:y" from="2542,2680" to="2542,2764" strokeweight=".85pt"/>
            <v:line id="_x0000_s3293" style="position:absolute;flip:y" from="3266,2613" to="3266,2815" strokeweight=".85pt"/>
            <v:line id="_x0000_s3294" style="position:absolute;flip:y" from="3989,2663" to="3989,2764" strokeweight=".85pt"/>
            <v:line id="_x0000_s3295" style="position:absolute;flip:y" from="4713,2764" to="4713,2865" strokeweight=".85pt"/>
            <v:line id="_x0000_s3296" style="position:absolute;flip:y" from="5437,2899" to="5437,2950" strokeweight=".85pt"/>
            <v:line id="_x0000_s3297" style="position:absolute;flip:y" from="6161,3203" to="6161,3236" strokeweight=".85pt"/>
            <v:line id="_x0000_s3298" style="position:absolute;flip:y" from="6885,2714" to="6885,2849" strokeweight=".85pt"/>
            <v:line id="_x0000_s3299" style="position:absolute;flip:y" from="7608,2377" to="7608,2528" strokeweight=".85pt"/>
            <v:line id="_x0000_s3300" style="position:absolute" from="1818,2933" to="1818,3034" strokeweight=".85pt"/>
            <v:line id="_x0000_s3301" style="position:absolute" from="2542,2764" to="2542,2865" strokeweight=".85pt"/>
            <v:line id="_x0000_s3302" style="position:absolute" from="3266,2815" to="3266,3017" strokeweight=".85pt"/>
            <v:line id="_x0000_s3303" style="position:absolute" from="3989,2764" to="3989,2865" strokeweight=".85pt"/>
            <v:line id="_x0000_s3304" style="position:absolute" from="4713,2865" to="4713,2967" strokeweight=".85pt"/>
            <v:line id="_x0000_s3305" style="position:absolute" from="5437,2950" to="5437,2983" strokeweight=".85pt"/>
            <v:line id="_x0000_s3306" style="position:absolute" from="6161,3236" to="6161,3287" strokeweight=".85pt"/>
            <v:line id="_x0000_s3307" style="position:absolute" from="6885,2849" to="6885,2983" strokeweight=".85pt"/>
            <v:line id="_x0000_s3308" style="position:absolute" from="7608,2528" to="7608,2663" strokeweight=".85pt"/>
            <v:line id="_x0000_s3309" style="position:absolute" from="1094,3236" to="1818,3253" strokecolor="fuchsia" strokeweight=".85pt"/>
            <v:shape id="_x0000_s3310" style="position:absolute;left:6161;top:3152;width:1447;height:236" coordsize="86,14" path="m,14l43,7,86,e" filled="f" strokecolor="fuchsia" strokeweight=".85pt">
              <v:path arrowok="t"/>
            </v:shape>
            <v:line id="_x0000_s3311" style="position:absolute;flip:y" from="1094,3203" to="1094,3236" strokecolor="fuchsia" strokeweight=".85pt"/>
            <v:line id="_x0000_s3312" style="position:absolute;flip:y" from="1818,3219" to="1818,3253" strokecolor="fuchsia" strokeweight=".85pt"/>
            <v:line id="_x0000_s3313" style="position:absolute;flip:y" from="6161,3371" to="6161,3388" strokecolor="fuchsia" strokeweight=".85pt"/>
            <v:line id="_x0000_s3314" style="position:absolute;flip:y" from="6885,3169" to="6885,3270" strokecolor="fuchsia" strokeweight=".85pt"/>
            <v:line id="_x0000_s3315" style="position:absolute;flip:y" from="7608,3085" to="7608,3152" strokecolor="fuchsia" strokeweight=".85pt"/>
            <v:line id="_x0000_s3316" style="position:absolute" from="1094,3236" to="1094,3270" strokecolor="fuchsia" strokeweight=".85pt"/>
            <v:line id="_x0000_s3317" style="position:absolute" from="1818,3253" to="1818,3304" strokecolor="fuchsia" strokeweight=".85pt"/>
            <v:line id="_x0000_s3318" style="position:absolute" from="6161,3388" to="6161,3405" strokecolor="fuchsia" strokeweight=".85pt"/>
            <v:line id="_x0000_s3319" style="position:absolute" from="6885,3270" to="6885,3371" strokecolor="fuchsia" strokeweight=".85pt"/>
            <v:line id="_x0000_s3320" style="position:absolute" from="7608,3152" to="7608,3219" strokecolor="fuchsia" strokeweight=".85pt"/>
            <v:shape id="_x0000_s3321" style="position:absolute;left:6161;top:2242;width:1447;height:927" coordsize="86,55" path="m,55l43,35,86,e" filled="f" strokecolor="#99f" strokeweight=".85pt">
              <v:path arrowok="t"/>
            </v:shape>
            <v:line id="_x0000_s3322" style="position:absolute;flip:y" from="6161,3118" to="6161,3169" strokecolor="#99f" strokeweight=".85pt"/>
            <v:line id="_x0000_s3323" style="position:absolute;flip:y" from="6885,2629" to="6885,2832" strokecolor="#99f" strokeweight=".85pt"/>
            <v:line id="_x0000_s3324" style="position:absolute;flip:y" from="7608,1972" to="7608,2242" strokecolor="#99f" strokeweight=".85pt"/>
            <v:line id="_x0000_s3325" style="position:absolute" from="6161,3169" to="6161,3203" strokecolor="#99f" strokeweight=".85pt"/>
            <v:line id="_x0000_s3326" style="position:absolute" from="6885,2832" to="6885,3034" strokecolor="#99f" strokeweight=".85pt"/>
            <v:line id="_x0000_s3327" style="position:absolute" from="7608,2242" to="7608,2512" strokecolor="#99f" strokeweight=".85pt"/>
            <v:shape id="_x0000_s3328" style="position:absolute;left:1767;top:2882;width:101;height:101" coordsize="101,101" path="m51,r50,51l51,101,,51,51,xe" fillcolor="#ffc" strokecolor="navy" strokeweight=".85pt">
              <v:path arrowok="t"/>
            </v:shape>
            <v:shape id="_x0000_s3329" style="position:absolute;left:2491;top:2714;width:101;height:101" coordsize="101,101" path="m51,r50,50l51,101,,50,51,xe" fillcolor="#ffc" strokecolor="navy" strokeweight=".85pt">
              <v:path arrowok="t"/>
            </v:shape>
            <v:shape id="_x0000_s3330" style="position:absolute;left:3215;top:2764;width:101;height:101" coordsize="101,101" path="m51,r50,51l51,101,,51,51,xe" fillcolor="#ffc" strokecolor="navy" strokeweight=".85pt">
              <v:path arrowok="t"/>
            </v:shape>
            <v:shape id="_x0000_s3331" style="position:absolute;left:3939;top:2714;width:101;height:101" coordsize="101,101" path="m50,r51,50l50,101,,50,50,xe" fillcolor="#ffc" strokecolor="navy" strokeweight=".85pt">
              <v:path arrowok="t"/>
            </v:shape>
            <v:shape id="_x0000_s3332" style="position:absolute;left:4663;top:2815;width:101;height:101" coordsize="101,101" path="m50,r51,50l50,101,,50,50,xe" fillcolor="#ffc" strokecolor="navy" strokeweight=".85pt">
              <v:path arrowok="t"/>
            </v:shape>
            <v:shape id="_x0000_s3333" style="position:absolute;left:5386;top:2899;width:101;height:101" coordsize="101,101" path="m51,r50,51l51,101,,51,51,xe" fillcolor="#ffc" strokecolor="navy" strokeweight=".85pt">
              <v:path arrowok="t"/>
            </v:shape>
            <v:shape id="_x0000_s3334" style="position:absolute;left:6110;top:3186;width:101;height:101" coordsize="101,101" path="m51,r50,50l51,101,,50,51,xe" fillcolor="#ffc" strokecolor="navy" strokeweight=".85pt">
              <v:path arrowok="t"/>
            </v:shape>
            <v:shape id="_x0000_s3335" style="position:absolute;left:6834;top:2798;width:101;height:101" coordsize="101,101" path="m51,r50,51l51,101,,51,51,xe" fillcolor="#ffc" strokecolor="navy" strokeweight=".85pt">
              <v:path arrowok="t"/>
            </v:shape>
            <v:shape id="_x0000_s3336" style="position:absolute;left:7558;top:2478;width:101;height:101" coordsize="101,101" path="m50,r51,50l50,101,,50,50,xe" fillcolor="#ffc" strokecolor="navy" strokeweight=".85pt">
              <v:path arrowok="t"/>
            </v:shape>
            <v:shape id="_x0000_s3337" style="position:absolute;left:1044;top:3186;width:101;height:101" coordsize="101,101" path="m50,r51,50l50,101,,50,50,xe" fillcolor="#ffc" strokecolor="fuchsia" strokeweight=".85pt">
              <v:path arrowok="t"/>
            </v:shape>
            <v:shape id="_x0000_s3338" style="position:absolute;left:1767;top:3203;width:101;height:101" coordsize="101,101" path="m51,r50,50l51,101,,50,51,xe" fillcolor="#ffc" strokecolor="fuchsia" strokeweight=".85pt">
              <v:path arrowok="t"/>
            </v:shape>
            <v:shape id="_x0000_s3339" style="position:absolute;left:6110;top:3337;width:101;height:102" coordsize="101,102" path="m51,r50,51l51,102,,51,51,xe" fillcolor="#ffc" strokecolor="fuchsia" strokeweight=".85pt">
              <v:path arrowok="t"/>
            </v:shape>
            <v:shape id="_x0000_s3340" style="position:absolute;left:6834;top:3219;width:101;height:102" coordsize="101,102" path="m51,r50,51l51,102,,51,51,xe" fillcolor="#ffc" strokecolor="fuchsia" strokeweight=".85pt">
              <v:path arrowok="t"/>
            </v:shape>
            <v:shape id="_x0000_s3341" style="position:absolute;left:7558;top:3101;width:101;height:102" coordsize="101,102" path="m50,r51,51l50,102,,51,50,xe" fillcolor="#ffc" strokecolor="fuchsia" strokeweight=".85pt">
              <v:path arrowok="t"/>
            </v:shape>
            <v:shape id="_x0000_s3342" style="position:absolute;left:6110;top:3118;width:101;height:101" coordsize="101,101" path="m51,r50,51l51,101,,51,51,xe" fillcolor="#ffc" strokecolor="#99f" strokeweight=".85pt">
              <v:path arrowok="t"/>
            </v:shape>
            <v:shape id="_x0000_s3343" style="position:absolute;left:6834;top:2781;width:101;height:101" coordsize="101,101" path="m51,r50,51l51,101,,51,51,xe" fillcolor="#ffc" strokecolor="#99f" strokeweight=".85pt">
              <v:path arrowok="t"/>
            </v:shape>
            <v:shape id="_x0000_s3344" style="position:absolute;left:7558;top:2191;width:101;height:101" coordsize="101,101" path="m50,r51,51l50,101,,51,50,xe" fillcolor="#ffc" strokecolor="#99f" strokeweight=".85pt">
              <v:path arrowok="t"/>
            </v:shape>
            <v:rect id="_x0000_s3345" style="position:absolute;left:3821;top:236;width:636;height:413;mso-wrap-style:none" filled="f" stroked="f">
              <v:textbox style="mso-fit-shape-to-text:t" inset="0,0,0,0">
                <w:txbxContent>
                  <w:p w:rsidR="00145CE0" w:rsidRDefault="00145CE0" w:rsidP="00145CE0">
                    <w:r>
                      <w:rPr>
                        <w:rFonts w:cs="Arial"/>
                        <w:color w:val="000000"/>
                        <w:szCs w:val="22"/>
                      </w:rPr>
                      <w:t>TN/TP</w:t>
                    </w:r>
                  </w:p>
                </w:txbxContent>
              </v:textbox>
            </v:rect>
            <v:rect id="_x0000_s3346" style="position:absolute;left:488;top:3759;width:101;height:367;mso-wrap-style:none" filled="f" stroked="f">
              <v:textbox style="mso-fit-shape-to-text:t" inset="0,0,0,0">
                <w:txbxContent>
                  <w:p w:rsidR="00145CE0" w:rsidRDefault="00145CE0" w:rsidP="00145CE0">
                    <w:r>
                      <w:rPr>
                        <w:rFonts w:cs="Arial"/>
                        <w:color w:val="000000"/>
                        <w:sz w:val="18"/>
                        <w:szCs w:val="18"/>
                      </w:rPr>
                      <w:t>0</w:t>
                    </w:r>
                  </w:p>
                </w:txbxContent>
              </v:textbox>
            </v:rect>
            <v:rect id="_x0000_s3347" style="position:absolute;left:387;top:3219;width:201;height:367;mso-wrap-style:none" filled="f" stroked="f">
              <v:textbox style="mso-fit-shape-to-text:t" inset="0,0,0,0">
                <w:txbxContent>
                  <w:p w:rsidR="00145CE0" w:rsidRDefault="00145CE0" w:rsidP="00145CE0">
                    <w:r>
                      <w:rPr>
                        <w:rFonts w:cs="Arial"/>
                        <w:color w:val="000000"/>
                        <w:sz w:val="18"/>
                        <w:szCs w:val="18"/>
                      </w:rPr>
                      <w:t>20</w:t>
                    </w:r>
                  </w:p>
                </w:txbxContent>
              </v:textbox>
            </v:rect>
            <v:rect id="_x0000_s3348" style="position:absolute;left:387;top:2663;width:201;height:367;mso-wrap-style:none" filled="f" stroked="f">
              <v:textbox style="mso-fit-shape-to-text:t" inset="0,0,0,0">
                <w:txbxContent>
                  <w:p w:rsidR="00145CE0" w:rsidRDefault="00145CE0" w:rsidP="00145CE0">
                    <w:r>
                      <w:rPr>
                        <w:rFonts w:cs="Arial"/>
                        <w:color w:val="000000"/>
                        <w:sz w:val="18"/>
                        <w:szCs w:val="18"/>
                      </w:rPr>
                      <w:t>40</w:t>
                    </w:r>
                  </w:p>
                </w:txbxContent>
              </v:textbox>
            </v:rect>
            <v:rect id="_x0000_s3349" style="position:absolute;left:387;top:2124;width:201;height:367;mso-wrap-style:none" filled="f" stroked="f">
              <v:textbox style="mso-fit-shape-to-text:t" inset="0,0,0,0">
                <w:txbxContent>
                  <w:p w:rsidR="00145CE0" w:rsidRDefault="00145CE0" w:rsidP="00145CE0">
                    <w:r>
                      <w:rPr>
                        <w:rFonts w:cs="Arial"/>
                        <w:color w:val="000000"/>
                        <w:sz w:val="18"/>
                        <w:szCs w:val="18"/>
                      </w:rPr>
                      <w:t>60</w:t>
                    </w:r>
                  </w:p>
                </w:txbxContent>
              </v:textbox>
            </v:rect>
            <v:rect id="_x0000_s3350" style="position:absolute;left:387;top:1584;width:201;height:367;mso-wrap-style:none" filled="f" stroked="f">
              <v:textbox style="mso-fit-shape-to-text:t" inset="0,0,0,0">
                <w:txbxContent>
                  <w:p w:rsidR="00145CE0" w:rsidRDefault="00145CE0" w:rsidP="00145CE0">
                    <w:r>
                      <w:rPr>
                        <w:rFonts w:cs="Arial"/>
                        <w:color w:val="000000"/>
                        <w:sz w:val="18"/>
                        <w:szCs w:val="18"/>
                      </w:rPr>
                      <w:t>80</w:t>
                    </w:r>
                  </w:p>
                </w:txbxContent>
              </v:textbox>
            </v:rect>
            <v:rect id="_x0000_s3351" style="position:absolute;left:286;top:1028;width:301;height:367;mso-wrap-style:none" filled="f" stroked="f">
              <v:textbox style="mso-fit-shape-to-text:t" inset="0,0,0,0">
                <w:txbxContent>
                  <w:p w:rsidR="00145CE0" w:rsidRDefault="00145CE0" w:rsidP="00145CE0">
                    <w:r>
                      <w:rPr>
                        <w:rFonts w:cs="Arial"/>
                        <w:color w:val="000000"/>
                        <w:sz w:val="18"/>
                        <w:szCs w:val="18"/>
                      </w:rPr>
                      <w:t>100</w:t>
                    </w:r>
                  </w:p>
                </w:txbxContent>
              </v:textbox>
            </v:rect>
            <v:rect id="_x0000_s3352" style="position:absolute;left:286;top:489;width:301;height:367;mso-wrap-style:none" filled="f" stroked="f">
              <v:textbox style="mso-fit-shape-to-text:t" inset="0,0,0,0">
                <w:txbxContent>
                  <w:p w:rsidR="00145CE0" w:rsidRDefault="00145CE0" w:rsidP="00145CE0">
                    <w:r>
                      <w:rPr>
                        <w:rFonts w:cs="Arial"/>
                        <w:color w:val="000000"/>
                        <w:sz w:val="18"/>
                        <w:szCs w:val="18"/>
                      </w:rPr>
                      <w:t>120</w:t>
                    </w:r>
                  </w:p>
                </w:txbxContent>
              </v:textbox>
            </v:rect>
            <v:rect id="_x0000_s3353" style="position:absolute;left:892;top:4029;width:401;height:367;mso-wrap-style:none" filled="f" stroked="f">
              <v:textbox style="mso-fit-shape-to-text:t" inset="0,0,0,0">
                <w:txbxContent>
                  <w:p w:rsidR="00145CE0" w:rsidRDefault="00145CE0" w:rsidP="00145CE0">
                    <w:r>
                      <w:rPr>
                        <w:rFonts w:cs="Arial"/>
                        <w:color w:val="000000"/>
                        <w:sz w:val="18"/>
                        <w:szCs w:val="18"/>
                      </w:rPr>
                      <w:t>1998</w:t>
                    </w:r>
                  </w:p>
                </w:txbxContent>
              </v:textbox>
            </v:rect>
            <v:rect id="_x0000_s3354" style="position:absolute;left:1616;top:4029;width:401;height:367;mso-wrap-style:none" filled="f" stroked="f">
              <v:textbox style="mso-fit-shape-to-text:t" inset="0,0,0,0">
                <w:txbxContent>
                  <w:p w:rsidR="00145CE0" w:rsidRDefault="00145CE0" w:rsidP="00145CE0">
                    <w:r>
                      <w:rPr>
                        <w:rFonts w:cs="Arial"/>
                        <w:color w:val="000000"/>
                        <w:sz w:val="18"/>
                        <w:szCs w:val="18"/>
                      </w:rPr>
                      <w:t>1999</w:t>
                    </w:r>
                  </w:p>
                </w:txbxContent>
              </v:textbox>
            </v:rect>
            <v:rect id="_x0000_s3355" style="position:absolute;left:2340;top:4029;width:401;height:367;mso-wrap-style:none" filled="f" stroked="f">
              <v:textbox style="mso-fit-shape-to-text:t" inset="0,0,0,0">
                <w:txbxContent>
                  <w:p w:rsidR="00145CE0" w:rsidRDefault="00145CE0" w:rsidP="00145CE0">
                    <w:r>
                      <w:rPr>
                        <w:rFonts w:cs="Arial"/>
                        <w:color w:val="000000"/>
                        <w:sz w:val="18"/>
                        <w:szCs w:val="18"/>
                      </w:rPr>
                      <w:t>2000</w:t>
                    </w:r>
                  </w:p>
                </w:txbxContent>
              </v:textbox>
            </v:rect>
            <v:rect id="_x0000_s3356" style="position:absolute;left:3064;top:4029;width:401;height:367;mso-wrap-style:none" filled="f" stroked="f">
              <v:textbox style="mso-fit-shape-to-text:t" inset="0,0,0,0">
                <w:txbxContent>
                  <w:p w:rsidR="00145CE0" w:rsidRDefault="00145CE0" w:rsidP="00145CE0">
                    <w:r>
                      <w:rPr>
                        <w:rFonts w:cs="Arial"/>
                        <w:color w:val="000000"/>
                        <w:sz w:val="18"/>
                        <w:szCs w:val="18"/>
                      </w:rPr>
                      <w:t>2001</w:t>
                    </w:r>
                  </w:p>
                </w:txbxContent>
              </v:textbox>
            </v:rect>
            <v:rect id="_x0000_s3357" style="position:absolute;left:3787;top:4029;width:401;height:367;mso-wrap-style:none" filled="f" stroked="f">
              <v:textbox style="mso-fit-shape-to-text:t" inset="0,0,0,0">
                <w:txbxContent>
                  <w:p w:rsidR="00145CE0" w:rsidRDefault="00145CE0" w:rsidP="00145CE0">
                    <w:r>
                      <w:rPr>
                        <w:rFonts w:cs="Arial"/>
                        <w:color w:val="000000"/>
                        <w:sz w:val="18"/>
                        <w:szCs w:val="18"/>
                      </w:rPr>
                      <w:t>2002</w:t>
                    </w:r>
                  </w:p>
                </w:txbxContent>
              </v:textbox>
            </v:rect>
            <v:rect id="_x0000_s3358" style="position:absolute;left:4511;top:4029;width:401;height:367;mso-wrap-style:none" filled="f" stroked="f">
              <v:textbox style="mso-fit-shape-to-text:t" inset="0,0,0,0">
                <w:txbxContent>
                  <w:p w:rsidR="00145CE0" w:rsidRDefault="00145CE0" w:rsidP="00145CE0">
                    <w:r>
                      <w:rPr>
                        <w:rFonts w:cs="Arial"/>
                        <w:color w:val="000000"/>
                        <w:sz w:val="18"/>
                        <w:szCs w:val="18"/>
                      </w:rPr>
                      <w:t>2003</w:t>
                    </w:r>
                  </w:p>
                </w:txbxContent>
              </v:textbox>
            </v:rect>
            <v:rect id="_x0000_s3359" style="position:absolute;left:5235;top:4029;width:401;height:367;mso-wrap-style:none" filled="f" stroked="f">
              <v:textbox style="mso-fit-shape-to-text:t" inset="0,0,0,0">
                <w:txbxContent>
                  <w:p w:rsidR="00145CE0" w:rsidRDefault="00145CE0" w:rsidP="00145CE0">
                    <w:r>
                      <w:rPr>
                        <w:rFonts w:cs="Arial"/>
                        <w:color w:val="000000"/>
                        <w:sz w:val="18"/>
                        <w:szCs w:val="18"/>
                      </w:rPr>
                      <w:t>2004</w:t>
                    </w:r>
                  </w:p>
                </w:txbxContent>
              </v:textbox>
            </v:rect>
            <v:rect id="_x0000_s3360" style="position:absolute;left:5959;top:4029;width:401;height:367;mso-wrap-style:none" filled="f" stroked="f">
              <v:textbox style="mso-fit-shape-to-text:t" inset="0,0,0,0">
                <w:txbxContent>
                  <w:p w:rsidR="00145CE0" w:rsidRDefault="00145CE0" w:rsidP="00145CE0">
                    <w:r>
                      <w:rPr>
                        <w:rFonts w:cs="Arial"/>
                        <w:color w:val="000000"/>
                        <w:sz w:val="18"/>
                        <w:szCs w:val="18"/>
                      </w:rPr>
                      <w:t>2005</w:t>
                    </w:r>
                  </w:p>
                </w:txbxContent>
              </v:textbox>
            </v:rect>
            <v:rect id="_x0000_s3361" style="position:absolute;left:6683;top:4029;width:401;height:367;mso-wrap-style:none" filled="f" stroked="f">
              <v:textbox style="mso-fit-shape-to-text:t" inset="0,0,0,0">
                <w:txbxContent>
                  <w:p w:rsidR="00145CE0" w:rsidRDefault="00145CE0" w:rsidP="00145CE0">
                    <w:r>
                      <w:rPr>
                        <w:rFonts w:cs="Arial"/>
                        <w:color w:val="000000"/>
                        <w:sz w:val="18"/>
                        <w:szCs w:val="18"/>
                      </w:rPr>
                      <w:t>2006</w:t>
                    </w:r>
                  </w:p>
                </w:txbxContent>
              </v:textbox>
            </v:rect>
            <v:rect id="_x0000_s3362" style="position:absolute;left:7406;top:4029;width:401;height:367;mso-wrap-style:none" filled="f" stroked="f">
              <v:textbox style="mso-fit-shape-to-text:t" inset="0,0,0,0">
                <w:txbxContent>
                  <w:p w:rsidR="00145CE0" w:rsidRDefault="00145CE0" w:rsidP="00145CE0">
                    <w:r>
                      <w:rPr>
                        <w:rFonts w:cs="Arial"/>
                        <w:color w:val="000000"/>
                        <w:sz w:val="18"/>
                        <w:szCs w:val="18"/>
                      </w:rPr>
                      <w:t>2007</w:t>
                    </w:r>
                  </w:p>
                </w:txbxContent>
              </v:textbox>
            </v:rect>
            <v:rect id="_x0000_s3363" style="position:absolute;left:2794;top:4534;width:3283;height:354" strokeweight="0"/>
            <v:line id="_x0000_s3364" style="position:absolute" from="2862,4703" to="3316,4703" strokecolor="navy" strokeweight=".85pt"/>
            <v:shape id="_x0000_s3365" style="position:absolute;left:3030;top:4652;width:101;height:101" coordsize="101,101" path="m50,r51,51l50,101,,51,50,xe" fillcolor="#ffc" strokecolor="navy" strokeweight=".85pt">
              <v:path arrowok="t"/>
            </v:shape>
            <v:rect id="_x0000_s3366" style="position:absolute;left:3367;top:4585;width:461;height:367;mso-wrap-style:none" filled="f" stroked="f">
              <v:textbox style="mso-fit-shape-to-text:t" inset="0,0,0,0">
                <w:txbxContent>
                  <w:p w:rsidR="00145CE0" w:rsidRDefault="00145CE0" w:rsidP="00145CE0">
                    <w:r>
                      <w:rPr>
                        <w:rFonts w:cs="Arial"/>
                        <w:color w:val="000000"/>
                        <w:sz w:val="18"/>
                        <w:szCs w:val="18"/>
                      </w:rPr>
                      <w:t>Shipp</w:t>
                    </w:r>
                  </w:p>
                </w:txbxContent>
              </v:textbox>
            </v:rect>
            <v:line id="_x0000_s3367" style="position:absolute" from="3905,4703" to="4360,4703" strokecolor="fuchsia" strokeweight=".85pt"/>
            <v:shape id="_x0000_s3368" style="position:absolute;left:4074;top:4652;width:101;height:101" coordsize="101,101" path="m50,r51,51l50,101,,51,50,xe" fillcolor="#ffc" strokecolor="fuchsia" strokeweight=".85pt">
              <v:path arrowok="t"/>
            </v:shape>
            <v:rect id="_x0000_s3369" style="position:absolute;left:4410;top:4585;width:341;height:367;mso-wrap-style:none" filled="f" stroked="f">
              <v:textbox style="mso-fit-shape-to-text:t" inset="0,0,0,0">
                <w:txbxContent>
                  <w:p w:rsidR="00145CE0" w:rsidRDefault="00145CE0" w:rsidP="00145CE0">
                    <w:r>
                      <w:rPr>
                        <w:rFonts w:cs="Arial"/>
                        <w:color w:val="000000"/>
                        <w:sz w:val="18"/>
                        <w:szCs w:val="18"/>
                      </w:rPr>
                      <w:t>May</w:t>
                    </w:r>
                  </w:p>
                </w:txbxContent>
              </v:textbox>
            </v:rect>
            <v:line id="_x0000_s3370" style="position:absolute" from="4831,4703" to="5285,4703" strokecolor="#99f" strokeweight=".85pt"/>
            <v:shape id="_x0000_s3371" style="position:absolute;left:4999;top:4652;width:101;height:101" coordsize="101,101" path="m51,r50,51l51,101,,51,51,xe" fillcolor="#ffc" strokecolor="#99f" strokeweight=".85pt">
              <v:path arrowok="t"/>
            </v:shape>
            <v:rect id="_x0000_s3372" style="position:absolute;left:5336;top:4585;width:621;height:367;mso-wrap-style:none" filled="f" stroked="f">
              <v:textbox style="mso-fit-shape-to-text:t" inset="0,0,0,0">
                <w:txbxContent>
                  <w:p w:rsidR="00145CE0" w:rsidRDefault="00145CE0" w:rsidP="00145CE0">
                    <w:r>
                      <w:rPr>
                        <w:rFonts w:cs="Arial"/>
                        <w:color w:val="000000"/>
                        <w:sz w:val="18"/>
                        <w:szCs w:val="18"/>
                      </w:rPr>
                      <w:t>Howard</w:t>
                    </w:r>
                  </w:p>
                </w:txbxContent>
              </v:textbox>
            </v:rect>
            <v:rect id="_x0000_s3373" style="position:absolute;left:84;top:84;width:8080;height:4872" filled="f" strokeweight="0"/>
            <v:shape id="_x0000_s3374" type="#_x0000_t202" style="position:absolute;left:720;top:180;width:1440;height:360" stroked="f">
              <v:textbox style="mso-next-textbox:#_x0000_s3374">
                <w:txbxContent>
                  <w:p w:rsidR="00145CE0" w:rsidRDefault="00145CE0" w:rsidP="00145CE0">
                    <w:r>
                      <w:t>(a)</w:t>
                    </w:r>
                  </w:p>
                </w:txbxContent>
              </v:textbox>
            </v:shape>
            <w10:wrap type="none"/>
            <w10:anchorlock/>
          </v:group>
        </w:pict>
      </w:r>
    </w:p>
    <w:p w:rsidR="000619CA" w:rsidRDefault="00145CE0" w:rsidP="00F26E58">
      <w:pPr>
        <w:keepNext/>
        <w:jc w:val="center"/>
      </w:pPr>
      <w:r>
        <w:rPr>
          <w:noProof/>
        </w:rPr>
      </w:r>
      <w:r>
        <w:pict>
          <v:group id="_x0000_s3377" editas="canvas" style="width:413.25pt;height:258pt;mso-position-horizontal-relative:char;mso-position-vertical-relative:line" coordsize="8265,5160">
            <o:lock v:ext="edit" aspectratio="t"/>
            <v:shape id="_x0000_s3376" type="#_x0000_t75" style="position:absolute;width:8265;height:5160" o:preferrelative="f">
              <v:fill o:detectmouseclick="t"/>
              <v:path o:extrusionok="t" o:connecttype="none"/>
              <o:lock v:ext="edit" text="t"/>
            </v:shape>
            <v:rect id="_x0000_s3378" style="position:absolute;left:84;top:84;width:8080;height:4872" strokeweight="0"/>
            <v:rect id="_x0000_s3379" style="position:absolute;left:722;top:605;width:7241;height:3276" fillcolor="#ffc" stroked="f"/>
            <v:line id="_x0000_s3380" style="position:absolute" from="722,3343" to="7963,3343" strokecolor="silver" strokeweight="0">
              <v:stroke dashstyle="1 1"/>
            </v:line>
            <v:line id="_x0000_s3381" style="position:absolute" from="722,2789" to="7963,2789" strokecolor="silver" strokeweight="0">
              <v:stroke dashstyle="1 1"/>
            </v:line>
            <v:line id="_x0000_s3382" style="position:absolute" from="722,2251" to="7963,2251" strokecolor="silver" strokeweight="0">
              <v:stroke dashstyle="1 1"/>
            </v:line>
            <v:line id="_x0000_s3383" style="position:absolute" from="722,1697" to="7963,1697" strokecolor="silver" strokeweight="0">
              <v:stroke dashstyle="1 1"/>
            </v:line>
            <v:line id="_x0000_s3384" style="position:absolute" from="722,1159" to="7963,1159" strokecolor="silver" strokeweight="0">
              <v:stroke dashstyle="1 1"/>
            </v:line>
            <v:line id="_x0000_s3385" style="position:absolute" from="722,605" to="7963,605" strokecolor="silver" strokeweight="0">
              <v:stroke dashstyle="1 1"/>
            </v:line>
            <v:rect id="_x0000_s3386" style="position:absolute;left:722;top:605;width:7241;height:3276" filled="f" strokecolor="gray" strokeweight=".85pt"/>
            <v:line id="_x0000_s3387" style="position:absolute" from="722,605" to="722,3881" strokeweight="0"/>
            <v:line id="_x0000_s3388" style="position:absolute" from="672,3881" to="722,3881" strokeweight="0"/>
            <v:line id="_x0000_s3389" style="position:absolute" from="672,3343" to="722,3343" strokeweight="0"/>
            <v:line id="_x0000_s3390" style="position:absolute" from="672,2789" to="722,2789" strokeweight="0"/>
            <v:line id="_x0000_s3391" style="position:absolute" from="672,2251" to="722,2251" strokeweight="0"/>
            <v:line id="_x0000_s3392" style="position:absolute" from="672,1697" to="722,1697" strokeweight="0"/>
            <v:line id="_x0000_s3393" style="position:absolute" from="672,1159" to="722,1159" strokeweight="0"/>
            <v:line id="_x0000_s3394" style="position:absolute" from="672,605" to="722,605" strokeweight="0"/>
            <v:line id="_x0000_s3395" style="position:absolute" from="722,3881" to="7963,3881" strokeweight="0"/>
            <v:line id="_x0000_s3396" style="position:absolute;flip:y" from="722,3881" to="722,3931" strokeweight="0"/>
            <v:line id="_x0000_s3397" style="position:absolute;flip:y" from="1445,3881" to="1445,3931" strokeweight="0"/>
            <v:line id="_x0000_s3398" style="position:absolute;flip:y" from="2167,3881" to="2167,3931" strokeweight="0"/>
            <v:line id="_x0000_s3399" style="position:absolute;flip:y" from="2889,3881" to="2889,3931" strokeweight="0"/>
            <v:line id="_x0000_s3400" style="position:absolute;flip:y" from="3612,3881" to="3612,3931" strokeweight="0"/>
            <v:line id="_x0000_s3401" style="position:absolute;flip:y" from="4351,3881" to="4351,3931" strokeweight="0"/>
            <v:line id="_x0000_s3402" style="position:absolute;flip:y" from="5073,3881" to="5073,3931" strokeweight="0"/>
            <v:line id="_x0000_s3403" style="position:absolute;flip:y" from="5796,3881" to="5796,3931" strokeweight="0"/>
            <v:line id="_x0000_s3404" style="position:absolute;flip:y" from="6518,3881" to="6518,3931" strokeweight="0"/>
            <v:line id="_x0000_s3405" style="position:absolute;flip:y" from="7240,3881" to="7240,3931" strokeweight="0"/>
            <v:line id="_x0000_s3406" style="position:absolute;flip:y" from="7963,3881" to="7963,3931" strokeweight="0"/>
            <v:shape id="_x0000_s3407" style="position:absolute;left:6148;top:3259;width:1445;height:118" coordsize="86,7" path="m,6l43,7,86,e" filled="f" strokecolor="navy" strokeweight=".85pt">
              <v:path arrowok="t"/>
            </v:shape>
            <v:line id="_x0000_s3408" style="position:absolute;flip:y" from="1092,3394" to="1092,3444" strokeweight=".85pt"/>
            <v:line id="_x0000_s3409" style="position:absolute;flip:y" from="6148,3293" to="6148,3360" strokeweight=".85pt"/>
            <v:line id="_x0000_s3410" style="position:absolute;flip:y" from="6871,3343" to="6871,3377" strokeweight=".85pt"/>
            <v:line id="_x0000_s3411" style="position:absolute;flip:y" from="7593,3226" to="7593,3259" strokeweight=".85pt"/>
            <v:line id="_x0000_s3412" style="position:absolute" from="1092,3444" to="1092,3478" strokeweight=".85pt"/>
            <v:line id="_x0000_s3413" style="position:absolute" from="6148,3360" to="6148,3427" strokeweight=".85pt"/>
            <v:line id="_x0000_s3414" style="position:absolute" from="6871,3377" to="6871,3427" strokeweight=".85pt"/>
            <v:line id="_x0000_s3415" style="position:absolute" from="7593,3259" to="7593,3293" strokeweight=".85pt"/>
            <v:shape id="_x0000_s3416" style="position:absolute;left:1092;top:3209;width:1445;height:117" coordsize="86,7" path="m,7l43,1,86,e" filled="f" strokecolor="fuchsia" strokeweight=".85pt">
              <v:path arrowok="t"/>
            </v:shape>
            <v:shape id="_x0000_s3417" style="position:absolute;left:6148;top:3209;width:1445;height:134" coordsize="86,8" path="m,8l43,5,86,e" filled="f" strokecolor="fuchsia" strokeweight=".85pt">
              <v:path arrowok="t"/>
            </v:shape>
            <v:line id="_x0000_s3418" style="position:absolute;flip:y" from="1092,3310" to="1092,3326" strokecolor="fuchsia" strokeweight=".85pt"/>
            <v:line id="_x0000_s3419" style="position:absolute;flip:y" from="1814,3175" to="1814,3226" strokecolor="fuchsia" strokeweight=".85pt"/>
            <v:line id="_x0000_s3420" style="position:absolute;flip:y" from="2537,3158" to="2537,3209" strokecolor="fuchsia" strokeweight=".85pt"/>
            <v:line id="_x0000_s3421" style="position:absolute;flip:y" from="6148,3293" to="6148,3343" strokecolor="fuchsia" strokeweight=".85pt"/>
            <v:line id="_x0000_s3422" style="position:absolute;flip:y" from="6871,3242" to="6871,3293" strokecolor="fuchsia" strokeweight=".85pt"/>
            <v:line id="_x0000_s3423" style="position:absolute;flip:y" from="7593,3158" to="7593,3209" strokecolor="fuchsia" strokeweight=".85pt"/>
            <v:line id="_x0000_s3424" style="position:absolute" from="1092,3326" to="1092,3343" strokecolor="fuchsia" strokeweight=".85pt"/>
            <v:line id="_x0000_s3425" style="position:absolute" from="1814,3226" to="1814,3293" strokecolor="fuchsia" strokeweight=".85pt"/>
            <v:line id="_x0000_s3426" style="position:absolute" from="2537,3209" to="2537,3242" strokecolor="fuchsia" strokeweight=".85pt"/>
            <v:line id="_x0000_s3427" style="position:absolute" from="6148,3343" to="6148,3394" strokecolor="fuchsia" strokeweight=".85pt"/>
            <v:line id="_x0000_s3428" style="position:absolute" from="6871,3293" to="6871,3360" strokecolor="fuchsia" strokeweight=".85pt"/>
            <v:line id="_x0000_s3429" style="position:absolute" from="7593,3209" to="7593,3259" strokecolor="fuchsia" strokeweight=".85pt"/>
            <v:shape id="_x0000_s3430" style="position:absolute;left:1092;top:1646;width:6501;height:1630" coordsize="387,97" path="m,96l43,89,86,63r43,7l172,r43,71l258,81r43,14l344,97,387,78e" filled="f" strokecolor="#99f" strokeweight=".85pt">
              <v:path arrowok="t"/>
            </v:shape>
            <v:line id="_x0000_s3431" style="position:absolute;flip:y" from="1092,3226" to="1092,3259" strokecolor="#99f" strokeweight=".85pt"/>
            <v:line id="_x0000_s3432" style="position:absolute;flip:y" from="1814,3058" to="1814,3142" strokecolor="#99f" strokeweight=".85pt"/>
            <v:line id="_x0000_s3433" style="position:absolute;flip:y" from="2537,2587" to="2537,2705" strokecolor="#99f" strokeweight=".85pt"/>
            <v:line id="_x0000_s3434" style="position:absolute;flip:y" from="3259,2705" to="3259,2822" strokecolor="#99f" strokeweight=".85pt"/>
            <v:line id="_x0000_s3435" style="position:absolute;flip:y" from="3981,991" to="3981,1646" strokecolor="#99f" strokeweight=".85pt"/>
            <v:line id="_x0000_s3436" style="position:absolute;flip:y" from="4704,2671" to="4704,2839" strokecolor="#99f" strokeweight=".85pt"/>
            <v:line id="_x0000_s3437" style="position:absolute;flip:y" from="5426,2940" to="5426,3007" strokecolor="#99f" strokeweight=".85pt"/>
            <v:line id="_x0000_s3438" style="position:absolute;flip:y" from="6148,3158" to="6148,3242" strokecolor="#99f" strokeweight=".85pt"/>
            <v:line id="_x0000_s3439" style="position:absolute;flip:y" from="6871,3226" to="6871,3276" strokecolor="#99f" strokeweight=".85pt"/>
            <v:line id="_x0000_s3440" style="position:absolute;flip:y" from="7593,2789" to="7593,2957" strokecolor="#99f" strokeweight=".85pt"/>
            <v:line id="_x0000_s3441" style="position:absolute" from="1092,3259" to="1092,3310" strokecolor="#99f" strokeweight=".85pt"/>
            <v:line id="_x0000_s3442" style="position:absolute" from="1814,3142" to="1814,3242" strokecolor="#99f" strokeweight=".85pt"/>
            <v:line id="_x0000_s3443" style="position:absolute" from="2537,2705" to="2537,2822" strokecolor="#99f" strokeweight=".85pt"/>
            <v:line id="_x0000_s3444" style="position:absolute" from="3259,2822" to="3259,2957" strokecolor="#99f" strokeweight=".85pt"/>
            <v:line id="_x0000_s3445" style="position:absolute" from="3981,1646" to="3981,2302" strokecolor="#99f" strokeweight=".85pt"/>
            <v:line id="_x0000_s3446" style="position:absolute" from="4704,2839" to="4704,3007" strokecolor="#99f" strokeweight=".85pt"/>
            <v:line id="_x0000_s3447" style="position:absolute" from="5426,3007" to="5426,3091" strokecolor="#99f" strokeweight=".85pt"/>
            <v:line id="_x0000_s3448" style="position:absolute" from="6148,3242" to="6148,3326" strokecolor="#99f" strokeweight=".85pt"/>
            <v:line id="_x0000_s3449" style="position:absolute" from="6871,3276" to="6871,3326" strokecolor="#99f" strokeweight=".85pt"/>
            <v:line id="_x0000_s3450" style="position:absolute" from="7593,2957" to="7593,3108" strokecolor="#99f" strokeweight=".85pt"/>
            <v:shape id="_x0000_s3451" style="position:absolute;left:6148;top:2738;width:1445;height:404" coordsize="86,24" path="m,24l43,21,86,e" filled="f" strokecolor="aqua" strokeweight=".85pt">
              <v:path arrowok="t"/>
            </v:shape>
            <v:line id="_x0000_s3452" style="position:absolute;flip:y" from="4704,2705" to="4704,2873" strokecolor="aqua" strokeweight=".85pt"/>
            <v:line id="_x0000_s3453" style="position:absolute;flip:y" from="6148,3007" to="6148,3142" strokecolor="aqua" strokeweight=".85pt"/>
            <v:line id="_x0000_s3454" style="position:absolute;flip:y" from="6871,2990" to="6871,3091" strokecolor="aqua" strokeweight=".85pt"/>
            <v:line id="_x0000_s3455" style="position:absolute;flip:y" from="7593,2520" to="7593,2738" strokecolor="aqua" strokeweight=".85pt"/>
            <v:line id="_x0000_s3456" style="position:absolute" from="4704,2873" to="4704,3058" strokecolor="aqua" strokeweight=".85pt"/>
            <v:line id="_x0000_s3457" style="position:absolute" from="6148,3142" to="6148,3276" strokecolor="aqua" strokeweight=".85pt"/>
            <v:line id="_x0000_s3458" style="position:absolute" from="6871,3091" to="6871,3192" strokecolor="aqua" strokeweight=".85pt"/>
            <v:line id="_x0000_s3459" style="position:absolute" from="7593,2738" to="7593,2957" strokecolor="aqua" strokeweight=".85pt"/>
            <v:shape id="_x0000_s3460" style="position:absolute;left:1092;top:2990;width:2889;height:236" coordsize="172,14" path="m,14l43,10r43,1l129,13,172,e" filled="f" strokecolor="purple" strokeweight=".85pt">
              <v:path arrowok="t"/>
            </v:shape>
            <v:shape id="_x0000_s3461" style="position:absolute;left:6148;top:3007;width:1445;height:403" coordsize="86,24" path="m,24l43,13,86,e" filled="f" strokecolor="purple" strokeweight=".85pt">
              <v:path arrowok="t"/>
            </v:shape>
            <v:line id="_x0000_s3462" style="position:absolute;flip:y" from="1092,3192" to="1092,3226" strokecolor="#936" strokeweight=".85pt"/>
            <v:line id="_x0000_s3463" style="position:absolute;flip:y" from="1814,3058" to="1814,3158" strokecolor="#936" strokeweight=".85pt"/>
            <v:line id="_x0000_s3464" style="position:absolute;flip:y" from="2537,3125" to="2537,3175" strokecolor="#936" strokeweight=".85pt"/>
            <v:line id="_x0000_s3465" style="position:absolute;flip:y" from="3259,3175" to="3259,3209" strokecolor="#936" strokeweight=".85pt"/>
            <v:line id="_x0000_s3466" style="position:absolute;flip:y" from="3981,2822" to="3981,2990" strokecolor="#936" strokeweight=".85pt"/>
            <v:line id="_x0000_s3467" style="position:absolute;flip:y" from="6148,3377" to="6148,3410" strokecolor="#936" strokeweight=".85pt"/>
            <v:line id="_x0000_s3468" style="position:absolute;flip:y" from="6871,3158" to="6871,3226" strokecolor="#936" strokeweight=".85pt"/>
            <v:line id="_x0000_s3469" style="position:absolute;flip:y" from="7593,2923" to="7593,3007" strokecolor="#936" strokeweight=".85pt"/>
            <v:line id="_x0000_s3470" style="position:absolute" from="1092,3226" to="1092,3259" strokecolor="#936" strokeweight=".85pt"/>
            <v:line id="_x0000_s3471" style="position:absolute" from="1814,3158" to="1814,3259" strokecolor="#936" strokeweight=".85pt"/>
            <v:line id="_x0000_s3472" style="position:absolute" from="2537,3175" to="2537,3209" strokecolor="#936" strokeweight=".85pt"/>
            <v:line id="_x0000_s3473" style="position:absolute" from="3259,3209" to="3259,3242" strokecolor="#936" strokeweight=".85pt"/>
            <v:line id="_x0000_s3474" style="position:absolute" from="3981,2990" to="3981,3158" strokecolor="#936" strokeweight=".85pt"/>
            <v:line id="_x0000_s3475" style="position:absolute" from="6148,3410" to="6148,3444" strokecolor="#936" strokeweight=".85pt"/>
            <v:line id="_x0000_s3476" style="position:absolute" from="6871,3226" to="6871,3293" strokecolor="#936" strokeweight=".85pt"/>
            <v:line id="_x0000_s3477" style="position:absolute" from="7593,3007" to="7593,3108" strokecolor="#936" strokeweight=".85pt"/>
            <v:shape id="_x0000_s3478" style="position:absolute;left:1042;top:3394;width:100;height:100" coordsize="100,100" path="m50,r50,50l50,100,,50,50,xe" fillcolor="#ffc" strokecolor="navy" strokeweight=".85pt">
              <v:path arrowok="t"/>
            </v:shape>
            <v:shape id="_x0000_s3479" style="position:absolute;left:6098;top:3310;width:101;height:100" coordsize="101,100" path="m50,r51,50l50,100,,50,50,xe" fillcolor="#ffc" strokecolor="navy" strokeweight=".85pt">
              <v:path arrowok="t"/>
            </v:shape>
            <v:shape id="_x0000_s3480" style="position:absolute;left:6820;top:3326;width:101;height:101" coordsize="101,101" path="m51,r50,51l51,101,,51,51,xe" fillcolor="#ffc" strokecolor="navy" strokeweight=".85pt">
              <v:path arrowok="t"/>
            </v:shape>
            <v:shape id="_x0000_s3481" style="position:absolute;left:7543;top:3209;width:100;height:101" coordsize="100,101" path="m50,r50,50l50,101,,50,50,xe" fillcolor="#ffc" strokecolor="navy" strokeweight=".85pt">
              <v:path arrowok="t"/>
            </v:shape>
            <v:shape id="_x0000_s3482" style="position:absolute;left:1042;top:3276;width:100;height:101" coordsize="100,101" path="m50,r50,50l50,101,,50,50,xe" fillcolor="#ffc" strokecolor="fuchsia" strokeweight=".85pt">
              <v:path arrowok="t"/>
            </v:shape>
            <v:shape id="_x0000_s3483" style="position:absolute;left:1764;top:3175;width:101;height:101" coordsize="101,101" path="m50,r51,51l50,101,,51,50,xe" fillcolor="#ffc" strokecolor="fuchsia" strokeweight=".85pt">
              <v:path arrowok="t"/>
            </v:shape>
            <v:shape id="_x0000_s3484" style="position:absolute;left:2486;top:3158;width:101;height:101" coordsize="101,101" path="m51,r50,51l51,101,,51,51,xe" fillcolor="#ffc" strokecolor="fuchsia" strokeweight=".85pt">
              <v:path arrowok="t"/>
            </v:shape>
            <v:shape id="_x0000_s3485" style="position:absolute;left:6098;top:3293;width:101;height:101" coordsize="101,101" path="m50,r51,50l50,101,,50,50,xe" fillcolor="#ffc" strokecolor="fuchsia" strokeweight=".85pt">
              <v:path arrowok="t"/>
            </v:shape>
            <v:shape id="_x0000_s3486" style="position:absolute;left:6820;top:3242;width:101;height:101" coordsize="101,101" path="m51,r50,51l51,101,,51,51,xe" fillcolor="#ffc" strokecolor="fuchsia" strokeweight=".85pt">
              <v:path arrowok="t"/>
            </v:shape>
            <v:shape id="_x0000_s3487" style="position:absolute;left:7543;top:3158;width:100;height:101" coordsize="100,101" path="m50,r50,51l50,101,,51,50,xe" fillcolor="#ffc" strokecolor="fuchsia" strokeweight=".85pt">
              <v:path arrowok="t"/>
            </v:shape>
            <v:shape id="_x0000_s3488" style="position:absolute;left:1042;top:3209;width:100;height:101" coordsize="100,101" path="m50,r50,50l50,101,,50,50,xe" fillcolor="#ffc" strokecolor="#99f" strokeweight=".85pt">
              <v:path arrowok="t"/>
            </v:shape>
            <v:shape id="_x0000_s3489" style="position:absolute;left:1764;top:3091;width:101;height:101" coordsize="101,101" path="m50,r51,51l50,101,,51,50,xe" fillcolor="#ffc" strokecolor="#99f" strokeweight=".85pt">
              <v:path arrowok="t"/>
            </v:shape>
            <v:shape id="_x0000_s3490" style="position:absolute;left:2486;top:2654;width:101;height:101" coordsize="101,101" path="m51,r50,51l51,101,,51,51,xe" fillcolor="#ffc" strokecolor="#99f" strokeweight=".85pt">
              <v:path arrowok="t"/>
            </v:shape>
            <v:shape id="_x0000_s3491" style="position:absolute;left:3209;top:2772;width:100;height:101" coordsize="100,101" path="m50,r50,50l50,101,,50,50,xe" fillcolor="#ffc" strokecolor="#99f" strokeweight=".85pt">
              <v:path arrowok="t"/>
            </v:shape>
            <v:shape id="_x0000_s3492" style="position:absolute;left:3931;top:1596;width:101;height:101" coordsize="101,101" path="m50,r51,50l50,101,,50,50,xe" fillcolor="#ffc" strokecolor="#99f" strokeweight=".85pt">
              <v:path arrowok="t"/>
            </v:shape>
            <v:shape id="_x0000_s3493" style="position:absolute;left:4653;top:2789;width:101;height:101" coordsize="101,101" path="m51,r50,50l51,101,,50,51,xe" fillcolor="#ffc" strokecolor="#99f" strokeweight=".85pt">
              <v:path arrowok="t"/>
            </v:shape>
            <v:shape id="_x0000_s3494" style="position:absolute;left:5376;top:2957;width:100;height:101" coordsize="100,101" path="m50,r50,50l50,101,,50,50,xe" fillcolor="#ffc" strokecolor="#99f" strokeweight=".85pt">
              <v:path arrowok="t"/>
            </v:shape>
            <v:shape id="_x0000_s3495" style="position:absolute;left:6098;top:3192;width:101;height:101" coordsize="101,101" path="m50,r51,50l50,101,,50,50,xe" fillcolor="#ffc" strokecolor="#99f" strokeweight=".85pt">
              <v:path arrowok="t"/>
            </v:shape>
            <v:shape id="_x0000_s3496" style="position:absolute;left:6820;top:3226;width:101;height:100" coordsize="101,100" path="m51,r50,50l51,100,,50,51,xe" fillcolor="#ffc" strokecolor="#99f" strokeweight=".85pt">
              <v:path arrowok="t"/>
            </v:shape>
            <v:shape id="_x0000_s3497" style="position:absolute;left:7543;top:2906;width:100;height:101" coordsize="100,101" path="m50,r50,51l50,101,,51,50,xe" fillcolor="#ffc" strokecolor="#99f" strokeweight=".85pt">
              <v:path arrowok="t"/>
            </v:shape>
            <v:shape id="_x0000_s3498" style="position:absolute;left:4653;top:2822;width:101;height:101" coordsize="101,101" path="m51,r50,51l51,101,,51,51,xe" fillcolor="#ffc" strokecolor="aqua" strokeweight=".85pt">
              <v:path arrowok="t"/>
            </v:shape>
            <v:shape id="_x0000_s3499" style="position:absolute;left:6098;top:3091;width:101;height:101" coordsize="101,101" path="m50,r51,51l50,101,,51,50,xe" fillcolor="#ffc" strokecolor="aqua" strokeweight=".85pt">
              <v:path arrowok="t"/>
            </v:shape>
            <v:shape id="_x0000_s3500" style="position:absolute;left:6820;top:3041;width:101;height:101" coordsize="101,101" path="m51,r50,50l51,101,,50,51,xe" fillcolor="#ffc" strokecolor="aqua" strokeweight=".85pt">
              <v:path arrowok="t"/>
            </v:shape>
            <v:shape id="_x0000_s3501" style="position:absolute;left:7543;top:2688;width:100;height:101" coordsize="100,101" path="m50,r50,50l50,101,,50,50,xe" fillcolor="#ffc" strokecolor="aqua" strokeweight=".85pt">
              <v:path arrowok="t"/>
            </v:shape>
            <v:shape id="_x0000_s3502" style="position:absolute;left:1042;top:3175;width:100;height:101" coordsize="100,101" path="m50,r50,51l50,101,,51,50,xe" fillcolor="#ffc" strokecolor="purple" strokeweight=".85pt">
              <v:path arrowok="t"/>
            </v:shape>
            <v:shape id="_x0000_s3503" style="position:absolute;left:1764;top:3108;width:101;height:101" coordsize="101,101" path="m50,r51,50l50,101,,50,50,xe" fillcolor="#ffc" strokecolor="purple" strokeweight=".85pt">
              <v:path arrowok="t"/>
            </v:shape>
            <v:shape id="_x0000_s3504" style="position:absolute;left:2486;top:3125;width:101;height:101" coordsize="101,101" path="m51,r50,50l51,101,,50,51,xe" fillcolor="#ffc" strokecolor="purple" strokeweight=".85pt">
              <v:path arrowok="t"/>
            </v:shape>
            <v:shape id="_x0000_s3505" style="position:absolute;left:3209;top:3158;width:100;height:101" coordsize="100,101" path="m50,r50,51l50,101,,51,50,xe" fillcolor="#ffc" strokecolor="purple" strokeweight=".85pt">
              <v:path arrowok="t"/>
            </v:shape>
            <v:shape id="_x0000_s3506" style="position:absolute;left:3931;top:2940;width:101;height:101" coordsize="101,101" path="m50,r51,50l50,101,,50,50,xe" fillcolor="#ffc" strokecolor="purple" strokeweight=".85pt">
              <v:path arrowok="t"/>
            </v:shape>
            <v:shape id="_x0000_s3507" style="position:absolute;left:6098;top:3360;width:101;height:101" coordsize="101,101" path="m50,r51,50l50,101,,50,50,xe" fillcolor="#ffc" strokecolor="purple" strokeweight=".85pt">
              <v:path arrowok="t"/>
            </v:shape>
            <v:shape id="_x0000_s3508" style="position:absolute;left:6820;top:3175;width:101;height:101" coordsize="101,101" path="m51,r50,51l51,101,,51,51,xe" fillcolor="#ffc" strokecolor="purple" strokeweight=".85pt">
              <v:path arrowok="t"/>
            </v:shape>
            <v:shape id="_x0000_s3509" style="position:absolute;left:7543;top:2957;width:100;height:101" coordsize="100,101" path="m50,r50,50l50,101,,50,50,xe" fillcolor="#ffc" strokecolor="purple" strokeweight=".85pt">
              <v:path arrowok="t"/>
            </v:shape>
            <v:rect id="_x0000_s3510" style="position:absolute;left:3864;top:235;width:575;height:413;mso-wrap-style:none" filled="f" stroked="f">
              <v:textbox style="mso-fit-shape-to-text:t" inset="0,0,0,0">
                <w:txbxContent>
                  <w:p w:rsidR="00145CE0" w:rsidRDefault="00145CE0" w:rsidP="00145CE0">
                    <w:r>
                      <w:rPr>
                        <w:rFonts w:cs="Arial"/>
                        <w:color w:val="000000"/>
                        <w:szCs w:val="22"/>
                      </w:rPr>
                      <w:t>TNTP</w:t>
                    </w:r>
                  </w:p>
                </w:txbxContent>
              </v:textbox>
            </v:rect>
            <v:rect id="_x0000_s3511" style="position:absolute;left:487;top:3763;width:101;height:367;mso-wrap-style:none" filled="f" stroked="f">
              <v:textbox style="mso-fit-shape-to-text:t" inset="0,0,0,0">
                <w:txbxContent>
                  <w:p w:rsidR="00145CE0" w:rsidRDefault="00145CE0" w:rsidP="00145CE0">
                    <w:r>
                      <w:rPr>
                        <w:rFonts w:cs="Arial"/>
                        <w:color w:val="000000"/>
                        <w:sz w:val="18"/>
                        <w:szCs w:val="18"/>
                      </w:rPr>
                      <w:t>0</w:t>
                    </w:r>
                  </w:p>
                </w:txbxContent>
              </v:textbox>
            </v:rect>
            <v:rect id="_x0000_s3512" style="position:absolute;left:386;top:3226;width:201;height:367;mso-wrap-style:none" filled="f" stroked="f">
              <v:textbox style="mso-fit-shape-to-text:t" inset="0,0,0,0">
                <w:txbxContent>
                  <w:p w:rsidR="00145CE0" w:rsidRDefault="00145CE0" w:rsidP="00145CE0">
                    <w:r>
                      <w:rPr>
                        <w:rFonts w:cs="Arial"/>
                        <w:color w:val="000000"/>
                        <w:sz w:val="18"/>
                        <w:szCs w:val="18"/>
                      </w:rPr>
                      <w:t>20</w:t>
                    </w:r>
                  </w:p>
                </w:txbxContent>
              </v:textbox>
            </v:rect>
            <v:rect id="_x0000_s3513" style="position:absolute;left:386;top:2671;width:201;height:367;mso-wrap-style:none" filled="f" stroked="f">
              <v:textbox style="mso-fit-shape-to-text:t" inset="0,0,0,0">
                <w:txbxContent>
                  <w:p w:rsidR="00145CE0" w:rsidRDefault="00145CE0" w:rsidP="00145CE0">
                    <w:r>
                      <w:rPr>
                        <w:rFonts w:cs="Arial"/>
                        <w:color w:val="000000"/>
                        <w:sz w:val="18"/>
                        <w:szCs w:val="18"/>
                      </w:rPr>
                      <w:t>40</w:t>
                    </w:r>
                  </w:p>
                </w:txbxContent>
              </v:textbox>
            </v:rect>
            <v:rect id="_x0000_s3514" style="position:absolute;left:386;top:2134;width:201;height:367;mso-wrap-style:none" filled="f" stroked="f">
              <v:textbox style="mso-fit-shape-to-text:t" inset="0,0,0,0">
                <w:txbxContent>
                  <w:p w:rsidR="00145CE0" w:rsidRDefault="00145CE0" w:rsidP="00145CE0">
                    <w:r>
                      <w:rPr>
                        <w:rFonts w:cs="Arial"/>
                        <w:color w:val="000000"/>
                        <w:sz w:val="18"/>
                        <w:szCs w:val="18"/>
                      </w:rPr>
                      <w:t>60</w:t>
                    </w:r>
                  </w:p>
                </w:txbxContent>
              </v:textbox>
            </v:rect>
            <v:rect id="_x0000_s3515" style="position:absolute;left:386;top:1579;width:201;height:367;mso-wrap-style:none" filled="f" stroked="f">
              <v:textbox style="mso-fit-shape-to-text:t" inset="0,0,0,0">
                <w:txbxContent>
                  <w:p w:rsidR="00145CE0" w:rsidRDefault="00145CE0" w:rsidP="00145CE0">
                    <w:r>
                      <w:rPr>
                        <w:rFonts w:cs="Arial"/>
                        <w:color w:val="000000"/>
                        <w:sz w:val="18"/>
                        <w:szCs w:val="18"/>
                      </w:rPr>
                      <w:t>80</w:t>
                    </w:r>
                  </w:p>
                </w:txbxContent>
              </v:textbox>
            </v:rect>
            <v:rect id="_x0000_s3516" style="position:absolute;left:286;top:1042;width:301;height:367;mso-wrap-style:none" filled="f" stroked="f">
              <v:textbox style="mso-fit-shape-to-text:t" inset="0,0,0,0">
                <w:txbxContent>
                  <w:p w:rsidR="00145CE0" w:rsidRDefault="00145CE0" w:rsidP="00145CE0">
                    <w:r>
                      <w:rPr>
                        <w:rFonts w:cs="Arial"/>
                        <w:color w:val="000000"/>
                        <w:sz w:val="18"/>
                        <w:szCs w:val="18"/>
                      </w:rPr>
                      <w:t>100</w:t>
                    </w:r>
                  </w:p>
                </w:txbxContent>
              </v:textbox>
            </v:rect>
            <v:rect id="_x0000_s3517" style="position:absolute;left:286;top:487;width:301;height:367;mso-wrap-style:none" filled="f" stroked="f">
              <v:textbox style="mso-fit-shape-to-text:t" inset="0,0,0,0">
                <w:txbxContent>
                  <w:p w:rsidR="00145CE0" w:rsidRDefault="00145CE0" w:rsidP="00145CE0">
                    <w:r>
                      <w:rPr>
                        <w:rFonts w:cs="Arial"/>
                        <w:color w:val="000000"/>
                        <w:sz w:val="18"/>
                        <w:szCs w:val="18"/>
                      </w:rPr>
                      <w:t>120</w:t>
                    </w:r>
                  </w:p>
                </w:txbxContent>
              </v:textbox>
            </v:rect>
            <v:rect id="_x0000_s3518" style="position:absolute;left:890;top:4032;width:401;height:367;mso-wrap-style:none" filled="f" stroked="f">
              <v:textbox style="mso-fit-shape-to-text:t" inset="0,0,0,0">
                <w:txbxContent>
                  <w:p w:rsidR="00145CE0" w:rsidRDefault="00145CE0" w:rsidP="00145CE0">
                    <w:r>
                      <w:rPr>
                        <w:rFonts w:cs="Arial"/>
                        <w:color w:val="000000"/>
                        <w:sz w:val="18"/>
                        <w:szCs w:val="18"/>
                      </w:rPr>
                      <w:t>1998</w:t>
                    </w:r>
                  </w:p>
                </w:txbxContent>
              </v:textbox>
            </v:rect>
            <v:rect id="_x0000_s3519" style="position:absolute;left:1613;top:4032;width:401;height:367;mso-wrap-style:none" filled="f" stroked="f">
              <v:textbox style="mso-fit-shape-to-text:t" inset="0,0,0,0">
                <w:txbxContent>
                  <w:p w:rsidR="00145CE0" w:rsidRDefault="00145CE0" w:rsidP="00145CE0">
                    <w:r>
                      <w:rPr>
                        <w:rFonts w:cs="Arial"/>
                        <w:color w:val="000000"/>
                        <w:sz w:val="18"/>
                        <w:szCs w:val="18"/>
                      </w:rPr>
                      <w:t>1999</w:t>
                    </w:r>
                  </w:p>
                </w:txbxContent>
              </v:textbox>
            </v:rect>
            <v:rect id="_x0000_s3520" style="position:absolute;left:2335;top:4032;width:401;height:367;mso-wrap-style:none" filled="f" stroked="f">
              <v:textbox style="mso-fit-shape-to-text:t" inset="0,0,0,0">
                <w:txbxContent>
                  <w:p w:rsidR="00145CE0" w:rsidRDefault="00145CE0" w:rsidP="00145CE0">
                    <w:r>
                      <w:rPr>
                        <w:rFonts w:cs="Arial"/>
                        <w:color w:val="000000"/>
                        <w:sz w:val="18"/>
                        <w:szCs w:val="18"/>
                      </w:rPr>
                      <w:t>2000</w:t>
                    </w:r>
                  </w:p>
                </w:txbxContent>
              </v:textbox>
            </v:rect>
            <v:rect id="_x0000_s3521" style="position:absolute;left:3057;top:4032;width:401;height:367;mso-wrap-style:none" filled="f" stroked="f">
              <v:textbox style="mso-fit-shape-to-text:t" inset="0,0,0,0">
                <w:txbxContent>
                  <w:p w:rsidR="00145CE0" w:rsidRDefault="00145CE0" w:rsidP="00145CE0">
                    <w:r>
                      <w:rPr>
                        <w:rFonts w:cs="Arial"/>
                        <w:color w:val="000000"/>
                        <w:sz w:val="18"/>
                        <w:szCs w:val="18"/>
                      </w:rPr>
                      <w:t>2001</w:t>
                    </w:r>
                  </w:p>
                </w:txbxContent>
              </v:textbox>
            </v:rect>
            <v:rect id="_x0000_s3522" style="position:absolute;left:3780;top:4032;width:401;height:367;mso-wrap-style:none" filled="f" stroked="f">
              <v:textbox style="mso-fit-shape-to-text:t" inset="0,0,0,0">
                <w:txbxContent>
                  <w:p w:rsidR="00145CE0" w:rsidRDefault="00145CE0" w:rsidP="00145CE0">
                    <w:r>
                      <w:rPr>
                        <w:rFonts w:cs="Arial"/>
                        <w:color w:val="000000"/>
                        <w:sz w:val="18"/>
                        <w:szCs w:val="18"/>
                      </w:rPr>
                      <w:t>2002</w:t>
                    </w:r>
                  </w:p>
                </w:txbxContent>
              </v:textbox>
            </v:rect>
            <v:rect id="_x0000_s3523" style="position:absolute;left:4502;top:4032;width:401;height:367;mso-wrap-style:none" filled="f" stroked="f">
              <v:textbox style="mso-fit-shape-to-text:t" inset="0,0,0,0">
                <w:txbxContent>
                  <w:p w:rsidR="00145CE0" w:rsidRDefault="00145CE0" w:rsidP="00145CE0">
                    <w:r>
                      <w:rPr>
                        <w:rFonts w:cs="Arial"/>
                        <w:color w:val="000000"/>
                        <w:sz w:val="18"/>
                        <w:szCs w:val="18"/>
                      </w:rPr>
                      <w:t>2003</w:t>
                    </w:r>
                  </w:p>
                </w:txbxContent>
              </v:textbox>
            </v:rect>
            <v:rect id="_x0000_s3524" style="position:absolute;left:5224;top:4032;width:401;height:367;mso-wrap-style:none" filled="f" stroked="f">
              <v:textbox style="mso-fit-shape-to-text:t" inset="0,0,0,0">
                <w:txbxContent>
                  <w:p w:rsidR="00145CE0" w:rsidRDefault="00145CE0" w:rsidP="00145CE0">
                    <w:r>
                      <w:rPr>
                        <w:rFonts w:cs="Arial"/>
                        <w:color w:val="000000"/>
                        <w:sz w:val="18"/>
                        <w:szCs w:val="18"/>
                      </w:rPr>
                      <w:t>2004</w:t>
                    </w:r>
                  </w:p>
                </w:txbxContent>
              </v:textbox>
            </v:rect>
            <v:rect id="_x0000_s3525" style="position:absolute;left:5947;top:4032;width:401;height:367;mso-wrap-style:none" filled="f" stroked="f">
              <v:textbox style="mso-fit-shape-to-text:t" inset="0,0,0,0">
                <w:txbxContent>
                  <w:p w:rsidR="00145CE0" w:rsidRDefault="00145CE0" w:rsidP="00145CE0">
                    <w:r>
                      <w:rPr>
                        <w:rFonts w:cs="Arial"/>
                        <w:color w:val="000000"/>
                        <w:sz w:val="18"/>
                        <w:szCs w:val="18"/>
                      </w:rPr>
                      <w:t>2005</w:t>
                    </w:r>
                  </w:p>
                </w:txbxContent>
              </v:textbox>
            </v:rect>
            <v:rect id="_x0000_s3526" style="position:absolute;left:6669;top:4032;width:401;height:367;mso-wrap-style:none" filled="f" stroked="f">
              <v:textbox style="mso-fit-shape-to-text:t" inset="0,0,0,0">
                <w:txbxContent>
                  <w:p w:rsidR="00145CE0" w:rsidRDefault="00145CE0" w:rsidP="00145CE0">
                    <w:r>
                      <w:rPr>
                        <w:rFonts w:cs="Arial"/>
                        <w:color w:val="000000"/>
                        <w:sz w:val="18"/>
                        <w:szCs w:val="18"/>
                      </w:rPr>
                      <w:t>2006</w:t>
                    </w:r>
                  </w:p>
                </w:txbxContent>
              </v:textbox>
            </v:rect>
            <v:rect id="_x0000_s3527" style="position:absolute;left:7391;top:4032;width:401;height:367;mso-wrap-style:none" filled="f" stroked="f">
              <v:textbox style="mso-fit-shape-to-text:t" inset="0,0,0,0">
                <w:txbxContent>
                  <w:p w:rsidR="00145CE0" w:rsidRDefault="00145CE0" w:rsidP="00145CE0">
                    <w:r>
                      <w:rPr>
                        <w:rFonts w:cs="Arial"/>
                        <w:color w:val="000000"/>
                        <w:sz w:val="18"/>
                        <w:szCs w:val="18"/>
                      </w:rPr>
                      <w:t>2007</w:t>
                    </w:r>
                  </w:p>
                </w:txbxContent>
              </v:textbox>
            </v:rect>
            <v:rect id="_x0000_s3528" style="position:absolute;left:1562;top:4536;width:5561;height:353" strokeweight="0"/>
            <v:line id="_x0000_s3529" style="position:absolute" from="1629,4704" to="2083,4704" strokecolor="navy" strokeweight=".85pt"/>
            <v:shape id="_x0000_s3530" style="position:absolute;left:1797;top:4654;width:101;height:100" coordsize="101,100" path="m51,r50,50l51,100,,50,51,xe" fillcolor="#ffc" strokecolor="navy" strokeweight=".85pt">
              <v:path arrowok="t"/>
            </v:shape>
            <v:rect id="_x0000_s3531" style="position:absolute;left:2133;top:4586;width:511;height:367;mso-wrap-style:none" filled="f" stroked="f">
              <v:textbox style="mso-fit-shape-to-text:t" inset="0,0,0,0">
                <w:txbxContent>
                  <w:p w:rsidR="00145CE0" w:rsidRDefault="00145CE0" w:rsidP="00145CE0">
                    <w:r>
                      <w:rPr>
                        <w:rFonts w:cs="Arial"/>
                        <w:color w:val="000000"/>
                        <w:sz w:val="18"/>
                        <w:szCs w:val="18"/>
                      </w:rPr>
                      <w:t>Jessie</w:t>
                    </w:r>
                  </w:p>
                </w:txbxContent>
              </v:textbox>
            </v:rect>
            <v:line id="_x0000_s3532" style="position:absolute" from="2738,4704" to="3192,4704" strokecolor="fuchsia" strokeweight=".85pt"/>
            <v:shape id="_x0000_s3533" style="position:absolute;left:2906;top:4654;width:101;height:100" coordsize="101,100" path="m51,r50,50l51,100,,50,51,xe" fillcolor="#ffc" strokecolor="fuchsia" strokeweight=".85pt">
              <v:path arrowok="t"/>
            </v:shape>
            <v:rect id="_x0000_s3534" style="position:absolute;left:3242;top:4586;width:591;height:367;mso-wrap-style:none" filled="f" stroked="f">
              <v:textbox style="mso-fit-shape-to-text:t" inset="0,0,0,0">
                <w:txbxContent>
                  <w:p w:rsidR="00145CE0" w:rsidRDefault="00145CE0" w:rsidP="00145CE0">
                    <w:r>
                      <w:rPr>
                        <w:rFonts w:cs="Arial"/>
                        <w:color w:val="000000"/>
                        <w:sz w:val="18"/>
                        <w:szCs w:val="18"/>
                      </w:rPr>
                      <w:t>Idylwild</w:t>
                    </w:r>
                  </w:p>
                </w:txbxContent>
              </v:textbox>
            </v:rect>
            <v:line id="_x0000_s3535" style="position:absolute" from="3931,4704" to="4384,4704" strokecolor="#99f" strokeweight=".85pt"/>
            <v:shape id="_x0000_s3536" style="position:absolute;left:4099;top:4654;width:101;height:100" coordsize="101,100" path="m50,r51,50l50,100,,50,50,xe" fillcolor="#ffc" strokecolor="#99f" strokeweight=".85pt">
              <v:path arrowok="t"/>
            </v:shape>
            <v:rect id="_x0000_s3537" style="position:absolute;left:4435;top:4586;width:631;height:367;mso-wrap-style:none" filled="f" stroked="f">
              <v:textbox style="mso-fit-shape-to-text:t" inset="0,0,0,0">
                <w:txbxContent>
                  <w:p w:rsidR="00145CE0" w:rsidRDefault="00145CE0" w:rsidP="00145CE0">
                    <w:r>
                      <w:rPr>
                        <w:rFonts w:cs="Arial"/>
                        <w:color w:val="000000"/>
                        <w:sz w:val="18"/>
                        <w:szCs w:val="18"/>
                      </w:rPr>
                      <w:t>Cannon</w:t>
                    </w:r>
                  </w:p>
                </w:txbxContent>
              </v:textbox>
            </v:rect>
            <v:line id="_x0000_s3538" style="position:absolute" from="5140,4704" to="5594,4704" strokecolor="aqua" strokeweight=".85pt"/>
            <v:shape id="_x0000_s3539" style="position:absolute;left:5308;top:4654;width:101;height:100" coordsize="101,100" path="m51,r50,50l51,100,,50,51,xe" fillcolor="#ffc" strokecolor="aqua" strokeweight=".85pt">
              <v:path arrowok="t"/>
            </v:shape>
            <v:rect id="_x0000_s3540" style="position:absolute;left:5644;top:4586;width:470;height:367;mso-wrap-style:none" filled="f" stroked="f">
              <v:textbox style="mso-fit-shape-to-text:t" inset="0,0,0,0">
                <w:txbxContent>
                  <w:p w:rsidR="00145CE0" w:rsidRDefault="00145CE0" w:rsidP="00145CE0">
                    <w:r>
                      <w:rPr>
                        <w:rFonts w:cs="Arial"/>
                        <w:color w:val="000000"/>
                        <w:sz w:val="18"/>
                        <w:szCs w:val="18"/>
                      </w:rPr>
                      <w:t>Mirror</w:t>
                    </w:r>
                  </w:p>
                </w:txbxContent>
              </v:textbox>
            </v:rect>
            <v:line id="_x0000_s3541" style="position:absolute" from="6199,4704" to="6652,4704" strokecolor="purple" strokeweight=".85pt"/>
            <v:shape id="_x0000_s3542" style="position:absolute;left:6367;top:4654;width:101;height:100" coordsize="101,100" path="m50,r51,50l50,100,,50,50,xe" fillcolor="#ffc" strokecolor="purple" strokeweight=".85pt">
              <v:path arrowok="t"/>
            </v:shape>
            <v:rect id="_x0000_s3543" style="position:absolute;left:6703;top:4586;width:341;height:367;mso-wrap-style:none" filled="f" stroked="f">
              <v:textbox style="mso-fit-shape-to-text:t" inset="0,0,0,0">
                <w:txbxContent>
                  <w:p w:rsidR="00145CE0" w:rsidRDefault="00145CE0" w:rsidP="00145CE0">
                    <w:r>
                      <w:rPr>
                        <w:rFonts w:cs="Arial"/>
                        <w:color w:val="000000"/>
                        <w:sz w:val="18"/>
                        <w:szCs w:val="18"/>
                      </w:rPr>
                      <w:t>Lulu</w:t>
                    </w:r>
                  </w:p>
                </w:txbxContent>
              </v:textbox>
            </v:rect>
            <v:rect id="_x0000_s3544" style="position:absolute;left:84;top:84;width:8080;height:4872" filled="f" strokeweight="0"/>
            <v:shape id="_x0000_s3545" type="#_x0000_t202" style="position:absolute;left:720;top:180;width:1440;height:360" stroked="f">
              <v:textbox style="mso-next-textbox:#_x0000_s3545">
                <w:txbxContent>
                  <w:p w:rsidR="00145CE0" w:rsidRDefault="00145CE0" w:rsidP="00145CE0">
                    <w:r>
                      <w:t>(b)</w:t>
                    </w:r>
                  </w:p>
                </w:txbxContent>
              </v:textbox>
            </v:shape>
            <w10:wrap type="none"/>
            <w10:anchorlock/>
          </v:group>
        </w:pict>
      </w:r>
    </w:p>
    <w:p w:rsidR="007E0C46" w:rsidRDefault="007E0C46" w:rsidP="00BC1295">
      <w:pPr>
        <w:jc w:val="center"/>
        <w:rPr>
          <w:b/>
          <w:bCs/>
        </w:rPr>
      </w:pPr>
      <w:proofErr w:type="gramStart"/>
      <w:r w:rsidRPr="000B6ACB">
        <w:rPr>
          <w:b/>
          <w:bCs/>
        </w:rPr>
        <w:t>Figure 1.</w:t>
      </w:r>
      <w:r w:rsidR="00BC1295">
        <w:rPr>
          <w:b/>
          <w:bCs/>
        </w:rPr>
        <w:t>12.</w:t>
      </w:r>
      <w:proofErr w:type="gramEnd"/>
      <w:r w:rsidRPr="000B6ACB">
        <w:rPr>
          <w:b/>
          <w:bCs/>
        </w:rPr>
        <w:t xml:space="preserve">  </w:t>
      </w:r>
      <w:r>
        <w:rPr>
          <w:b/>
          <w:bCs/>
        </w:rPr>
        <w:t>Annual Means and Standard Errors of TN/TP for (a) Howard, May, and Shipp and (b) Jessie, Idlywild, Cannon, Mirror, and Lulu</w:t>
      </w:r>
      <w:r w:rsidRPr="000B6ACB">
        <w:rPr>
          <w:b/>
          <w:bCs/>
        </w:rPr>
        <w:t>.</w:t>
      </w:r>
    </w:p>
    <w:p w:rsidR="007E0C46" w:rsidRDefault="007E0C46" w:rsidP="000C4BDC">
      <w:r>
        <w:t xml:space="preserve">The trends in water quality thus appear contradictory.  Neither phosphorus nor nitrogen appears to control Chla concentrations by themselves, and management strategies may need to consider both.  </w:t>
      </w:r>
      <w:r w:rsidR="000C4BDC">
        <w:t>I</w:t>
      </w:r>
      <w:r>
        <w:t>t is appropriate to look at other water quality indicators</w:t>
      </w:r>
      <w:r w:rsidR="000C4BDC">
        <w:t xml:space="preserve"> </w:t>
      </w:r>
      <w:r>
        <w:t>to see whether these factors might be having an impact.</w:t>
      </w:r>
    </w:p>
    <w:p w:rsidR="007E0C46" w:rsidRPr="00145CE0" w:rsidRDefault="007E0C46" w:rsidP="000C4BDC">
      <w:r>
        <w:lastRenderedPageBreak/>
        <w:t xml:space="preserve">This was done by comparing the means and standard errors of the lake-wide mean data </w:t>
      </w:r>
      <w:r w:rsidR="00145CE0">
        <w:t xml:space="preserve">for the latest three years </w:t>
      </w:r>
      <w:r>
        <w:t>for each lake for each sample date.  The graphs are presented based on the relative magnitude of the parameters so they can fit on the same graph and show reasonable detail.  The graphs are presented first (Figure 1.1</w:t>
      </w:r>
      <w:r w:rsidR="00044A60">
        <w:t>3</w:t>
      </w:r>
      <w:r>
        <w:t>), and then are discussed.</w:t>
      </w:r>
      <w:r w:rsidR="00145CE0">
        <w:t xml:space="preserve">  “Low” lakes are </w:t>
      </w:r>
      <w:r w:rsidR="00145CE0" w:rsidRPr="00145CE0">
        <w:t>Jessie, Idlywild, Cannon, Mirror, and Lulu</w:t>
      </w:r>
      <w:r w:rsidR="00145CE0">
        <w:t>; “High” lakes are Howard, May, and Shipp.</w:t>
      </w:r>
      <w:r w:rsidR="00B92708">
        <w:t xml:space="preserve">  This division is based primarily on </w:t>
      </w:r>
      <w:r w:rsidR="004B6AB9">
        <w:t>Chla</w:t>
      </w:r>
      <w:r w:rsidR="00B92708">
        <w:t>.</w:t>
      </w:r>
    </w:p>
    <w:p w:rsidR="00145CE0" w:rsidRDefault="00145CE0" w:rsidP="00F26E58">
      <w:pPr>
        <w:keepNext/>
        <w:jc w:val="center"/>
      </w:pPr>
      <w:r w:rsidRPr="00A51312">
        <w:pict>
          <v:shape id="_x0000_i1041" type="#_x0000_t75" style="width:229.5pt;height:2in">
            <v:imagedata r:id="rId11" o:title=""/>
          </v:shape>
        </w:pict>
      </w:r>
      <w:r w:rsidRPr="0069433E">
        <w:pict>
          <v:shape id="_x0000_i1042" type="#_x0000_t75" style="width:229.5pt;height:2in">
            <v:imagedata r:id="rId12" o:title=""/>
          </v:shape>
        </w:pict>
      </w:r>
    </w:p>
    <w:p w:rsidR="00145CE0" w:rsidRDefault="00BC1295" w:rsidP="00F26E58">
      <w:pPr>
        <w:keepNext/>
        <w:jc w:val="center"/>
      </w:pPr>
      <w:r w:rsidRPr="00BC1295">
        <w:pict>
          <v:shape id="_x0000_i1043" type="#_x0000_t75" style="width:229.5pt;height:2in">
            <v:imagedata r:id="rId13" o:title=""/>
          </v:shape>
        </w:pict>
      </w:r>
      <w:r w:rsidR="00145CE0" w:rsidRPr="00A51312">
        <w:pict>
          <v:shape id="_x0000_i1044" type="#_x0000_t75" style="width:229.5pt;height:2in">
            <v:imagedata r:id="rId14" o:title=""/>
          </v:shape>
        </w:pict>
      </w:r>
    </w:p>
    <w:p w:rsidR="00145CE0" w:rsidRDefault="00145CE0" w:rsidP="00F26E58">
      <w:pPr>
        <w:keepNext/>
        <w:jc w:val="center"/>
      </w:pPr>
      <w:r w:rsidRPr="00A51312">
        <w:pict>
          <v:shape id="_x0000_i1045" type="#_x0000_t75" style="width:229.5pt;height:2in">
            <v:imagedata r:id="rId15" o:title=""/>
          </v:shape>
        </w:pict>
      </w:r>
    </w:p>
    <w:p w:rsidR="00B92708" w:rsidRDefault="00B92708" w:rsidP="00BC1295">
      <w:pPr>
        <w:jc w:val="center"/>
        <w:rPr>
          <w:b/>
          <w:bCs/>
        </w:rPr>
      </w:pPr>
      <w:proofErr w:type="gramStart"/>
      <w:r w:rsidRPr="000B6ACB">
        <w:rPr>
          <w:b/>
          <w:bCs/>
        </w:rPr>
        <w:t>Figure 1.</w:t>
      </w:r>
      <w:r>
        <w:rPr>
          <w:b/>
          <w:bCs/>
        </w:rPr>
        <w:t>1</w:t>
      </w:r>
      <w:r w:rsidR="00BC1295">
        <w:rPr>
          <w:b/>
          <w:bCs/>
        </w:rPr>
        <w:t>3.</w:t>
      </w:r>
      <w:proofErr w:type="gramEnd"/>
      <w:r w:rsidRPr="000B6ACB">
        <w:rPr>
          <w:b/>
          <w:bCs/>
        </w:rPr>
        <w:t xml:space="preserve">  </w:t>
      </w:r>
      <w:proofErr w:type="gramStart"/>
      <w:r>
        <w:rPr>
          <w:b/>
          <w:bCs/>
        </w:rPr>
        <w:t xml:space="preserve">Means and Standard Errors of Parameters for Low Chlorophyll and </w:t>
      </w:r>
      <w:smartTag w:uri="urn:schemas-microsoft-com:office:smarttags" w:element="place">
        <w:smartTag w:uri="urn:schemas-microsoft-com:office:smarttags" w:element="PlaceName">
          <w:r>
            <w:rPr>
              <w:b/>
              <w:bCs/>
            </w:rPr>
            <w:t>High</w:t>
          </w:r>
        </w:smartTag>
        <w:r>
          <w:rPr>
            <w:b/>
            <w:bCs/>
          </w:rPr>
          <w:t xml:space="preserve"> </w:t>
        </w:r>
        <w:smartTag w:uri="urn:schemas-microsoft-com:office:smarttags" w:element="PlaceName">
          <w:r>
            <w:rPr>
              <w:b/>
              <w:bCs/>
            </w:rPr>
            <w:t>Chlorophyll</w:t>
          </w:r>
        </w:smartTag>
        <w:r>
          <w:rPr>
            <w:b/>
            <w:bCs/>
          </w:rPr>
          <w:t xml:space="preserve"> </w:t>
        </w:r>
        <w:smartTag w:uri="urn:schemas-microsoft-com:office:smarttags" w:element="PlaceType">
          <w:r>
            <w:rPr>
              <w:b/>
              <w:bCs/>
            </w:rPr>
            <w:t>Lakes</w:t>
          </w:r>
        </w:smartTag>
      </w:smartTag>
      <w:r w:rsidRPr="000B6ACB">
        <w:rPr>
          <w:b/>
          <w:bCs/>
        </w:rPr>
        <w:t>.</w:t>
      </w:r>
      <w:proofErr w:type="gramEnd"/>
    </w:p>
    <w:p w:rsidR="00145CE0" w:rsidRDefault="004B6AB9" w:rsidP="00222023">
      <w:r>
        <w:t>Chla</w:t>
      </w:r>
      <w:r w:rsidR="00222023">
        <w:t>, and parameters that are primarily a function of Chla,</w:t>
      </w:r>
      <w:r w:rsidR="00410D74">
        <w:t xml:space="preserve"> </w:t>
      </w:r>
      <w:r w:rsidR="00222023">
        <w:t xml:space="preserve">turbidity and TSS, are higher in the high lakes by a factor of 1.9.  TN (and TKN) is higher in the high lakes by a factor of 1.6, while TP is higher in the high lakes by a factor of 1.2.  Calcium is higher in the high lakes by 10%; pH, NOx and inorganic P are essentially the same (and close to the limits of detection); and chloride and color are 10% lower in the high lakes.  None of the differences in the last sentence are </w:t>
      </w:r>
      <w:r w:rsidR="00D204E9">
        <w:t xml:space="preserve">statistically </w:t>
      </w:r>
      <w:r w:rsidR="00222023">
        <w:t>significant.  Secchi depth and ammonia are lower in the high lakes by 40% and 70%, respectively, consistent with the higher Chla concentration and higher productivity.</w:t>
      </w:r>
    </w:p>
    <w:p w:rsidR="005C4036" w:rsidRDefault="005C4036" w:rsidP="00222023">
      <w:r>
        <w:lastRenderedPageBreak/>
        <w:t>Thus of these water quality parameters, none suggest a causative mechanism other than TN and TP.</w:t>
      </w:r>
    </w:p>
    <w:p w:rsidR="00233C50" w:rsidRDefault="00233C50" w:rsidP="00233C50">
      <w:pPr>
        <w:pStyle w:val="Heading3"/>
      </w:pPr>
      <w:r>
        <w:t>Upstream-Downstream Comparison</w:t>
      </w:r>
    </w:p>
    <w:p w:rsidR="00233C50" w:rsidRDefault="00233C50" w:rsidP="006C12C9">
      <w:r>
        <w:t>An upstream-downstream comparison of pairs of lakes clarifies</w:t>
      </w:r>
      <w:r w:rsidR="006C12C9">
        <w:t xml:space="preserve"> the role that hydraulic connections may play in determining the characteristics of individual lakes.  The comparison is based on the most recent three complete years of data, averaged by season and year.  The comparison is </w:t>
      </w:r>
      <w:r w:rsidR="00BC1295">
        <w:t xml:space="preserve">thus </w:t>
      </w:r>
      <w:r w:rsidR="006C12C9">
        <w:t>based on 12 data points for each parameter.</w:t>
      </w:r>
    </w:p>
    <w:p w:rsidR="006C12C9" w:rsidRDefault="006C12C9" w:rsidP="00BC1295">
      <w:r>
        <w:t xml:space="preserve">Using the t-test (null hypothesis = no difference in means, unequal variance, </w:t>
      </w:r>
      <w:r w:rsidRPr="006C12C9">
        <w:rPr>
          <w:rFonts w:ascii="Symbol" w:hAnsi="Symbol"/>
        </w:rPr>
        <w:t></w:t>
      </w:r>
      <w:r>
        <w:t xml:space="preserve"> = 0.05), data for each pair of adjacent lakes were compared (Table 1.4).  The </w:t>
      </w:r>
      <w:r w:rsidR="00BC1295">
        <w:rPr>
          <w:rFonts w:ascii="Symbol" w:hAnsi="Symbol"/>
        </w:rPr>
        <w:t></w:t>
      </w:r>
      <w:r>
        <w:t xml:space="preserve"> row is the difference between the upstream and downstream parameter values, divided by the upstream parameter value.  The p row is the probability that the means are the same.  “</w:t>
      </w:r>
      <w:proofErr w:type="gramStart"/>
      <w:r>
        <w:t>ns</w:t>
      </w:r>
      <w:proofErr w:type="gramEnd"/>
      <w:r>
        <w:t>” indicates that the probability that the means are the same is greater than 0.05.</w:t>
      </w:r>
    </w:p>
    <w:p w:rsidR="006C12C9" w:rsidRDefault="006C12C9" w:rsidP="00F26E58">
      <w:pPr>
        <w:pStyle w:val="Tableheading"/>
        <w:keepNext/>
        <w:ind w:left="1260" w:right="1350"/>
      </w:pPr>
      <w:proofErr w:type="gramStart"/>
      <w:r>
        <w:t>Table 1.4.</w:t>
      </w:r>
      <w:proofErr w:type="gramEnd"/>
      <w:r>
        <w:t xml:space="preserve"> Percent Change of Parameters between an Upstream and the </w:t>
      </w:r>
      <w:r w:rsidR="00656BFF">
        <w:t xml:space="preserve">Nearest Downstream </w:t>
      </w:r>
      <w:smartTag w:uri="urn:schemas-microsoft-com:office:smarttags" w:element="place">
        <w:r w:rsidR="00656BFF">
          <w:t>Lake</w:t>
        </w:r>
      </w:smartTag>
    </w:p>
    <w:tbl>
      <w:tblPr>
        <w:tblW w:w="6736" w:type="dxa"/>
        <w:jc w:val="center"/>
        <w:tblInd w:w="103" w:type="dxa"/>
        <w:tblLook w:val="0000"/>
      </w:tblPr>
      <w:tblGrid>
        <w:gridCol w:w="1298"/>
        <w:gridCol w:w="638"/>
        <w:gridCol w:w="960"/>
        <w:gridCol w:w="960"/>
        <w:gridCol w:w="960"/>
        <w:gridCol w:w="960"/>
        <w:gridCol w:w="960"/>
      </w:tblGrid>
      <w:tr w:rsidR="00233C50" w:rsidRPr="00233C50" w:rsidTr="00233C50">
        <w:trPr>
          <w:trHeight w:val="255"/>
          <w:jc w:val="center"/>
        </w:trPr>
        <w:tc>
          <w:tcPr>
            <w:tcW w:w="1298" w:type="dxa"/>
            <w:tcBorders>
              <w:top w:val="single" w:sz="4" w:space="0" w:color="auto"/>
              <w:bottom w:val="nil"/>
              <w:right w:val="nil"/>
            </w:tcBorders>
            <w:shd w:val="clear" w:color="auto" w:fill="auto"/>
            <w:noWrap/>
            <w:vAlign w:val="bottom"/>
          </w:tcPr>
          <w:p w:rsidR="00233C50" w:rsidRPr="00233C50" w:rsidRDefault="00233C50" w:rsidP="00F26E58">
            <w:pPr>
              <w:keepNext/>
              <w:spacing w:after="0"/>
              <w:rPr>
                <w:rFonts w:cs="Arial"/>
                <w:sz w:val="20"/>
              </w:rPr>
            </w:pPr>
            <w:r w:rsidRPr="00233C50">
              <w:rPr>
                <w:rFonts w:cs="Arial"/>
                <w:sz w:val="20"/>
              </w:rPr>
              <w:t> </w:t>
            </w:r>
          </w:p>
        </w:tc>
        <w:tc>
          <w:tcPr>
            <w:tcW w:w="638" w:type="dxa"/>
            <w:tcBorders>
              <w:top w:val="single" w:sz="4" w:space="0" w:color="auto"/>
              <w:left w:val="nil"/>
              <w:bottom w:val="nil"/>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 </w:t>
            </w:r>
          </w:p>
        </w:tc>
        <w:tc>
          <w:tcPr>
            <w:tcW w:w="960" w:type="dxa"/>
            <w:tcBorders>
              <w:top w:val="single" w:sz="4" w:space="0" w:color="auto"/>
              <w:left w:val="single" w:sz="4" w:space="0" w:color="auto"/>
              <w:bottom w:val="single" w:sz="4" w:space="0" w:color="auto"/>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Chla</w:t>
            </w:r>
          </w:p>
        </w:tc>
        <w:tc>
          <w:tcPr>
            <w:tcW w:w="960" w:type="dxa"/>
            <w:tcBorders>
              <w:top w:val="single" w:sz="4" w:space="0" w:color="auto"/>
              <w:left w:val="nil"/>
              <w:bottom w:val="single" w:sz="4" w:space="0" w:color="auto"/>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TN</w:t>
            </w:r>
          </w:p>
        </w:tc>
        <w:tc>
          <w:tcPr>
            <w:tcW w:w="960" w:type="dxa"/>
            <w:tcBorders>
              <w:top w:val="single" w:sz="4" w:space="0" w:color="auto"/>
              <w:left w:val="nil"/>
              <w:bottom w:val="single" w:sz="4" w:space="0" w:color="auto"/>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TP</w:t>
            </w:r>
          </w:p>
        </w:tc>
        <w:tc>
          <w:tcPr>
            <w:tcW w:w="960" w:type="dxa"/>
            <w:tcBorders>
              <w:top w:val="single" w:sz="4" w:space="0" w:color="auto"/>
              <w:left w:val="nil"/>
              <w:bottom w:val="single" w:sz="4" w:space="0" w:color="auto"/>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TN/TP</w:t>
            </w:r>
          </w:p>
        </w:tc>
        <w:tc>
          <w:tcPr>
            <w:tcW w:w="960" w:type="dxa"/>
            <w:tcBorders>
              <w:top w:val="single" w:sz="4" w:space="0" w:color="auto"/>
              <w:left w:val="nil"/>
              <w:bottom w:val="single" w:sz="4" w:space="0" w:color="auto"/>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Color</w:t>
            </w:r>
          </w:p>
        </w:tc>
      </w:tr>
      <w:tr w:rsidR="00233C50" w:rsidRPr="00233C50" w:rsidTr="00233C50">
        <w:trPr>
          <w:trHeight w:val="255"/>
          <w:jc w:val="center"/>
        </w:trPr>
        <w:tc>
          <w:tcPr>
            <w:tcW w:w="1298" w:type="dxa"/>
            <w:vMerge w:val="restart"/>
            <w:tcBorders>
              <w:top w:val="single" w:sz="4" w:space="0" w:color="auto"/>
              <w:bottom w:val="single" w:sz="4" w:space="0" w:color="000000"/>
              <w:right w:val="single" w:sz="4" w:space="0" w:color="auto"/>
            </w:tcBorders>
            <w:shd w:val="clear" w:color="auto" w:fill="auto"/>
            <w:vAlign w:val="center"/>
          </w:tcPr>
          <w:p w:rsidR="00233C50" w:rsidRPr="00233C50" w:rsidRDefault="00233C50" w:rsidP="00F26E58">
            <w:pPr>
              <w:keepNext/>
              <w:spacing w:after="0"/>
              <w:rPr>
                <w:rFonts w:cs="Arial"/>
                <w:sz w:val="20"/>
              </w:rPr>
            </w:pPr>
            <w:r w:rsidRPr="00233C50">
              <w:rPr>
                <w:rFonts w:cs="Arial"/>
                <w:sz w:val="20"/>
              </w:rPr>
              <w:t>Jessie -&gt; Idylwild</w:t>
            </w:r>
          </w:p>
        </w:tc>
        <w:tc>
          <w:tcPr>
            <w:tcW w:w="638" w:type="dxa"/>
            <w:tcBorders>
              <w:top w:val="single" w:sz="4" w:space="0" w:color="auto"/>
              <w:left w:val="nil"/>
              <w:bottom w:val="dotted" w:sz="4" w:space="0" w:color="C0C0C0"/>
              <w:right w:val="nil"/>
            </w:tcBorders>
            <w:shd w:val="clear" w:color="auto" w:fill="auto"/>
            <w:noWrap/>
            <w:vAlign w:val="bottom"/>
          </w:tcPr>
          <w:p w:rsidR="00233C50" w:rsidRPr="00233C50" w:rsidRDefault="00233C50" w:rsidP="00F26E58">
            <w:pPr>
              <w:keepNext/>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nil"/>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-15.9%</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-1.1%</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-9.9%</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9.4%</w:t>
            </w:r>
          </w:p>
        </w:tc>
        <w:tc>
          <w:tcPr>
            <w:tcW w:w="960" w:type="dxa"/>
            <w:tcBorders>
              <w:top w:val="nil"/>
              <w:left w:val="nil"/>
              <w:bottom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-8.5%</w:t>
            </w:r>
          </w:p>
        </w:tc>
      </w:tr>
      <w:tr w:rsidR="00233C50" w:rsidRPr="00233C50" w:rsidTr="00233C50">
        <w:trPr>
          <w:trHeight w:val="255"/>
          <w:jc w:val="center"/>
        </w:trPr>
        <w:tc>
          <w:tcPr>
            <w:tcW w:w="1298" w:type="dxa"/>
            <w:vMerge/>
            <w:tcBorders>
              <w:top w:val="single" w:sz="4" w:space="0" w:color="auto"/>
              <w:bottom w:val="single" w:sz="4" w:space="0" w:color="000000"/>
              <w:right w:val="single" w:sz="4" w:space="0" w:color="auto"/>
            </w:tcBorders>
            <w:vAlign w:val="center"/>
          </w:tcPr>
          <w:p w:rsidR="00233C50" w:rsidRPr="00233C50" w:rsidRDefault="00233C50" w:rsidP="00F26E58">
            <w:pPr>
              <w:keepNext/>
              <w:spacing w:after="0"/>
              <w:rPr>
                <w:rFonts w:cs="Arial"/>
                <w:sz w:val="20"/>
              </w:rPr>
            </w:pPr>
          </w:p>
        </w:tc>
        <w:tc>
          <w:tcPr>
            <w:tcW w:w="638" w:type="dxa"/>
            <w:tcBorders>
              <w:top w:val="nil"/>
              <w:left w:val="nil"/>
              <w:bottom w:val="single" w:sz="4" w:space="0" w:color="auto"/>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p</w:t>
            </w:r>
          </w:p>
        </w:tc>
        <w:tc>
          <w:tcPr>
            <w:tcW w:w="960" w:type="dxa"/>
            <w:tcBorders>
              <w:top w:val="dotted" w:sz="4" w:space="0" w:color="C0C0C0"/>
              <w:left w:val="single" w:sz="4" w:space="0" w:color="auto"/>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0.0500</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r>
      <w:tr w:rsidR="00233C50" w:rsidRPr="00233C50" w:rsidTr="00233C50">
        <w:trPr>
          <w:trHeight w:val="255"/>
          <w:jc w:val="center"/>
        </w:trPr>
        <w:tc>
          <w:tcPr>
            <w:tcW w:w="1298" w:type="dxa"/>
            <w:vMerge w:val="restart"/>
            <w:tcBorders>
              <w:top w:val="nil"/>
              <w:bottom w:val="single" w:sz="4" w:space="0" w:color="000000"/>
              <w:right w:val="single" w:sz="4" w:space="0" w:color="auto"/>
            </w:tcBorders>
            <w:shd w:val="clear" w:color="auto" w:fill="auto"/>
            <w:vAlign w:val="center"/>
          </w:tcPr>
          <w:p w:rsidR="00233C50" w:rsidRPr="00233C50" w:rsidRDefault="00233C50" w:rsidP="00F26E58">
            <w:pPr>
              <w:keepNext/>
              <w:spacing w:after="0"/>
              <w:rPr>
                <w:rFonts w:cs="Arial"/>
                <w:sz w:val="20"/>
              </w:rPr>
            </w:pPr>
            <w:r w:rsidRPr="00233C50">
              <w:rPr>
                <w:rFonts w:cs="Arial"/>
                <w:sz w:val="20"/>
              </w:rPr>
              <w:t>Idlywild -&gt; Cannon</w:t>
            </w:r>
          </w:p>
        </w:tc>
        <w:tc>
          <w:tcPr>
            <w:tcW w:w="638" w:type="dxa"/>
            <w:tcBorders>
              <w:top w:val="nil"/>
              <w:left w:val="nil"/>
              <w:bottom w:val="dotted" w:sz="4" w:space="0" w:color="C0C0C0"/>
              <w:right w:val="nil"/>
            </w:tcBorders>
            <w:shd w:val="clear" w:color="auto" w:fill="auto"/>
            <w:noWrap/>
            <w:vAlign w:val="bottom"/>
          </w:tcPr>
          <w:p w:rsidR="00233C50" w:rsidRPr="00233C50" w:rsidRDefault="00233C50" w:rsidP="00F26E58">
            <w:pPr>
              <w:keepNext/>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nil"/>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10.0%</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10.2%</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-8.0%</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21.6%</w:t>
            </w:r>
          </w:p>
        </w:tc>
        <w:tc>
          <w:tcPr>
            <w:tcW w:w="960" w:type="dxa"/>
            <w:tcBorders>
              <w:top w:val="nil"/>
              <w:left w:val="nil"/>
              <w:bottom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-9.9%</w:t>
            </w:r>
          </w:p>
        </w:tc>
      </w:tr>
      <w:tr w:rsidR="00233C50" w:rsidRPr="00233C50" w:rsidTr="00233C50">
        <w:trPr>
          <w:trHeight w:val="255"/>
          <w:jc w:val="center"/>
        </w:trPr>
        <w:tc>
          <w:tcPr>
            <w:tcW w:w="1298" w:type="dxa"/>
            <w:vMerge/>
            <w:tcBorders>
              <w:top w:val="nil"/>
              <w:bottom w:val="single" w:sz="4" w:space="0" w:color="000000"/>
              <w:right w:val="single" w:sz="4" w:space="0" w:color="auto"/>
            </w:tcBorders>
            <w:vAlign w:val="center"/>
          </w:tcPr>
          <w:p w:rsidR="00233C50" w:rsidRPr="00233C50" w:rsidRDefault="00233C50" w:rsidP="00F26E58">
            <w:pPr>
              <w:keepNext/>
              <w:spacing w:after="0"/>
              <w:rPr>
                <w:rFonts w:cs="Arial"/>
                <w:sz w:val="20"/>
              </w:rPr>
            </w:pPr>
          </w:p>
        </w:tc>
        <w:tc>
          <w:tcPr>
            <w:tcW w:w="638" w:type="dxa"/>
            <w:tcBorders>
              <w:top w:val="nil"/>
              <w:left w:val="nil"/>
              <w:bottom w:val="single" w:sz="4" w:space="0" w:color="auto"/>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p</w:t>
            </w:r>
          </w:p>
        </w:tc>
        <w:tc>
          <w:tcPr>
            <w:tcW w:w="960" w:type="dxa"/>
            <w:tcBorders>
              <w:top w:val="dotted" w:sz="4" w:space="0" w:color="C0C0C0"/>
              <w:left w:val="single" w:sz="4" w:space="0" w:color="auto"/>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r>
      <w:tr w:rsidR="00233C50" w:rsidRPr="00233C50" w:rsidTr="00233C50">
        <w:trPr>
          <w:trHeight w:val="255"/>
          <w:jc w:val="center"/>
        </w:trPr>
        <w:tc>
          <w:tcPr>
            <w:tcW w:w="1298" w:type="dxa"/>
            <w:vMerge w:val="restart"/>
            <w:tcBorders>
              <w:top w:val="nil"/>
              <w:bottom w:val="single" w:sz="4" w:space="0" w:color="000000"/>
              <w:right w:val="single" w:sz="4" w:space="0" w:color="auto"/>
            </w:tcBorders>
            <w:shd w:val="clear" w:color="auto" w:fill="auto"/>
            <w:vAlign w:val="center"/>
          </w:tcPr>
          <w:p w:rsidR="00233C50" w:rsidRPr="00233C50" w:rsidRDefault="00233C50" w:rsidP="00F26E58">
            <w:pPr>
              <w:keepNext/>
              <w:spacing w:after="0"/>
              <w:rPr>
                <w:rFonts w:cs="Arial"/>
                <w:sz w:val="20"/>
              </w:rPr>
            </w:pPr>
            <w:r w:rsidRPr="00233C50">
              <w:rPr>
                <w:rFonts w:cs="Arial"/>
                <w:sz w:val="20"/>
              </w:rPr>
              <w:t>Mirror -&gt; Cannon</w:t>
            </w:r>
          </w:p>
        </w:tc>
        <w:tc>
          <w:tcPr>
            <w:tcW w:w="638" w:type="dxa"/>
            <w:tcBorders>
              <w:top w:val="nil"/>
              <w:left w:val="nil"/>
              <w:bottom w:val="dotted" w:sz="4" w:space="0" w:color="C0C0C0"/>
              <w:right w:val="nil"/>
            </w:tcBorders>
            <w:shd w:val="clear" w:color="auto" w:fill="auto"/>
            <w:noWrap/>
            <w:vAlign w:val="bottom"/>
          </w:tcPr>
          <w:p w:rsidR="00233C50" w:rsidRPr="00233C50" w:rsidRDefault="00233C50" w:rsidP="00F26E58">
            <w:pPr>
              <w:keepNext/>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-4.3%</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-12.8%</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4.1%</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-12.8%</w:t>
            </w:r>
          </w:p>
        </w:tc>
        <w:tc>
          <w:tcPr>
            <w:tcW w:w="960" w:type="dxa"/>
            <w:tcBorders>
              <w:top w:val="nil"/>
              <w:left w:val="nil"/>
              <w:bottom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-9.9%</w:t>
            </w:r>
          </w:p>
        </w:tc>
      </w:tr>
      <w:tr w:rsidR="00233C50" w:rsidRPr="00233C50" w:rsidTr="00233C50">
        <w:trPr>
          <w:trHeight w:val="255"/>
          <w:jc w:val="center"/>
        </w:trPr>
        <w:tc>
          <w:tcPr>
            <w:tcW w:w="1298" w:type="dxa"/>
            <w:vMerge/>
            <w:tcBorders>
              <w:top w:val="nil"/>
              <w:bottom w:val="single" w:sz="4" w:space="0" w:color="000000"/>
              <w:right w:val="single" w:sz="4" w:space="0" w:color="auto"/>
            </w:tcBorders>
            <w:vAlign w:val="center"/>
          </w:tcPr>
          <w:p w:rsidR="00233C50" w:rsidRPr="00233C50" w:rsidRDefault="00233C50" w:rsidP="00F26E58">
            <w:pPr>
              <w:keepNext/>
              <w:spacing w:after="0"/>
              <w:rPr>
                <w:rFonts w:cs="Arial"/>
                <w:sz w:val="20"/>
              </w:rPr>
            </w:pPr>
          </w:p>
        </w:tc>
        <w:tc>
          <w:tcPr>
            <w:tcW w:w="638" w:type="dxa"/>
            <w:tcBorders>
              <w:top w:val="nil"/>
              <w:left w:val="nil"/>
              <w:bottom w:val="single" w:sz="4" w:space="0" w:color="auto"/>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p</w:t>
            </w:r>
          </w:p>
        </w:tc>
        <w:tc>
          <w:tcPr>
            <w:tcW w:w="960" w:type="dxa"/>
            <w:tcBorders>
              <w:top w:val="nil"/>
              <w:left w:val="single" w:sz="4" w:space="0" w:color="auto"/>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r>
      <w:tr w:rsidR="00233C50" w:rsidRPr="00233C50" w:rsidTr="00233C50">
        <w:trPr>
          <w:trHeight w:val="255"/>
          <w:jc w:val="center"/>
        </w:trPr>
        <w:tc>
          <w:tcPr>
            <w:tcW w:w="1298" w:type="dxa"/>
            <w:vMerge w:val="restart"/>
            <w:tcBorders>
              <w:top w:val="nil"/>
              <w:bottom w:val="single" w:sz="4" w:space="0" w:color="000000"/>
              <w:right w:val="single" w:sz="4" w:space="0" w:color="auto"/>
            </w:tcBorders>
            <w:shd w:val="clear" w:color="auto" w:fill="auto"/>
            <w:vAlign w:val="center"/>
          </w:tcPr>
          <w:p w:rsidR="00233C50" w:rsidRPr="00233C50" w:rsidRDefault="00233C50" w:rsidP="00F26E58">
            <w:pPr>
              <w:keepNext/>
              <w:spacing w:after="0"/>
              <w:rPr>
                <w:rFonts w:cs="Arial"/>
                <w:sz w:val="20"/>
              </w:rPr>
            </w:pPr>
            <w:r w:rsidRPr="00233C50">
              <w:rPr>
                <w:rFonts w:cs="Arial"/>
                <w:sz w:val="20"/>
              </w:rPr>
              <w:t>Cannon -&gt; Howard</w:t>
            </w:r>
          </w:p>
        </w:tc>
        <w:tc>
          <w:tcPr>
            <w:tcW w:w="638" w:type="dxa"/>
            <w:tcBorders>
              <w:top w:val="nil"/>
              <w:left w:val="nil"/>
              <w:bottom w:val="dotted" w:sz="4" w:space="0" w:color="C0C0C0"/>
              <w:right w:val="nil"/>
            </w:tcBorders>
            <w:shd w:val="clear" w:color="auto" w:fill="auto"/>
            <w:noWrap/>
            <w:vAlign w:val="bottom"/>
          </w:tcPr>
          <w:p w:rsidR="00233C50" w:rsidRPr="00233C50" w:rsidRDefault="00233C50" w:rsidP="00F26E58">
            <w:pPr>
              <w:keepNext/>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nil"/>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66.5%</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64.5%</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10.2%</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56.2%</w:t>
            </w:r>
          </w:p>
        </w:tc>
        <w:tc>
          <w:tcPr>
            <w:tcW w:w="960" w:type="dxa"/>
            <w:tcBorders>
              <w:top w:val="nil"/>
              <w:left w:val="nil"/>
              <w:bottom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-2.4%</w:t>
            </w:r>
          </w:p>
        </w:tc>
      </w:tr>
      <w:tr w:rsidR="00233C50" w:rsidRPr="00233C50" w:rsidTr="00233C50">
        <w:trPr>
          <w:trHeight w:val="255"/>
          <w:jc w:val="center"/>
        </w:trPr>
        <w:tc>
          <w:tcPr>
            <w:tcW w:w="1298" w:type="dxa"/>
            <w:vMerge/>
            <w:tcBorders>
              <w:top w:val="nil"/>
              <w:bottom w:val="single" w:sz="4" w:space="0" w:color="000000"/>
              <w:right w:val="single" w:sz="4" w:space="0" w:color="auto"/>
            </w:tcBorders>
            <w:vAlign w:val="center"/>
          </w:tcPr>
          <w:p w:rsidR="00233C50" w:rsidRPr="00233C50" w:rsidRDefault="00233C50" w:rsidP="00F26E58">
            <w:pPr>
              <w:keepNext/>
              <w:spacing w:after="0"/>
              <w:rPr>
                <w:rFonts w:cs="Arial"/>
                <w:sz w:val="20"/>
              </w:rPr>
            </w:pPr>
          </w:p>
        </w:tc>
        <w:tc>
          <w:tcPr>
            <w:tcW w:w="638" w:type="dxa"/>
            <w:tcBorders>
              <w:top w:val="nil"/>
              <w:left w:val="nil"/>
              <w:bottom w:val="single" w:sz="4" w:space="0" w:color="auto"/>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p</w:t>
            </w:r>
          </w:p>
        </w:tc>
        <w:tc>
          <w:tcPr>
            <w:tcW w:w="960" w:type="dxa"/>
            <w:tcBorders>
              <w:top w:val="dotted" w:sz="4" w:space="0" w:color="C0C0C0"/>
              <w:left w:val="single" w:sz="4" w:space="0" w:color="auto"/>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0.0047</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0.0003</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0.0147</w:t>
            </w:r>
          </w:p>
        </w:tc>
        <w:tc>
          <w:tcPr>
            <w:tcW w:w="960" w:type="dxa"/>
            <w:tcBorders>
              <w:top w:val="nil"/>
              <w:left w:val="nil"/>
              <w:bottom w:val="single" w:sz="4" w:space="0" w:color="auto"/>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r>
      <w:tr w:rsidR="00233C50" w:rsidRPr="00233C50" w:rsidTr="00233C50">
        <w:trPr>
          <w:trHeight w:val="255"/>
          <w:jc w:val="center"/>
        </w:trPr>
        <w:tc>
          <w:tcPr>
            <w:tcW w:w="1298" w:type="dxa"/>
            <w:vMerge w:val="restart"/>
            <w:tcBorders>
              <w:top w:val="nil"/>
              <w:bottom w:val="single" w:sz="4" w:space="0" w:color="000000"/>
              <w:right w:val="single" w:sz="4" w:space="0" w:color="auto"/>
            </w:tcBorders>
            <w:shd w:val="clear" w:color="auto" w:fill="auto"/>
            <w:vAlign w:val="center"/>
          </w:tcPr>
          <w:p w:rsidR="00233C50" w:rsidRPr="00233C50" w:rsidRDefault="00233C50" w:rsidP="00F26E58">
            <w:pPr>
              <w:keepNext/>
              <w:spacing w:after="0"/>
              <w:rPr>
                <w:rFonts w:cs="Arial"/>
                <w:sz w:val="20"/>
              </w:rPr>
            </w:pPr>
            <w:r w:rsidRPr="00233C50">
              <w:rPr>
                <w:rFonts w:cs="Arial"/>
                <w:sz w:val="20"/>
              </w:rPr>
              <w:t>Howard -&gt; May</w:t>
            </w:r>
          </w:p>
        </w:tc>
        <w:tc>
          <w:tcPr>
            <w:tcW w:w="638" w:type="dxa"/>
            <w:tcBorders>
              <w:top w:val="nil"/>
              <w:left w:val="nil"/>
              <w:bottom w:val="dotted" w:sz="4" w:space="0" w:color="C0C0C0"/>
              <w:right w:val="nil"/>
            </w:tcBorders>
            <w:shd w:val="clear" w:color="auto" w:fill="auto"/>
            <w:noWrap/>
            <w:vAlign w:val="bottom"/>
          </w:tcPr>
          <w:p w:rsidR="00233C50" w:rsidRPr="00233C50" w:rsidRDefault="00233C50" w:rsidP="00F26E58">
            <w:pPr>
              <w:keepNext/>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nil"/>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19.1%</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3.6%</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79.4%</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-46.4%</w:t>
            </w:r>
          </w:p>
        </w:tc>
        <w:tc>
          <w:tcPr>
            <w:tcW w:w="960" w:type="dxa"/>
            <w:tcBorders>
              <w:top w:val="nil"/>
              <w:left w:val="nil"/>
              <w:bottom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40.6%</w:t>
            </w:r>
          </w:p>
        </w:tc>
      </w:tr>
      <w:tr w:rsidR="00233C50" w:rsidRPr="00233C50" w:rsidTr="00233C50">
        <w:trPr>
          <w:trHeight w:val="255"/>
          <w:jc w:val="center"/>
        </w:trPr>
        <w:tc>
          <w:tcPr>
            <w:tcW w:w="1298" w:type="dxa"/>
            <w:vMerge/>
            <w:tcBorders>
              <w:top w:val="nil"/>
              <w:bottom w:val="single" w:sz="4" w:space="0" w:color="000000"/>
              <w:right w:val="single" w:sz="4" w:space="0" w:color="auto"/>
            </w:tcBorders>
            <w:vAlign w:val="center"/>
          </w:tcPr>
          <w:p w:rsidR="00233C50" w:rsidRPr="00233C50" w:rsidRDefault="00233C50" w:rsidP="00F26E58">
            <w:pPr>
              <w:keepNext/>
              <w:spacing w:after="0"/>
              <w:rPr>
                <w:rFonts w:cs="Arial"/>
                <w:sz w:val="20"/>
              </w:rPr>
            </w:pPr>
          </w:p>
        </w:tc>
        <w:tc>
          <w:tcPr>
            <w:tcW w:w="638" w:type="dxa"/>
            <w:tcBorders>
              <w:top w:val="nil"/>
              <w:left w:val="nil"/>
              <w:bottom w:val="single" w:sz="4" w:space="0" w:color="auto"/>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p</w:t>
            </w:r>
          </w:p>
        </w:tc>
        <w:tc>
          <w:tcPr>
            <w:tcW w:w="960" w:type="dxa"/>
            <w:tcBorders>
              <w:top w:val="dotted" w:sz="4" w:space="0" w:color="C0C0C0"/>
              <w:left w:val="single" w:sz="4" w:space="0" w:color="auto"/>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0.0000</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0.0031</w:t>
            </w:r>
          </w:p>
        </w:tc>
        <w:tc>
          <w:tcPr>
            <w:tcW w:w="960" w:type="dxa"/>
            <w:tcBorders>
              <w:top w:val="nil"/>
              <w:left w:val="nil"/>
              <w:bottom w:val="single" w:sz="4" w:space="0" w:color="auto"/>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0.0007</w:t>
            </w:r>
          </w:p>
        </w:tc>
      </w:tr>
      <w:tr w:rsidR="00233C50" w:rsidRPr="00233C50" w:rsidTr="00233C50">
        <w:trPr>
          <w:trHeight w:val="255"/>
          <w:jc w:val="center"/>
        </w:trPr>
        <w:tc>
          <w:tcPr>
            <w:tcW w:w="1298" w:type="dxa"/>
            <w:vMerge w:val="restart"/>
            <w:tcBorders>
              <w:top w:val="nil"/>
              <w:bottom w:val="single" w:sz="4" w:space="0" w:color="000000"/>
              <w:right w:val="single" w:sz="4" w:space="0" w:color="auto"/>
            </w:tcBorders>
            <w:shd w:val="clear" w:color="auto" w:fill="auto"/>
            <w:vAlign w:val="center"/>
          </w:tcPr>
          <w:p w:rsidR="00233C50" w:rsidRPr="00233C50" w:rsidRDefault="00233C50" w:rsidP="00F26E58">
            <w:pPr>
              <w:keepNext/>
              <w:spacing w:after="0"/>
              <w:rPr>
                <w:rFonts w:cs="Arial"/>
                <w:sz w:val="20"/>
              </w:rPr>
            </w:pPr>
            <w:r w:rsidRPr="00233C50">
              <w:rPr>
                <w:rFonts w:cs="Arial"/>
                <w:sz w:val="20"/>
              </w:rPr>
              <w:t>May -&gt; Shipp</w:t>
            </w:r>
          </w:p>
        </w:tc>
        <w:tc>
          <w:tcPr>
            <w:tcW w:w="638" w:type="dxa"/>
            <w:tcBorders>
              <w:top w:val="nil"/>
              <w:left w:val="nil"/>
              <w:bottom w:val="dotted" w:sz="4" w:space="0" w:color="C0C0C0"/>
              <w:right w:val="nil"/>
            </w:tcBorders>
            <w:shd w:val="clear" w:color="auto" w:fill="auto"/>
            <w:noWrap/>
            <w:vAlign w:val="bottom"/>
          </w:tcPr>
          <w:p w:rsidR="00233C50" w:rsidRPr="00233C50" w:rsidRDefault="00233C50" w:rsidP="00F26E58">
            <w:pPr>
              <w:keepNext/>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nil"/>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31.2%</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20.1%</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-25.1%</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65.8%</w:t>
            </w:r>
          </w:p>
        </w:tc>
        <w:tc>
          <w:tcPr>
            <w:tcW w:w="960" w:type="dxa"/>
            <w:tcBorders>
              <w:top w:val="nil"/>
              <w:left w:val="nil"/>
              <w:bottom w:val="dotted" w:sz="4" w:space="0" w:color="C0C0C0"/>
            </w:tcBorders>
            <w:shd w:val="clear" w:color="auto" w:fill="auto"/>
            <w:noWrap/>
            <w:vAlign w:val="bottom"/>
          </w:tcPr>
          <w:p w:rsidR="00233C50" w:rsidRPr="00233C50" w:rsidRDefault="00233C50" w:rsidP="00F26E58">
            <w:pPr>
              <w:keepNext/>
              <w:spacing w:after="0"/>
              <w:jc w:val="center"/>
              <w:rPr>
                <w:rFonts w:cs="Arial"/>
                <w:color w:val="969696"/>
                <w:sz w:val="20"/>
              </w:rPr>
            </w:pPr>
            <w:r w:rsidRPr="00233C50">
              <w:rPr>
                <w:rFonts w:cs="Arial"/>
                <w:color w:val="969696"/>
                <w:sz w:val="20"/>
              </w:rPr>
              <w:t>-4.9%</w:t>
            </w:r>
          </w:p>
        </w:tc>
      </w:tr>
      <w:tr w:rsidR="00233C50" w:rsidRPr="00233C50" w:rsidTr="00233C50">
        <w:trPr>
          <w:trHeight w:val="255"/>
          <w:jc w:val="center"/>
        </w:trPr>
        <w:tc>
          <w:tcPr>
            <w:tcW w:w="1298" w:type="dxa"/>
            <w:vMerge/>
            <w:tcBorders>
              <w:top w:val="nil"/>
              <w:bottom w:val="single" w:sz="4" w:space="0" w:color="000000"/>
              <w:right w:val="single" w:sz="4" w:space="0" w:color="auto"/>
            </w:tcBorders>
            <w:vAlign w:val="center"/>
          </w:tcPr>
          <w:p w:rsidR="00233C50" w:rsidRPr="00233C50" w:rsidRDefault="00233C50" w:rsidP="00F26E58">
            <w:pPr>
              <w:keepNext/>
              <w:spacing w:after="0"/>
              <w:rPr>
                <w:rFonts w:cs="Arial"/>
                <w:sz w:val="20"/>
              </w:rPr>
            </w:pPr>
          </w:p>
        </w:tc>
        <w:tc>
          <w:tcPr>
            <w:tcW w:w="638" w:type="dxa"/>
            <w:tcBorders>
              <w:top w:val="nil"/>
              <w:left w:val="nil"/>
              <w:bottom w:val="single" w:sz="4" w:space="0" w:color="auto"/>
              <w:right w:val="nil"/>
            </w:tcBorders>
            <w:shd w:val="clear" w:color="auto" w:fill="auto"/>
            <w:noWrap/>
            <w:vAlign w:val="bottom"/>
          </w:tcPr>
          <w:p w:rsidR="00233C50" w:rsidRPr="00233C50" w:rsidRDefault="00233C50" w:rsidP="00F26E58">
            <w:pPr>
              <w:keepNext/>
              <w:spacing w:after="0"/>
              <w:jc w:val="center"/>
              <w:rPr>
                <w:rFonts w:cs="Arial"/>
                <w:sz w:val="20"/>
              </w:rPr>
            </w:pPr>
            <w:r w:rsidRPr="00233C50">
              <w:rPr>
                <w:rFonts w:cs="Arial"/>
                <w:sz w:val="20"/>
              </w:rPr>
              <w:t>p</w:t>
            </w:r>
          </w:p>
        </w:tc>
        <w:tc>
          <w:tcPr>
            <w:tcW w:w="960" w:type="dxa"/>
            <w:tcBorders>
              <w:top w:val="dotted" w:sz="4" w:space="0" w:color="C0C0C0"/>
              <w:left w:val="single" w:sz="4" w:space="0" w:color="auto"/>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0.0132</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0.0001</w:t>
            </w:r>
          </w:p>
        </w:tc>
        <w:tc>
          <w:tcPr>
            <w:tcW w:w="960" w:type="dxa"/>
            <w:tcBorders>
              <w:top w:val="nil"/>
              <w:left w:val="nil"/>
              <w:bottom w:val="single" w:sz="4" w:space="0" w:color="auto"/>
              <w:right w:val="dotted" w:sz="4" w:space="0" w:color="C0C0C0"/>
            </w:tcBorders>
            <w:shd w:val="clear" w:color="auto" w:fill="auto"/>
            <w:noWrap/>
            <w:vAlign w:val="center"/>
          </w:tcPr>
          <w:p w:rsidR="00233C50" w:rsidRPr="00233C50" w:rsidRDefault="00233C50" w:rsidP="00F26E58">
            <w:pPr>
              <w:keepNext/>
              <w:spacing w:after="0"/>
              <w:jc w:val="center"/>
              <w:rPr>
                <w:rFonts w:cs="Arial"/>
                <w:sz w:val="20"/>
              </w:rPr>
            </w:pPr>
            <w:r w:rsidRPr="00233C50">
              <w:rPr>
                <w:rFonts w:cs="Arial"/>
                <w:sz w:val="20"/>
              </w:rPr>
              <w:t>0.0020</w:t>
            </w:r>
          </w:p>
        </w:tc>
        <w:tc>
          <w:tcPr>
            <w:tcW w:w="960" w:type="dxa"/>
            <w:tcBorders>
              <w:top w:val="nil"/>
              <w:left w:val="nil"/>
              <w:bottom w:val="single" w:sz="4" w:space="0" w:color="auto"/>
            </w:tcBorders>
            <w:shd w:val="clear" w:color="auto" w:fill="auto"/>
            <w:noWrap/>
            <w:vAlign w:val="center"/>
          </w:tcPr>
          <w:p w:rsidR="00233C50" w:rsidRPr="00233C50" w:rsidRDefault="00233C50" w:rsidP="00F26E58">
            <w:pPr>
              <w:keepNext/>
              <w:spacing w:after="0"/>
              <w:jc w:val="center"/>
              <w:rPr>
                <w:rFonts w:cs="Arial"/>
                <w:color w:val="969696"/>
                <w:sz w:val="20"/>
              </w:rPr>
            </w:pPr>
            <w:r w:rsidRPr="00233C50">
              <w:rPr>
                <w:rFonts w:cs="Arial"/>
                <w:color w:val="969696"/>
                <w:sz w:val="20"/>
              </w:rPr>
              <w:t>ns</w:t>
            </w:r>
          </w:p>
        </w:tc>
      </w:tr>
      <w:tr w:rsidR="00233C50" w:rsidRPr="00233C50" w:rsidTr="00233C50">
        <w:trPr>
          <w:trHeight w:val="255"/>
          <w:jc w:val="center"/>
        </w:trPr>
        <w:tc>
          <w:tcPr>
            <w:tcW w:w="1298" w:type="dxa"/>
            <w:vMerge w:val="restart"/>
            <w:tcBorders>
              <w:top w:val="nil"/>
              <w:bottom w:val="single" w:sz="4" w:space="0" w:color="000000"/>
              <w:right w:val="single" w:sz="4" w:space="0" w:color="auto"/>
            </w:tcBorders>
            <w:shd w:val="clear" w:color="auto" w:fill="auto"/>
            <w:vAlign w:val="center"/>
          </w:tcPr>
          <w:p w:rsidR="00233C50" w:rsidRPr="00233C50" w:rsidRDefault="00233C50" w:rsidP="00233C50">
            <w:pPr>
              <w:spacing w:after="0"/>
              <w:rPr>
                <w:rFonts w:cs="Arial"/>
                <w:sz w:val="20"/>
              </w:rPr>
            </w:pPr>
            <w:r w:rsidRPr="00233C50">
              <w:rPr>
                <w:rFonts w:cs="Arial"/>
                <w:sz w:val="20"/>
              </w:rPr>
              <w:t>Shipp -&gt; Lulu</w:t>
            </w:r>
          </w:p>
        </w:tc>
        <w:tc>
          <w:tcPr>
            <w:tcW w:w="638" w:type="dxa"/>
            <w:tcBorders>
              <w:top w:val="nil"/>
              <w:left w:val="nil"/>
              <w:bottom w:val="dotted" w:sz="4" w:space="0" w:color="C0C0C0"/>
              <w:right w:val="nil"/>
            </w:tcBorders>
            <w:shd w:val="clear" w:color="auto" w:fill="auto"/>
            <w:noWrap/>
            <w:vAlign w:val="bottom"/>
          </w:tcPr>
          <w:p w:rsidR="00233C50" w:rsidRPr="00233C50" w:rsidRDefault="00233C50" w:rsidP="00233C50">
            <w:pPr>
              <w:spacing w:after="0"/>
              <w:jc w:val="center"/>
              <w:rPr>
                <w:rFonts w:ascii="Symbol" w:hAnsi="Symbol" w:cs="Arial"/>
                <w:sz w:val="20"/>
              </w:rPr>
            </w:pPr>
            <w:r w:rsidRPr="00233C50">
              <w:rPr>
                <w:rFonts w:ascii="Symbol" w:hAnsi="Symbol" w:cs="Arial"/>
                <w:sz w:val="20"/>
              </w:rPr>
              <w:t></w:t>
            </w:r>
          </w:p>
        </w:tc>
        <w:tc>
          <w:tcPr>
            <w:tcW w:w="960" w:type="dxa"/>
            <w:tcBorders>
              <w:top w:val="nil"/>
              <w:left w:val="single" w:sz="4" w:space="0" w:color="auto"/>
              <w:bottom w:val="nil"/>
              <w:right w:val="dotted" w:sz="4" w:space="0" w:color="C0C0C0"/>
            </w:tcBorders>
            <w:shd w:val="clear" w:color="auto" w:fill="auto"/>
            <w:noWrap/>
            <w:vAlign w:val="bottom"/>
          </w:tcPr>
          <w:p w:rsidR="00233C50" w:rsidRPr="00233C50" w:rsidRDefault="00233C50" w:rsidP="00233C50">
            <w:pPr>
              <w:spacing w:after="0"/>
              <w:jc w:val="center"/>
              <w:rPr>
                <w:rFonts w:cs="Arial"/>
                <w:sz w:val="20"/>
              </w:rPr>
            </w:pPr>
            <w:r w:rsidRPr="00233C50">
              <w:rPr>
                <w:rFonts w:cs="Arial"/>
                <w:sz w:val="20"/>
              </w:rPr>
              <w:t>-47.8%</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233C50">
            <w:pPr>
              <w:spacing w:after="0"/>
              <w:jc w:val="center"/>
              <w:rPr>
                <w:rFonts w:cs="Arial"/>
                <w:sz w:val="20"/>
              </w:rPr>
            </w:pPr>
            <w:r w:rsidRPr="00233C50">
              <w:rPr>
                <w:rFonts w:cs="Arial"/>
                <w:sz w:val="20"/>
              </w:rPr>
              <w:t>-33.3%</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233C50">
            <w:pPr>
              <w:spacing w:after="0"/>
              <w:jc w:val="center"/>
              <w:rPr>
                <w:rFonts w:cs="Arial"/>
                <w:color w:val="969696"/>
                <w:sz w:val="20"/>
              </w:rPr>
            </w:pPr>
            <w:r w:rsidRPr="00233C50">
              <w:rPr>
                <w:rFonts w:cs="Arial"/>
                <w:color w:val="969696"/>
                <w:sz w:val="20"/>
              </w:rPr>
              <w:t>2.6%</w:t>
            </w:r>
          </w:p>
        </w:tc>
        <w:tc>
          <w:tcPr>
            <w:tcW w:w="960" w:type="dxa"/>
            <w:tcBorders>
              <w:top w:val="nil"/>
              <w:left w:val="nil"/>
              <w:bottom w:val="dotted" w:sz="4" w:space="0" w:color="C0C0C0"/>
              <w:right w:val="dotted" w:sz="4" w:space="0" w:color="C0C0C0"/>
            </w:tcBorders>
            <w:shd w:val="clear" w:color="auto" w:fill="auto"/>
            <w:noWrap/>
            <w:vAlign w:val="bottom"/>
          </w:tcPr>
          <w:p w:rsidR="00233C50" w:rsidRPr="00233C50" w:rsidRDefault="00233C50" w:rsidP="00233C50">
            <w:pPr>
              <w:spacing w:after="0"/>
              <w:jc w:val="center"/>
              <w:rPr>
                <w:rFonts w:cs="Arial"/>
                <w:sz w:val="20"/>
              </w:rPr>
            </w:pPr>
            <w:r w:rsidRPr="00233C50">
              <w:rPr>
                <w:rFonts w:cs="Arial"/>
                <w:sz w:val="20"/>
              </w:rPr>
              <w:t>-34.1%</w:t>
            </w:r>
          </w:p>
        </w:tc>
        <w:tc>
          <w:tcPr>
            <w:tcW w:w="960" w:type="dxa"/>
            <w:tcBorders>
              <w:top w:val="nil"/>
              <w:left w:val="nil"/>
              <w:bottom w:val="dotted" w:sz="4" w:space="0" w:color="C0C0C0"/>
            </w:tcBorders>
            <w:shd w:val="clear" w:color="auto" w:fill="auto"/>
            <w:noWrap/>
            <w:vAlign w:val="bottom"/>
          </w:tcPr>
          <w:p w:rsidR="00233C50" w:rsidRPr="00233C50" w:rsidRDefault="00233C50" w:rsidP="00233C50">
            <w:pPr>
              <w:spacing w:after="0"/>
              <w:jc w:val="center"/>
              <w:rPr>
                <w:rFonts w:cs="Arial"/>
                <w:color w:val="969696"/>
                <w:sz w:val="20"/>
              </w:rPr>
            </w:pPr>
            <w:r w:rsidRPr="00233C50">
              <w:rPr>
                <w:rFonts w:cs="Arial"/>
                <w:color w:val="969696"/>
                <w:sz w:val="20"/>
              </w:rPr>
              <w:t>25.2%</w:t>
            </w:r>
          </w:p>
        </w:tc>
      </w:tr>
      <w:tr w:rsidR="00233C50" w:rsidRPr="00233C50" w:rsidTr="00656BFF">
        <w:trPr>
          <w:trHeight w:val="255"/>
          <w:jc w:val="center"/>
        </w:trPr>
        <w:tc>
          <w:tcPr>
            <w:tcW w:w="1298" w:type="dxa"/>
            <w:vMerge/>
            <w:tcBorders>
              <w:top w:val="nil"/>
              <w:bottom w:val="nil"/>
              <w:right w:val="single" w:sz="4" w:space="0" w:color="auto"/>
            </w:tcBorders>
            <w:vAlign w:val="center"/>
          </w:tcPr>
          <w:p w:rsidR="00233C50" w:rsidRPr="00233C50" w:rsidRDefault="00233C50" w:rsidP="00233C50">
            <w:pPr>
              <w:spacing w:after="0"/>
              <w:rPr>
                <w:rFonts w:cs="Arial"/>
                <w:sz w:val="20"/>
              </w:rPr>
            </w:pPr>
          </w:p>
        </w:tc>
        <w:tc>
          <w:tcPr>
            <w:tcW w:w="638" w:type="dxa"/>
            <w:tcBorders>
              <w:top w:val="nil"/>
              <w:left w:val="nil"/>
              <w:bottom w:val="nil"/>
              <w:right w:val="nil"/>
            </w:tcBorders>
            <w:shd w:val="clear" w:color="auto" w:fill="auto"/>
            <w:noWrap/>
            <w:vAlign w:val="bottom"/>
          </w:tcPr>
          <w:p w:rsidR="00233C50" w:rsidRPr="00233C50" w:rsidRDefault="00233C50" w:rsidP="00233C50">
            <w:pPr>
              <w:spacing w:after="0"/>
              <w:jc w:val="center"/>
              <w:rPr>
                <w:rFonts w:cs="Arial"/>
                <w:sz w:val="20"/>
              </w:rPr>
            </w:pPr>
            <w:r w:rsidRPr="00233C50">
              <w:rPr>
                <w:rFonts w:cs="Arial"/>
                <w:sz w:val="20"/>
              </w:rPr>
              <w:t>p</w:t>
            </w:r>
          </w:p>
        </w:tc>
        <w:tc>
          <w:tcPr>
            <w:tcW w:w="960" w:type="dxa"/>
            <w:tcBorders>
              <w:top w:val="dotted" w:sz="4" w:space="0" w:color="C0C0C0"/>
              <w:left w:val="single" w:sz="4" w:space="0" w:color="auto"/>
              <w:bottom w:val="dotted" w:sz="4" w:space="0" w:color="C0C0C0"/>
              <w:right w:val="dotted" w:sz="4" w:space="0" w:color="C0C0C0"/>
            </w:tcBorders>
            <w:shd w:val="clear" w:color="auto" w:fill="auto"/>
            <w:noWrap/>
            <w:vAlign w:val="center"/>
          </w:tcPr>
          <w:p w:rsidR="00233C50" w:rsidRPr="00233C50" w:rsidRDefault="00233C50" w:rsidP="00233C50">
            <w:pPr>
              <w:spacing w:after="0"/>
              <w:jc w:val="center"/>
              <w:rPr>
                <w:rFonts w:cs="Arial"/>
                <w:sz w:val="20"/>
              </w:rPr>
            </w:pPr>
            <w:r w:rsidRPr="00233C50">
              <w:rPr>
                <w:rFonts w:cs="Arial"/>
                <w:sz w:val="20"/>
              </w:rPr>
              <w:t>0.0000</w:t>
            </w:r>
          </w:p>
        </w:tc>
        <w:tc>
          <w:tcPr>
            <w:tcW w:w="960" w:type="dxa"/>
            <w:tcBorders>
              <w:top w:val="nil"/>
              <w:left w:val="nil"/>
              <w:bottom w:val="nil"/>
              <w:right w:val="dotted" w:sz="4" w:space="0" w:color="C0C0C0"/>
            </w:tcBorders>
            <w:shd w:val="clear" w:color="auto" w:fill="auto"/>
            <w:noWrap/>
            <w:vAlign w:val="center"/>
          </w:tcPr>
          <w:p w:rsidR="00233C50" w:rsidRPr="00233C50" w:rsidRDefault="00233C50" w:rsidP="00233C50">
            <w:pPr>
              <w:spacing w:after="0"/>
              <w:jc w:val="center"/>
              <w:rPr>
                <w:rFonts w:cs="Arial"/>
                <w:sz w:val="20"/>
              </w:rPr>
            </w:pPr>
            <w:r w:rsidRPr="00233C50">
              <w:rPr>
                <w:rFonts w:cs="Arial"/>
                <w:sz w:val="20"/>
              </w:rPr>
              <w:t>0.0005</w:t>
            </w:r>
          </w:p>
        </w:tc>
        <w:tc>
          <w:tcPr>
            <w:tcW w:w="960" w:type="dxa"/>
            <w:tcBorders>
              <w:top w:val="nil"/>
              <w:left w:val="nil"/>
              <w:bottom w:val="nil"/>
              <w:right w:val="dotted" w:sz="4" w:space="0" w:color="C0C0C0"/>
            </w:tcBorders>
            <w:shd w:val="clear" w:color="auto" w:fill="auto"/>
            <w:noWrap/>
            <w:vAlign w:val="center"/>
          </w:tcPr>
          <w:p w:rsidR="00233C50" w:rsidRPr="00233C50" w:rsidRDefault="00233C50" w:rsidP="00233C50">
            <w:pPr>
              <w:spacing w:after="0"/>
              <w:jc w:val="center"/>
              <w:rPr>
                <w:rFonts w:cs="Arial"/>
                <w:color w:val="969696"/>
                <w:sz w:val="20"/>
              </w:rPr>
            </w:pPr>
            <w:r w:rsidRPr="00233C50">
              <w:rPr>
                <w:rFonts w:cs="Arial"/>
                <w:color w:val="969696"/>
                <w:sz w:val="20"/>
              </w:rPr>
              <w:t>ns</w:t>
            </w:r>
          </w:p>
        </w:tc>
        <w:tc>
          <w:tcPr>
            <w:tcW w:w="960" w:type="dxa"/>
            <w:tcBorders>
              <w:top w:val="nil"/>
              <w:left w:val="nil"/>
              <w:bottom w:val="nil"/>
              <w:right w:val="dotted" w:sz="4" w:space="0" w:color="C0C0C0"/>
            </w:tcBorders>
            <w:shd w:val="clear" w:color="auto" w:fill="auto"/>
            <w:noWrap/>
            <w:vAlign w:val="center"/>
          </w:tcPr>
          <w:p w:rsidR="00233C50" w:rsidRPr="00233C50" w:rsidRDefault="00233C50" w:rsidP="00233C50">
            <w:pPr>
              <w:spacing w:after="0"/>
              <w:jc w:val="center"/>
              <w:rPr>
                <w:rFonts w:cs="Arial"/>
                <w:sz w:val="20"/>
              </w:rPr>
            </w:pPr>
            <w:r w:rsidRPr="00233C50">
              <w:rPr>
                <w:rFonts w:cs="Arial"/>
                <w:sz w:val="20"/>
              </w:rPr>
              <w:t>0.0064</w:t>
            </w:r>
          </w:p>
        </w:tc>
        <w:tc>
          <w:tcPr>
            <w:tcW w:w="960" w:type="dxa"/>
            <w:tcBorders>
              <w:top w:val="nil"/>
              <w:left w:val="nil"/>
              <w:bottom w:val="nil"/>
            </w:tcBorders>
            <w:shd w:val="clear" w:color="auto" w:fill="auto"/>
            <w:noWrap/>
            <w:vAlign w:val="center"/>
          </w:tcPr>
          <w:p w:rsidR="00233C50" w:rsidRPr="00233C50" w:rsidRDefault="00233C50" w:rsidP="00233C50">
            <w:pPr>
              <w:spacing w:after="0"/>
              <w:jc w:val="center"/>
              <w:rPr>
                <w:rFonts w:cs="Arial"/>
                <w:color w:val="969696"/>
                <w:sz w:val="20"/>
              </w:rPr>
            </w:pPr>
            <w:r w:rsidRPr="00233C50">
              <w:rPr>
                <w:rFonts w:cs="Arial"/>
                <w:color w:val="969696"/>
                <w:sz w:val="20"/>
              </w:rPr>
              <w:t>ns</w:t>
            </w:r>
          </w:p>
        </w:tc>
      </w:tr>
    </w:tbl>
    <w:p w:rsidR="00656BFF" w:rsidRDefault="00656BFF"/>
    <w:p w:rsidR="00656BFF" w:rsidRDefault="00656BFF">
      <w:r>
        <w:t>Lakes Jessie, Idylwild, Mirror, and Cannon are similar in most regards, although there are non-significant differences between adjacent pairs (exception:  Jessie Chla is 16% higher than Idylwild, and the difference is significant).  Below Cannon, however, the significant changes between lakes are much higher.  Chla and TN increase by about 65% between Cannon and Howard; TP and color increase by about 80 and 40%, respectively, between Howard and May; Chla increases by 31% but TP decreases by 25% between May and Shipp; and Chla and TN decrease by about 48 and 33 %, respectively, between Shipp and Lulu.</w:t>
      </w:r>
    </w:p>
    <w:p w:rsidR="00656BFF" w:rsidRDefault="00656BFF" w:rsidP="000C4BDC">
      <w:r>
        <w:t>Given these large changes between lakes, it is apparent that any hydraulic connections that exist between them are not significant (although hydraulic connections may be significant for the upstream-most lakes).</w:t>
      </w:r>
      <w:r w:rsidR="00C9501E">
        <w:t xml:space="preserve">  </w:t>
      </w:r>
      <w:r w:rsidR="000C4BDC">
        <w:t>With</w:t>
      </w:r>
      <w:r w:rsidR="00C9501E">
        <w:t xml:space="preserve"> strong mixing between the lakes, concentrations in adjacent lakes would be similar</w:t>
      </w:r>
      <w:r w:rsidR="000C4BDC">
        <w:t>; but</w:t>
      </w:r>
      <w:r w:rsidR="00C9501E">
        <w:t xml:space="preserve"> there are large changes in one parameter and little change in another, independent parameter</w:t>
      </w:r>
      <w:r w:rsidR="000C4BDC">
        <w:t xml:space="preserve"> between adjacent lakes</w:t>
      </w:r>
      <w:r w:rsidR="00C9501E">
        <w:t>.  This is demonstrated most clearly in the following graph (Figure 1.1</w:t>
      </w:r>
      <w:r w:rsidR="00044A60">
        <w:t>4</w:t>
      </w:r>
      <w:r w:rsidR="00C9501E">
        <w:t>).</w:t>
      </w:r>
    </w:p>
    <w:p w:rsidR="00233C50" w:rsidRPr="00233C50" w:rsidRDefault="00B3598F" w:rsidP="00044A60">
      <w:pPr>
        <w:jc w:val="center"/>
      </w:pPr>
      <w:r w:rsidRPr="00233C50">
        <w:lastRenderedPageBreak/>
        <w:pict>
          <v:shape id="_x0000_i1046" type="#_x0000_t75" style="width:363pt;height:252pt">
            <v:imagedata r:id="rId16" o:title=""/>
          </v:shape>
        </w:pict>
      </w:r>
    </w:p>
    <w:p w:rsidR="00BC1295" w:rsidRPr="00BC1295" w:rsidRDefault="00BC1295" w:rsidP="00044A60">
      <w:pPr>
        <w:ind w:left="1080" w:right="1080"/>
        <w:jc w:val="center"/>
        <w:rPr>
          <w:b/>
          <w:bCs/>
        </w:rPr>
      </w:pPr>
      <w:proofErr w:type="gramStart"/>
      <w:r w:rsidRPr="00BC1295">
        <w:rPr>
          <w:b/>
          <w:bCs/>
        </w:rPr>
        <w:t>Figure 1.14.</w:t>
      </w:r>
      <w:proofErr w:type="gramEnd"/>
      <w:r w:rsidRPr="00BC1295">
        <w:rPr>
          <w:b/>
          <w:bCs/>
        </w:rPr>
        <w:t xml:space="preserve">  Percent Change of Parameters between an Upstream and the Nearest Downstream </w:t>
      </w:r>
      <w:smartTag w:uri="urn:schemas-microsoft-com:office:smarttags" w:element="place">
        <w:r w:rsidRPr="00BC1295">
          <w:rPr>
            <w:b/>
            <w:bCs/>
          </w:rPr>
          <w:t>Lake</w:t>
        </w:r>
      </w:smartTag>
      <w:r w:rsidRPr="00BC1295">
        <w:rPr>
          <w:b/>
          <w:bCs/>
        </w:rPr>
        <w:t>.</w:t>
      </w:r>
    </w:p>
    <w:p w:rsidR="00BC1295" w:rsidRDefault="00BC1295" w:rsidP="00044A60"/>
    <w:p w:rsidR="00BC1295" w:rsidRDefault="00BC1295" w:rsidP="00044A60">
      <w:r>
        <w:t>Howard has much higher concentrations of Chla and TN than Cannon, but only slightly higher TP.  May has much higher TP concentrations than Howard, but only slightly higher Chla, and essentially the same TN.  Shipp has higher Chla and TN concentrations than May, but lower TP concentrations.  Lulu has much lower Chla and TN concentrations than Shipp, but about the same TP.</w:t>
      </w:r>
    </w:p>
    <w:p w:rsidR="00BC1295" w:rsidRDefault="00BC1295" w:rsidP="00044A60">
      <w:r>
        <w:t xml:space="preserve">Interestingly, however, with the exception of May, higher nitrogen concentrations in </w:t>
      </w:r>
      <w:r w:rsidR="00B13C55">
        <w:t>a</w:t>
      </w:r>
      <w:r>
        <w:t xml:space="preserve"> downstream lake are also associated with higher Chla in that lake. </w:t>
      </w:r>
    </w:p>
    <w:p w:rsidR="004928DF" w:rsidRDefault="004928DF" w:rsidP="004928DF">
      <w:pPr>
        <w:pStyle w:val="Heading3"/>
      </w:pPr>
      <w:r>
        <w:t>2007 and 2008</w:t>
      </w:r>
    </w:p>
    <w:p w:rsidR="004928DF" w:rsidRDefault="004928DF" w:rsidP="008310E9">
      <w:proofErr w:type="gramStart"/>
      <w:r>
        <w:t xml:space="preserve">Time series of plots of water quality parameters in 2007 and 2008 are </w:t>
      </w:r>
      <w:r w:rsidR="008310E9">
        <w:t xml:space="preserve">confusing </w:t>
      </w:r>
      <w:r>
        <w:t>(Figure 1.</w:t>
      </w:r>
      <w:r w:rsidR="00044A60">
        <w:t>15</w:t>
      </w:r>
      <w:r>
        <w:t>).</w:t>
      </w:r>
      <w:proofErr w:type="gramEnd"/>
      <w:r>
        <w:t xml:space="preserve">  </w:t>
      </w:r>
      <w:proofErr w:type="gramStart"/>
      <w:r>
        <w:t>Howard,</w:t>
      </w:r>
      <w:proofErr w:type="gramEnd"/>
      <w:r>
        <w:t xml:space="preserve"> May, and Shipp are again different from the other lakes.  In the following graphs, </w:t>
      </w:r>
      <w:proofErr w:type="gramStart"/>
      <w:r>
        <w:t>Howard,</w:t>
      </w:r>
      <w:proofErr w:type="gramEnd"/>
      <w:r>
        <w:t xml:space="preserve"> May, and Shipp have red lines, Lulu has an orange line, and the other lakes have a lilac line.</w:t>
      </w:r>
    </w:p>
    <w:p w:rsidR="004928DF" w:rsidRDefault="004928DF" w:rsidP="008310E9">
      <w:r>
        <w:t xml:space="preserve">Prior to </w:t>
      </w:r>
      <w:r w:rsidR="008310E9">
        <w:t>April</w:t>
      </w:r>
      <w:r>
        <w:t xml:space="preserve">, </w:t>
      </w:r>
      <w:proofErr w:type="gramStart"/>
      <w:r>
        <w:t>Howard,</w:t>
      </w:r>
      <w:proofErr w:type="gramEnd"/>
      <w:r>
        <w:t xml:space="preserve"> May, and Shipp had Chla concentrations between 60 and 90 </w:t>
      </w:r>
      <w:r w:rsidRPr="004928DF">
        <w:rPr>
          <w:rFonts w:ascii="Symbol" w:hAnsi="Symbol"/>
        </w:rPr>
        <w:t></w:t>
      </w:r>
      <w:r>
        <w:t xml:space="preserve">g/L.  After </w:t>
      </w:r>
      <w:r w:rsidR="008310E9">
        <w:t>April</w:t>
      </w:r>
      <w:r>
        <w:t xml:space="preserve">, </w:t>
      </w:r>
      <w:r w:rsidR="00523317">
        <w:t xml:space="preserve">concentrations in the lakes ranged from 38 </w:t>
      </w:r>
      <w:proofErr w:type="gramStart"/>
      <w:r w:rsidR="00523317">
        <w:t xml:space="preserve">to 48 </w:t>
      </w:r>
      <w:r w:rsidR="00523317" w:rsidRPr="004928DF">
        <w:rPr>
          <w:rFonts w:ascii="Symbol" w:hAnsi="Symbol"/>
        </w:rPr>
        <w:t></w:t>
      </w:r>
      <w:r w:rsidR="00523317">
        <w:t>g/L.</w:t>
      </w:r>
      <w:proofErr w:type="gramEnd"/>
      <w:r w:rsidR="00523317">
        <w:t xml:space="preserve">  After June, Chla concentrations rose sharply.</w:t>
      </w:r>
    </w:p>
    <w:p w:rsidR="00523317" w:rsidRDefault="00523317" w:rsidP="008310E9">
      <w:r>
        <w:t xml:space="preserve">Chla in the other lakes, excluding Mirror and Lulu, declined </w:t>
      </w:r>
      <w:proofErr w:type="gramStart"/>
      <w:r>
        <w:t xml:space="preserve">from around 30 </w:t>
      </w:r>
      <w:r w:rsidRPr="004928DF">
        <w:rPr>
          <w:rFonts w:ascii="Symbol" w:hAnsi="Symbol"/>
        </w:rPr>
        <w:t></w:t>
      </w:r>
      <w:r>
        <w:t>g/L</w:t>
      </w:r>
      <w:proofErr w:type="gramEnd"/>
      <w:r>
        <w:t xml:space="preserve"> to about 20 </w:t>
      </w:r>
      <w:r w:rsidRPr="004928DF">
        <w:rPr>
          <w:rFonts w:ascii="Symbol" w:hAnsi="Symbol"/>
        </w:rPr>
        <w:t></w:t>
      </w:r>
      <w:r>
        <w:t>g/L after</w:t>
      </w:r>
      <w:r w:rsidR="008310E9">
        <w:t xml:space="preserve"> April</w:t>
      </w:r>
      <w:r>
        <w:t>, but the concentrations increased sharply after June.  Mirror, a lake that has no upstream input other than stormwater, did not show a similar pattern, and Lulu declined, then increased, then declined again.</w:t>
      </w:r>
    </w:p>
    <w:p w:rsidR="004928DF" w:rsidRDefault="004928DF" w:rsidP="004928DF">
      <w:pPr>
        <w:jc w:val="center"/>
      </w:pPr>
      <w:r w:rsidRPr="00A15A9B">
        <w:lastRenderedPageBreak/>
        <w:pict>
          <v:shape id="_x0000_i1047" type="#_x0000_t75" style="width:306pt;height:201.75pt">
            <v:imagedata r:id="rId17" o:title=""/>
          </v:shape>
        </w:pict>
      </w:r>
    </w:p>
    <w:p w:rsidR="004928DF" w:rsidRDefault="004928DF" w:rsidP="004928DF">
      <w:pPr>
        <w:jc w:val="center"/>
      </w:pPr>
      <w:r w:rsidRPr="00C02B82">
        <w:pict>
          <v:shape id="_x0000_i1048" type="#_x0000_t75" style="width:306pt;height:201.75pt">
            <v:imagedata r:id="rId18" o:title=""/>
          </v:shape>
        </w:pict>
      </w:r>
    </w:p>
    <w:p w:rsidR="004928DF" w:rsidRPr="004928DF" w:rsidRDefault="004928DF" w:rsidP="004928DF">
      <w:pPr>
        <w:jc w:val="center"/>
      </w:pPr>
      <w:r w:rsidRPr="00C02B82">
        <w:pict>
          <v:shape id="_x0000_i1049" type="#_x0000_t75" style="width:306pt;height:201.75pt">
            <v:imagedata r:id="rId19" o:title=""/>
          </v:shape>
        </w:pict>
      </w:r>
    </w:p>
    <w:p w:rsidR="00523317" w:rsidRPr="00BC1295" w:rsidRDefault="00523317" w:rsidP="00523317">
      <w:pPr>
        <w:ind w:left="1710" w:right="1710"/>
        <w:jc w:val="center"/>
        <w:rPr>
          <w:b/>
          <w:bCs/>
        </w:rPr>
      </w:pPr>
      <w:proofErr w:type="gramStart"/>
      <w:r w:rsidRPr="00BC1295">
        <w:rPr>
          <w:b/>
          <w:bCs/>
        </w:rPr>
        <w:t>Figure 1.1</w:t>
      </w:r>
      <w:r>
        <w:rPr>
          <w:b/>
          <w:bCs/>
        </w:rPr>
        <w:t>5</w:t>
      </w:r>
      <w:r w:rsidRPr="00BC1295">
        <w:rPr>
          <w:b/>
          <w:bCs/>
        </w:rPr>
        <w:t>.</w:t>
      </w:r>
      <w:proofErr w:type="gramEnd"/>
      <w:r w:rsidRPr="00BC1295">
        <w:rPr>
          <w:b/>
          <w:bCs/>
        </w:rPr>
        <w:t xml:space="preserve">  </w:t>
      </w:r>
      <w:proofErr w:type="gramStart"/>
      <w:r>
        <w:rPr>
          <w:b/>
          <w:bCs/>
        </w:rPr>
        <w:t>Changes in Water Quality Parameters following a Large Storm in April 2008.</w:t>
      </w:r>
      <w:proofErr w:type="gramEnd"/>
    </w:p>
    <w:p w:rsidR="004928DF" w:rsidRDefault="00E200A5" w:rsidP="006B4454">
      <w:r>
        <w:lastRenderedPageBreak/>
        <w:t xml:space="preserve">As in the annual trends, TN </w:t>
      </w:r>
      <w:r w:rsidR="006B4454">
        <w:t>follows</w:t>
      </w:r>
      <w:r>
        <w:t xml:space="preserve"> the time series of Chla in most of the lakes.  The Mirror TN trend, however, does not follow the Chla trend as well as the others.</w:t>
      </w:r>
    </w:p>
    <w:p w:rsidR="00EE3C05" w:rsidRDefault="006B4454" w:rsidP="008310E9">
      <w:r>
        <w:t xml:space="preserve">TP has a different pattern and is less variable than either TN or Chla.  There is an apparent spike of TP concentration </w:t>
      </w:r>
      <w:r w:rsidR="008310E9">
        <w:t>in April</w:t>
      </w:r>
      <w:r>
        <w:t xml:space="preserve"> (best exemplified by Shipp and Lulu), followed by a gradual decline.  After June, all lakes except Lulu slowly increased in concentration.</w:t>
      </w:r>
    </w:p>
    <w:p w:rsidR="00E200A5" w:rsidRDefault="00EE3C05" w:rsidP="008310E9">
      <w:r>
        <w:t xml:space="preserve">Of greatest significance is the fact that lakes Howard, May, and Shipp Chla and TN concentrations declined sharply </w:t>
      </w:r>
      <w:r w:rsidR="008310E9">
        <w:t>after April</w:t>
      </w:r>
      <w:r>
        <w:t>, but after June, Chla concentrations increased sharply, while TN concentrations remained about the same.</w:t>
      </w:r>
      <w:r w:rsidR="008310E9">
        <w:t xml:space="preserve">  While this could be explained if there </w:t>
      </w:r>
      <w:proofErr w:type="gramStart"/>
      <w:r w:rsidR="008310E9">
        <w:t>were</w:t>
      </w:r>
      <w:proofErr w:type="gramEnd"/>
      <w:r w:rsidR="008310E9">
        <w:t xml:space="preserve"> significant flushing of the lakes in this time period, significant flushing apparently did not occur.</w:t>
      </w:r>
    </w:p>
    <w:p w:rsidR="00D97D29" w:rsidRDefault="00D97D29" w:rsidP="00D97D29">
      <w:r>
        <w:t>Increasing nitrogen concentration by itself is not as important as the dominance of species (Cyanobacteria) that fix nitrogen.  Dominance by Cyanobacteria is disruptive of the entire food chain, lowering species diversity throughout the lakes.  Of course, increasing nitrogen concentrations also have an impact on the TSI metric used to determine impairment, at least to the point (TN/TP &gt; 40) where the TSI metric assumes TP limitation.</w:t>
      </w:r>
    </w:p>
    <w:p w:rsidR="00A3202B" w:rsidRDefault="000C4BDC" w:rsidP="00D815DA">
      <w:pPr>
        <w:pStyle w:val="Heading3"/>
      </w:pPr>
      <w:r>
        <w:t>Results Summary</w:t>
      </w:r>
    </w:p>
    <w:p w:rsidR="0026478B" w:rsidRDefault="0026478B" w:rsidP="0026478B">
      <w:pPr>
        <w:numPr>
          <w:ilvl w:val="0"/>
          <w:numId w:val="14"/>
        </w:numPr>
      </w:pPr>
      <w:r>
        <w:t>The impaired lakes in the Winter Haven Chain are poorly linked hydraulically, and flow through the lakes is minimal except during very high water.</w:t>
      </w:r>
    </w:p>
    <w:p w:rsidR="000D25E4" w:rsidRDefault="000D25E4" w:rsidP="0026478B">
      <w:pPr>
        <w:numPr>
          <w:ilvl w:val="0"/>
          <w:numId w:val="14"/>
        </w:numPr>
      </w:pPr>
      <w:r>
        <w:t xml:space="preserve">Phosphorus concentrations in the lakes is generally low (0.052 mg/L mean over the last three years).  This level is </w:t>
      </w:r>
      <w:r w:rsidR="0026478B">
        <w:t>almost an order of magnitude</w:t>
      </w:r>
      <w:r>
        <w:t xml:space="preserve"> lower than the concentrations expected in untreated stormwater runoff (0.</w:t>
      </w:r>
      <w:r w:rsidR="0026478B">
        <w:t>3 to 0.5</w:t>
      </w:r>
      <w:r>
        <w:t xml:space="preserve"> mg/L).</w:t>
      </w:r>
    </w:p>
    <w:p w:rsidR="0026478B" w:rsidRDefault="0026478B" w:rsidP="0026478B">
      <w:pPr>
        <w:numPr>
          <w:ilvl w:val="0"/>
          <w:numId w:val="14"/>
        </w:numPr>
      </w:pPr>
      <w:r>
        <w:t>Nitrogen concentrations in the lakes is also generally lower (1.24 mg/L mean over the last three years) than the concentrations expected in untreated stormwater runoff (1.8 to 2.4 mg/L).</w:t>
      </w:r>
    </w:p>
    <w:p w:rsidR="00A3202B" w:rsidRDefault="00A3202B" w:rsidP="00C9120D">
      <w:pPr>
        <w:numPr>
          <w:ilvl w:val="0"/>
          <w:numId w:val="14"/>
        </w:numPr>
      </w:pPr>
      <w:r>
        <w:t xml:space="preserve">There has been a </w:t>
      </w:r>
      <w:r w:rsidR="00C9120D">
        <w:t>30%</w:t>
      </w:r>
      <w:r>
        <w:t xml:space="preserve"> increase in Chla concentrations </w:t>
      </w:r>
      <w:r w:rsidR="00C9120D">
        <w:t xml:space="preserve">per year </w:t>
      </w:r>
      <w:r>
        <w:t>in lakes Howard, May, and Shipp over the last three years</w:t>
      </w:r>
      <w:r w:rsidR="00C9120D">
        <w:t xml:space="preserve">, and a 9% increase per year in </w:t>
      </w:r>
      <w:smartTag w:uri="urn:schemas-microsoft-com:office:smarttags" w:element="place">
        <w:smartTag w:uri="urn:schemas-microsoft-com:office:smarttags" w:element="PlaceType">
          <w:r w:rsidR="00C9120D">
            <w:t>Lake</w:t>
          </w:r>
        </w:smartTag>
        <w:r w:rsidR="00C9120D">
          <w:t xml:space="preserve"> </w:t>
        </w:r>
        <w:smartTag w:uri="urn:schemas-microsoft-com:office:smarttags" w:element="PlaceName">
          <w:r w:rsidR="00C9120D">
            <w:t>Lulu</w:t>
          </w:r>
        </w:smartTag>
      </w:smartTag>
      <w:r>
        <w:t xml:space="preserve">.  There has been a </w:t>
      </w:r>
      <w:r w:rsidR="00C9120D">
        <w:t xml:space="preserve">7% </w:t>
      </w:r>
      <w:r>
        <w:t>decrease in Chla concentration</w:t>
      </w:r>
      <w:r w:rsidR="00C9120D">
        <w:t>s</w:t>
      </w:r>
      <w:r>
        <w:t xml:space="preserve"> </w:t>
      </w:r>
      <w:r w:rsidR="00C9120D">
        <w:t xml:space="preserve">per year </w:t>
      </w:r>
      <w:r>
        <w:t xml:space="preserve">in lakes Jessie and Mirror over the </w:t>
      </w:r>
      <w:r w:rsidR="00C9120D">
        <w:t>same period</w:t>
      </w:r>
      <w:r>
        <w:t>.</w:t>
      </w:r>
    </w:p>
    <w:p w:rsidR="00A3202B" w:rsidRDefault="00A3202B" w:rsidP="00C9120D">
      <w:pPr>
        <w:numPr>
          <w:ilvl w:val="0"/>
          <w:numId w:val="14"/>
        </w:numPr>
      </w:pPr>
      <w:r>
        <w:t xml:space="preserve">There has been a </w:t>
      </w:r>
      <w:r w:rsidR="00C9120D">
        <w:t>12%</w:t>
      </w:r>
      <w:r>
        <w:t xml:space="preserve"> decrease</w:t>
      </w:r>
      <w:r w:rsidR="00C9120D">
        <w:t xml:space="preserve"> </w:t>
      </w:r>
      <w:r>
        <w:t xml:space="preserve">in TP concentrations </w:t>
      </w:r>
      <w:r w:rsidR="00C9120D">
        <w:t xml:space="preserve">per year </w:t>
      </w:r>
      <w:r>
        <w:t>in all lakes except May over the last three years.</w:t>
      </w:r>
      <w:r w:rsidR="00BE355D">
        <w:t xml:space="preserve">  </w:t>
      </w:r>
      <w:smartTag w:uri="urn:schemas-microsoft-com:office:smarttags" w:element="place">
        <w:smartTag w:uri="urn:schemas-microsoft-com:office:smarttags" w:element="PlaceType">
          <w:r w:rsidR="00BE355D">
            <w:t>Lake</w:t>
          </w:r>
        </w:smartTag>
        <w:r w:rsidR="00BE355D">
          <w:t xml:space="preserve"> </w:t>
        </w:r>
        <w:smartTag w:uri="urn:schemas-microsoft-com:office:smarttags" w:element="PlaceName">
          <w:r w:rsidR="00BE355D">
            <w:t>May</w:t>
          </w:r>
        </w:smartTag>
      </w:smartTag>
      <w:r w:rsidR="00BE355D">
        <w:t xml:space="preserve"> has increased over this period by </w:t>
      </w:r>
      <w:r w:rsidR="00C9120D">
        <w:t>8% per year</w:t>
      </w:r>
      <w:r w:rsidR="00BE355D">
        <w:t>.</w:t>
      </w:r>
    </w:p>
    <w:p w:rsidR="00A3202B" w:rsidRDefault="00A3202B" w:rsidP="00C9120D">
      <w:pPr>
        <w:numPr>
          <w:ilvl w:val="0"/>
          <w:numId w:val="14"/>
        </w:numPr>
      </w:pPr>
      <w:r>
        <w:t xml:space="preserve">There has been a </w:t>
      </w:r>
      <w:r w:rsidR="00C9120D">
        <w:t>29%</w:t>
      </w:r>
      <w:r>
        <w:t xml:space="preserve"> increase in TN concentrations </w:t>
      </w:r>
      <w:r w:rsidR="00C9120D">
        <w:t xml:space="preserve">per year </w:t>
      </w:r>
      <w:r>
        <w:t xml:space="preserve">in lakes </w:t>
      </w:r>
      <w:r w:rsidR="00BE355D">
        <w:t xml:space="preserve">Howard, May, and Shipp, and </w:t>
      </w:r>
      <w:r w:rsidR="00C9120D">
        <w:t>an 11%</w:t>
      </w:r>
      <w:r w:rsidR="00BE355D">
        <w:t xml:space="preserve"> increase </w:t>
      </w:r>
      <w:r w:rsidR="00C9120D">
        <w:t xml:space="preserve">per year </w:t>
      </w:r>
      <w:r w:rsidR="00BE355D">
        <w:t xml:space="preserve">in </w:t>
      </w:r>
      <w:smartTag w:uri="urn:schemas-microsoft-com:office:smarttags" w:element="place">
        <w:smartTag w:uri="urn:schemas-microsoft-com:office:smarttags" w:element="PlaceType">
          <w:r w:rsidR="00BE355D">
            <w:t>Lake</w:t>
          </w:r>
        </w:smartTag>
        <w:r w:rsidR="00BE355D">
          <w:t xml:space="preserve"> </w:t>
        </w:r>
        <w:smartTag w:uri="urn:schemas-microsoft-com:office:smarttags" w:element="PlaceName">
          <w:r w:rsidR="00BE355D">
            <w:t>Lulu</w:t>
          </w:r>
        </w:smartTag>
      </w:smartTag>
      <w:r w:rsidR="00BE355D">
        <w:t xml:space="preserve"> over the last three years.</w:t>
      </w:r>
    </w:p>
    <w:p w:rsidR="00487DB5" w:rsidRDefault="00487DB5" w:rsidP="00C9120D">
      <w:pPr>
        <w:numPr>
          <w:ilvl w:val="0"/>
          <w:numId w:val="14"/>
        </w:numPr>
      </w:pPr>
      <w:r>
        <w:t>In all of the lakes with significant increases in Chla in the last three years, there has also been a significant increase in TN.</w:t>
      </w:r>
    </w:p>
    <w:p w:rsidR="00482966" w:rsidRDefault="008310E9" w:rsidP="008310E9">
      <w:pPr>
        <w:numPr>
          <w:ilvl w:val="0"/>
          <w:numId w:val="14"/>
        </w:numPr>
      </w:pPr>
      <w:r>
        <w:t>After April</w:t>
      </w:r>
      <w:r w:rsidR="00482966">
        <w:t xml:space="preserve">, Chla and TN concentrations decreased dramatically in lakes Howard, May, and Shipp.  After </w:t>
      </w:r>
      <w:r>
        <w:t>June</w:t>
      </w:r>
      <w:r w:rsidR="00482966">
        <w:t>, Chla concentrations increased rapidly, but TN concentrations remained about the same.</w:t>
      </w:r>
    </w:p>
    <w:p w:rsidR="00AC08DD" w:rsidRDefault="00AC08DD" w:rsidP="001D5728">
      <w:pPr>
        <w:numPr>
          <w:ilvl w:val="0"/>
          <w:numId w:val="14"/>
        </w:numPr>
      </w:pPr>
      <w:r>
        <w:t xml:space="preserve">After </w:t>
      </w:r>
      <w:r w:rsidR="001D5728">
        <w:t>April</w:t>
      </w:r>
      <w:r>
        <w:t xml:space="preserve">, concentrations of all parameters across the lakes are more similar than prior to </w:t>
      </w:r>
      <w:r w:rsidR="001D5728">
        <w:t>April</w:t>
      </w:r>
      <w:r>
        <w:t>.</w:t>
      </w:r>
    </w:p>
    <w:p w:rsidR="009A4DEB" w:rsidRDefault="009A4DEB" w:rsidP="009A4DEB">
      <w:pPr>
        <w:numPr>
          <w:ilvl w:val="0"/>
          <w:numId w:val="14"/>
        </w:numPr>
      </w:pPr>
      <w:r>
        <w:lastRenderedPageBreak/>
        <w:t xml:space="preserve">The upstream lakes, Jessie, Idylwild, </w:t>
      </w:r>
      <w:r w:rsidR="006551B7">
        <w:t>Mirror, and Cannon, are generally similar to each other.</w:t>
      </w:r>
    </w:p>
    <w:p w:rsidR="00AC08DD" w:rsidRDefault="00E73181" w:rsidP="00E73181">
      <w:pPr>
        <w:pStyle w:val="Heading3"/>
      </w:pPr>
      <w:r>
        <w:t>Discussion</w:t>
      </w:r>
    </w:p>
    <w:p w:rsidR="000C4BDC" w:rsidRDefault="000C4BDC" w:rsidP="000C4BDC">
      <w:pPr>
        <w:numPr>
          <w:ilvl w:val="0"/>
          <w:numId w:val="15"/>
        </w:numPr>
      </w:pPr>
      <w:r>
        <w:t>The lakes in the Winter Haven Chain generally operate in isolation from each other except when the lakes are flushed by major storms.</w:t>
      </w:r>
    </w:p>
    <w:p w:rsidR="000C4BDC" w:rsidRDefault="000C4BDC" w:rsidP="000C4BDC">
      <w:pPr>
        <w:numPr>
          <w:ilvl w:val="0"/>
          <w:numId w:val="15"/>
        </w:numPr>
      </w:pPr>
      <w:r>
        <w:t>Nutrient inputs to each lake are primarily locally derived—higher inputs in the downstream lakes are the cause of higher nutrient concentrations in those lakes.</w:t>
      </w:r>
    </w:p>
    <w:p w:rsidR="000C4BDC" w:rsidRDefault="000C4BDC" w:rsidP="000C4BDC">
      <w:pPr>
        <w:numPr>
          <w:ilvl w:val="0"/>
          <w:numId w:val="15"/>
        </w:numPr>
      </w:pPr>
      <w:r>
        <w:t>High nitrogen and chlorophyll concentrations in the downstream lakes are related, but nitrogen is not the causative agent--it is the result of nitrogen fixation.  Nitrogen fixation occurs in these low phosphorus waters because of extremely long residence times, allowing slower-growing nitrogen fixers to achieve dominance.  The dominance is lost when the lakes are flushed.</w:t>
      </w:r>
    </w:p>
    <w:p w:rsidR="00E73181" w:rsidRDefault="00E73181" w:rsidP="00E73181">
      <w:r>
        <w:t xml:space="preserve">One of the most significant factors that </w:t>
      </w:r>
      <w:proofErr w:type="gramStart"/>
      <w:r>
        <w:t>affects</w:t>
      </w:r>
      <w:proofErr w:type="gramEnd"/>
      <w:r>
        <w:t xml:space="preserve"> the Winter Haven Chain of Lakes is the high residence time (low flushing rate).  If lakes are not flushed, then any added input is kept within each lake.  Reducing inputs will increase the time needed for nutrient (TP) concentrations to have strongly adverse effects, but at a cost:  Increasing concentrations in sediments.</w:t>
      </w:r>
    </w:p>
    <w:p w:rsidR="00E73181" w:rsidRDefault="00E73181" w:rsidP="00E73181">
      <w:r>
        <w:t xml:space="preserve">At present, it is apparent that the settling of TP is occurring at a faster rate than stormwater inputs.  Expected stormwater TP concentrations are almost an order of magnitude higher than in-lake concentrations (this is similar to other “ridge” lakes in the </w:t>
      </w:r>
      <w:smartTag w:uri="urn:schemas-microsoft-com:office:smarttags" w:element="place">
        <w:smartTag w:uri="urn:schemas-microsoft-com:office:smarttags" w:element="PlaceName">
          <w:r>
            <w:t>Hancock</w:t>
          </w:r>
        </w:smartTag>
        <w:r>
          <w:t xml:space="preserve"> </w:t>
        </w:r>
        <w:smartTag w:uri="urn:schemas-microsoft-com:office:smarttags" w:element="PlaceType">
          <w:r>
            <w:t>Basin</w:t>
          </w:r>
        </w:smartTag>
      </w:smartTag>
      <w:r>
        <w:t xml:space="preserve">).  Even in the absence of significant flushing (like in the period 2005 to 2007), TP concentrations declined in all lakes but May.  Nevertheless, increased TP in the sediments MAY be contributing to the generally higher TP concentrations in </w:t>
      </w:r>
      <w:r w:rsidR="008D7E8C">
        <w:t>May</w:t>
      </w:r>
      <w:r>
        <w:t xml:space="preserve"> and Shipp.  Thus, removal of sediments may have a desirable impact.</w:t>
      </w:r>
    </w:p>
    <w:p w:rsidR="008D7E8C" w:rsidRDefault="008D7E8C" w:rsidP="008D7E8C">
      <w:r>
        <w:t>For lakes Howard, May, Shipp, and probably Lulu, control of nitrogen inputs will apparently have no impact because of nitrogen fixation.  All other lakes also appear to be predominantly phosphorus limited, so nitrogen controls might not be necessary in these lakes either.</w:t>
      </w:r>
    </w:p>
    <w:p w:rsidR="008D7E8C" w:rsidRDefault="008D7E8C" w:rsidP="008D7E8C">
      <w:r>
        <w:t>This does not mean that control of TP inputs (which has already occurred with three projects in lakes Howard and May) is not desirable, although the impacts of these controls might be lessened by mineralization of phosphorus in sediments, especially for lakes Howard, May, Shipp, and probably Lulu.</w:t>
      </w:r>
    </w:p>
    <w:p w:rsidR="008D7E8C" w:rsidRDefault="008D7E8C" w:rsidP="008D7E8C">
      <w:r>
        <w:t>The most efficacious</w:t>
      </w:r>
      <w:r w:rsidR="00F15B0C">
        <w:t>, but costly,</w:t>
      </w:r>
      <w:r>
        <w:t xml:space="preserve"> management strategy for these lakes thus appears to be the following:</w:t>
      </w:r>
    </w:p>
    <w:p w:rsidR="008D7E8C" w:rsidRDefault="008D7E8C" w:rsidP="008D7E8C">
      <w:pPr>
        <w:numPr>
          <w:ilvl w:val="0"/>
          <w:numId w:val="16"/>
        </w:numPr>
      </w:pPr>
      <w:r>
        <w:t>Maintain greater flushing in all lakes by allowing water to leave the system.</w:t>
      </w:r>
      <w:r w:rsidR="00F15B0C">
        <w:t xml:space="preserve">  This would have the greatest effects on lakes Howard, May, and Shipp.</w:t>
      </w:r>
    </w:p>
    <w:p w:rsidR="00F15B0C" w:rsidRDefault="00F15B0C" w:rsidP="00F15B0C">
      <w:pPr>
        <w:numPr>
          <w:ilvl w:val="0"/>
          <w:numId w:val="16"/>
        </w:numPr>
      </w:pPr>
      <w:r>
        <w:t>Dredge May followed by Howard then Shipp.  It is not clear at this point whether dredging Lulu would have a desirable effect, but this should be considered.</w:t>
      </w:r>
    </w:p>
    <w:p w:rsidR="00F15B0C" w:rsidRDefault="00F15B0C" w:rsidP="00F15B0C">
      <w:pPr>
        <w:numPr>
          <w:ilvl w:val="0"/>
          <w:numId w:val="16"/>
        </w:numPr>
      </w:pPr>
      <w:r>
        <w:t>Add stormwater controls and treat all lakes with persistent TP concentrations above 0.05 mg/L with alum.  Note that in the long run, this may mean these lakes also have to be dredged periodically.</w:t>
      </w:r>
    </w:p>
    <w:p w:rsidR="008D7E8C" w:rsidRDefault="008D7E8C" w:rsidP="008D7E8C"/>
    <w:p w:rsidR="008D7E8C" w:rsidRPr="00E73181" w:rsidRDefault="008D7E8C" w:rsidP="00E73181"/>
    <w:p w:rsidR="00FF6911" w:rsidRDefault="007E3B27" w:rsidP="00044A60">
      <w:pPr>
        <w:pStyle w:val="Heading1"/>
        <w:rPr>
          <w:smallCaps/>
        </w:rPr>
      </w:pPr>
      <w:bookmarkStart w:id="3" w:name="_Toc40235390"/>
      <w:bookmarkStart w:id="4" w:name="_Toc65660157"/>
      <w:r>
        <w:lastRenderedPageBreak/>
        <w:t>Section</w:t>
      </w:r>
      <w:r w:rsidR="00FB5D07" w:rsidRPr="0024531F">
        <w:t xml:space="preserve"> 2:  </w:t>
      </w:r>
      <w:r w:rsidR="00DA4853">
        <w:t xml:space="preserve">Winterhaven Chain of Lakes </w:t>
      </w:r>
      <w:bookmarkStart w:id="5" w:name="_Toc48984327"/>
      <w:bookmarkStart w:id="6" w:name="_Toc65660155"/>
      <w:bookmarkStart w:id="7" w:name="_Toc407438934"/>
      <w:bookmarkStart w:id="8" w:name="_Toc31372061"/>
      <w:bookmarkStart w:id="9" w:name="_Toc48984330"/>
    </w:p>
    <w:p w:rsidR="00D42558" w:rsidRDefault="00D42558" w:rsidP="00FF6911">
      <w:pPr>
        <w:pStyle w:val="Heading2"/>
      </w:pPr>
      <w:bookmarkStart w:id="10" w:name="_Toc48984344"/>
      <w:bookmarkEnd w:id="7"/>
      <w:bookmarkEnd w:id="8"/>
      <w:bookmarkEnd w:id="9"/>
      <w:r>
        <w:t>Land Use Coverage</w:t>
      </w:r>
      <w:bookmarkEnd w:id="10"/>
    </w:p>
    <w:p w:rsidR="00D42558" w:rsidRDefault="00D42558" w:rsidP="00240BB9">
      <w:pPr>
        <w:pStyle w:val="Bodytext"/>
      </w:pPr>
      <w:r>
        <w:t>Land use coverage within the basin has changed considerably over the last few decades</w:t>
      </w:r>
      <w:r w:rsidR="00966793">
        <w:t xml:space="preserve"> (see PBS&amp;J 2008)</w:t>
      </w:r>
      <w:r>
        <w:t>.</w:t>
      </w:r>
    </w:p>
    <w:p w:rsidR="00D42558" w:rsidRPr="00FD1202" w:rsidRDefault="00D42558" w:rsidP="00240BB9">
      <w:pPr>
        <w:pStyle w:val="Bodytext"/>
      </w:pPr>
      <w:r>
        <w:t>The land uses used for TMDL development are as follows.</w:t>
      </w:r>
    </w:p>
    <w:p w:rsidR="00D42558" w:rsidRDefault="00D42558" w:rsidP="00F26E58">
      <w:pPr>
        <w:pStyle w:val="Tableheading"/>
        <w:keepNext/>
      </w:pPr>
      <w:r>
        <w:t xml:space="preserve">Table XX.  Land Uses and Acreages in the </w:t>
      </w:r>
      <w:smartTag w:uri="urn:schemas-microsoft-com:office:smarttags" w:element="place">
        <w:smartTag w:uri="urn:schemas-microsoft-com:office:smarttags" w:element="City">
          <w:r>
            <w:t>Winter Haven</w:t>
          </w:r>
        </w:smartTag>
      </w:smartTag>
      <w:r>
        <w:t xml:space="preserve"> Chain of Lakes</w:t>
      </w:r>
    </w:p>
    <w:tbl>
      <w:tblPr>
        <w:tblW w:w="8599" w:type="dxa"/>
        <w:jc w:val="center"/>
        <w:tblLook w:val="0000"/>
      </w:tblPr>
      <w:tblGrid>
        <w:gridCol w:w="1080"/>
        <w:gridCol w:w="5207"/>
        <w:gridCol w:w="1084"/>
        <w:gridCol w:w="1228"/>
      </w:tblGrid>
      <w:tr w:rsidR="00D42558" w:rsidRPr="00240BB9" w:rsidTr="00240BB9">
        <w:trPr>
          <w:trHeight w:val="368"/>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2558" w:rsidRPr="00240BB9" w:rsidRDefault="00D42558" w:rsidP="00F26E58">
            <w:pPr>
              <w:pStyle w:val="TableText"/>
              <w:keepNext/>
              <w:rPr>
                <w:b/>
                <w:bCs/>
              </w:rPr>
            </w:pPr>
            <w:r w:rsidRPr="00240BB9">
              <w:rPr>
                <w:b/>
                <w:bCs/>
              </w:rPr>
              <w:t>Code</w:t>
            </w:r>
          </w:p>
        </w:tc>
        <w:tc>
          <w:tcPr>
            <w:tcW w:w="5207" w:type="dxa"/>
            <w:tcBorders>
              <w:top w:val="single" w:sz="4" w:space="0" w:color="auto"/>
              <w:left w:val="nil"/>
              <w:bottom w:val="single" w:sz="4" w:space="0" w:color="auto"/>
              <w:right w:val="single" w:sz="4" w:space="0" w:color="auto"/>
            </w:tcBorders>
            <w:shd w:val="clear" w:color="auto" w:fill="auto"/>
            <w:noWrap/>
            <w:vAlign w:val="bottom"/>
          </w:tcPr>
          <w:p w:rsidR="00D42558" w:rsidRPr="00240BB9" w:rsidRDefault="00D42558" w:rsidP="00F26E58">
            <w:pPr>
              <w:pStyle w:val="TableText"/>
              <w:keepNext/>
              <w:rPr>
                <w:b/>
                <w:bCs/>
              </w:rPr>
            </w:pPr>
            <w:r w:rsidRPr="00240BB9">
              <w:rPr>
                <w:b/>
                <w:bCs/>
              </w:rPr>
              <w:t>Land Use</w:t>
            </w:r>
          </w:p>
        </w:tc>
        <w:tc>
          <w:tcPr>
            <w:tcW w:w="1084" w:type="dxa"/>
            <w:tcBorders>
              <w:top w:val="single" w:sz="4" w:space="0" w:color="auto"/>
              <w:left w:val="nil"/>
              <w:bottom w:val="single" w:sz="4" w:space="0" w:color="auto"/>
              <w:right w:val="single" w:sz="4" w:space="0" w:color="auto"/>
            </w:tcBorders>
            <w:shd w:val="clear" w:color="auto" w:fill="auto"/>
            <w:noWrap/>
            <w:vAlign w:val="bottom"/>
          </w:tcPr>
          <w:p w:rsidR="00D42558" w:rsidRPr="00240BB9" w:rsidRDefault="00D42558" w:rsidP="00F26E58">
            <w:pPr>
              <w:pStyle w:val="TableText"/>
              <w:keepNext/>
              <w:jc w:val="center"/>
              <w:rPr>
                <w:b/>
                <w:bCs/>
              </w:rPr>
            </w:pPr>
            <w:r w:rsidRPr="00240BB9">
              <w:rPr>
                <w:b/>
                <w:bCs/>
              </w:rPr>
              <w:t>Acreage</w:t>
            </w:r>
          </w:p>
        </w:tc>
        <w:tc>
          <w:tcPr>
            <w:tcW w:w="1228" w:type="dxa"/>
            <w:tcBorders>
              <w:top w:val="single" w:sz="4" w:space="0" w:color="auto"/>
              <w:left w:val="nil"/>
              <w:bottom w:val="single" w:sz="4" w:space="0" w:color="auto"/>
              <w:right w:val="single" w:sz="4" w:space="0" w:color="auto"/>
            </w:tcBorders>
            <w:shd w:val="clear" w:color="auto" w:fill="auto"/>
            <w:noWrap/>
            <w:vAlign w:val="bottom"/>
          </w:tcPr>
          <w:p w:rsidR="00D42558" w:rsidRPr="00240BB9" w:rsidRDefault="00D42558" w:rsidP="00F26E58">
            <w:pPr>
              <w:pStyle w:val="TableText"/>
              <w:keepNext/>
              <w:jc w:val="center"/>
              <w:rPr>
                <w:b/>
                <w:bCs/>
              </w:rPr>
            </w:pPr>
            <w:r w:rsidRPr="00240BB9">
              <w:rPr>
                <w:b/>
                <w:bCs/>
              </w:rPr>
              <w:t>%</w:t>
            </w:r>
            <w:r>
              <w:rPr>
                <w:b/>
                <w:bCs/>
              </w:rPr>
              <w:br/>
            </w:r>
            <w:r w:rsidRPr="00240BB9">
              <w:rPr>
                <w:b/>
                <w:bCs/>
              </w:rPr>
              <w:t>of Total</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5000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Water</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7,459</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37</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1200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Residential Med Density 2 – 5 Dwelling Units/Acre</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3,489</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17</w:t>
            </w:r>
          </w:p>
        </w:tc>
      </w:tr>
      <w:tr w:rsidR="00D42558" w:rsidRPr="00446890" w:rsidTr="001937D7">
        <w:trPr>
          <w:trHeight w:val="255"/>
          <w:jc w:val="center"/>
        </w:trPr>
        <w:tc>
          <w:tcPr>
            <w:tcW w:w="1080" w:type="dxa"/>
            <w:tcBorders>
              <w:top w:val="nil"/>
              <w:left w:val="single" w:sz="4" w:space="0" w:color="auto"/>
              <w:bottom w:val="nil"/>
              <w:right w:val="single" w:sz="4" w:space="0" w:color="auto"/>
            </w:tcBorders>
            <w:noWrap/>
            <w:vAlign w:val="center"/>
          </w:tcPr>
          <w:p w:rsidR="00D42558" w:rsidRPr="00446890" w:rsidRDefault="00D42558" w:rsidP="00F26E58">
            <w:pPr>
              <w:pStyle w:val="TableText"/>
              <w:keepNext/>
            </w:pPr>
            <w:r w:rsidRPr="00446890">
              <w:t>1000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Urban Open</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3,003</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15</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2000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Agriculture</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2,382</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12</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6000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Wetlands</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1,556</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8</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1300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Residential High Density 6 or more Dwelling Units/Acre</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794</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4</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4000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Upland Forests</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509</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3</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8000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Transportation, Communication, and Utilities</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473</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2</w:t>
            </w:r>
          </w:p>
        </w:tc>
      </w:tr>
      <w:tr w:rsidR="00D42558" w:rsidRPr="00446890" w:rsidTr="001937D7">
        <w:trPr>
          <w:trHeight w:val="255"/>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1100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Residential Low Density &lt; 2 Dwelling Units/Acre</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412</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2</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D42558" w:rsidP="00F26E58">
            <w:pPr>
              <w:pStyle w:val="TableText"/>
              <w:keepNext/>
            </w:pPr>
            <w:r w:rsidRPr="00446890">
              <w:t>3000</w:t>
            </w:r>
          </w:p>
        </w:tc>
        <w:tc>
          <w:tcPr>
            <w:tcW w:w="5207"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pPr>
            <w:r w:rsidRPr="00446890">
              <w:t>Rangeland</w:t>
            </w:r>
          </w:p>
        </w:tc>
        <w:tc>
          <w:tcPr>
            <w:tcW w:w="1084"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180</w:t>
            </w:r>
          </w:p>
        </w:tc>
        <w:tc>
          <w:tcPr>
            <w:tcW w:w="1228" w:type="dxa"/>
            <w:tcBorders>
              <w:top w:val="nil"/>
              <w:left w:val="nil"/>
              <w:bottom w:val="single" w:sz="4" w:space="0" w:color="auto"/>
              <w:right w:val="single" w:sz="4" w:space="0" w:color="auto"/>
            </w:tcBorders>
            <w:noWrap/>
            <w:vAlign w:val="center"/>
          </w:tcPr>
          <w:p w:rsidR="00D42558" w:rsidRPr="00446890" w:rsidRDefault="00D42558" w:rsidP="00F26E58">
            <w:pPr>
              <w:pStyle w:val="TableText"/>
              <w:keepNext/>
              <w:jc w:val="center"/>
            </w:pPr>
            <w:r w:rsidRPr="00446890">
              <w:t>1</w:t>
            </w:r>
          </w:p>
        </w:tc>
      </w:tr>
      <w:tr w:rsidR="00D42558" w:rsidRPr="00446890" w:rsidTr="001937D7">
        <w:trPr>
          <w:trHeight w:val="255"/>
          <w:jc w:val="center"/>
        </w:trPr>
        <w:tc>
          <w:tcPr>
            <w:tcW w:w="1080" w:type="dxa"/>
            <w:tcBorders>
              <w:top w:val="nil"/>
              <w:left w:val="single" w:sz="4" w:space="0" w:color="auto"/>
              <w:bottom w:val="single" w:sz="4" w:space="0" w:color="auto"/>
              <w:right w:val="single" w:sz="4" w:space="0" w:color="auto"/>
            </w:tcBorders>
            <w:noWrap/>
            <w:vAlign w:val="center"/>
          </w:tcPr>
          <w:p w:rsidR="00D42558" w:rsidRPr="00446890" w:rsidRDefault="0003558A" w:rsidP="00240BB9">
            <w:pPr>
              <w:pStyle w:val="TableText"/>
            </w:pPr>
            <w:r>
              <w:t>Total</w:t>
            </w:r>
          </w:p>
        </w:tc>
        <w:tc>
          <w:tcPr>
            <w:tcW w:w="5207" w:type="dxa"/>
            <w:tcBorders>
              <w:top w:val="nil"/>
              <w:left w:val="nil"/>
              <w:bottom w:val="single" w:sz="4" w:space="0" w:color="auto"/>
              <w:right w:val="single" w:sz="4" w:space="0" w:color="auto"/>
            </w:tcBorders>
            <w:noWrap/>
            <w:vAlign w:val="center"/>
          </w:tcPr>
          <w:p w:rsidR="00D42558" w:rsidRPr="00446890" w:rsidRDefault="00D42558" w:rsidP="00240BB9">
            <w:pPr>
              <w:pStyle w:val="TableText"/>
            </w:pPr>
          </w:p>
        </w:tc>
        <w:tc>
          <w:tcPr>
            <w:tcW w:w="1084" w:type="dxa"/>
            <w:tcBorders>
              <w:top w:val="nil"/>
              <w:left w:val="nil"/>
              <w:bottom w:val="single" w:sz="4" w:space="0" w:color="auto"/>
              <w:right w:val="single" w:sz="4" w:space="0" w:color="auto"/>
            </w:tcBorders>
            <w:noWrap/>
            <w:vAlign w:val="center"/>
          </w:tcPr>
          <w:p w:rsidR="00D42558" w:rsidRPr="00446890" w:rsidRDefault="00D42558" w:rsidP="00240BB9">
            <w:pPr>
              <w:pStyle w:val="TableText"/>
              <w:jc w:val="center"/>
            </w:pPr>
            <w:r w:rsidRPr="00446890">
              <w:t>20,257</w:t>
            </w:r>
          </w:p>
        </w:tc>
        <w:tc>
          <w:tcPr>
            <w:tcW w:w="1228" w:type="dxa"/>
            <w:tcBorders>
              <w:top w:val="nil"/>
              <w:left w:val="nil"/>
              <w:bottom w:val="single" w:sz="4" w:space="0" w:color="auto"/>
              <w:right w:val="single" w:sz="4" w:space="0" w:color="auto"/>
            </w:tcBorders>
            <w:noWrap/>
            <w:vAlign w:val="center"/>
          </w:tcPr>
          <w:p w:rsidR="00D42558" w:rsidRPr="00446890" w:rsidRDefault="00D42558" w:rsidP="00240BB9">
            <w:pPr>
              <w:pStyle w:val="TableText"/>
              <w:jc w:val="center"/>
            </w:pPr>
            <w:r w:rsidRPr="00446890">
              <w:t>100</w:t>
            </w:r>
          </w:p>
        </w:tc>
      </w:tr>
    </w:tbl>
    <w:p w:rsidR="00D42558" w:rsidRDefault="00D42558" w:rsidP="00240BB9">
      <w:pPr>
        <w:pStyle w:val="Bodytext"/>
      </w:pPr>
    </w:p>
    <w:p w:rsidR="00D42558" w:rsidRDefault="00D42558" w:rsidP="0003198D">
      <w:pPr>
        <w:pStyle w:val="Bodytext"/>
      </w:pPr>
      <w:r w:rsidRPr="001A140B">
        <w:lastRenderedPageBreak/>
        <w:pict>
          <v:shape id="_x0000_i1050" type="#_x0000_t75" style="width:461.25pt;height:603pt">
            <v:imagedata r:id="rId20" o:title=""/>
          </v:shape>
        </w:pict>
      </w:r>
    </w:p>
    <w:p w:rsidR="00D42558" w:rsidRDefault="00D42558" w:rsidP="0003198D">
      <w:pPr>
        <w:pStyle w:val="Tableheading"/>
      </w:pPr>
      <w:r>
        <w:t xml:space="preserve">Figure X.X.  Land Use Distribution in the </w:t>
      </w:r>
      <w:smartTag w:uri="urn:schemas-microsoft-com:office:smarttags" w:element="place">
        <w:smartTag w:uri="urn:schemas-microsoft-com:office:smarttags" w:element="City">
          <w:r>
            <w:t>Winter Haven</w:t>
          </w:r>
        </w:smartTag>
      </w:smartTag>
      <w:r>
        <w:t xml:space="preserve"> Chain of Lakes</w:t>
      </w:r>
    </w:p>
    <w:p w:rsidR="005F7709" w:rsidRDefault="007E3B27" w:rsidP="005F7709">
      <w:pPr>
        <w:pStyle w:val="Heading1"/>
      </w:pPr>
      <w:proofErr w:type="gramStart"/>
      <w:r>
        <w:lastRenderedPageBreak/>
        <w:t>Section</w:t>
      </w:r>
      <w:r w:rsidR="005F7709">
        <w:t xml:space="preserve"> 3.</w:t>
      </w:r>
      <w:proofErr w:type="gramEnd"/>
      <w:r w:rsidR="005F7709">
        <w:t xml:space="preserve"> Basinw</w:t>
      </w:r>
      <w:r w:rsidR="000B6ACB">
        <w:t>ide Water Quality Issues, Pollu</w:t>
      </w:r>
      <w:r w:rsidR="005F7709">
        <w:t>tant Sources, and Management Actions</w:t>
      </w:r>
    </w:p>
    <w:p w:rsidR="005F7709" w:rsidRDefault="005F7709" w:rsidP="005F7709">
      <w:pPr>
        <w:pStyle w:val="Heading2"/>
      </w:pPr>
      <w:r>
        <w:t>Water Quality Issues</w:t>
      </w:r>
    </w:p>
    <w:p w:rsidR="00D42558" w:rsidRDefault="00D42558" w:rsidP="005F7709">
      <w:pPr>
        <w:pStyle w:val="Heading2"/>
      </w:pPr>
      <w:r>
        <w:t>Pollutant Sources</w:t>
      </w:r>
    </w:p>
    <w:p w:rsidR="00D42558" w:rsidRDefault="00D42558" w:rsidP="00240BB9">
      <w:pPr>
        <w:pStyle w:val="Bodytext"/>
      </w:pPr>
    </w:p>
    <w:tbl>
      <w:tblPr>
        <w:tblW w:w="5449" w:type="dxa"/>
        <w:jc w:val="center"/>
        <w:tblInd w:w="-39" w:type="dxa"/>
        <w:tblLook w:val="0000"/>
      </w:tblPr>
      <w:tblGrid>
        <w:gridCol w:w="11"/>
        <w:gridCol w:w="111"/>
        <w:gridCol w:w="1113"/>
        <w:gridCol w:w="102"/>
        <w:gridCol w:w="1232"/>
        <w:gridCol w:w="82"/>
        <w:gridCol w:w="1463"/>
        <w:gridCol w:w="85"/>
        <w:gridCol w:w="1168"/>
        <w:gridCol w:w="7"/>
        <w:gridCol w:w="75"/>
      </w:tblGrid>
      <w:tr w:rsidR="0003558A" w:rsidRPr="00F62C79" w:rsidTr="0003558A">
        <w:trPr>
          <w:gridBefore w:val="1"/>
          <w:gridAfter w:val="2"/>
          <w:wBefore w:w="11" w:type="dxa"/>
          <w:wAfter w:w="82" w:type="dxa"/>
          <w:cantSplit/>
          <w:trHeight w:val="255"/>
          <w:tblHeader/>
          <w:jc w:val="center"/>
        </w:trPr>
        <w:tc>
          <w:tcPr>
            <w:tcW w:w="1224" w:type="dxa"/>
            <w:gridSpan w:val="2"/>
            <w:tcBorders>
              <w:top w:val="single" w:sz="4" w:space="0" w:color="auto"/>
              <w:left w:val="single" w:sz="4" w:space="0" w:color="auto"/>
              <w:bottom w:val="single" w:sz="4" w:space="0" w:color="000000"/>
              <w:right w:val="single" w:sz="4" w:space="0" w:color="auto"/>
            </w:tcBorders>
            <w:shd w:val="clear" w:color="auto" w:fill="auto"/>
            <w:noWrap/>
            <w:vAlign w:val="bottom"/>
          </w:tcPr>
          <w:p w:rsidR="0003558A" w:rsidRPr="00647E0C" w:rsidRDefault="0003558A" w:rsidP="00240BB9">
            <w:pPr>
              <w:pStyle w:val="TableText"/>
              <w:rPr>
                <w:b/>
                <w:bCs/>
              </w:rPr>
            </w:pPr>
            <w:smartTag w:uri="urn:schemas-microsoft-com:office:smarttags" w:element="place">
              <w:r w:rsidRPr="00647E0C">
                <w:rPr>
                  <w:b/>
                  <w:bCs/>
                </w:rPr>
                <w:t>Lake</w:t>
              </w:r>
            </w:smartTag>
          </w:p>
        </w:tc>
        <w:tc>
          <w:tcPr>
            <w:tcW w:w="4132" w:type="dxa"/>
            <w:gridSpan w:val="6"/>
            <w:tcBorders>
              <w:top w:val="single" w:sz="4" w:space="0" w:color="auto"/>
              <w:left w:val="nil"/>
              <w:right w:val="single" w:sz="4" w:space="0" w:color="auto"/>
            </w:tcBorders>
            <w:shd w:val="clear" w:color="auto" w:fill="auto"/>
            <w:noWrap/>
            <w:vAlign w:val="bottom"/>
          </w:tcPr>
          <w:p w:rsidR="0003558A" w:rsidRPr="00647E0C" w:rsidRDefault="0003558A" w:rsidP="00647E0C">
            <w:pPr>
              <w:pStyle w:val="TableText"/>
              <w:jc w:val="center"/>
              <w:rPr>
                <w:b/>
                <w:bCs/>
              </w:rPr>
            </w:pPr>
            <w:r w:rsidRPr="00647E0C">
              <w:rPr>
                <w:b/>
                <w:bCs/>
              </w:rPr>
              <w:t>Total P (kg/year)</w:t>
            </w:r>
          </w:p>
        </w:tc>
      </w:tr>
      <w:tr w:rsidR="0003558A" w:rsidRPr="00F62C79" w:rsidTr="0003558A">
        <w:trPr>
          <w:gridAfter w:val="1"/>
          <w:wAfter w:w="75" w:type="dxa"/>
          <w:cantSplit/>
          <w:trHeight w:val="611"/>
          <w:tblHeader/>
          <w:jc w:val="center"/>
        </w:trPr>
        <w:tc>
          <w:tcPr>
            <w:tcW w:w="1235" w:type="dxa"/>
            <w:gridSpan w:val="3"/>
            <w:tcBorders>
              <w:top w:val="single" w:sz="4" w:space="0" w:color="auto"/>
              <w:left w:val="single" w:sz="4" w:space="0" w:color="auto"/>
              <w:bottom w:val="single" w:sz="4" w:space="0" w:color="000000"/>
              <w:right w:val="single" w:sz="4" w:space="0" w:color="auto"/>
            </w:tcBorders>
            <w:vAlign w:val="center"/>
          </w:tcPr>
          <w:p w:rsidR="0003558A" w:rsidRPr="00F62C79" w:rsidRDefault="0003558A" w:rsidP="00240BB9">
            <w:pPr>
              <w:pStyle w:val="TableText"/>
            </w:pPr>
          </w:p>
        </w:tc>
        <w:tc>
          <w:tcPr>
            <w:tcW w:w="1334" w:type="dxa"/>
            <w:gridSpan w:val="2"/>
            <w:tcBorders>
              <w:top w:val="nil"/>
              <w:left w:val="nil"/>
              <w:bottom w:val="single" w:sz="4" w:space="0" w:color="auto"/>
              <w:right w:val="single" w:sz="4" w:space="0" w:color="auto"/>
            </w:tcBorders>
            <w:shd w:val="clear" w:color="auto" w:fill="auto"/>
            <w:vAlign w:val="bottom"/>
          </w:tcPr>
          <w:p w:rsidR="0003558A" w:rsidRPr="00647E0C" w:rsidRDefault="0003558A" w:rsidP="00647E0C">
            <w:pPr>
              <w:pStyle w:val="TableText"/>
              <w:jc w:val="center"/>
              <w:rPr>
                <w:b/>
                <w:bCs/>
              </w:rPr>
            </w:pPr>
            <w:r w:rsidRPr="00647E0C">
              <w:rPr>
                <w:b/>
                <w:bCs/>
              </w:rPr>
              <w:t>Surface Runoff</w:t>
            </w:r>
          </w:p>
        </w:tc>
        <w:tc>
          <w:tcPr>
            <w:tcW w:w="1545" w:type="dxa"/>
            <w:gridSpan w:val="2"/>
            <w:tcBorders>
              <w:top w:val="nil"/>
              <w:left w:val="nil"/>
              <w:bottom w:val="single" w:sz="4" w:space="0" w:color="auto"/>
              <w:right w:val="single" w:sz="4" w:space="0" w:color="auto"/>
            </w:tcBorders>
            <w:shd w:val="clear" w:color="auto" w:fill="auto"/>
            <w:vAlign w:val="bottom"/>
          </w:tcPr>
          <w:p w:rsidR="0003558A" w:rsidRPr="00647E0C" w:rsidRDefault="0003558A" w:rsidP="00647E0C">
            <w:pPr>
              <w:pStyle w:val="TableText"/>
              <w:jc w:val="center"/>
              <w:rPr>
                <w:b/>
                <w:bCs/>
              </w:rPr>
            </w:pPr>
            <w:r w:rsidRPr="00647E0C">
              <w:rPr>
                <w:b/>
                <w:bCs/>
              </w:rPr>
              <w:t>Ground Water Inflow</w:t>
            </w:r>
          </w:p>
        </w:tc>
        <w:tc>
          <w:tcPr>
            <w:tcW w:w="1260" w:type="dxa"/>
            <w:gridSpan w:val="3"/>
            <w:tcBorders>
              <w:top w:val="nil"/>
              <w:left w:val="nil"/>
              <w:bottom w:val="single" w:sz="4" w:space="0" w:color="auto"/>
              <w:right w:val="single" w:sz="4" w:space="0" w:color="auto"/>
            </w:tcBorders>
            <w:shd w:val="clear" w:color="auto" w:fill="auto"/>
            <w:vAlign w:val="bottom"/>
          </w:tcPr>
          <w:p w:rsidR="0003558A" w:rsidRPr="00647E0C" w:rsidRDefault="0003558A" w:rsidP="00647E0C">
            <w:pPr>
              <w:pStyle w:val="TableText"/>
              <w:jc w:val="center"/>
              <w:rPr>
                <w:b/>
                <w:bCs/>
              </w:rPr>
            </w:pPr>
            <w:r w:rsidRPr="00647E0C">
              <w:rPr>
                <w:b/>
                <w:bCs/>
              </w:rPr>
              <w:t>Total Existing Load</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Marianna</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440.4</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17.0</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457.4</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Howard</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322.1</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14.3</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336.4</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Cannon</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272.2</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8.0</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280.2</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Jessie</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239.5</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14.6</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254.1</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Shipp</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228.5</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12.9</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241.4</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Hartridge</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214.7</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9.2</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223.9</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Eloise</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181.6</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10.1</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191.7</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May</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180.3</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4.5</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184.8</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Lulu</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158.3</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9.0</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167.3</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Blue</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152.0</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3.4</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155.4</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Idylwild</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100.1</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3.8</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103.9</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Winterset</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87.0</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7.8</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94.8</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smartTag w:uri="urn:schemas-microsoft-com:office:smarttags" w:element="place">
              <w:smartTag w:uri="urn:schemas-microsoft-com:office:smarttags" w:element="City">
                <w:r w:rsidRPr="00F62C79">
                  <w:t>Roy</w:t>
                </w:r>
              </w:smartTag>
            </w:smartTag>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69.6</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3.1</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72.7</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Mirror</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68.4</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2.2</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70.6</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smartTag w:uri="urn:schemas-microsoft-com:office:smarttags" w:element="place">
              <w:smartTag w:uri="urn:schemas-microsoft-com:office:smarttags" w:element="City">
                <w:r w:rsidRPr="00F62C79">
                  <w:t>Summit</w:t>
                </w:r>
              </w:smartTag>
            </w:smartTag>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40.3</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1.9</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42.2</w:t>
            </w:r>
          </w:p>
        </w:tc>
      </w:tr>
      <w:tr w:rsidR="0003558A" w:rsidRPr="00F62C79" w:rsidTr="0003558A">
        <w:trPr>
          <w:gridBefore w:val="1"/>
          <w:gridAfter w:val="2"/>
          <w:wBefore w:w="11" w:type="dxa"/>
          <w:wAfter w:w="82" w:type="dxa"/>
          <w:trHeight w:val="255"/>
          <w:jc w:val="center"/>
        </w:trPr>
        <w:tc>
          <w:tcPr>
            <w:tcW w:w="1224" w:type="dxa"/>
            <w:gridSpan w:val="2"/>
            <w:tcBorders>
              <w:top w:val="nil"/>
              <w:left w:val="single" w:sz="4" w:space="0" w:color="auto"/>
              <w:bottom w:val="single" w:sz="4" w:space="0" w:color="auto"/>
              <w:right w:val="single" w:sz="4" w:space="0" w:color="auto"/>
            </w:tcBorders>
            <w:noWrap/>
            <w:vAlign w:val="center"/>
          </w:tcPr>
          <w:p w:rsidR="0003558A" w:rsidRPr="00F62C79" w:rsidRDefault="0003558A" w:rsidP="00240BB9">
            <w:pPr>
              <w:pStyle w:val="TableText"/>
            </w:pPr>
            <w:r w:rsidRPr="00F62C79">
              <w:t>Spring</w:t>
            </w:r>
          </w:p>
        </w:tc>
        <w:tc>
          <w:tcPr>
            <w:tcW w:w="133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36.8</w:t>
            </w:r>
          </w:p>
        </w:tc>
        <w:tc>
          <w:tcPr>
            <w:tcW w:w="1545"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1.4</w:t>
            </w:r>
          </w:p>
        </w:tc>
        <w:tc>
          <w:tcPr>
            <w:tcW w:w="1253"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38.2</w:t>
            </w:r>
          </w:p>
        </w:tc>
      </w:tr>
      <w:tr w:rsidR="0003558A" w:rsidRPr="00F62C79" w:rsidTr="0003558A">
        <w:trPr>
          <w:gridBefore w:val="2"/>
          <w:wBefore w:w="122" w:type="dxa"/>
          <w:trHeight w:val="255"/>
          <w:jc w:val="center"/>
        </w:trPr>
        <w:tc>
          <w:tcPr>
            <w:tcW w:w="1215" w:type="dxa"/>
            <w:gridSpan w:val="2"/>
            <w:tcBorders>
              <w:top w:val="nil"/>
              <w:left w:val="nil"/>
              <w:bottom w:val="single" w:sz="4" w:space="0" w:color="auto"/>
              <w:right w:val="single" w:sz="4" w:space="0" w:color="auto"/>
            </w:tcBorders>
          </w:tcPr>
          <w:p w:rsidR="0003558A" w:rsidRPr="00F62C79" w:rsidRDefault="0003558A" w:rsidP="0003558A">
            <w:pPr>
              <w:pStyle w:val="TableText"/>
              <w:jc w:val="center"/>
            </w:pPr>
            <w:r>
              <w:t>Total</w:t>
            </w:r>
          </w:p>
        </w:tc>
        <w:tc>
          <w:tcPr>
            <w:tcW w:w="1314"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2,792</w:t>
            </w:r>
          </w:p>
        </w:tc>
        <w:tc>
          <w:tcPr>
            <w:tcW w:w="1548" w:type="dxa"/>
            <w:gridSpan w:val="2"/>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123</w:t>
            </w:r>
          </w:p>
        </w:tc>
        <w:tc>
          <w:tcPr>
            <w:tcW w:w="1250" w:type="dxa"/>
            <w:gridSpan w:val="3"/>
            <w:tcBorders>
              <w:top w:val="nil"/>
              <w:left w:val="nil"/>
              <w:bottom w:val="single" w:sz="4" w:space="0" w:color="auto"/>
              <w:right w:val="single" w:sz="4" w:space="0" w:color="auto"/>
            </w:tcBorders>
            <w:noWrap/>
            <w:vAlign w:val="center"/>
          </w:tcPr>
          <w:p w:rsidR="0003558A" w:rsidRPr="00F62C79" w:rsidRDefault="0003558A" w:rsidP="00647E0C">
            <w:pPr>
              <w:pStyle w:val="TableText"/>
              <w:jc w:val="center"/>
            </w:pPr>
            <w:r w:rsidRPr="00F62C79">
              <w:t>2,915</w:t>
            </w:r>
          </w:p>
        </w:tc>
      </w:tr>
    </w:tbl>
    <w:p w:rsidR="00FB5D07" w:rsidRPr="0024531F" w:rsidRDefault="007E3B27" w:rsidP="006A0E0C">
      <w:pPr>
        <w:pStyle w:val="Heading1"/>
      </w:pPr>
      <w:bookmarkStart w:id="11" w:name="_Toc65660161"/>
      <w:bookmarkEnd w:id="3"/>
      <w:bookmarkEnd w:id="4"/>
      <w:bookmarkEnd w:id="5"/>
      <w:bookmarkEnd w:id="6"/>
      <w:r>
        <w:lastRenderedPageBreak/>
        <w:t>Section</w:t>
      </w:r>
      <w:r w:rsidR="00FB5D07" w:rsidRPr="0024531F">
        <w:t xml:space="preserve"> 3:  Assessing progress</w:t>
      </w:r>
      <w:bookmarkEnd w:id="11"/>
      <w:r w:rsidR="006A0E0C">
        <w:t xml:space="preserve"> and </w:t>
      </w:r>
      <w:r w:rsidR="006A0E0C">
        <w:br/>
        <w:t>making C</w:t>
      </w:r>
      <w:r w:rsidR="00FB5D07" w:rsidRPr="0024531F">
        <w:t>hanges</w:t>
      </w:r>
    </w:p>
    <w:p w:rsidR="00D7781F" w:rsidRDefault="00FB5D07" w:rsidP="0024531F">
      <w:pPr>
        <w:pStyle w:val="Heading2"/>
      </w:pPr>
      <w:bookmarkStart w:id="12" w:name="_Toc65660162"/>
      <w:r w:rsidRPr="0024531F">
        <w:t>Monitoring, Evaluation, and Reporting Strategy</w:t>
      </w:r>
      <w:bookmarkEnd w:id="12"/>
    </w:p>
    <w:p w:rsidR="00FB5D07" w:rsidRDefault="00FB5D07">
      <w:pPr>
        <w:pStyle w:val="BodyText0"/>
        <w:numPr>
          <w:ilvl w:val="0"/>
          <w:numId w:val="9"/>
        </w:numPr>
        <w:rPr>
          <w:rFonts w:cs="Arial"/>
          <w:i/>
          <w:color w:val="000000"/>
          <w:sz w:val="22"/>
          <w:szCs w:val="22"/>
        </w:rPr>
      </w:pPr>
      <w:r>
        <w:rPr>
          <w:rFonts w:cs="Arial"/>
          <w:i/>
          <w:color w:val="000000"/>
          <w:sz w:val="22"/>
          <w:szCs w:val="22"/>
        </w:rPr>
        <w:t>A statement of interim and final targets for evaluating water quality improvements (this may be stated differently than the TMDL, but must be related to achievement of the TMDL);</w:t>
      </w:r>
    </w:p>
    <w:p w:rsidR="00FB5D07" w:rsidRDefault="00FB5D07">
      <w:pPr>
        <w:pStyle w:val="BodyText0"/>
        <w:numPr>
          <w:ilvl w:val="0"/>
          <w:numId w:val="9"/>
        </w:numPr>
        <w:rPr>
          <w:rFonts w:cs="Arial"/>
          <w:i/>
          <w:color w:val="000000"/>
          <w:sz w:val="22"/>
          <w:szCs w:val="22"/>
        </w:rPr>
      </w:pPr>
      <w:r>
        <w:rPr>
          <w:rFonts w:cs="Arial"/>
          <w:i/>
          <w:color w:val="000000"/>
          <w:sz w:val="22"/>
          <w:szCs w:val="22"/>
        </w:rPr>
        <w:t>Procedures for monitoring and reporting on progress towards achieving TMDL(s).  Monitoring may include biological, hydrological, and other measurements.</w:t>
      </w:r>
    </w:p>
    <w:p w:rsidR="00FB5D07" w:rsidRDefault="00FB5D07">
      <w:pPr>
        <w:pStyle w:val="BodyText0"/>
        <w:numPr>
          <w:ilvl w:val="0"/>
          <w:numId w:val="9"/>
        </w:numPr>
        <w:rPr>
          <w:rFonts w:cs="Arial"/>
          <w:i/>
          <w:color w:val="000000"/>
          <w:sz w:val="22"/>
          <w:szCs w:val="22"/>
        </w:rPr>
      </w:pPr>
      <w:r>
        <w:rPr>
          <w:rFonts w:cs="Arial"/>
          <w:i/>
          <w:color w:val="000000"/>
          <w:sz w:val="22"/>
          <w:szCs w:val="22"/>
        </w:rPr>
        <w:t xml:space="preserve">Data management and quality control procedures consistent with DEP requirements, including </w:t>
      </w:r>
      <w:proofErr w:type="gramStart"/>
      <w:r>
        <w:rPr>
          <w:rFonts w:cs="Arial"/>
          <w:i/>
          <w:color w:val="000000"/>
          <w:sz w:val="22"/>
          <w:szCs w:val="22"/>
        </w:rPr>
        <w:t>a coordination</w:t>
      </w:r>
      <w:proofErr w:type="gramEnd"/>
      <w:r>
        <w:rPr>
          <w:rFonts w:cs="Arial"/>
          <w:i/>
          <w:color w:val="000000"/>
          <w:sz w:val="22"/>
          <w:szCs w:val="22"/>
        </w:rPr>
        <w:t xml:space="preserve"> process for getting appropriate data into STORET.  </w:t>
      </w:r>
    </w:p>
    <w:p w:rsidR="00FB5D07" w:rsidRDefault="00FB5D07">
      <w:pPr>
        <w:pStyle w:val="BodyText0"/>
        <w:numPr>
          <w:ilvl w:val="0"/>
          <w:numId w:val="9"/>
        </w:numPr>
        <w:rPr>
          <w:rFonts w:cs="Arial"/>
          <w:i/>
          <w:color w:val="000000"/>
          <w:sz w:val="22"/>
          <w:szCs w:val="22"/>
        </w:rPr>
      </w:pPr>
      <w:r>
        <w:rPr>
          <w:rFonts w:cs="Arial"/>
          <w:i/>
          <w:color w:val="000000"/>
          <w:sz w:val="22"/>
          <w:szCs w:val="22"/>
        </w:rPr>
        <w:t>A description of and schedule for agricultural BMP monitoring procedures, if available.</w:t>
      </w:r>
    </w:p>
    <w:p w:rsidR="00FB5D07" w:rsidRDefault="00FB5D07">
      <w:pPr>
        <w:pStyle w:val="BodyText0"/>
        <w:numPr>
          <w:ilvl w:val="0"/>
          <w:numId w:val="9"/>
        </w:numPr>
        <w:rPr>
          <w:rFonts w:cs="Arial"/>
          <w:i/>
          <w:color w:val="000000"/>
          <w:sz w:val="22"/>
          <w:szCs w:val="22"/>
        </w:rPr>
      </w:pPr>
      <w:r>
        <w:rPr>
          <w:rFonts w:cs="Arial"/>
          <w:i/>
          <w:color w:val="000000"/>
          <w:sz w:val="22"/>
          <w:szCs w:val="22"/>
        </w:rPr>
        <w:t>The responsible monitoring, evaluation, and reporting entities.</w:t>
      </w:r>
    </w:p>
    <w:p w:rsidR="00FB5D07" w:rsidRDefault="00FB5D07">
      <w:pPr>
        <w:pStyle w:val="BodyText0"/>
        <w:numPr>
          <w:ilvl w:val="0"/>
          <w:numId w:val="9"/>
        </w:numPr>
        <w:rPr>
          <w:rFonts w:cs="Arial"/>
          <w:i/>
          <w:color w:val="000000"/>
          <w:sz w:val="22"/>
          <w:szCs w:val="22"/>
        </w:rPr>
      </w:pPr>
      <w:r>
        <w:rPr>
          <w:rFonts w:cs="Arial"/>
          <w:i/>
          <w:color w:val="000000"/>
          <w:sz w:val="22"/>
          <w:szCs w:val="22"/>
        </w:rPr>
        <w:t>The frequency and format for reporting on monitoring results and reporting on the implementation and results of all proposed management activities, including BMPs.</w:t>
      </w:r>
    </w:p>
    <w:p w:rsidR="00FB5D07" w:rsidRDefault="00FB5D07">
      <w:pPr>
        <w:pStyle w:val="BodyText0"/>
        <w:numPr>
          <w:ilvl w:val="0"/>
          <w:numId w:val="9"/>
        </w:numPr>
        <w:rPr>
          <w:rFonts w:cs="Arial"/>
          <w:i/>
          <w:color w:val="000000"/>
          <w:sz w:val="22"/>
          <w:szCs w:val="22"/>
        </w:rPr>
      </w:pPr>
      <w:r>
        <w:rPr>
          <w:rFonts w:cs="Arial"/>
          <w:i/>
          <w:color w:val="000000"/>
          <w:sz w:val="22"/>
          <w:szCs w:val="22"/>
        </w:rPr>
        <w:t xml:space="preserve">A schedule for reviewing monitoring results and evaluating management actions. </w:t>
      </w:r>
    </w:p>
    <w:p w:rsidR="00FB5D07" w:rsidRDefault="00FB5D07">
      <w:pPr>
        <w:pStyle w:val="BodyText0"/>
        <w:numPr>
          <w:ilvl w:val="0"/>
          <w:numId w:val="9"/>
        </w:numPr>
        <w:rPr>
          <w:rFonts w:cs="Arial"/>
          <w:i/>
          <w:color w:val="000000"/>
          <w:sz w:val="22"/>
          <w:szCs w:val="22"/>
        </w:rPr>
      </w:pPr>
      <w:r>
        <w:rPr>
          <w:rFonts w:cs="Arial"/>
          <w:i/>
          <w:color w:val="000000"/>
          <w:sz w:val="22"/>
          <w:szCs w:val="22"/>
        </w:rPr>
        <w:t>Methods used for evaluating progress towards goals.</w:t>
      </w:r>
    </w:p>
    <w:p w:rsidR="00D7781F" w:rsidRDefault="00FB5D07">
      <w:pPr>
        <w:pStyle w:val="BodyText0"/>
        <w:numPr>
          <w:ilvl w:val="0"/>
          <w:numId w:val="9"/>
        </w:numPr>
        <w:rPr>
          <w:rFonts w:cs="Arial"/>
          <w:i/>
          <w:color w:val="000000"/>
          <w:sz w:val="22"/>
          <w:szCs w:val="22"/>
        </w:rPr>
      </w:pPr>
      <w:r>
        <w:rPr>
          <w:rFonts w:cs="Arial"/>
          <w:i/>
          <w:color w:val="000000"/>
          <w:sz w:val="22"/>
          <w:szCs w:val="22"/>
        </w:rPr>
        <w:t>A strategy and schedule for periodically reporting results to the public.</w:t>
      </w:r>
    </w:p>
    <w:p w:rsidR="00D7781F" w:rsidRDefault="00FB5D07" w:rsidP="0024531F">
      <w:pPr>
        <w:pStyle w:val="Heading2"/>
      </w:pPr>
      <w:bookmarkStart w:id="13" w:name="_Toc65660163"/>
      <w:r w:rsidRPr="0024531F">
        <w:t>Adaptive Management Measures</w:t>
      </w:r>
      <w:bookmarkEnd w:id="13"/>
    </w:p>
    <w:p w:rsidR="00FB5D07" w:rsidRDefault="00FB5D07">
      <w:pPr>
        <w:pStyle w:val="BodyText0"/>
        <w:numPr>
          <w:ilvl w:val="0"/>
          <w:numId w:val="11"/>
        </w:numPr>
        <w:rPr>
          <w:rFonts w:cs="Arial"/>
          <w:i/>
          <w:color w:val="000000"/>
          <w:sz w:val="22"/>
          <w:szCs w:val="22"/>
        </w:rPr>
      </w:pPr>
      <w:r>
        <w:rPr>
          <w:rFonts w:cs="Arial"/>
          <w:i/>
          <w:color w:val="000000"/>
          <w:sz w:val="22"/>
          <w:szCs w:val="22"/>
        </w:rPr>
        <w:t>Procedures to determine whether additional corrective actions are needed.</w:t>
      </w:r>
    </w:p>
    <w:p w:rsidR="00FB5D07" w:rsidRDefault="00FB5D07">
      <w:pPr>
        <w:pStyle w:val="BodyText0"/>
        <w:numPr>
          <w:ilvl w:val="0"/>
          <w:numId w:val="11"/>
        </w:numPr>
        <w:rPr>
          <w:rFonts w:cs="Arial"/>
          <w:i/>
          <w:color w:val="000000"/>
          <w:sz w:val="22"/>
          <w:szCs w:val="22"/>
        </w:rPr>
      </w:pPr>
      <w:r>
        <w:rPr>
          <w:rFonts w:cs="Arial"/>
          <w:i/>
          <w:color w:val="000000"/>
          <w:sz w:val="22"/>
          <w:szCs w:val="22"/>
        </w:rPr>
        <w:t>Criteria for determining whether and when plan components need to be revised due to changes in costs, environmental impacts, social effects, watershed conditions, or other factors.</w:t>
      </w:r>
    </w:p>
    <w:p w:rsidR="00FB5D07" w:rsidRDefault="00FB5D07">
      <w:pPr>
        <w:pStyle w:val="BodyText0"/>
        <w:numPr>
          <w:ilvl w:val="0"/>
          <w:numId w:val="10"/>
        </w:numPr>
        <w:rPr>
          <w:rFonts w:cs="Arial"/>
          <w:i/>
          <w:color w:val="000000"/>
          <w:sz w:val="22"/>
          <w:szCs w:val="22"/>
        </w:rPr>
      </w:pPr>
      <w:r>
        <w:rPr>
          <w:rFonts w:cs="Arial"/>
          <w:i/>
          <w:color w:val="000000"/>
          <w:sz w:val="22"/>
          <w:szCs w:val="22"/>
        </w:rPr>
        <w:t>A description of the procedure to be followed, including notifying the Department, and management actions to be taken if water quality does not improve after load reduction activities are implemented, if activities are not completed on schedule, or if activities need to be revised for other reasons.</w:t>
      </w:r>
    </w:p>
    <w:p w:rsidR="00FB5D07" w:rsidRDefault="00FB5D07">
      <w:pPr>
        <w:pStyle w:val="BodyText0"/>
        <w:numPr>
          <w:ilvl w:val="0"/>
          <w:numId w:val="10"/>
        </w:numPr>
        <w:rPr>
          <w:i/>
          <w:color w:val="000000"/>
        </w:rPr>
      </w:pPr>
      <w:r>
        <w:rPr>
          <w:rFonts w:cs="Arial"/>
          <w:i/>
          <w:color w:val="000000"/>
          <w:sz w:val="22"/>
          <w:szCs w:val="22"/>
        </w:rPr>
        <w:t>Description of what the role of the BMAP development group and/or individuals will be subsequent to BMAP completion</w:t>
      </w:r>
      <w:bookmarkStart w:id="14" w:name="Chapter4"/>
      <w:bookmarkStart w:id="15" w:name="Table4_2"/>
      <w:bookmarkStart w:id="16" w:name="Table4_3"/>
      <w:bookmarkStart w:id="17" w:name="Table4_4"/>
      <w:bookmarkEnd w:id="14"/>
      <w:bookmarkEnd w:id="15"/>
      <w:bookmarkEnd w:id="16"/>
      <w:bookmarkEnd w:id="17"/>
    </w:p>
    <w:p w:rsidR="00CB12A0" w:rsidRDefault="00FB5D07" w:rsidP="00CB12A0">
      <w:pPr>
        <w:pStyle w:val="Heading1"/>
      </w:pPr>
      <w:bookmarkStart w:id="18" w:name="_Toc65660165"/>
      <w:r w:rsidRPr="0024531F">
        <w:lastRenderedPageBreak/>
        <w:t>commitment to plan implementation</w:t>
      </w:r>
      <w:r w:rsidR="001D4DDF">
        <w:br/>
      </w:r>
      <w:r>
        <w:t>Statement of Agreement</w:t>
      </w:r>
      <w:r w:rsidR="001D4DDF">
        <w:br/>
      </w:r>
      <w:r>
        <w:t>Signature Block</w:t>
      </w:r>
    </w:p>
    <w:p w:rsidR="00D7781F" w:rsidRDefault="00FB5D07" w:rsidP="00CB12A0">
      <w:pPr>
        <w:pStyle w:val="Heading1"/>
      </w:pPr>
      <w:r w:rsidRPr="0024531F">
        <w:lastRenderedPageBreak/>
        <w:t>Appendices</w:t>
      </w:r>
      <w:bookmarkEnd w:id="18"/>
    </w:p>
    <w:p w:rsidR="00D7781F" w:rsidRDefault="00FB5D07">
      <w:pPr>
        <w:pStyle w:val="BodyText0"/>
        <w:rPr>
          <w:rFonts w:cs="Arial"/>
          <w:sz w:val="22"/>
          <w:szCs w:val="22"/>
        </w:rPr>
      </w:pPr>
      <w:r>
        <w:rPr>
          <w:rFonts w:cs="Arial"/>
        </w:rPr>
        <w:t>A</w:t>
      </w:r>
      <w:r>
        <w:rPr>
          <w:rFonts w:cs="Arial"/>
          <w:sz w:val="22"/>
          <w:szCs w:val="22"/>
        </w:rPr>
        <w:t>ppendices to be inserted—these might include the following:</w:t>
      </w:r>
    </w:p>
    <w:p w:rsidR="00FB5D07" w:rsidRDefault="00FB5D07">
      <w:pPr>
        <w:pStyle w:val="BodyText0"/>
        <w:numPr>
          <w:ilvl w:val="0"/>
          <w:numId w:val="10"/>
        </w:numPr>
        <w:rPr>
          <w:rFonts w:cs="Arial"/>
          <w:sz w:val="22"/>
          <w:szCs w:val="22"/>
        </w:rPr>
      </w:pPr>
      <w:r>
        <w:rPr>
          <w:rFonts w:cs="Arial"/>
          <w:sz w:val="22"/>
          <w:szCs w:val="22"/>
        </w:rPr>
        <w:t>Maps</w:t>
      </w:r>
    </w:p>
    <w:p w:rsidR="00FB5D07" w:rsidRPr="001D4DDF" w:rsidRDefault="00FB5D07" w:rsidP="001D4DDF">
      <w:pPr>
        <w:pStyle w:val="BodyText0"/>
        <w:numPr>
          <w:ilvl w:val="0"/>
          <w:numId w:val="10"/>
        </w:numPr>
        <w:rPr>
          <w:rFonts w:cs="Arial"/>
          <w:sz w:val="22"/>
          <w:szCs w:val="22"/>
        </w:rPr>
      </w:pPr>
      <w:r w:rsidRPr="001D4DDF">
        <w:rPr>
          <w:rFonts w:cs="Arial"/>
          <w:sz w:val="22"/>
          <w:szCs w:val="22"/>
        </w:rPr>
        <w:t>Copies of written agreements, such as load limitation agreements, interlocal agreements, or memorandums of understanding, committing partners to implementing management actions</w:t>
      </w:r>
    </w:p>
    <w:p w:rsidR="00FB5D07" w:rsidRDefault="00FB5D07">
      <w:pPr>
        <w:pStyle w:val="BodyText0"/>
        <w:numPr>
          <w:ilvl w:val="0"/>
          <w:numId w:val="10"/>
        </w:numPr>
        <w:rPr>
          <w:rFonts w:cs="Arial"/>
          <w:sz w:val="22"/>
          <w:szCs w:val="22"/>
        </w:rPr>
      </w:pPr>
      <w:r>
        <w:rPr>
          <w:rFonts w:cs="Arial"/>
          <w:sz w:val="22"/>
          <w:szCs w:val="22"/>
        </w:rPr>
        <w:t>Brief description of each stakeholder or stakeholder group participating in the B-MAP development</w:t>
      </w:r>
    </w:p>
    <w:p w:rsidR="00FB5D07" w:rsidRDefault="00FB5D07">
      <w:pPr>
        <w:pStyle w:val="TableText"/>
        <w:numPr>
          <w:ilvl w:val="0"/>
          <w:numId w:val="10"/>
        </w:numPr>
        <w:rPr>
          <w:sz w:val="22"/>
          <w:szCs w:val="22"/>
        </w:rPr>
      </w:pPr>
      <w:r>
        <w:rPr>
          <w:sz w:val="22"/>
          <w:szCs w:val="22"/>
        </w:rPr>
        <w:t>Method for calculating the estimated load reductions.</w:t>
      </w:r>
    </w:p>
    <w:p w:rsidR="00FB5D07" w:rsidRDefault="00FB5D07">
      <w:pPr>
        <w:pStyle w:val="TableText"/>
        <w:numPr>
          <w:ilvl w:val="0"/>
          <w:numId w:val="10"/>
        </w:numPr>
        <w:rPr>
          <w:sz w:val="22"/>
          <w:szCs w:val="22"/>
        </w:rPr>
      </w:pPr>
      <w:r>
        <w:rPr>
          <w:sz w:val="22"/>
          <w:szCs w:val="22"/>
        </w:rPr>
        <w:t>Method used to determine the priority of management actions</w:t>
      </w:r>
    </w:p>
    <w:p w:rsidR="00FB5D07" w:rsidRDefault="00FB5D07">
      <w:pPr>
        <w:pStyle w:val="BodyText0"/>
        <w:numPr>
          <w:ilvl w:val="0"/>
          <w:numId w:val="10"/>
        </w:numPr>
        <w:rPr>
          <w:rFonts w:cs="Arial"/>
          <w:sz w:val="22"/>
          <w:szCs w:val="22"/>
        </w:rPr>
      </w:pPr>
      <w:r>
        <w:rPr>
          <w:rFonts w:cs="Arial"/>
          <w:sz w:val="22"/>
          <w:szCs w:val="22"/>
        </w:rPr>
        <w:t>Other supporting documentation</w:t>
      </w:r>
    </w:p>
    <w:p w:rsidR="00FB5D07" w:rsidRDefault="00FB5D07">
      <w:pPr>
        <w:pStyle w:val="BodyText0"/>
        <w:numPr>
          <w:ilvl w:val="0"/>
          <w:numId w:val="10"/>
        </w:numPr>
        <w:rPr>
          <w:rFonts w:cs="Arial"/>
          <w:sz w:val="22"/>
          <w:szCs w:val="22"/>
        </w:rPr>
      </w:pPr>
      <w:r>
        <w:rPr>
          <w:rFonts w:cs="Arial"/>
          <w:sz w:val="22"/>
          <w:szCs w:val="22"/>
        </w:rPr>
        <w:t>References to documents, such as</w:t>
      </w:r>
    </w:p>
    <w:p w:rsidR="00FB5D07" w:rsidRDefault="00FB5D07">
      <w:pPr>
        <w:pStyle w:val="BodyText0"/>
        <w:numPr>
          <w:ilvl w:val="1"/>
          <w:numId w:val="10"/>
        </w:numPr>
        <w:rPr>
          <w:rFonts w:cs="Arial"/>
          <w:sz w:val="22"/>
          <w:szCs w:val="22"/>
        </w:rPr>
      </w:pPr>
      <w:r>
        <w:rPr>
          <w:rFonts w:cs="Arial"/>
          <w:sz w:val="22"/>
          <w:szCs w:val="22"/>
        </w:rPr>
        <w:t>Status Report</w:t>
      </w:r>
    </w:p>
    <w:p w:rsidR="00FB5D07" w:rsidRDefault="00FB5D07">
      <w:pPr>
        <w:pStyle w:val="BodyText0"/>
        <w:numPr>
          <w:ilvl w:val="1"/>
          <w:numId w:val="10"/>
        </w:numPr>
        <w:rPr>
          <w:rFonts w:cs="Arial"/>
          <w:sz w:val="22"/>
          <w:szCs w:val="22"/>
        </w:rPr>
      </w:pPr>
      <w:r>
        <w:rPr>
          <w:rFonts w:cs="Arial"/>
          <w:sz w:val="22"/>
          <w:szCs w:val="22"/>
        </w:rPr>
        <w:t>Assessment Report</w:t>
      </w:r>
    </w:p>
    <w:p w:rsidR="00FB5D07" w:rsidRDefault="00FB5D07">
      <w:pPr>
        <w:pStyle w:val="BodyText0"/>
        <w:numPr>
          <w:ilvl w:val="1"/>
          <w:numId w:val="10"/>
        </w:numPr>
        <w:rPr>
          <w:rFonts w:cs="Arial"/>
          <w:sz w:val="22"/>
          <w:szCs w:val="22"/>
        </w:rPr>
      </w:pPr>
      <w:r>
        <w:rPr>
          <w:rFonts w:cs="Arial"/>
          <w:sz w:val="22"/>
          <w:szCs w:val="22"/>
        </w:rPr>
        <w:t>Excerpts from F.A.C. 62-302 defining surface water classifications</w:t>
      </w:r>
    </w:p>
    <w:p w:rsidR="00FB5D07" w:rsidRDefault="00FB5D07">
      <w:pPr>
        <w:pStyle w:val="BodyText0"/>
        <w:numPr>
          <w:ilvl w:val="1"/>
          <w:numId w:val="10"/>
        </w:numPr>
        <w:rPr>
          <w:rFonts w:cs="Arial"/>
          <w:sz w:val="22"/>
          <w:szCs w:val="22"/>
        </w:rPr>
      </w:pPr>
      <w:r>
        <w:rPr>
          <w:rFonts w:cs="Arial"/>
          <w:sz w:val="22"/>
          <w:szCs w:val="22"/>
        </w:rPr>
        <w:t>Methodology for calculating estimated load reductions</w:t>
      </w:r>
    </w:p>
    <w:p w:rsidR="00FB5D07" w:rsidRDefault="00FB5D07">
      <w:pPr>
        <w:pStyle w:val="BodyText0"/>
        <w:numPr>
          <w:ilvl w:val="1"/>
          <w:numId w:val="10"/>
        </w:numPr>
        <w:rPr>
          <w:rFonts w:cs="Arial"/>
          <w:sz w:val="22"/>
          <w:szCs w:val="22"/>
        </w:rPr>
      </w:pPr>
      <w:r>
        <w:rPr>
          <w:rFonts w:cs="Arial"/>
          <w:sz w:val="22"/>
          <w:szCs w:val="22"/>
        </w:rPr>
        <w:t>Technical reports</w:t>
      </w:r>
    </w:p>
    <w:p w:rsidR="00FB5D07" w:rsidRDefault="00FB5D07">
      <w:pPr>
        <w:pStyle w:val="BodyText0"/>
        <w:numPr>
          <w:ilvl w:val="1"/>
          <w:numId w:val="10"/>
        </w:numPr>
        <w:rPr>
          <w:rFonts w:cs="Arial"/>
          <w:sz w:val="22"/>
          <w:szCs w:val="22"/>
        </w:rPr>
      </w:pPr>
      <w:r>
        <w:rPr>
          <w:rFonts w:cs="Arial"/>
          <w:sz w:val="22"/>
          <w:szCs w:val="22"/>
        </w:rPr>
        <w:t>Modeling studies</w:t>
      </w:r>
    </w:p>
    <w:p w:rsidR="00D7781F" w:rsidRDefault="00FB5D07">
      <w:pPr>
        <w:pStyle w:val="BodyText0"/>
        <w:numPr>
          <w:ilvl w:val="1"/>
          <w:numId w:val="10"/>
        </w:numPr>
        <w:rPr>
          <w:rFonts w:cs="Arial"/>
          <w:sz w:val="22"/>
          <w:szCs w:val="22"/>
        </w:rPr>
      </w:pPr>
      <w:r>
        <w:rPr>
          <w:rFonts w:cs="Arial"/>
          <w:sz w:val="22"/>
          <w:szCs w:val="22"/>
        </w:rPr>
        <w:t>Etc.</w:t>
      </w:r>
    </w:p>
    <w:p w:rsidR="00D7781F" w:rsidRDefault="00FB5D07">
      <w:pPr>
        <w:pStyle w:val="Heading2"/>
        <w:rPr>
          <w:rFonts w:cs="Arial"/>
          <w:sz w:val="28"/>
          <w:szCs w:val="28"/>
        </w:rPr>
      </w:pPr>
      <w:bookmarkStart w:id="19" w:name="_Toc65660166"/>
      <w:r>
        <w:rPr>
          <w:rFonts w:cs="Arial"/>
          <w:sz w:val="28"/>
          <w:szCs w:val="28"/>
        </w:rPr>
        <w:t xml:space="preserve">Appendix A:  </w:t>
      </w:r>
      <w:r>
        <w:rPr>
          <w:rFonts w:cs="Arial"/>
          <w:sz w:val="28"/>
          <w:szCs w:val="28"/>
          <w:highlight w:val="magenta"/>
        </w:rPr>
        <w:t>(insert title)</w:t>
      </w:r>
      <w:bookmarkEnd w:id="19"/>
    </w:p>
    <w:p w:rsidR="00D7781F" w:rsidRDefault="00FB5D07">
      <w:pPr>
        <w:pStyle w:val="Heading2"/>
        <w:rPr>
          <w:rFonts w:cs="Arial"/>
          <w:sz w:val="28"/>
          <w:szCs w:val="28"/>
        </w:rPr>
      </w:pPr>
      <w:bookmarkStart w:id="20" w:name="_Toc65660167"/>
      <w:r>
        <w:rPr>
          <w:rFonts w:cs="Arial"/>
          <w:sz w:val="28"/>
          <w:szCs w:val="28"/>
        </w:rPr>
        <w:t xml:space="preserve">Appendix B:  </w:t>
      </w:r>
      <w:r>
        <w:rPr>
          <w:rFonts w:cs="Arial"/>
          <w:sz w:val="28"/>
          <w:szCs w:val="28"/>
          <w:highlight w:val="magenta"/>
        </w:rPr>
        <w:t>(insert title)</w:t>
      </w:r>
      <w:bookmarkEnd w:id="20"/>
    </w:p>
    <w:p w:rsidR="00FB5D07" w:rsidRDefault="00FB5D07" w:rsidP="001D4DDF">
      <w:pPr>
        <w:pStyle w:val="Header"/>
        <w:tabs>
          <w:tab w:val="clear" w:pos="4320"/>
          <w:tab w:val="clear" w:pos="8640"/>
          <w:tab w:val="left" w:pos="4410"/>
        </w:tabs>
      </w:pPr>
      <w:r>
        <w:rPr>
          <w:noProof/>
        </w:rPr>
        <w:pict>
          <v:rect id="_x0000_s1043" style="position:absolute;margin-left:-18pt;margin-top:579.05pt;width:489.6pt;height:57.6pt;z-index:251650560" o:allowincell="f" strokecolor="white" strokeweight="0"/>
        </w:pict>
      </w:r>
      <w:r>
        <w:rPr>
          <w:noProof/>
        </w:rPr>
        <w:pict>
          <v:shape id="_x0000_s1044" type="#_x0000_t202" style="position:absolute;margin-left:94.05pt;margin-top:250.65pt;width:277.2pt;height:135.85pt;z-index:251651584" stroked="f">
            <v:textbox style="mso-next-textbox:#_x0000_s1044">
              <w:txbxContent>
                <w:p w:rsidR="007C6AEF" w:rsidRPr="00211D0F" w:rsidRDefault="007C6AEF">
                  <w:pPr>
                    <w:jc w:val="center"/>
                    <w:rPr>
                      <w:rFonts w:ascii="Arial Black" w:hAnsi="Arial Black"/>
                      <w:sz w:val="16"/>
                      <w:szCs w:val="16"/>
                    </w:rPr>
                  </w:pPr>
                </w:p>
                <w:p w:rsidR="007C6AEF" w:rsidRDefault="007C6AEF">
                  <w:pPr>
                    <w:jc w:val="center"/>
                    <w:rPr>
                      <w:rFonts w:ascii="Arial Black" w:hAnsi="Arial Black"/>
                    </w:rPr>
                  </w:pPr>
                  <w:r>
                    <w:rPr>
                      <w:rFonts w:ascii="Arial Black" w:hAnsi="Arial Black"/>
                    </w:rPr>
                    <w:t xml:space="preserve">Florida Department of Environmental Protection </w:t>
                  </w:r>
                </w:p>
                <w:p w:rsidR="007C6AEF" w:rsidRDefault="007C6AEF">
                  <w:pPr>
                    <w:jc w:val="center"/>
                    <w:rPr>
                      <w:rFonts w:ascii="Arial Black" w:hAnsi="Arial Black"/>
                    </w:rPr>
                  </w:pPr>
                  <w:r>
                    <w:rPr>
                      <w:rFonts w:ascii="Arial Black" w:hAnsi="Arial Black"/>
                    </w:rPr>
                    <w:t>Division of Water Resource Management</w:t>
                  </w:r>
                </w:p>
                <w:p w:rsidR="007C6AEF" w:rsidRDefault="007C6AEF">
                  <w:pPr>
                    <w:jc w:val="center"/>
                    <w:rPr>
                      <w:rFonts w:ascii="Arial Black" w:hAnsi="Arial Black"/>
                    </w:rPr>
                  </w:pPr>
                  <w:r>
                    <w:rPr>
                      <w:rFonts w:ascii="Arial Black" w:hAnsi="Arial Black"/>
                    </w:rPr>
                    <w:t>Bureau of Watershed Management</w:t>
                  </w:r>
                </w:p>
                <w:p w:rsidR="007C6AEF" w:rsidRDefault="007C6AEF">
                  <w:pPr>
                    <w:jc w:val="center"/>
                    <w:rPr>
                      <w:rFonts w:ascii="Arial Black" w:hAnsi="Arial Black"/>
                    </w:rPr>
                  </w:pPr>
                  <w:smartTag w:uri="urn:schemas-microsoft-com:office:smarttags" w:element="Street">
                    <w:smartTag w:uri="urn:schemas-microsoft-com:office:smarttags" w:element="address">
                      <w:r>
                        <w:rPr>
                          <w:rFonts w:ascii="Arial Black" w:hAnsi="Arial Black"/>
                        </w:rPr>
                        <w:t>2600 Blair Stone Road</w:t>
                      </w:r>
                    </w:smartTag>
                  </w:smartTag>
                  <w:r>
                    <w:rPr>
                      <w:rFonts w:ascii="Arial Black" w:hAnsi="Arial Black"/>
                    </w:rPr>
                    <w:t>, Mail Station 3565</w:t>
                  </w:r>
                </w:p>
                <w:p w:rsidR="007C6AEF" w:rsidRDefault="007C6AEF">
                  <w:pPr>
                    <w:jc w:val="center"/>
                    <w:rPr>
                      <w:rFonts w:ascii="Arial Black" w:hAnsi="Arial Black"/>
                    </w:rPr>
                  </w:pPr>
                  <w:smartTag w:uri="urn:schemas-microsoft-com:office:smarttags" w:element="place">
                    <w:smartTag w:uri="urn:schemas-microsoft-com:office:smarttags" w:element="City">
                      <w:r>
                        <w:rPr>
                          <w:rFonts w:ascii="Arial Black" w:hAnsi="Arial Black"/>
                        </w:rPr>
                        <w:t>Tallahassee</w:t>
                      </w:r>
                    </w:smartTag>
                    <w:r>
                      <w:rPr>
                        <w:rFonts w:ascii="Arial Black" w:hAnsi="Arial Black"/>
                      </w:rPr>
                      <w:t xml:space="preserve">, </w:t>
                    </w:r>
                    <w:smartTag w:uri="urn:schemas-microsoft-com:office:smarttags" w:element="State">
                      <w:r>
                        <w:rPr>
                          <w:rFonts w:ascii="Arial Black" w:hAnsi="Arial Black"/>
                        </w:rPr>
                        <w:t>Florida</w:t>
                      </w:r>
                    </w:smartTag>
                    <w:r>
                      <w:rPr>
                        <w:rFonts w:ascii="Arial Black" w:hAnsi="Arial Black"/>
                      </w:rPr>
                      <w:t xml:space="preserve"> </w:t>
                    </w:r>
                    <w:smartTag w:uri="urn:schemas-microsoft-com:office:smarttags" w:element="PostalCode">
                      <w:r>
                        <w:rPr>
                          <w:rFonts w:ascii="Arial Black" w:hAnsi="Arial Black"/>
                        </w:rPr>
                        <w:t>32399-2400</w:t>
                      </w:r>
                    </w:smartTag>
                  </w:smartTag>
                </w:p>
                <w:p w:rsidR="007C6AEF" w:rsidRDefault="007C6AEF">
                  <w:pPr>
                    <w:jc w:val="center"/>
                    <w:rPr>
                      <w:rFonts w:ascii="Arial Black" w:hAnsi="Arial Black"/>
                    </w:rPr>
                  </w:pPr>
                  <w:r>
                    <w:rPr>
                      <w:rFonts w:ascii="Arial Black" w:hAnsi="Arial Black"/>
                    </w:rPr>
                    <w:t>(850) 921-9926</w:t>
                  </w:r>
                </w:p>
                <w:p w:rsidR="007C6AEF" w:rsidRDefault="007C6AEF">
                  <w:pPr>
                    <w:jc w:val="center"/>
                    <w:rPr>
                      <w:rFonts w:ascii="Arial Black" w:hAnsi="Arial Black"/>
                    </w:rPr>
                  </w:pPr>
                  <w:r>
                    <w:rPr>
                      <w:rFonts w:ascii="Arial Black" w:hAnsi="Arial Black"/>
                    </w:rPr>
                    <w:t>www.dep.state.fl.us/water/</w:t>
                  </w:r>
                </w:p>
              </w:txbxContent>
            </v:textbox>
          </v:shape>
        </w:pict>
      </w:r>
    </w:p>
    <w:sectPr w:rsidR="00FB5D07" w:rsidSect="00D965C9">
      <w:footerReference w:type="even" r:id="rId21"/>
      <w:footerReference w:type="default" r:id="rId22"/>
      <w:headerReference w:type="first" r:id="rId23"/>
      <w:pgSz w:w="12240" w:h="15840" w:code="1"/>
      <w:pgMar w:top="1296" w:right="1440" w:bottom="1296"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540" w:rsidRDefault="00382540">
      <w:r>
        <w:separator/>
      </w:r>
    </w:p>
  </w:endnote>
  <w:endnote w:type="continuationSeparator" w:id="0">
    <w:p w:rsidR="00382540" w:rsidRDefault="003825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5C9" w:rsidRDefault="00D965C9" w:rsidP="00382E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965C9" w:rsidRDefault="00D965C9" w:rsidP="00D965C9">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5C9" w:rsidRDefault="00D965C9" w:rsidP="00382E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C7639">
      <w:rPr>
        <w:rStyle w:val="PageNumber"/>
        <w:noProof/>
      </w:rPr>
      <w:t>24</w:t>
    </w:r>
    <w:r>
      <w:rPr>
        <w:rStyle w:val="PageNumber"/>
      </w:rPr>
      <w:fldChar w:fldCharType="end"/>
    </w:r>
  </w:p>
  <w:p w:rsidR="00D965C9" w:rsidRDefault="00D965C9" w:rsidP="00D965C9">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540" w:rsidRDefault="00382540">
      <w:r>
        <w:separator/>
      </w:r>
    </w:p>
  </w:footnote>
  <w:footnote w:type="continuationSeparator" w:id="0">
    <w:p w:rsidR="00382540" w:rsidRDefault="00382540">
      <w:r>
        <w:continuationSeparator/>
      </w:r>
    </w:p>
  </w:footnote>
  <w:footnote w:id="1">
    <w:p w:rsidR="007375DA" w:rsidRDefault="007375DA" w:rsidP="007375DA">
      <w:pPr>
        <w:pStyle w:val="FootnoteText"/>
      </w:pPr>
      <w:r>
        <w:rPr>
          <w:rStyle w:val="FootnoteReference"/>
        </w:rPr>
        <w:footnoteRef/>
      </w:r>
      <w:r>
        <w:t xml:space="preserve"> Analysis of new data for lakes Jesup and Monroe may change this assumption.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EF" w:rsidRDefault="007C6AEF" w:rsidP="001D4DDF">
    <w:pPr>
      <w:pStyle w:val="Header"/>
      <w:pBdr>
        <w:bottom w:val="single" w:sz="4" w:space="1" w:color="auto"/>
      </w:pBdr>
      <w:tabs>
        <w:tab w:val="clear" w:pos="4320"/>
      </w:tabs>
      <w:jc w:val="center"/>
      <w:rPr>
        <w:rFonts w:cs="Arial"/>
        <w:b/>
        <w:sz w:val="24"/>
        <w:szCs w:val="24"/>
      </w:rPr>
    </w:pPr>
    <w:smartTag w:uri="urn:schemas-microsoft-com:office:smarttags" w:element="City">
      <w:smartTag w:uri="urn:schemas-microsoft-com:office:smarttags" w:element="place">
        <w:r>
          <w:rPr>
            <w:rFonts w:cs="Arial"/>
            <w:b/>
            <w:sz w:val="24"/>
            <w:szCs w:val="24"/>
          </w:rPr>
          <w:t>Winter Haven</w:t>
        </w:r>
      </w:smartTag>
    </w:smartTag>
    <w:r>
      <w:rPr>
        <w:rFonts w:cs="Arial"/>
        <w:b/>
        <w:sz w:val="24"/>
        <w:szCs w:val="24"/>
      </w:rPr>
      <w:t xml:space="preserve"> Chain of Lakes</w:t>
    </w:r>
    <w:r>
      <w:rPr>
        <w:rFonts w:cs="Arial"/>
        <w:b/>
        <w:sz w:val="24"/>
        <w:szCs w:val="24"/>
      </w:rPr>
      <w:br/>
      <w:t>DRAFT BMAP</w:t>
    </w:r>
    <w:r w:rsidR="004F1B4C">
      <w:rPr>
        <w:rFonts w:cs="Arial"/>
        <w:b/>
        <w:sz w:val="24"/>
        <w:szCs w:val="24"/>
      </w:rPr>
      <w:t xml:space="preserve"> (for discussion only)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C02BE06"/>
    <w:lvl w:ilvl="0">
      <w:start w:val="1"/>
      <w:numFmt w:val="bullet"/>
      <w:pStyle w:val="ListBullet"/>
      <w:lvlText w:val=""/>
      <w:lvlJc w:val="left"/>
      <w:pPr>
        <w:tabs>
          <w:tab w:val="num" w:pos="432"/>
        </w:tabs>
        <w:ind w:left="432" w:hanging="432"/>
      </w:pPr>
      <w:rPr>
        <w:rFonts w:ascii="Symbol" w:hAnsi="Symbol" w:hint="default"/>
      </w:rPr>
    </w:lvl>
  </w:abstractNum>
  <w:abstractNum w:abstractNumId="1">
    <w:nsid w:val="0000007D"/>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86A75B3"/>
    <w:multiLevelType w:val="hybridMultilevel"/>
    <w:tmpl w:val="94EA65B2"/>
    <w:lvl w:ilvl="0" w:tplc="7D104F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F26BE6"/>
    <w:multiLevelType w:val="hybridMultilevel"/>
    <w:tmpl w:val="63C6FCD8"/>
    <w:lvl w:ilvl="0" w:tplc="03763F5E">
      <w:start w:val="5"/>
      <w:numFmt w:val="bullet"/>
      <w:lvlText w:val=""/>
      <w:lvlJc w:val="left"/>
      <w:pPr>
        <w:tabs>
          <w:tab w:val="num" w:pos="1224"/>
        </w:tabs>
        <w:ind w:left="1224" w:hanging="360"/>
      </w:pPr>
      <w:rPr>
        <w:rFonts w:ascii="Symbol" w:eastAsia="Times New Roman" w:hAnsi="Symbol" w:cs="Times New Roman"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4">
    <w:nsid w:val="180D71A3"/>
    <w:multiLevelType w:val="hybridMultilevel"/>
    <w:tmpl w:val="A6A0F0E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6741D0"/>
    <w:multiLevelType w:val="singleLevel"/>
    <w:tmpl w:val="62EEDF40"/>
    <w:lvl w:ilvl="0">
      <w:start w:val="1"/>
      <w:numFmt w:val="bullet"/>
      <w:lvlText w:val=""/>
      <w:lvlJc w:val="left"/>
      <w:pPr>
        <w:tabs>
          <w:tab w:val="num" w:pos="360"/>
        </w:tabs>
        <w:ind w:left="360" w:hanging="360"/>
      </w:pPr>
      <w:rPr>
        <w:rFonts w:ascii="Symbol" w:hAnsi="Symbol" w:hint="default"/>
      </w:rPr>
    </w:lvl>
  </w:abstractNum>
  <w:abstractNum w:abstractNumId="6">
    <w:nsid w:val="26C17AC6"/>
    <w:multiLevelType w:val="singleLevel"/>
    <w:tmpl w:val="FDC2B200"/>
    <w:lvl w:ilvl="0">
      <w:start w:val="1"/>
      <w:numFmt w:val="bullet"/>
      <w:lvlText w:val=""/>
      <w:lvlJc w:val="left"/>
      <w:pPr>
        <w:tabs>
          <w:tab w:val="num" w:pos="360"/>
        </w:tabs>
        <w:ind w:left="360" w:hanging="360"/>
      </w:pPr>
      <w:rPr>
        <w:rFonts w:ascii="Symbol" w:hAnsi="Symbol" w:hint="default"/>
      </w:rPr>
    </w:lvl>
  </w:abstractNum>
  <w:abstractNum w:abstractNumId="7">
    <w:nsid w:val="3BE342DB"/>
    <w:multiLevelType w:val="hybridMultilevel"/>
    <w:tmpl w:val="05D2A414"/>
    <w:lvl w:ilvl="0" w:tplc="7D104F2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DC7773"/>
    <w:multiLevelType w:val="hybridMultilevel"/>
    <w:tmpl w:val="B358A96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9">
    <w:nsid w:val="45DB33AA"/>
    <w:multiLevelType w:val="singleLevel"/>
    <w:tmpl w:val="D51E5742"/>
    <w:lvl w:ilvl="0">
      <w:start w:val="1"/>
      <w:numFmt w:val="bullet"/>
      <w:pStyle w:val="BodyText3"/>
      <w:lvlText w:val=""/>
      <w:lvlJc w:val="left"/>
      <w:pPr>
        <w:tabs>
          <w:tab w:val="num" w:pos="360"/>
        </w:tabs>
        <w:ind w:left="360" w:hanging="360"/>
      </w:pPr>
      <w:rPr>
        <w:rFonts w:ascii="Symbol" w:hAnsi="Symbol" w:hint="default"/>
        <w:sz w:val="28"/>
      </w:rPr>
    </w:lvl>
  </w:abstractNum>
  <w:abstractNum w:abstractNumId="10">
    <w:nsid w:val="504D590A"/>
    <w:multiLevelType w:val="hybridMultilevel"/>
    <w:tmpl w:val="5AF4AB0E"/>
    <w:lvl w:ilvl="0" w:tplc="94FE7EF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62F0296"/>
    <w:multiLevelType w:val="singleLevel"/>
    <w:tmpl w:val="03461428"/>
    <w:lvl w:ilvl="0">
      <w:start w:val="1"/>
      <w:numFmt w:val="bullet"/>
      <w:pStyle w:val="Bullet"/>
      <w:lvlText w:val=""/>
      <w:lvlJc w:val="left"/>
      <w:pPr>
        <w:tabs>
          <w:tab w:val="num" w:pos="360"/>
        </w:tabs>
        <w:ind w:left="360" w:hanging="360"/>
      </w:pPr>
      <w:rPr>
        <w:rFonts w:ascii="Symbol" w:hAnsi="Symbol" w:hint="default"/>
      </w:rPr>
    </w:lvl>
  </w:abstractNum>
  <w:abstractNum w:abstractNumId="12">
    <w:nsid w:val="5D280912"/>
    <w:multiLevelType w:val="hybridMultilevel"/>
    <w:tmpl w:val="2D72F698"/>
    <w:lvl w:ilvl="0" w:tplc="03763F5E">
      <w:start w:val="5"/>
      <w:numFmt w:val="bullet"/>
      <w:lvlText w:val=""/>
      <w:lvlJc w:val="left"/>
      <w:pPr>
        <w:tabs>
          <w:tab w:val="num" w:pos="1224"/>
        </w:tabs>
        <w:ind w:left="1224" w:hanging="360"/>
      </w:pPr>
      <w:rPr>
        <w:rFonts w:ascii="Symbol" w:eastAsia="Times New Roman" w:hAnsi="Symbol" w:cs="Times New Roman"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nsid w:val="6D760B99"/>
    <w:multiLevelType w:val="hybridMultilevel"/>
    <w:tmpl w:val="06D8E5FC"/>
    <w:lvl w:ilvl="0" w:tplc="03763F5E">
      <w:start w:val="5"/>
      <w:numFmt w:val="bullet"/>
      <w:lvlText w:val=""/>
      <w:lvlJc w:val="left"/>
      <w:pPr>
        <w:tabs>
          <w:tab w:val="num" w:pos="1224"/>
        </w:tabs>
        <w:ind w:left="1224" w:hanging="360"/>
      </w:pPr>
      <w:rPr>
        <w:rFonts w:ascii="Symbol" w:eastAsia="Times New Roman" w:hAnsi="Symbol" w:cs="Times New Roman" w:hint="default"/>
      </w:rPr>
    </w:lvl>
    <w:lvl w:ilvl="1" w:tplc="0409000B">
      <w:start w:val="1"/>
      <w:numFmt w:val="bullet"/>
      <w:lvlText w:val=""/>
      <w:lvlJc w:val="left"/>
      <w:pPr>
        <w:tabs>
          <w:tab w:val="num" w:pos="1872"/>
        </w:tabs>
        <w:ind w:left="1872" w:hanging="360"/>
      </w:pPr>
      <w:rPr>
        <w:rFonts w:ascii="Wingdings" w:hAnsi="Wingdings"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4">
    <w:nsid w:val="721C764F"/>
    <w:multiLevelType w:val="singleLevel"/>
    <w:tmpl w:val="108067BC"/>
    <w:lvl w:ilvl="0">
      <w:start w:val="1"/>
      <w:numFmt w:val="lowerLetter"/>
      <w:lvlText w:val="%1."/>
      <w:lvlJc w:val="left"/>
      <w:pPr>
        <w:tabs>
          <w:tab w:val="num" w:pos="720"/>
        </w:tabs>
        <w:ind w:left="720" w:hanging="720"/>
      </w:pPr>
      <w:rPr>
        <w:rFonts w:hint="default"/>
      </w:rPr>
    </w:lvl>
  </w:abstractNum>
  <w:abstractNum w:abstractNumId="15">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num w:numId="1">
    <w:abstractNumId w:val="0"/>
  </w:num>
  <w:num w:numId="2">
    <w:abstractNumId w:val="15"/>
  </w:num>
  <w:num w:numId="3">
    <w:abstractNumId w:val="9"/>
  </w:num>
  <w:num w:numId="4">
    <w:abstractNumId w:val="1"/>
    <w:lvlOverride w:ilvl="0">
      <w:lvl w:ilvl="0">
        <w:start w:val="1"/>
        <w:numFmt w:val="decimal"/>
        <w:pStyle w:val="Level1"/>
        <w:lvlText w:val="%1."/>
        <w:lvlJc w:val="left"/>
        <w:pPr>
          <w:tabs>
            <w:tab w:val="num" w:pos="360"/>
          </w:tabs>
          <w:ind w:left="360" w:hanging="360"/>
        </w:pPr>
      </w:lvl>
    </w:lvlOverride>
  </w:num>
  <w:num w:numId="5">
    <w:abstractNumId w:val="14"/>
  </w:num>
  <w:num w:numId="6">
    <w:abstractNumId w:val="6"/>
  </w:num>
  <w:num w:numId="7">
    <w:abstractNumId w:val="11"/>
  </w:num>
  <w:num w:numId="8">
    <w:abstractNumId w:val="5"/>
  </w:num>
  <w:num w:numId="9">
    <w:abstractNumId w:val="12"/>
  </w:num>
  <w:num w:numId="10">
    <w:abstractNumId w:val="13"/>
  </w:num>
  <w:num w:numId="11">
    <w:abstractNumId w:val="3"/>
  </w:num>
  <w:num w:numId="12">
    <w:abstractNumId w:val="4"/>
  </w:num>
  <w:num w:numId="13">
    <w:abstractNumId w:val="10"/>
  </w:num>
  <w:num w:numId="14">
    <w:abstractNumId w:val="2"/>
  </w:num>
  <w:num w:numId="15">
    <w:abstractNumId w:val="7"/>
  </w:num>
  <w:num w:numId="16">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activeWritingStyle w:appName="MSWord" w:lang="en-US" w:vendorID="8" w:dllVersion="513" w:checkStyle="1"/>
  <w:proofState w:grammar="clean"/>
  <w:attachedTemplate r:id="rId1"/>
  <w:linkStyles/>
  <w:stylePaneFormatFilter w:val="1F08"/>
  <w:doNotTrackMoves/>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4098">
      <o:colormru v:ext="edit" colors="#ddd,#eaeaea"/>
      <o:colormenu v:ext="edit" strokecolor="red"/>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624D"/>
    <w:rsid w:val="00023D19"/>
    <w:rsid w:val="0003198D"/>
    <w:rsid w:val="0003558A"/>
    <w:rsid w:val="0004341D"/>
    <w:rsid w:val="00044A60"/>
    <w:rsid w:val="000619CA"/>
    <w:rsid w:val="00070231"/>
    <w:rsid w:val="00095863"/>
    <w:rsid w:val="000A1BCC"/>
    <w:rsid w:val="000B6ACB"/>
    <w:rsid w:val="000C4BDC"/>
    <w:rsid w:val="000D25E4"/>
    <w:rsid w:val="000D723A"/>
    <w:rsid w:val="000F7A1E"/>
    <w:rsid w:val="00145CE0"/>
    <w:rsid w:val="00150758"/>
    <w:rsid w:val="00153AFB"/>
    <w:rsid w:val="001937D7"/>
    <w:rsid w:val="001A140B"/>
    <w:rsid w:val="001A4688"/>
    <w:rsid w:val="001B08FB"/>
    <w:rsid w:val="001D1001"/>
    <w:rsid w:val="001D4DDF"/>
    <w:rsid w:val="001D5728"/>
    <w:rsid w:val="00200427"/>
    <w:rsid w:val="00211323"/>
    <w:rsid w:val="00211D0F"/>
    <w:rsid w:val="00222023"/>
    <w:rsid w:val="00223F51"/>
    <w:rsid w:val="0023398A"/>
    <w:rsid w:val="00233C50"/>
    <w:rsid w:val="00240BB9"/>
    <w:rsid w:val="0024531F"/>
    <w:rsid w:val="0025463B"/>
    <w:rsid w:val="0026478B"/>
    <w:rsid w:val="002D1E68"/>
    <w:rsid w:val="002E6F8E"/>
    <w:rsid w:val="003244FC"/>
    <w:rsid w:val="00335EF7"/>
    <w:rsid w:val="00352A94"/>
    <w:rsid w:val="003655F1"/>
    <w:rsid w:val="00382540"/>
    <w:rsid w:val="00382E1E"/>
    <w:rsid w:val="003A7AFD"/>
    <w:rsid w:val="003B60E4"/>
    <w:rsid w:val="003C3EA7"/>
    <w:rsid w:val="003C5792"/>
    <w:rsid w:val="003E418A"/>
    <w:rsid w:val="003F0766"/>
    <w:rsid w:val="003F5C28"/>
    <w:rsid w:val="003F75C8"/>
    <w:rsid w:val="00410D74"/>
    <w:rsid w:val="00446890"/>
    <w:rsid w:val="00466BA1"/>
    <w:rsid w:val="00480326"/>
    <w:rsid w:val="00482966"/>
    <w:rsid w:val="00487DB5"/>
    <w:rsid w:val="004928DF"/>
    <w:rsid w:val="004B123B"/>
    <w:rsid w:val="004B6AB9"/>
    <w:rsid w:val="004F1B4C"/>
    <w:rsid w:val="00504014"/>
    <w:rsid w:val="00523317"/>
    <w:rsid w:val="00527B66"/>
    <w:rsid w:val="00527FEF"/>
    <w:rsid w:val="00551661"/>
    <w:rsid w:val="00564AA0"/>
    <w:rsid w:val="00572F71"/>
    <w:rsid w:val="00574601"/>
    <w:rsid w:val="00584F1B"/>
    <w:rsid w:val="00586BD9"/>
    <w:rsid w:val="005B2745"/>
    <w:rsid w:val="005C1E75"/>
    <w:rsid w:val="005C4036"/>
    <w:rsid w:val="005E129A"/>
    <w:rsid w:val="005E6348"/>
    <w:rsid w:val="005F7709"/>
    <w:rsid w:val="00636033"/>
    <w:rsid w:val="00647E0C"/>
    <w:rsid w:val="006551B7"/>
    <w:rsid w:val="00656BFF"/>
    <w:rsid w:val="00665153"/>
    <w:rsid w:val="00666614"/>
    <w:rsid w:val="006A0E0C"/>
    <w:rsid w:val="006B4454"/>
    <w:rsid w:val="006C12C9"/>
    <w:rsid w:val="006C7639"/>
    <w:rsid w:val="006E624D"/>
    <w:rsid w:val="006F064B"/>
    <w:rsid w:val="00736EF1"/>
    <w:rsid w:val="007375DA"/>
    <w:rsid w:val="007C2113"/>
    <w:rsid w:val="007C38F3"/>
    <w:rsid w:val="007C6AEF"/>
    <w:rsid w:val="007E0C46"/>
    <w:rsid w:val="007E3B27"/>
    <w:rsid w:val="00810120"/>
    <w:rsid w:val="008278B7"/>
    <w:rsid w:val="008310E9"/>
    <w:rsid w:val="00841715"/>
    <w:rsid w:val="00843210"/>
    <w:rsid w:val="0084714A"/>
    <w:rsid w:val="008600D6"/>
    <w:rsid w:val="00862576"/>
    <w:rsid w:val="00866B04"/>
    <w:rsid w:val="0087667E"/>
    <w:rsid w:val="00886D71"/>
    <w:rsid w:val="008B1588"/>
    <w:rsid w:val="008B3864"/>
    <w:rsid w:val="008D2276"/>
    <w:rsid w:val="008D7E8C"/>
    <w:rsid w:val="00966793"/>
    <w:rsid w:val="00975992"/>
    <w:rsid w:val="00975ACC"/>
    <w:rsid w:val="00987B63"/>
    <w:rsid w:val="0099095D"/>
    <w:rsid w:val="009A4DEB"/>
    <w:rsid w:val="009D13ED"/>
    <w:rsid w:val="00A06C03"/>
    <w:rsid w:val="00A3202B"/>
    <w:rsid w:val="00A70F79"/>
    <w:rsid w:val="00AC08DD"/>
    <w:rsid w:val="00B13C55"/>
    <w:rsid w:val="00B3598F"/>
    <w:rsid w:val="00B76B0A"/>
    <w:rsid w:val="00B92708"/>
    <w:rsid w:val="00BC1295"/>
    <w:rsid w:val="00BE1125"/>
    <w:rsid w:val="00BE355D"/>
    <w:rsid w:val="00C22058"/>
    <w:rsid w:val="00C3188D"/>
    <w:rsid w:val="00C649C5"/>
    <w:rsid w:val="00C74948"/>
    <w:rsid w:val="00C77DA6"/>
    <w:rsid w:val="00C9120D"/>
    <w:rsid w:val="00C9501E"/>
    <w:rsid w:val="00CB12A0"/>
    <w:rsid w:val="00CE6537"/>
    <w:rsid w:val="00CF160D"/>
    <w:rsid w:val="00D03080"/>
    <w:rsid w:val="00D204E9"/>
    <w:rsid w:val="00D42558"/>
    <w:rsid w:val="00D7781F"/>
    <w:rsid w:val="00D815DA"/>
    <w:rsid w:val="00D95B77"/>
    <w:rsid w:val="00D965C9"/>
    <w:rsid w:val="00D97D29"/>
    <w:rsid w:val="00DA4853"/>
    <w:rsid w:val="00E200A5"/>
    <w:rsid w:val="00E369EA"/>
    <w:rsid w:val="00E504EA"/>
    <w:rsid w:val="00E555BD"/>
    <w:rsid w:val="00E73181"/>
    <w:rsid w:val="00E938A2"/>
    <w:rsid w:val="00E95C72"/>
    <w:rsid w:val="00EC6E15"/>
    <w:rsid w:val="00ED072C"/>
    <w:rsid w:val="00EE3C05"/>
    <w:rsid w:val="00EE6507"/>
    <w:rsid w:val="00F15B0C"/>
    <w:rsid w:val="00F26E58"/>
    <w:rsid w:val="00F31ACB"/>
    <w:rsid w:val="00F62C79"/>
    <w:rsid w:val="00F76F7F"/>
    <w:rsid w:val="00FA3142"/>
    <w:rsid w:val="00FB5D07"/>
    <w:rsid w:val="00FD1202"/>
    <w:rsid w:val="00FF691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Name"/>
  <w:smartTagType w:namespaceuri="urn:schemas-microsoft-com:office:smarttags" w:name="PlaceType"/>
  <w:shapeDefaults>
    <o:shapedefaults v:ext="edit" spidmax="4098">
      <o:colormru v:ext="edit" colors="#ddd,#eaeaea"/>
      <o:colormenu v:ext="edit" strokecolor="red"/>
    </o:shapedefaults>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576"/>
    <w:pPr>
      <w:spacing w:after="160"/>
    </w:pPr>
    <w:rPr>
      <w:rFonts w:ascii="Arial" w:hAnsi="Arial"/>
      <w:sz w:val="22"/>
    </w:rPr>
  </w:style>
  <w:style w:type="paragraph" w:styleId="Heading1">
    <w:name w:val="heading 1"/>
    <w:basedOn w:val="Normal"/>
    <w:next w:val="Normal"/>
    <w:qFormat/>
    <w:rsid w:val="001D4DDF"/>
    <w:pPr>
      <w:pageBreakBefore/>
      <w:widowControl w:val="0"/>
      <w:spacing w:after="240"/>
      <w:jc w:val="center"/>
      <w:outlineLvl w:val="0"/>
    </w:pPr>
    <w:rPr>
      <w:b/>
      <w:caps/>
      <w:sz w:val="36"/>
    </w:rPr>
  </w:style>
  <w:style w:type="paragraph" w:styleId="Heading2">
    <w:name w:val="heading 2"/>
    <w:basedOn w:val="Normal"/>
    <w:next w:val="Bodytext"/>
    <w:link w:val="Heading2Char"/>
    <w:qFormat/>
    <w:rsid w:val="0003198D"/>
    <w:pPr>
      <w:keepNext/>
      <w:spacing w:before="280" w:after="180"/>
      <w:jc w:val="center"/>
      <w:outlineLvl w:val="1"/>
    </w:pPr>
    <w:rPr>
      <w:b/>
      <w:i/>
      <w:sz w:val="32"/>
    </w:rPr>
  </w:style>
  <w:style w:type="paragraph" w:styleId="Heading3">
    <w:name w:val="heading 3"/>
    <w:basedOn w:val="Normal"/>
    <w:next w:val="Normal"/>
    <w:qFormat/>
    <w:pPr>
      <w:keepNext/>
      <w:spacing w:before="120" w:line="360" w:lineRule="auto"/>
      <w:outlineLvl w:val="2"/>
    </w:pPr>
    <w:rPr>
      <w:b/>
      <w:sz w:val="26"/>
    </w:rPr>
  </w:style>
  <w:style w:type="paragraph" w:styleId="Heading4">
    <w:name w:val="heading 4"/>
    <w:basedOn w:val="Normal"/>
    <w:next w:val="Normal"/>
    <w:qFormat/>
    <w:pPr>
      <w:keepNext/>
      <w:spacing w:before="120" w:line="360" w:lineRule="auto"/>
      <w:outlineLvl w:val="3"/>
    </w:pPr>
    <w:rPr>
      <w:b/>
      <w:i/>
      <w:sz w:val="24"/>
    </w:rPr>
  </w:style>
  <w:style w:type="paragraph" w:styleId="Heading5">
    <w:name w:val="heading 5"/>
    <w:basedOn w:val="Normal"/>
    <w:next w:val="Normal"/>
    <w:qFormat/>
    <w:pPr>
      <w:keepNext/>
      <w:spacing w:before="80" w:line="360" w:lineRule="auto"/>
      <w:outlineLvl w:val="4"/>
    </w:pPr>
    <w:rPr>
      <w:rFonts w:ascii="Arial Black" w:hAnsi="Arial Black"/>
      <w:smallCaps/>
      <w:sz w:val="16"/>
    </w:rPr>
  </w:style>
  <w:style w:type="paragraph" w:styleId="Heading6">
    <w:name w:val="heading 6"/>
    <w:basedOn w:val="Normal"/>
    <w:next w:val="Normal"/>
    <w:qFormat/>
    <w:pPr>
      <w:keepNext/>
      <w:outlineLvl w:val="5"/>
    </w:pPr>
    <w:rPr>
      <w:sz w:val="32"/>
    </w:rPr>
  </w:style>
  <w:style w:type="paragraph" w:styleId="Heading7">
    <w:name w:val="heading 7"/>
    <w:basedOn w:val="Normal"/>
    <w:next w:val="Normal"/>
    <w:qFormat/>
    <w:pPr>
      <w:keepNext/>
      <w:jc w:val="right"/>
      <w:outlineLvl w:val="6"/>
    </w:pPr>
    <w:rPr>
      <w:sz w:val="28"/>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after="120"/>
      <w:jc w:val="center"/>
      <w:outlineLvl w:val="8"/>
    </w:pPr>
    <w:rPr>
      <w:b/>
      <w:i/>
      <w:sz w:val="24"/>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0">
    <w:name w:val="Body Text"/>
    <w:basedOn w:val="Normal"/>
    <w:pPr>
      <w:ind w:firstLine="432"/>
    </w:pPr>
    <w:rPr>
      <w:sz w:val="24"/>
    </w:rPr>
  </w:style>
  <w:style w:type="paragraph" w:styleId="BodyTextIndent">
    <w:name w:val="Body Text Indent"/>
    <w:basedOn w:val="Normal"/>
    <w:pPr>
      <w:ind w:left="180"/>
    </w:pPr>
  </w:style>
  <w:style w:type="paragraph" w:styleId="FootnoteText">
    <w:name w:val="footnote text"/>
    <w:basedOn w:val="Normal"/>
    <w:semiHidden/>
    <w:rPr>
      <w:sz w:val="18"/>
    </w:rPr>
  </w:style>
  <w:style w:type="character" w:styleId="FootnoteReference">
    <w:name w:val="footnote reference"/>
    <w:basedOn w:val="DefaultParagraphFont"/>
    <w:semiHidden/>
    <w:rPr>
      <w:vertAlign w:val="superscript"/>
    </w:rPr>
  </w:style>
  <w:style w:type="paragraph" w:styleId="BodyText3">
    <w:name w:val="Body Text 3"/>
    <w:aliases w:val="sidebar bullet"/>
    <w:basedOn w:val="Normal"/>
    <w:autoRedefine/>
    <w:pPr>
      <w:numPr>
        <w:numId w:val="3"/>
      </w:numPr>
      <w:spacing w:after="240"/>
    </w:pPr>
    <w:rPr>
      <w:i/>
    </w:rPr>
  </w:style>
  <w:style w:type="paragraph" w:styleId="BlockText">
    <w:name w:val="Block Text"/>
    <w:aliases w:val="Chapter Sum"/>
    <w:basedOn w:val="Normal"/>
    <w:next w:val="BodyText0"/>
    <w:pPr>
      <w:ind w:left="720" w:right="720"/>
    </w:pPr>
    <w:rPr>
      <w:i/>
      <w:sz w:val="24"/>
    </w:rPr>
  </w:style>
  <w:style w:type="paragraph" w:styleId="Footer">
    <w:name w:val="footer"/>
    <w:basedOn w:val="Normal"/>
    <w:pPr>
      <w:tabs>
        <w:tab w:val="center" w:pos="4320"/>
        <w:tab w:val="right" w:pos="8640"/>
      </w:tabs>
    </w:pPr>
    <w:rPr>
      <w:rFonts w:ascii="Arial Black" w:hAnsi="Arial Black"/>
      <w:sz w:val="16"/>
    </w:rPr>
  </w:style>
  <w:style w:type="character" w:styleId="PageNumber">
    <w:name w:val="page number"/>
    <w:basedOn w:val="DefaultParagraphFont"/>
  </w:style>
  <w:style w:type="paragraph" w:styleId="BodyTextIndent3">
    <w:name w:val="Body Text Indent 3"/>
    <w:basedOn w:val="Normal"/>
    <w:pPr>
      <w:ind w:left="720"/>
    </w:pPr>
    <w:rPr>
      <w:rFonts w:ascii="Times New Roman" w:hAnsi="Times New Roman"/>
      <w:i/>
      <w:sz w:val="24"/>
    </w:rPr>
  </w:style>
  <w:style w:type="paragraph" w:styleId="BodyTextIndent2">
    <w:name w:val="Body Text Indent 2"/>
    <w:basedOn w:val="Normal"/>
    <w:pPr>
      <w:ind w:left="2160"/>
    </w:pPr>
    <w:rPr>
      <w:sz w:val="24"/>
    </w:rPr>
  </w:style>
  <w:style w:type="paragraph" w:styleId="Header">
    <w:name w:val="header"/>
    <w:basedOn w:val="Normal"/>
    <w:pPr>
      <w:tabs>
        <w:tab w:val="center" w:pos="4320"/>
        <w:tab w:val="right" w:pos="8640"/>
      </w:tabs>
    </w:pPr>
  </w:style>
  <w:style w:type="character" w:styleId="Hyperlink">
    <w:name w:val="Hyperlink"/>
    <w:basedOn w:val="DefaultParagraphFont"/>
    <w:rPr>
      <w:color w:val="0000FF"/>
      <w:u w:val="single"/>
    </w:rPr>
  </w:style>
  <w:style w:type="paragraph" w:customStyle="1" w:styleId="Bullet">
    <w:name w:val="Bullet"/>
    <w:basedOn w:val="Normal"/>
    <w:pPr>
      <w:numPr>
        <w:numId w:val="7"/>
      </w:numPr>
      <w:spacing w:after="240"/>
    </w:pPr>
    <w:rPr>
      <w:rFonts w:ascii="Times New Roman" w:hAnsi="Times New Roman"/>
      <w:sz w:val="24"/>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styleId="Caption">
    <w:name w:val="caption"/>
    <w:basedOn w:val="Normal"/>
    <w:next w:val="Normal"/>
    <w:qFormat/>
    <w:pPr>
      <w:keepNext/>
      <w:spacing w:before="200"/>
      <w:ind w:left="1440" w:hanging="1440"/>
    </w:pPr>
    <w:rPr>
      <w:b/>
    </w:rPr>
  </w:style>
  <w:style w:type="paragraph" w:styleId="PlainText">
    <w:name w:val="Plain Text"/>
    <w:basedOn w:val="Normal"/>
    <w:rPr>
      <w:rFonts w:ascii="Courier New" w:hAnsi="Courier New"/>
      <w:sz w:val="20"/>
    </w:rPr>
  </w:style>
  <w:style w:type="paragraph" w:styleId="Title">
    <w:name w:val="Title"/>
    <w:basedOn w:val="Normal"/>
    <w:qFormat/>
    <w:pPr>
      <w:spacing w:before="240" w:after="60"/>
      <w:jc w:val="center"/>
      <w:outlineLvl w:val="0"/>
    </w:pPr>
    <w:rPr>
      <w:b/>
      <w:kern w:val="28"/>
      <w:sz w:val="44"/>
    </w:rPr>
  </w:style>
  <w:style w:type="paragraph" w:customStyle="1" w:styleId="Tableheading">
    <w:name w:val="Table heading"/>
    <w:basedOn w:val="Normal"/>
    <w:rsid w:val="00240BB9"/>
    <w:pPr>
      <w:jc w:val="center"/>
    </w:pPr>
    <w:rPr>
      <w:b/>
    </w:rPr>
  </w:style>
  <w:style w:type="paragraph" w:styleId="ListBullet">
    <w:name w:val="List Bullet"/>
    <w:basedOn w:val="Normal"/>
    <w:autoRedefine/>
    <w:pPr>
      <w:numPr>
        <w:numId w:val="1"/>
      </w:numPr>
      <w:spacing w:line="360" w:lineRule="auto"/>
    </w:pPr>
    <w:rPr>
      <w:sz w:val="24"/>
    </w:rPr>
  </w:style>
  <w:style w:type="paragraph" w:customStyle="1" w:styleId="ChapterSummarybullets">
    <w:name w:val="Chapter Summary bullets"/>
    <w:basedOn w:val="BlockText"/>
    <w:pPr>
      <w:numPr>
        <w:numId w:val="2"/>
      </w:numPr>
    </w:pPr>
  </w:style>
  <w:style w:type="paragraph" w:customStyle="1" w:styleId="Heading1-A">
    <w:name w:val="Heading 1-A"/>
    <w:pPr>
      <w:spacing w:after="120" w:line="360" w:lineRule="auto"/>
      <w:jc w:val="center"/>
    </w:pPr>
    <w:rPr>
      <w:rFonts w:ascii="Arial" w:hAnsi="Arial"/>
      <w:b/>
      <w:caps/>
      <w:sz w:val="32"/>
    </w:rPr>
  </w:style>
  <w:style w:type="paragraph" w:styleId="TOC1">
    <w:name w:val="toc 1"/>
    <w:basedOn w:val="Normal"/>
    <w:next w:val="Normal"/>
    <w:semiHidden/>
    <w:pPr>
      <w:spacing w:before="120"/>
      <w:ind w:right="1008"/>
    </w:pPr>
    <w:rPr>
      <w:b/>
      <w:i/>
      <w:caps/>
      <w:sz w:val="24"/>
    </w:rPr>
  </w:style>
  <w:style w:type="paragraph" w:styleId="TOC2">
    <w:name w:val="toc 2"/>
    <w:basedOn w:val="Normal"/>
    <w:next w:val="Normal"/>
    <w:autoRedefine/>
    <w:semiHidden/>
    <w:pPr>
      <w:tabs>
        <w:tab w:val="right" w:leader="underscore" w:pos="8630"/>
      </w:tabs>
      <w:spacing w:before="120"/>
      <w:ind w:left="720" w:right="720" w:hanging="360"/>
    </w:pPr>
    <w:rPr>
      <w:rFonts w:cs="Arial"/>
      <w:b/>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rPr>
      <w:i/>
    </w:rPr>
  </w:style>
  <w:style w:type="paragraph" w:styleId="TableofFigures">
    <w:name w:val="table of figures"/>
    <w:basedOn w:val="Normal"/>
    <w:next w:val="Normal"/>
    <w:semiHidden/>
    <w:pPr>
      <w:tabs>
        <w:tab w:val="right" w:leader="underscore" w:pos="8630"/>
      </w:tabs>
      <w:ind w:left="1008" w:right="720" w:hanging="1008"/>
    </w:pPr>
    <w:rPr>
      <w:i/>
      <w:noProof/>
    </w:rPr>
  </w:style>
  <w:style w:type="paragraph" w:customStyle="1" w:styleId="TableText">
    <w:name w:val="Table Text"/>
    <w:basedOn w:val="Header"/>
    <w:rsid w:val="00240BB9"/>
    <w:pPr>
      <w:tabs>
        <w:tab w:val="clear" w:pos="4320"/>
        <w:tab w:val="clear" w:pos="8640"/>
      </w:tabs>
      <w:spacing w:before="40" w:after="40"/>
    </w:pPr>
    <w:rPr>
      <w:sz w:val="18"/>
    </w:rPr>
  </w:style>
  <w:style w:type="paragraph" w:styleId="Subtitle">
    <w:name w:val="Subtitle"/>
    <w:basedOn w:val="Normal"/>
    <w:qFormat/>
    <w:pPr>
      <w:spacing w:after="60"/>
      <w:jc w:val="center"/>
      <w:outlineLvl w:val="1"/>
    </w:pPr>
    <w:rPr>
      <w:sz w:val="36"/>
    </w:r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Chaptersummaryhead">
    <w:name w:val="Chapter summary head"/>
    <w:basedOn w:val="BodyText0"/>
    <w:next w:val="BodyText0"/>
    <w:rPr>
      <w:b/>
      <w:i/>
      <w:sz w:val="28"/>
    </w:rPr>
  </w:style>
  <w:style w:type="paragraph" w:styleId="BodyText2">
    <w:name w:val="Body Text 2"/>
    <w:aliases w:val="Sidebar Text"/>
    <w:basedOn w:val="Normal"/>
    <w:rPr>
      <w:i/>
    </w:rPr>
  </w:style>
  <w:style w:type="paragraph" w:customStyle="1" w:styleId="SIDEBARhead">
    <w:name w:val="SIDEBAR head"/>
    <w:basedOn w:val="BodyText2"/>
    <w:pPr>
      <w:pBdr>
        <w:top w:val="single" w:sz="4" w:space="4" w:color="auto"/>
      </w:pBdr>
      <w:spacing w:after="100"/>
    </w:pPr>
    <w:rPr>
      <w:caps/>
    </w:rPr>
  </w:style>
  <w:style w:type="paragraph" w:customStyle="1" w:styleId="References">
    <w:name w:val="References"/>
    <w:basedOn w:val="Normal"/>
    <w:pPr>
      <w:ind w:left="432" w:hanging="432"/>
    </w:pPr>
    <w:rPr>
      <w:sz w:val="24"/>
    </w:r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customStyle="1" w:styleId="Level1">
    <w:name w:val="Level 1"/>
    <w:basedOn w:val="Normal"/>
    <w:pPr>
      <w:widowControl w:val="0"/>
      <w:numPr>
        <w:numId w:val="4"/>
      </w:numPr>
      <w:spacing w:after="120"/>
      <w:ind w:left="720" w:hanging="720"/>
      <w:outlineLvl w:val="0"/>
    </w:pPr>
    <w:rPr>
      <w:snapToGrid w:val="0"/>
      <w:sz w:val="24"/>
    </w:rPr>
  </w:style>
  <w:style w:type="paragraph" w:customStyle="1" w:styleId="a">
    <w:name w:val="_"/>
    <w:basedOn w:val="Normal"/>
    <w:pPr>
      <w:widowControl w:val="0"/>
      <w:ind w:left="720" w:hanging="720"/>
    </w:pPr>
    <w:rPr>
      <w:snapToGrid w:val="0"/>
      <w:sz w:val="24"/>
    </w:rPr>
  </w:style>
  <w:style w:type="character" w:customStyle="1" w:styleId="FootnoteRef">
    <w:name w:val="Footnote Ref"/>
  </w:style>
  <w:style w:type="character" w:customStyle="1" w:styleId="Hypertext">
    <w:name w:val="Hypertext"/>
    <w:rPr>
      <w:b/>
      <w:color w:val="008000"/>
      <w:u w:val="single"/>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rPr>
  </w:style>
  <w:style w:type="paragraph" w:customStyle="1" w:styleId="TableBullet">
    <w:name w:val="Table Bullet"/>
    <w:basedOn w:val="TableText"/>
    <w:pPr>
      <w:numPr>
        <w:numId w:val="5"/>
      </w:numPr>
    </w:pPr>
  </w:style>
  <w:style w:type="paragraph" w:styleId="NormalWeb">
    <w:name w:val="Normal (Web)"/>
    <w:basedOn w:val="Normal"/>
    <w:pPr>
      <w:spacing w:before="100" w:after="100"/>
    </w:pPr>
    <w:rPr>
      <w:sz w:val="24"/>
    </w:rPr>
  </w:style>
  <w:style w:type="character" w:styleId="EndnoteReference">
    <w:name w:val="endnote reference"/>
    <w:basedOn w:val="DefaultParagraphFont"/>
    <w:semiHidden/>
    <w:rPr>
      <w:vertAlign w:val="superscript"/>
    </w:rPr>
  </w:style>
  <w:style w:type="paragraph" w:customStyle="1" w:styleId="Listbulletsubhead">
    <w:name w:val="List bullet subhead"/>
    <w:basedOn w:val="Normal"/>
    <w:pPr>
      <w:numPr>
        <w:numId w:val="6"/>
      </w:numPr>
      <w:ind w:left="1080"/>
    </w:pPr>
    <w:rPr>
      <w:sz w:val="24"/>
    </w:rPr>
  </w:style>
  <w:style w:type="paragraph" w:customStyle="1" w:styleId="Sidebarsubbullet">
    <w:name w:val="Sidebar subbullet"/>
    <w:basedOn w:val="BodyText2"/>
    <w:pPr>
      <w:numPr>
        <w:numId w:val="8"/>
      </w:numPr>
      <w:ind w:left="1440" w:hanging="720"/>
    </w:pPr>
  </w:style>
  <w:style w:type="paragraph" w:styleId="BalloonText">
    <w:name w:val="Balloon Text"/>
    <w:basedOn w:val="Normal"/>
    <w:semiHidden/>
    <w:rPr>
      <w:rFonts w:ascii="Tahoma" w:hAnsi="Tahoma" w:cs="Tahoma"/>
      <w:sz w:val="16"/>
      <w:szCs w:val="16"/>
    </w:rPr>
  </w:style>
  <w:style w:type="character" w:customStyle="1" w:styleId="BodyTextChar1">
    <w:name w:val="Body Text Char1"/>
    <w:basedOn w:val="DefaultParagraphFont"/>
    <w:rPr>
      <w:sz w:val="24"/>
      <w:lang w:val="en-US" w:eastAsia="en-US" w:bidi="ar-SA"/>
    </w:rPr>
  </w:style>
  <w:style w:type="paragraph" w:customStyle="1" w:styleId="StyleBodyText2SidebarTextBoldLeft0Hanging1">
    <w:name w:val="Style Body Text 2Sidebar Text + Bold Left:  0&quot; Hanging:  1&quot;"/>
    <w:basedOn w:val="BodyText2"/>
    <w:rPr>
      <w:bCs/>
      <w:iCs/>
    </w:rPr>
  </w:style>
  <w:style w:type="character" w:customStyle="1" w:styleId="BodyTextCharChar">
    <w:name w:val="Body Text Char Char"/>
    <w:basedOn w:val="DefaultParagraphFont"/>
    <w:rPr>
      <w:sz w:val="24"/>
      <w:lang w:val="en-US" w:eastAsia="en-US" w:bidi="ar-SA"/>
    </w:rPr>
  </w:style>
  <w:style w:type="paragraph" w:customStyle="1" w:styleId="Bodytext">
    <w:name w:val="Body text"/>
    <w:basedOn w:val="BodyTextIndent"/>
    <w:rsid w:val="0004341D"/>
    <w:pPr>
      <w:ind w:left="0" w:firstLine="432"/>
    </w:pPr>
  </w:style>
  <w:style w:type="character" w:customStyle="1" w:styleId="BodytextChar">
    <w:name w:val="Body text Char"/>
    <w:basedOn w:val="DefaultParagraphFont"/>
    <w:rPr>
      <w:rFonts w:ascii="Arial" w:hAnsi="Arial"/>
      <w:sz w:val="24"/>
      <w:lang w:val="en-US" w:eastAsia="en-US" w:bidi="ar-SA"/>
    </w:rPr>
  </w:style>
  <w:style w:type="table" w:styleId="TableGrid">
    <w:name w:val="Table Grid"/>
    <w:basedOn w:val="TableNormal"/>
    <w:rsid w:val="00C3188D"/>
    <w:pPr>
      <w:spacing w:after="1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pPr>
    <w:rPr>
      <w:rFonts w:ascii="Arial" w:hAnsi="Arial" w:cs="Arial"/>
    </w:rPr>
  </w:style>
  <w:style w:type="character" w:customStyle="1" w:styleId="Heading2Char">
    <w:name w:val="Heading 2 Char"/>
    <w:basedOn w:val="DefaultParagraphFont"/>
    <w:link w:val="Heading2"/>
    <w:rsid w:val="0003198D"/>
    <w:rPr>
      <w:rFonts w:ascii="Arial" w:hAnsi="Arial"/>
      <w:b/>
      <w:i/>
      <w:sz w:val="32"/>
      <w:lang w:val="en-US" w:eastAsia="en-US" w:bidi="ar-SA"/>
    </w:rPr>
  </w:style>
</w:styles>
</file>

<file path=word/webSettings.xml><?xml version="1.0" encoding="utf-8"?>
<w:webSettings xmlns:r="http://schemas.openxmlformats.org/officeDocument/2006/relationships" xmlns:w="http://schemas.openxmlformats.org/wordprocessingml/2006/main">
  <w:divs>
    <w:div w:id="647898114">
      <w:bodyDiv w:val="1"/>
      <w:marLeft w:val="0"/>
      <w:marRight w:val="0"/>
      <w:marTop w:val="0"/>
      <w:marBottom w:val="0"/>
      <w:divBdr>
        <w:top w:val="none" w:sz="0" w:space="0" w:color="auto"/>
        <w:left w:val="none" w:sz="0" w:space="0" w:color="auto"/>
        <w:bottom w:val="none" w:sz="0" w:space="0" w:color="auto"/>
        <w:right w:val="none" w:sz="0" w:space="0" w:color="auto"/>
      </w:divBdr>
    </w:div>
    <w:div w:id="1018120736">
      <w:bodyDiv w:val="1"/>
      <w:marLeft w:val="0"/>
      <w:marRight w:val="0"/>
      <w:marTop w:val="0"/>
      <w:marBottom w:val="0"/>
      <w:divBdr>
        <w:top w:val="none" w:sz="0" w:space="0" w:color="auto"/>
        <w:left w:val="none" w:sz="0" w:space="0" w:color="auto"/>
        <w:bottom w:val="none" w:sz="0" w:space="0" w:color="auto"/>
        <w:right w:val="none" w:sz="0" w:space="0" w:color="auto"/>
      </w:divBdr>
    </w:div>
    <w:div w:id="205942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esentations\Status%20Report%20template%20507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Status Report template 50701</Template>
  <TotalTime>11</TotalTime>
  <Pages>29</Pages>
  <Words>6276</Words>
  <Characters>33512</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1 Introduction</vt:lpstr>
    </vt:vector>
  </TitlesOfParts>
  <Company>Florida Department of Environmental Protection</Company>
  <LinksUpToDate>false</LinksUpToDate>
  <CharactersWithSpaces>39709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Introduction</dc:title>
  <dc:subject/>
  <dc:creator>Tom Singleton</dc:creator>
  <cp:keywords/>
  <dc:description/>
  <cp:lastModifiedBy>abendroth_j</cp:lastModifiedBy>
  <cp:revision>2</cp:revision>
  <cp:lastPrinted>2009-12-09T15:10:00Z</cp:lastPrinted>
  <dcterms:created xsi:type="dcterms:W3CDTF">2009-12-09T15:12:00Z</dcterms:created>
  <dcterms:modified xsi:type="dcterms:W3CDTF">2009-12-09T15:12:00Z</dcterms:modified>
</cp:coreProperties>
</file>