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809" w:rsidRDefault="001B7809">
      <w:pPr>
        <w:rPr>
          <w:rFonts w:ascii="Tahoma" w:hAnsi="Tahoma"/>
          <w:color w:val="000000"/>
          <w:shd w:val="clear" w:color="auto" w:fill="FFFFFF"/>
        </w:rPr>
      </w:pPr>
      <w:r>
        <w:rPr>
          <w:rFonts w:ascii="Tahoma" w:hAnsi="Tahoma"/>
          <w:color w:val="000000"/>
          <w:shd w:val="clear" w:color="auto" w:fill="FFFFFF"/>
        </w:rPr>
        <w:t xml:space="preserve">During </w:t>
      </w:r>
      <w:r w:rsidR="00E6120B">
        <w:rPr>
          <w:rFonts w:ascii="Tahoma" w:hAnsi="Tahoma"/>
          <w:color w:val="000000"/>
          <w:shd w:val="clear" w:color="auto" w:fill="FFFFFF"/>
        </w:rPr>
        <w:t>the implementation phases</w:t>
      </w:r>
      <w:r>
        <w:rPr>
          <w:rFonts w:ascii="Tahoma" w:hAnsi="Tahoma"/>
          <w:color w:val="000000"/>
          <w:shd w:val="clear" w:color="auto" w:fill="FFFFFF"/>
        </w:rPr>
        <w:t xml:space="preserve"> of the watershed management cycle, DEP will work with basin stakeholders to determine allocations of pollutant load discharges and reductions among point and nonpoint sources and develop TMDL implementation strategies.  These will be expressed in a </w:t>
      </w:r>
      <w:r>
        <w:rPr>
          <w:rFonts w:ascii="Tahoma" w:hAnsi="Tahoma"/>
          <w:b/>
          <w:color w:val="000000"/>
          <w:shd w:val="clear" w:color="auto" w:fill="FFFFFF"/>
        </w:rPr>
        <w:t>Basin Management Action Plan</w:t>
      </w:r>
      <w:r w:rsidR="00CD6033">
        <w:rPr>
          <w:rFonts w:ascii="Tahoma" w:hAnsi="Tahoma"/>
          <w:color w:val="000000"/>
          <w:shd w:val="clear" w:color="auto" w:fill="FFFFFF"/>
        </w:rPr>
        <w:t xml:space="preserve"> (B</w:t>
      </w:r>
      <w:r>
        <w:rPr>
          <w:rFonts w:ascii="Tahoma" w:hAnsi="Tahoma"/>
          <w:color w:val="000000"/>
          <w:shd w:val="clear" w:color="auto" w:fill="FFFFFF"/>
        </w:rPr>
        <w:t xml:space="preserve">MAP), as authorized by the Florida Watershed Restoration Act.   </w:t>
      </w:r>
    </w:p>
    <w:p w:rsidR="001B7809" w:rsidRDefault="001B7809">
      <w:pPr>
        <w:rPr>
          <w:rFonts w:ascii="Tahoma" w:hAnsi="Tahoma"/>
          <w:color w:val="000000"/>
          <w:shd w:val="clear" w:color="auto" w:fill="FFFFFF"/>
        </w:rPr>
      </w:pPr>
    </w:p>
    <w:p w:rsidR="001B7809" w:rsidRDefault="001B7809">
      <w:pPr>
        <w:numPr>
          <w:ilvl w:val="0"/>
          <w:numId w:val="2"/>
        </w:numPr>
        <w:rPr>
          <w:rFonts w:ascii="Tahoma" w:hAnsi="Tahoma"/>
          <w:color w:val="000000"/>
          <w:shd w:val="clear" w:color="auto" w:fill="FFFFFF"/>
        </w:rPr>
      </w:pPr>
      <w:r>
        <w:rPr>
          <w:rFonts w:ascii="Tahoma" w:hAnsi="Tahoma"/>
          <w:u w:val="single"/>
        </w:rPr>
        <w:t>DEP will encourage and support efforts by local stakeholders to develop consensus-based agreements</w:t>
      </w:r>
      <w:r>
        <w:rPr>
          <w:rFonts w:ascii="Tahoma" w:hAnsi="Tahoma"/>
        </w:rPr>
        <w:t xml:space="preserve"> on how pollutant load reductions can be accomplished among affected stakeholders within a loading category.  DEP will work with DACS, the WMDs, and other agencies to provide technical resources and assistance to stakeholders and identify potential funding mechanisms available to achieve load reductions.</w:t>
      </w:r>
    </w:p>
    <w:p w:rsidR="001B7809" w:rsidRDefault="001B7809">
      <w:pPr>
        <w:numPr>
          <w:ilvl w:val="0"/>
          <w:numId w:val="2"/>
        </w:numPr>
        <w:rPr>
          <w:rFonts w:ascii="Tahoma" w:hAnsi="Tahoma"/>
          <w:color w:val="000000"/>
          <w:shd w:val="clear" w:color="auto" w:fill="FFFFFF"/>
        </w:rPr>
      </w:pPr>
      <w:r>
        <w:rPr>
          <w:rFonts w:ascii="Tahoma" w:hAnsi="Tahoma"/>
          <w:u w:val="single"/>
        </w:rPr>
        <w:t>The first step in developing pollutant load reduction strategies is to identify the “low hanging fruit”</w:t>
      </w:r>
      <w:r>
        <w:rPr>
          <w:rFonts w:ascii="Tahoma" w:hAnsi="Tahoma"/>
        </w:rPr>
        <w:t xml:space="preserve"> – those capital improvement projects, BMP implementation projects, or watershed restoration projects already planned by WMDs, local governments, point sources, and landowners.  The load reductions from these projects will be estimated to determine how far they go in meeting the reductions needed to meet the TMDL.  The next step is for stakeholders to identify additional projects or activities that they can undertake to reduce loadings to the level needed to achieve the TMDL.</w:t>
      </w:r>
    </w:p>
    <w:p w:rsidR="001B7809" w:rsidRPr="00245C9D" w:rsidRDefault="001B7809">
      <w:pPr>
        <w:rPr>
          <w:rFonts w:ascii="Tahoma" w:hAnsi="Tahoma"/>
          <w:sz w:val="18"/>
          <w:szCs w:val="18"/>
          <w:u w:val="single"/>
        </w:rPr>
      </w:pPr>
    </w:p>
    <w:p w:rsidR="001B7809" w:rsidRDefault="001B7809">
      <w:pPr>
        <w:rPr>
          <w:rFonts w:ascii="Tahoma" w:hAnsi="Tahoma"/>
          <w:color w:val="000000"/>
          <w:shd w:val="clear" w:color="auto" w:fill="FFFFFF"/>
        </w:rPr>
      </w:pPr>
      <w:r>
        <w:rPr>
          <w:rFonts w:ascii="Tahoma" w:hAnsi="Tahoma"/>
          <w:b/>
          <w:color w:val="000000"/>
          <w:shd w:val="clear" w:color="auto" w:fill="FFFFFF"/>
        </w:rPr>
        <w:t>Things to keep in mind</w:t>
      </w:r>
      <w:r>
        <w:rPr>
          <w:rFonts w:ascii="Tahoma" w:hAnsi="Tahoma"/>
          <w:color w:val="000000"/>
          <w:shd w:val="clear" w:color="auto" w:fill="FFFFFF"/>
        </w:rPr>
        <w:t>:</w:t>
      </w:r>
    </w:p>
    <w:p w:rsidR="001B7809" w:rsidRDefault="001B7809">
      <w:pPr>
        <w:numPr>
          <w:ilvl w:val="0"/>
          <w:numId w:val="20"/>
        </w:numPr>
        <w:rPr>
          <w:rFonts w:ascii="Tahoma" w:hAnsi="Tahoma"/>
          <w:color w:val="000000"/>
          <w:shd w:val="clear" w:color="auto" w:fill="FFFFFF"/>
        </w:rPr>
      </w:pPr>
      <w:r>
        <w:rPr>
          <w:rFonts w:ascii="Tahoma" w:hAnsi="Tahoma"/>
          <w:color w:val="000000"/>
          <w:shd w:val="clear" w:color="auto" w:fill="FFFFFF"/>
        </w:rPr>
        <w:t xml:space="preserve">The BMAP is </w:t>
      </w:r>
      <w:r>
        <w:rPr>
          <w:rFonts w:ascii="Tahoma" w:hAnsi="Tahoma"/>
          <w:b/>
          <w:color w:val="000000"/>
          <w:shd w:val="clear" w:color="auto" w:fill="FFFFFF"/>
        </w:rPr>
        <w:t>stakeholder driven</w:t>
      </w:r>
      <w:r>
        <w:rPr>
          <w:rFonts w:ascii="Tahoma" w:hAnsi="Tahoma"/>
          <w:color w:val="000000"/>
          <w:shd w:val="clear" w:color="auto" w:fill="FFFFFF"/>
        </w:rPr>
        <w:t>.  It is intended to be concise and useful (a true action plan).  It should be complete but to the point, with references to more detailed background documents.  The focus is on allocations, management actions, monitoring of results, and follow-up.</w:t>
      </w:r>
    </w:p>
    <w:p w:rsidR="001B7809" w:rsidRDefault="001B7809">
      <w:pPr>
        <w:numPr>
          <w:ilvl w:val="0"/>
          <w:numId w:val="20"/>
        </w:numPr>
        <w:rPr>
          <w:rFonts w:ascii="Tahoma" w:hAnsi="Tahoma"/>
          <w:color w:val="000000"/>
          <w:shd w:val="clear" w:color="auto" w:fill="FFFFFF"/>
        </w:rPr>
      </w:pPr>
      <w:r>
        <w:rPr>
          <w:rFonts w:ascii="Tahoma" w:hAnsi="Tahoma"/>
          <w:color w:val="000000"/>
          <w:shd w:val="clear" w:color="auto" w:fill="FFFFFF"/>
        </w:rPr>
        <w:t xml:space="preserve">We do not want to needlessly duplicate local efforts, and many of management actions in the B-MAP may come from existing plans and projects.  However, the BMAP should clearly identify in one place the actions that address specific TMDLs.  </w:t>
      </w:r>
    </w:p>
    <w:p w:rsidR="001B7809" w:rsidRDefault="001B7809">
      <w:pPr>
        <w:numPr>
          <w:ilvl w:val="0"/>
          <w:numId w:val="20"/>
        </w:numPr>
        <w:rPr>
          <w:rFonts w:ascii="Tahoma" w:hAnsi="Tahoma"/>
          <w:color w:val="000000"/>
          <w:shd w:val="clear" w:color="auto" w:fill="FFFFFF"/>
        </w:rPr>
      </w:pPr>
      <w:r>
        <w:rPr>
          <w:rFonts w:ascii="Tahoma" w:hAnsi="Tahoma"/>
          <w:color w:val="000000"/>
          <w:shd w:val="clear" w:color="auto" w:fill="FFFFFF"/>
        </w:rPr>
        <w:t>Pollution prevention activities a</w:t>
      </w:r>
      <w:r w:rsidR="00131532">
        <w:rPr>
          <w:rFonts w:ascii="Tahoma" w:hAnsi="Tahoma"/>
          <w:color w:val="000000"/>
          <w:shd w:val="clear" w:color="auto" w:fill="FFFFFF"/>
        </w:rPr>
        <w:t>re an important aspect of the B</w:t>
      </w:r>
      <w:r>
        <w:rPr>
          <w:rFonts w:ascii="Tahoma" w:hAnsi="Tahoma"/>
          <w:color w:val="000000"/>
          <w:shd w:val="clear" w:color="auto" w:fill="FFFFFF"/>
        </w:rPr>
        <w:t>MAP.</w:t>
      </w:r>
    </w:p>
    <w:p w:rsidR="00A63088" w:rsidRDefault="00A63088">
      <w:pPr>
        <w:rPr>
          <w:rFonts w:ascii="Tahoma" w:hAnsi="Tahoma"/>
        </w:rPr>
      </w:pPr>
    </w:p>
    <w:p w:rsidR="001B7809" w:rsidRDefault="001B7809">
      <w:pPr>
        <w:rPr>
          <w:rFonts w:ascii="Tahoma" w:hAnsi="Tahoma"/>
        </w:rPr>
      </w:pPr>
      <w:r w:rsidRPr="00D07BAC">
        <w:rPr>
          <w:rFonts w:ascii="Tahoma" w:hAnsi="Tahoma"/>
        </w:rPr>
        <w:t>A BMAP should include at a minimum</w:t>
      </w:r>
      <w:r>
        <w:rPr>
          <w:rFonts w:ascii="Tahoma" w:hAnsi="Tahoma"/>
        </w:rPr>
        <w:t>:</w:t>
      </w:r>
    </w:p>
    <w:tbl>
      <w:tblPr>
        <w:tblW w:w="0" w:type="auto"/>
        <w:tblInd w:w="108" w:type="dxa"/>
        <w:tblBorders>
          <w:top w:val="nil"/>
          <w:left w:val="nil"/>
          <w:bottom w:val="nil"/>
          <w:right w:val="nil"/>
          <w:insideH w:val="single" w:sz="6" w:space="0" w:color="000000"/>
          <w:insideV w:val="single" w:sz="6" w:space="0" w:color="000000"/>
        </w:tblBorders>
        <w:tblLayout w:type="fixed"/>
        <w:tblLook w:val="00AF"/>
      </w:tblPr>
      <w:tblGrid>
        <w:gridCol w:w="9810"/>
      </w:tblGrid>
      <w:tr w:rsidR="001B7809">
        <w:trPr>
          <w:tblHeader/>
        </w:trPr>
        <w:tc>
          <w:tcPr>
            <w:tcW w:w="9810" w:type="dxa"/>
          </w:tcPr>
          <w:p w:rsidR="001B7809" w:rsidRPr="00864740" w:rsidRDefault="001B7809" w:rsidP="00131532">
            <w:pPr>
              <w:jc w:val="center"/>
              <w:rPr>
                <w:rFonts w:ascii="Tahoma" w:hAnsi="Tahoma"/>
                <w:b/>
                <w:sz w:val="18"/>
                <w:szCs w:val="18"/>
              </w:rPr>
            </w:pPr>
            <w:r w:rsidRPr="00864740">
              <w:rPr>
                <w:rFonts w:ascii="Tahoma" w:hAnsi="Tahoma"/>
                <w:b/>
                <w:sz w:val="18"/>
                <w:szCs w:val="18"/>
              </w:rPr>
              <w:t xml:space="preserve"> DRAFT - </w:t>
            </w:r>
            <w:r w:rsidRPr="00864740">
              <w:rPr>
                <w:rFonts w:ascii="Tahoma" w:hAnsi="Tahoma"/>
                <w:b/>
                <w:smallCaps/>
                <w:sz w:val="18"/>
                <w:szCs w:val="18"/>
              </w:rPr>
              <w:t>Guidance on Minimum Elements of BMAP</w:t>
            </w:r>
            <w:r w:rsidRPr="00864740">
              <w:rPr>
                <w:rFonts w:ascii="Tahoma" w:hAnsi="Tahoma"/>
                <w:b/>
                <w:sz w:val="18"/>
                <w:szCs w:val="18"/>
              </w:rPr>
              <w:t xml:space="preserve"> - DRAFT</w:t>
            </w:r>
          </w:p>
        </w:tc>
      </w:tr>
      <w:tr w:rsidR="001B7809">
        <w:tc>
          <w:tcPr>
            <w:tcW w:w="9810" w:type="dxa"/>
          </w:tcPr>
          <w:p w:rsidR="001B7809" w:rsidRPr="00864740" w:rsidRDefault="001B7809">
            <w:pPr>
              <w:pStyle w:val="Heading1"/>
              <w:rPr>
                <w:sz w:val="20"/>
              </w:rPr>
            </w:pPr>
            <w:r w:rsidRPr="00864740">
              <w:rPr>
                <w:sz w:val="20"/>
              </w:rPr>
              <w:t xml:space="preserve">Brief Introduction – </w:t>
            </w:r>
          </w:p>
          <w:p w:rsidR="001B7809" w:rsidRPr="00864740" w:rsidRDefault="001B7809">
            <w:pPr>
              <w:numPr>
                <w:ilvl w:val="0"/>
                <w:numId w:val="18"/>
              </w:numPr>
              <w:rPr>
                <w:rFonts w:ascii="Tahoma" w:hAnsi="Tahoma"/>
              </w:rPr>
            </w:pPr>
            <w:r w:rsidRPr="00864740">
              <w:rPr>
                <w:rFonts w:ascii="Tahoma" w:hAnsi="Tahoma"/>
              </w:rPr>
              <w:t>Brief TMDL program background, statute, basin cycle, references to applicable Basin Assessment Report and other background documents</w:t>
            </w:r>
          </w:p>
          <w:p w:rsidR="00FA65AA" w:rsidRPr="00864740" w:rsidRDefault="001B7809" w:rsidP="007C5DBB">
            <w:pPr>
              <w:numPr>
                <w:ilvl w:val="0"/>
                <w:numId w:val="18"/>
              </w:numPr>
              <w:rPr>
                <w:rFonts w:ascii="Tahoma" w:hAnsi="Tahoma"/>
              </w:rPr>
            </w:pPr>
            <w:r w:rsidRPr="00864740">
              <w:rPr>
                <w:rFonts w:ascii="Tahoma" w:hAnsi="Tahoma"/>
              </w:rPr>
              <w:t xml:space="preserve">Plan purpose, scope, </w:t>
            </w:r>
            <w:r w:rsidR="00D60B8C" w:rsidRPr="00864740">
              <w:rPr>
                <w:rFonts w:ascii="Tahoma" w:hAnsi="Tahoma"/>
              </w:rPr>
              <w:t xml:space="preserve">assumptions, </w:t>
            </w:r>
            <w:r w:rsidRPr="00864740">
              <w:rPr>
                <w:rFonts w:ascii="Tahoma" w:hAnsi="Tahoma"/>
              </w:rPr>
              <w:t>and limitations</w:t>
            </w:r>
          </w:p>
        </w:tc>
      </w:tr>
      <w:tr w:rsidR="001B7809">
        <w:tc>
          <w:tcPr>
            <w:tcW w:w="9810" w:type="dxa"/>
          </w:tcPr>
          <w:p w:rsidR="001B7809" w:rsidRPr="00864740" w:rsidRDefault="001B7809">
            <w:pPr>
              <w:rPr>
                <w:rFonts w:ascii="Tahoma" w:hAnsi="Tahoma"/>
              </w:rPr>
            </w:pPr>
            <w:r w:rsidRPr="00864740">
              <w:rPr>
                <w:rFonts w:ascii="Tahoma" w:hAnsi="Tahoma"/>
                <w:b/>
              </w:rPr>
              <w:t>Description of the impaired water/identification of pollutants of concern</w:t>
            </w:r>
            <w:r w:rsidRPr="00864740">
              <w:rPr>
                <w:rFonts w:ascii="Tahoma" w:hAnsi="Tahoma"/>
              </w:rPr>
              <w:t xml:space="preserve"> – </w:t>
            </w:r>
          </w:p>
          <w:p w:rsidR="001B7809" w:rsidRPr="00864740" w:rsidRDefault="001B7809">
            <w:pPr>
              <w:numPr>
                <w:ilvl w:val="0"/>
                <w:numId w:val="6"/>
              </w:numPr>
              <w:rPr>
                <w:rFonts w:ascii="Tahoma" w:hAnsi="Tahoma"/>
              </w:rPr>
            </w:pPr>
            <w:r w:rsidRPr="00864740">
              <w:rPr>
                <w:rFonts w:ascii="Tahoma" w:hAnsi="Tahoma"/>
              </w:rPr>
              <w:t>Name of the water on the verified list, location of water body and watershed, watershed/8-digit cataloging unit code, NHD identifier, type (lake, stream, or estuary) of water, water use classification, designated use not being attained, the length (miles) or area (acres) of impaired area, and the pollutant(s) of concern</w:t>
            </w:r>
          </w:p>
          <w:p w:rsidR="001B7809" w:rsidRPr="00864740" w:rsidRDefault="001B7809">
            <w:pPr>
              <w:numPr>
                <w:ilvl w:val="0"/>
                <w:numId w:val="6"/>
              </w:numPr>
              <w:rPr>
                <w:rFonts w:ascii="Tahoma" w:hAnsi="Tahoma"/>
              </w:rPr>
            </w:pPr>
            <w:r w:rsidRPr="00864740">
              <w:rPr>
                <w:rFonts w:ascii="Tahoma" w:hAnsi="Tahoma"/>
              </w:rPr>
              <w:t>Identification of geographic area in which pollutants contributing to each impairment are discharged; maps</w:t>
            </w:r>
          </w:p>
        </w:tc>
      </w:tr>
      <w:tr w:rsidR="001B7809">
        <w:tc>
          <w:tcPr>
            <w:tcW w:w="9810" w:type="dxa"/>
          </w:tcPr>
          <w:p w:rsidR="001B7809" w:rsidRPr="00864740" w:rsidRDefault="001B7809">
            <w:pPr>
              <w:rPr>
                <w:rFonts w:ascii="Tahoma" w:hAnsi="Tahoma"/>
              </w:rPr>
            </w:pPr>
            <w:r w:rsidRPr="00864740">
              <w:rPr>
                <w:rFonts w:ascii="Tahoma" w:hAnsi="Tahoma"/>
                <w:b/>
              </w:rPr>
              <w:t>Identification of stakeholders</w:t>
            </w:r>
            <w:r w:rsidRPr="00864740">
              <w:rPr>
                <w:rFonts w:ascii="Tahoma" w:hAnsi="Tahoma"/>
              </w:rPr>
              <w:t xml:space="preserve"> – </w:t>
            </w:r>
          </w:p>
          <w:p w:rsidR="001B7809" w:rsidRPr="00864740" w:rsidRDefault="001B7809">
            <w:pPr>
              <w:numPr>
                <w:ilvl w:val="0"/>
                <w:numId w:val="15"/>
              </w:numPr>
              <w:rPr>
                <w:rFonts w:ascii="Tahoma" w:hAnsi="Tahoma"/>
              </w:rPr>
            </w:pPr>
            <w:r w:rsidRPr="00864740">
              <w:rPr>
                <w:rFonts w:ascii="Tahoma" w:hAnsi="Tahoma"/>
              </w:rPr>
              <w:t>Listing of stakeholders directly affected by the establishment of TMDLs or responsible for their implementation</w:t>
            </w:r>
          </w:p>
          <w:p w:rsidR="001B7809" w:rsidRPr="00864740" w:rsidRDefault="001B7809" w:rsidP="00131532">
            <w:pPr>
              <w:numPr>
                <w:ilvl w:val="0"/>
                <w:numId w:val="26"/>
              </w:numPr>
              <w:rPr>
                <w:rFonts w:ascii="Tahoma" w:hAnsi="Tahoma"/>
                <w:b/>
              </w:rPr>
            </w:pPr>
            <w:r w:rsidRPr="00864740">
              <w:rPr>
                <w:rFonts w:ascii="Tahoma" w:hAnsi="Tahoma"/>
              </w:rPr>
              <w:t>Identification of stakeholders participating in the development of the Basin Management Action Plan (BMAP) and the mechanism for plan development</w:t>
            </w:r>
          </w:p>
        </w:tc>
      </w:tr>
      <w:tr w:rsidR="001B7809">
        <w:tc>
          <w:tcPr>
            <w:tcW w:w="9810" w:type="dxa"/>
          </w:tcPr>
          <w:p w:rsidR="00F350D4" w:rsidRPr="00864740" w:rsidRDefault="00F350D4" w:rsidP="00F350D4">
            <w:pPr>
              <w:pStyle w:val="Heading1"/>
              <w:rPr>
                <w:b w:val="0"/>
                <w:sz w:val="20"/>
              </w:rPr>
            </w:pPr>
            <w:r w:rsidRPr="00864740">
              <w:rPr>
                <w:sz w:val="20"/>
              </w:rPr>
              <w:t>Listing of applicable TMDL and allocations for each pollutant of concern</w:t>
            </w:r>
            <w:r w:rsidRPr="00864740">
              <w:rPr>
                <w:b w:val="0"/>
                <w:sz w:val="20"/>
              </w:rPr>
              <w:t xml:space="preserve"> – </w:t>
            </w:r>
          </w:p>
          <w:p w:rsidR="00F350D4" w:rsidRPr="00864740" w:rsidRDefault="00F350D4" w:rsidP="00F350D4">
            <w:pPr>
              <w:numPr>
                <w:ilvl w:val="0"/>
                <w:numId w:val="14"/>
              </w:numPr>
            </w:pPr>
            <w:r w:rsidRPr="00864740">
              <w:rPr>
                <w:rFonts w:ascii="Tahoma" w:hAnsi="Tahoma"/>
              </w:rPr>
              <w:t xml:space="preserve">Water quality targets on which TMDLs are based (e.g., phosphorus concentrations, light </w:t>
            </w:r>
            <w:proofErr w:type="spellStart"/>
            <w:r w:rsidRPr="00864740">
              <w:rPr>
                <w:rFonts w:ascii="Tahoma" w:hAnsi="Tahoma"/>
              </w:rPr>
              <w:t>transmissivity</w:t>
            </w:r>
            <w:proofErr w:type="spellEnd"/>
            <w:r w:rsidRPr="00864740">
              <w:rPr>
                <w:rFonts w:ascii="Tahoma" w:hAnsi="Tahoma"/>
              </w:rPr>
              <w:t xml:space="preserve">, </w:t>
            </w:r>
            <w:proofErr w:type="spellStart"/>
            <w:r w:rsidRPr="00864740">
              <w:rPr>
                <w:rFonts w:ascii="Tahoma" w:hAnsi="Tahoma"/>
              </w:rPr>
              <w:t>seagrass</w:t>
            </w:r>
            <w:proofErr w:type="spellEnd"/>
            <w:r w:rsidRPr="00864740">
              <w:rPr>
                <w:rFonts w:ascii="Tahoma" w:hAnsi="Tahoma"/>
              </w:rPr>
              <w:t xml:space="preserve"> coverage, designated uses, etc.)</w:t>
            </w:r>
          </w:p>
          <w:p w:rsidR="00F350D4" w:rsidRPr="00864740" w:rsidRDefault="00F350D4" w:rsidP="00F350D4">
            <w:pPr>
              <w:numPr>
                <w:ilvl w:val="0"/>
                <w:numId w:val="14"/>
              </w:numPr>
            </w:pPr>
            <w:r w:rsidRPr="00864740">
              <w:rPr>
                <w:rFonts w:ascii="Tahoma" w:hAnsi="Tahoma"/>
              </w:rPr>
              <w:t>State water quality standards or classifications being addressed</w:t>
            </w:r>
          </w:p>
          <w:p w:rsidR="00F350D4" w:rsidRPr="00864740" w:rsidRDefault="00F350D4" w:rsidP="00F350D4">
            <w:pPr>
              <w:pStyle w:val="Heading1"/>
              <w:numPr>
                <w:ilvl w:val="0"/>
                <w:numId w:val="17"/>
              </w:numPr>
              <w:rPr>
                <w:b w:val="0"/>
                <w:sz w:val="20"/>
              </w:rPr>
            </w:pPr>
            <w:r w:rsidRPr="00864740">
              <w:rPr>
                <w:b w:val="0"/>
                <w:sz w:val="20"/>
              </w:rPr>
              <w:t>Established TMDLs for pollutants specific to each impaired water in the basin</w:t>
            </w:r>
          </w:p>
          <w:p w:rsidR="001B7809" w:rsidRPr="00864740" w:rsidRDefault="00F350D4" w:rsidP="00F350D4">
            <w:pPr>
              <w:numPr>
                <w:ilvl w:val="0"/>
                <w:numId w:val="15"/>
              </w:numPr>
              <w:rPr>
                <w:rFonts w:ascii="Tahoma" w:hAnsi="Tahoma"/>
              </w:rPr>
            </w:pPr>
            <w:r w:rsidRPr="00864740">
              <w:rPr>
                <w:rFonts w:ascii="Tahoma" w:hAnsi="Tahoma"/>
              </w:rPr>
              <w:t>Pollutant discharge and/or pollutant load reduction allocations among sources</w:t>
            </w:r>
          </w:p>
        </w:tc>
      </w:tr>
      <w:tr w:rsidR="00F350D4">
        <w:tc>
          <w:tcPr>
            <w:tcW w:w="9810" w:type="dxa"/>
          </w:tcPr>
          <w:p w:rsidR="00F350D4" w:rsidRPr="00864740" w:rsidRDefault="00F350D4" w:rsidP="00F350D4">
            <w:pPr>
              <w:pStyle w:val="Heading1"/>
              <w:rPr>
                <w:rFonts w:cs="Tahoma"/>
                <w:b w:val="0"/>
                <w:sz w:val="20"/>
              </w:rPr>
            </w:pPr>
            <w:r w:rsidRPr="00864740">
              <w:rPr>
                <w:sz w:val="20"/>
              </w:rPr>
              <w:t>De</w:t>
            </w:r>
            <w:r w:rsidRPr="00864740">
              <w:rPr>
                <w:rFonts w:cs="Tahoma"/>
                <w:sz w:val="20"/>
              </w:rPr>
              <w:t>scription of loading sources and estimate of loading contributions</w:t>
            </w:r>
            <w:r w:rsidRPr="00864740">
              <w:rPr>
                <w:rFonts w:cs="Tahoma"/>
                <w:b w:val="0"/>
                <w:sz w:val="20"/>
              </w:rPr>
              <w:t xml:space="preserve"> –</w:t>
            </w:r>
          </w:p>
          <w:p w:rsidR="00F350D4" w:rsidRPr="00864740" w:rsidRDefault="00F350D4" w:rsidP="00F350D4">
            <w:pPr>
              <w:numPr>
                <w:ilvl w:val="0"/>
                <w:numId w:val="12"/>
              </w:numPr>
              <w:rPr>
                <w:rFonts w:ascii="Tahoma" w:hAnsi="Tahoma" w:cs="Tahoma"/>
              </w:rPr>
            </w:pPr>
            <w:r w:rsidRPr="00864740">
              <w:rPr>
                <w:rFonts w:ascii="Tahoma" w:hAnsi="Tahoma" w:cs="Tahoma"/>
              </w:rPr>
              <w:t>Identification of the causes and sources that need to be controlled to achieve the estimated load reductions</w:t>
            </w:r>
          </w:p>
          <w:p w:rsidR="00F350D4" w:rsidRPr="00864740" w:rsidRDefault="00F350D4" w:rsidP="00F350D4">
            <w:pPr>
              <w:numPr>
                <w:ilvl w:val="0"/>
                <w:numId w:val="12"/>
              </w:numPr>
            </w:pPr>
            <w:r w:rsidRPr="00864740">
              <w:rPr>
                <w:rFonts w:ascii="Tahoma" w:hAnsi="Tahoma" w:cs="Tahoma"/>
              </w:rPr>
              <w:t>Estimate of pollutant loading from each identified cause or source</w:t>
            </w:r>
          </w:p>
        </w:tc>
      </w:tr>
      <w:tr w:rsidR="001B7809">
        <w:tc>
          <w:tcPr>
            <w:tcW w:w="9810" w:type="dxa"/>
          </w:tcPr>
          <w:p w:rsidR="001B7809" w:rsidRPr="00864740" w:rsidRDefault="001B7809">
            <w:pPr>
              <w:rPr>
                <w:rFonts w:ascii="Tahoma" w:hAnsi="Tahoma"/>
                <w:b/>
              </w:rPr>
            </w:pPr>
            <w:r w:rsidRPr="00864740">
              <w:rPr>
                <w:rFonts w:ascii="Tahoma" w:hAnsi="Tahoma"/>
                <w:b/>
              </w:rPr>
              <w:t xml:space="preserve">Listing of </w:t>
            </w:r>
            <w:r w:rsidR="004A13D4" w:rsidRPr="00864740">
              <w:rPr>
                <w:rFonts w:ascii="Tahoma" w:hAnsi="Tahoma"/>
                <w:b/>
              </w:rPr>
              <w:t xml:space="preserve">structural and nonstructural </w:t>
            </w:r>
            <w:r w:rsidRPr="00864740">
              <w:rPr>
                <w:rFonts w:ascii="Tahoma" w:hAnsi="Tahoma"/>
                <w:b/>
              </w:rPr>
              <w:t xml:space="preserve">management actions (load reduction and pollution </w:t>
            </w:r>
            <w:r w:rsidRPr="00864740">
              <w:rPr>
                <w:rFonts w:ascii="Tahoma" w:hAnsi="Tahoma"/>
                <w:b/>
              </w:rPr>
              <w:lastRenderedPageBreak/>
              <w:t>prevention activities) and</w:t>
            </w:r>
            <w:r w:rsidR="00AE30D6" w:rsidRPr="00864740">
              <w:rPr>
                <w:rFonts w:ascii="Tahoma" w:hAnsi="Tahoma"/>
                <w:b/>
              </w:rPr>
              <w:t>, where applicable,</w:t>
            </w:r>
            <w:r w:rsidRPr="00864740">
              <w:rPr>
                <w:rFonts w:ascii="Tahoma" w:hAnsi="Tahoma"/>
                <w:b/>
              </w:rPr>
              <w:t xml:space="preserve"> their estimated load reductions</w:t>
            </w:r>
          </w:p>
          <w:p w:rsidR="00486741" w:rsidRPr="00864740" w:rsidRDefault="001B7809" w:rsidP="00822DAD">
            <w:pPr>
              <w:numPr>
                <w:ilvl w:val="0"/>
                <w:numId w:val="7"/>
              </w:numPr>
              <w:rPr>
                <w:rFonts w:ascii="Tahoma" w:hAnsi="Tahoma"/>
              </w:rPr>
            </w:pPr>
            <w:r w:rsidRPr="00864740">
              <w:rPr>
                <w:rFonts w:ascii="Tahoma" w:hAnsi="Tahoma"/>
              </w:rPr>
              <w:t xml:space="preserve">List, description, geographic scope, and priority of </w:t>
            </w:r>
            <w:r w:rsidRPr="00864740">
              <w:rPr>
                <w:rFonts w:ascii="Tahoma" w:hAnsi="Tahoma"/>
                <w:b/>
              </w:rPr>
              <w:t>existing</w:t>
            </w:r>
            <w:r w:rsidRPr="00864740">
              <w:rPr>
                <w:rFonts w:ascii="Tahoma" w:hAnsi="Tahoma"/>
              </w:rPr>
              <w:t xml:space="preserve"> </w:t>
            </w:r>
            <w:r w:rsidR="00822DAD" w:rsidRPr="00864740">
              <w:rPr>
                <w:rFonts w:ascii="Tahoma" w:hAnsi="Tahoma"/>
              </w:rPr>
              <w:t xml:space="preserve">and </w:t>
            </w:r>
            <w:r w:rsidR="00822DAD" w:rsidRPr="00864740">
              <w:rPr>
                <w:rFonts w:ascii="Tahoma" w:hAnsi="Tahoma"/>
                <w:b/>
              </w:rPr>
              <w:t>proposed</w:t>
            </w:r>
            <w:r w:rsidR="00822DAD" w:rsidRPr="00864740">
              <w:rPr>
                <w:rFonts w:ascii="Tahoma" w:hAnsi="Tahoma"/>
              </w:rPr>
              <w:t xml:space="preserve"> </w:t>
            </w:r>
            <w:r w:rsidRPr="00864740">
              <w:rPr>
                <w:rFonts w:ascii="Tahoma" w:hAnsi="Tahoma"/>
              </w:rPr>
              <w:t>management actions designed to protect or restore water quality</w:t>
            </w:r>
          </w:p>
          <w:p w:rsidR="00486741" w:rsidRPr="00864740" w:rsidRDefault="00486741" w:rsidP="00486741">
            <w:pPr>
              <w:numPr>
                <w:ilvl w:val="0"/>
                <w:numId w:val="8"/>
              </w:numPr>
              <w:rPr>
                <w:rFonts w:ascii="Tahoma" w:hAnsi="Tahoma"/>
              </w:rPr>
            </w:pPr>
            <w:r w:rsidRPr="00864740">
              <w:rPr>
                <w:rFonts w:ascii="Tahoma" w:hAnsi="Tahoma"/>
              </w:rPr>
              <w:t>Estimated pollutant load reduction and other benefits anticipated from each listed management action</w:t>
            </w:r>
          </w:p>
          <w:p w:rsidR="00486741" w:rsidRPr="00864740" w:rsidRDefault="00486741" w:rsidP="00486741">
            <w:pPr>
              <w:numPr>
                <w:ilvl w:val="0"/>
                <w:numId w:val="7"/>
              </w:numPr>
              <w:rPr>
                <w:rFonts w:ascii="Tahoma" w:hAnsi="Tahoma"/>
              </w:rPr>
            </w:pPr>
            <w:r w:rsidRPr="00864740">
              <w:rPr>
                <w:rFonts w:ascii="Tahoma" w:hAnsi="Tahoma"/>
              </w:rPr>
              <w:t>Description of the method(s) used to estimate load reductions and determine other benefits</w:t>
            </w:r>
          </w:p>
          <w:p w:rsidR="001B7809" w:rsidRPr="00864740" w:rsidRDefault="001B7809">
            <w:pPr>
              <w:numPr>
                <w:ilvl w:val="0"/>
                <w:numId w:val="7"/>
              </w:numPr>
              <w:rPr>
                <w:rFonts w:ascii="Tahoma" w:hAnsi="Tahoma"/>
              </w:rPr>
            </w:pPr>
            <w:r w:rsidRPr="00864740">
              <w:rPr>
                <w:rFonts w:ascii="Tahoma" w:hAnsi="Tahoma"/>
              </w:rPr>
              <w:t xml:space="preserve">Identification of any existing local enforcement programs or ordinances applicable to implementing proposed management actions </w:t>
            </w:r>
          </w:p>
          <w:p w:rsidR="00AE30D6" w:rsidRPr="00864740" w:rsidRDefault="00AE30D6" w:rsidP="00AE30D6">
            <w:pPr>
              <w:numPr>
                <w:ilvl w:val="0"/>
                <w:numId w:val="7"/>
              </w:numPr>
              <w:rPr>
                <w:rFonts w:ascii="Tahoma" w:hAnsi="Tahoma"/>
              </w:rPr>
            </w:pPr>
            <w:r w:rsidRPr="00864740">
              <w:rPr>
                <w:rFonts w:ascii="Tahoma" w:hAnsi="Tahoma"/>
              </w:rPr>
              <w:t>Actions proposed to enhance public</w:t>
            </w:r>
            <w:r w:rsidR="00CF1B52" w:rsidRPr="00864740">
              <w:rPr>
                <w:rFonts w:ascii="Tahoma" w:hAnsi="Tahoma"/>
              </w:rPr>
              <w:t xml:space="preserve"> understanding of water quality concerns and encourage </w:t>
            </w:r>
            <w:r w:rsidRPr="00864740">
              <w:rPr>
                <w:rFonts w:ascii="Tahoma" w:hAnsi="Tahoma"/>
              </w:rPr>
              <w:t xml:space="preserve">participation in </w:t>
            </w:r>
            <w:r w:rsidR="00CF1B52" w:rsidRPr="00864740">
              <w:rPr>
                <w:rFonts w:ascii="Tahoma" w:hAnsi="Tahoma"/>
              </w:rPr>
              <w:t>achieving TMDLs.</w:t>
            </w:r>
          </w:p>
          <w:p w:rsidR="001B7809" w:rsidRPr="00864740" w:rsidRDefault="001B7809">
            <w:pPr>
              <w:numPr>
                <w:ilvl w:val="0"/>
                <w:numId w:val="7"/>
              </w:numPr>
              <w:rPr>
                <w:rFonts w:ascii="Tahoma" w:hAnsi="Tahoma"/>
              </w:rPr>
            </w:pPr>
            <w:r w:rsidRPr="00864740">
              <w:rPr>
                <w:rFonts w:ascii="Tahoma" w:hAnsi="Tahoma"/>
              </w:rPr>
              <w:t>A discussion of how future growth will be addressed to achieve or maintain applicable TMDLs</w:t>
            </w:r>
          </w:p>
          <w:p w:rsidR="001B7809" w:rsidRPr="00864740" w:rsidRDefault="001B7809">
            <w:pPr>
              <w:numPr>
                <w:ilvl w:val="0"/>
                <w:numId w:val="7"/>
              </w:numPr>
              <w:rPr>
                <w:rFonts w:ascii="Tahoma" w:hAnsi="Tahoma"/>
              </w:rPr>
            </w:pPr>
            <w:r w:rsidRPr="00864740">
              <w:rPr>
                <w:rFonts w:ascii="Tahoma" w:hAnsi="Tahoma"/>
              </w:rPr>
              <w:t>Identification of criteria used to determine priority of management actions</w:t>
            </w:r>
          </w:p>
        </w:tc>
      </w:tr>
      <w:tr w:rsidR="001B7809">
        <w:tc>
          <w:tcPr>
            <w:tcW w:w="9810" w:type="dxa"/>
          </w:tcPr>
          <w:p w:rsidR="001B7809" w:rsidRPr="00864740" w:rsidRDefault="001B7809">
            <w:pPr>
              <w:rPr>
                <w:rFonts w:ascii="Tahoma" w:hAnsi="Tahoma"/>
              </w:rPr>
            </w:pPr>
            <w:r w:rsidRPr="00864740">
              <w:rPr>
                <w:rFonts w:ascii="Tahoma" w:hAnsi="Tahoma"/>
                <w:b/>
              </w:rPr>
              <w:lastRenderedPageBreak/>
              <w:t>Implementation roles and responsibilities</w:t>
            </w:r>
            <w:r w:rsidRPr="00864740">
              <w:rPr>
                <w:rFonts w:ascii="Tahoma" w:hAnsi="Tahoma"/>
              </w:rPr>
              <w:t xml:space="preserve"> – </w:t>
            </w:r>
          </w:p>
          <w:p w:rsidR="001B7809" w:rsidRPr="00864740" w:rsidRDefault="001B7809">
            <w:pPr>
              <w:numPr>
                <w:ilvl w:val="0"/>
                <w:numId w:val="9"/>
              </w:numPr>
              <w:rPr>
                <w:rFonts w:ascii="Tahoma" w:hAnsi="Tahoma"/>
              </w:rPr>
            </w:pPr>
            <w:r w:rsidRPr="00864740">
              <w:rPr>
                <w:rFonts w:ascii="Tahoma" w:hAnsi="Tahoma"/>
              </w:rPr>
              <w:t>Identification of public and private partners who will implement the plan and their specific roles and responsibilities</w:t>
            </w:r>
          </w:p>
        </w:tc>
      </w:tr>
      <w:tr w:rsidR="001B7809">
        <w:tc>
          <w:tcPr>
            <w:tcW w:w="9810" w:type="dxa"/>
          </w:tcPr>
          <w:p w:rsidR="001B7809" w:rsidRPr="00864740" w:rsidRDefault="001B7809">
            <w:pPr>
              <w:rPr>
                <w:rFonts w:ascii="Tahoma" w:hAnsi="Tahoma"/>
              </w:rPr>
            </w:pPr>
            <w:r w:rsidRPr="00864740">
              <w:rPr>
                <w:rFonts w:ascii="Tahoma" w:hAnsi="Tahoma"/>
                <w:b/>
              </w:rPr>
              <w:t>Timetables and funding for implementation of management actions</w:t>
            </w:r>
            <w:r w:rsidRPr="00864740">
              <w:rPr>
                <w:rFonts w:ascii="Tahoma" w:hAnsi="Tahoma"/>
              </w:rPr>
              <w:t xml:space="preserve"> – </w:t>
            </w:r>
          </w:p>
          <w:p w:rsidR="001B7809" w:rsidRPr="00864740" w:rsidRDefault="001B7809">
            <w:pPr>
              <w:numPr>
                <w:ilvl w:val="0"/>
                <w:numId w:val="10"/>
              </w:numPr>
              <w:rPr>
                <w:rFonts w:ascii="Tahoma" w:hAnsi="Tahoma"/>
              </w:rPr>
            </w:pPr>
            <w:r w:rsidRPr="00864740">
              <w:rPr>
                <w:rFonts w:ascii="Tahoma" w:hAnsi="Tahoma"/>
              </w:rPr>
              <w:t>Implementation schedule (for applicable permit revisions/renewals, nonpoint source management actions, etc.)</w:t>
            </w:r>
          </w:p>
          <w:p w:rsidR="001B7809" w:rsidRPr="00864740" w:rsidRDefault="001B7809">
            <w:pPr>
              <w:numPr>
                <w:ilvl w:val="0"/>
                <w:numId w:val="10"/>
              </w:numPr>
              <w:rPr>
                <w:rFonts w:ascii="Tahoma" w:hAnsi="Tahoma"/>
              </w:rPr>
            </w:pPr>
            <w:r w:rsidRPr="00864740">
              <w:rPr>
                <w:rFonts w:ascii="Tahoma" w:hAnsi="Tahoma"/>
              </w:rPr>
              <w:t>Identification of and schedule for projected outcomes (e.g., restoration of designated uses) and interim milestones</w:t>
            </w:r>
          </w:p>
          <w:p w:rsidR="001B7809" w:rsidRPr="00864740" w:rsidRDefault="001B7809">
            <w:pPr>
              <w:numPr>
                <w:ilvl w:val="0"/>
                <w:numId w:val="10"/>
              </w:numPr>
              <w:rPr>
                <w:rFonts w:ascii="Tahoma" w:hAnsi="Tahoma"/>
              </w:rPr>
            </w:pPr>
            <w:r w:rsidRPr="00864740">
              <w:rPr>
                <w:rFonts w:ascii="Tahoma" w:hAnsi="Tahoma"/>
              </w:rPr>
              <w:t>Cost and confirmed sources of funding for each management action</w:t>
            </w:r>
          </w:p>
          <w:p w:rsidR="001B7809" w:rsidRPr="00864740" w:rsidRDefault="001B7809">
            <w:pPr>
              <w:numPr>
                <w:ilvl w:val="0"/>
                <w:numId w:val="10"/>
              </w:numPr>
              <w:rPr>
                <w:rFonts w:ascii="Tahoma" w:hAnsi="Tahoma"/>
              </w:rPr>
            </w:pPr>
            <w:r w:rsidRPr="00864740">
              <w:rPr>
                <w:rFonts w:ascii="Tahoma" w:hAnsi="Tahoma"/>
              </w:rPr>
              <w:t>Estimated unmet cost of proposed management actions and strategy for securing additional funding</w:t>
            </w:r>
          </w:p>
        </w:tc>
      </w:tr>
      <w:tr w:rsidR="001B7809">
        <w:tc>
          <w:tcPr>
            <w:tcW w:w="9810" w:type="dxa"/>
          </w:tcPr>
          <w:p w:rsidR="0001608D" w:rsidRPr="00864740" w:rsidRDefault="001B7809" w:rsidP="00822DAD">
            <w:pPr>
              <w:rPr>
                <w:rFonts w:ascii="Tahoma" w:hAnsi="Tahoma"/>
              </w:rPr>
            </w:pPr>
            <w:r w:rsidRPr="00864740">
              <w:rPr>
                <w:rFonts w:ascii="Tahoma" w:hAnsi="Tahoma"/>
                <w:b/>
              </w:rPr>
              <w:t>Monitoring, evaluation, and reporting strategy</w:t>
            </w:r>
            <w:r w:rsidRPr="00864740">
              <w:rPr>
                <w:rFonts w:ascii="Tahoma" w:hAnsi="Tahoma"/>
              </w:rPr>
              <w:t xml:space="preserve"> – </w:t>
            </w:r>
          </w:p>
          <w:p w:rsidR="001B7809" w:rsidRPr="00864740" w:rsidRDefault="001B7809" w:rsidP="00822DAD">
            <w:pPr>
              <w:numPr>
                <w:ilvl w:val="0"/>
                <w:numId w:val="5"/>
              </w:numPr>
              <w:rPr>
                <w:rFonts w:ascii="Tahoma" w:hAnsi="Tahoma"/>
              </w:rPr>
            </w:pPr>
            <w:r w:rsidRPr="00864740">
              <w:rPr>
                <w:rFonts w:ascii="Tahoma" w:hAnsi="Tahoma"/>
              </w:rPr>
              <w:t>A description of water resource monitoring methods and procedures (including station locations, parameters sampled, and sampling frequencies) for evaluating progress toward achieving TMDL(s) – monitoring may include biological, hydrological, and other measurements</w:t>
            </w:r>
          </w:p>
          <w:p w:rsidR="001B7809" w:rsidRPr="00864740" w:rsidRDefault="001B7809">
            <w:pPr>
              <w:numPr>
                <w:ilvl w:val="0"/>
                <w:numId w:val="5"/>
              </w:numPr>
              <w:rPr>
                <w:rFonts w:ascii="Tahoma" w:hAnsi="Tahoma"/>
              </w:rPr>
            </w:pPr>
            <w:r w:rsidRPr="00864740">
              <w:rPr>
                <w:rFonts w:ascii="Tahoma" w:hAnsi="Tahoma"/>
              </w:rPr>
              <w:t>The responsible monitoring, evaluation, and reporting entities</w:t>
            </w:r>
          </w:p>
          <w:p w:rsidR="001B7809" w:rsidRPr="00864740" w:rsidRDefault="001B7809">
            <w:pPr>
              <w:numPr>
                <w:ilvl w:val="0"/>
                <w:numId w:val="5"/>
              </w:numPr>
              <w:rPr>
                <w:rFonts w:ascii="Tahoma" w:hAnsi="Tahoma"/>
              </w:rPr>
            </w:pPr>
            <w:r w:rsidRPr="00864740">
              <w:rPr>
                <w:rFonts w:ascii="Tahoma" w:hAnsi="Tahoma"/>
              </w:rPr>
              <w:t>The frequency and format for reporting on the implementation and results of all proposed management actions, including all best management practices</w:t>
            </w:r>
          </w:p>
          <w:p w:rsidR="001B7809" w:rsidRPr="00864740" w:rsidRDefault="001B7809">
            <w:pPr>
              <w:numPr>
                <w:ilvl w:val="0"/>
                <w:numId w:val="4"/>
              </w:numPr>
              <w:rPr>
                <w:rFonts w:ascii="Tahoma" w:hAnsi="Tahoma"/>
              </w:rPr>
            </w:pPr>
            <w:r w:rsidRPr="00864740">
              <w:rPr>
                <w:rFonts w:ascii="Tahoma" w:hAnsi="Tahoma"/>
              </w:rPr>
              <w:t>A schedule for reviewing monitoring results and evaluating management actions</w:t>
            </w:r>
          </w:p>
          <w:p w:rsidR="008E6D61" w:rsidRPr="00864740" w:rsidRDefault="008E6D61">
            <w:pPr>
              <w:numPr>
                <w:ilvl w:val="0"/>
                <w:numId w:val="5"/>
              </w:numPr>
              <w:rPr>
                <w:rFonts w:ascii="Tahoma" w:hAnsi="Tahoma"/>
              </w:rPr>
            </w:pPr>
            <w:r w:rsidRPr="00864740">
              <w:rPr>
                <w:rFonts w:ascii="Tahoma" w:hAnsi="Tahoma"/>
              </w:rPr>
              <w:t>Strategy and schedule for periodically reporting results to the public</w:t>
            </w:r>
          </w:p>
          <w:p w:rsidR="00822DAD" w:rsidRPr="00864740" w:rsidRDefault="00822DAD">
            <w:pPr>
              <w:numPr>
                <w:ilvl w:val="0"/>
                <w:numId w:val="5"/>
              </w:numPr>
              <w:rPr>
                <w:rFonts w:ascii="Tahoma" w:hAnsi="Tahoma"/>
              </w:rPr>
            </w:pPr>
            <w:r w:rsidRPr="00864740">
              <w:rPr>
                <w:rFonts w:ascii="Tahoma" w:hAnsi="Tahoma"/>
              </w:rPr>
              <w:t>Description of procedure to be followed if water quality does not improve after load reduction activities are implemented, if activities are not completed on schedule, or if activities need to be revised for other reasons</w:t>
            </w:r>
          </w:p>
        </w:tc>
      </w:tr>
      <w:tr w:rsidR="001B7809">
        <w:tc>
          <w:tcPr>
            <w:tcW w:w="9810" w:type="dxa"/>
          </w:tcPr>
          <w:p w:rsidR="001B7809" w:rsidRPr="00864740" w:rsidRDefault="001B7809">
            <w:pPr>
              <w:rPr>
                <w:rFonts w:ascii="Tahoma" w:hAnsi="Tahoma"/>
              </w:rPr>
            </w:pPr>
            <w:r w:rsidRPr="00864740">
              <w:rPr>
                <w:rFonts w:ascii="Tahoma" w:hAnsi="Tahoma"/>
                <w:b/>
              </w:rPr>
              <w:t xml:space="preserve">Adaptive management measures – </w:t>
            </w:r>
          </w:p>
          <w:p w:rsidR="001B7809" w:rsidRPr="00864740" w:rsidRDefault="001B7809">
            <w:pPr>
              <w:numPr>
                <w:ilvl w:val="0"/>
                <w:numId w:val="4"/>
              </w:numPr>
              <w:rPr>
                <w:rFonts w:ascii="Tahoma" w:hAnsi="Tahoma"/>
              </w:rPr>
            </w:pPr>
            <w:r w:rsidRPr="00864740">
              <w:rPr>
                <w:rFonts w:ascii="Tahoma" w:hAnsi="Tahoma"/>
              </w:rPr>
              <w:t>Criteria for determining whether and when plan components need to be revised due to changes in costs, environmental impacts, social effects, watershed conditions, or other factors</w:t>
            </w:r>
          </w:p>
          <w:p w:rsidR="001B7809" w:rsidRPr="00864740" w:rsidRDefault="007F699D" w:rsidP="003E2568">
            <w:pPr>
              <w:numPr>
                <w:ilvl w:val="0"/>
                <w:numId w:val="4"/>
              </w:numPr>
              <w:rPr>
                <w:rFonts w:ascii="Tahoma" w:hAnsi="Tahoma"/>
              </w:rPr>
            </w:pPr>
            <w:r w:rsidRPr="00864740">
              <w:rPr>
                <w:rFonts w:ascii="Tahoma" w:hAnsi="Tahoma"/>
              </w:rPr>
              <w:t>Measures/</w:t>
            </w:r>
            <w:r w:rsidR="003E2568" w:rsidRPr="00864740">
              <w:rPr>
                <w:rFonts w:ascii="Tahoma" w:hAnsi="Tahoma"/>
              </w:rPr>
              <w:t xml:space="preserve"> management actions to be taken if </w:t>
            </w:r>
            <w:r w:rsidRPr="00864740">
              <w:rPr>
                <w:rFonts w:ascii="Tahoma" w:hAnsi="Tahoma"/>
              </w:rPr>
              <w:t>milestones are not reached</w:t>
            </w:r>
          </w:p>
        </w:tc>
      </w:tr>
      <w:tr w:rsidR="001B7809">
        <w:tc>
          <w:tcPr>
            <w:tcW w:w="9810" w:type="dxa"/>
          </w:tcPr>
          <w:p w:rsidR="001B7809" w:rsidRPr="00864740" w:rsidRDefault="001B7809">
            <w:pPr>
              <w:rPr>
                <w:rFonts w:ascii="Tahoma" w:hAnsi="Tahoma"/>
              </w:rPr>
            </w:pPr>
            <w:r w:rsidRPr="00864740">
              <w:rPr>
                <w:rFonts w:ascii="Tahoma" w:hAnsi="Tahoma"/>
                <w:b/>
              </w:rPr>
              <w:t>Appendices</w:t>
            </w:r>
            <w:r w:rsidRPr="00864740">
              <w:rPr>
                <w:rFonts w:ascii="Tahoma" w:hAnsi="Tahoma"/>
              </w:rPr>
              <w:t xml:space="preserve"> – </w:t>
            </w:r>
          </w:p>
          <w:p w:rsidR="001B7809" w:rsidRPr="00864740" w:rsidRDefault="001B7809">
            <w:pPr>
              <w:numPr>
                <w:ilvl w:val="0"/>
                <w:numId w:val="16"/>
              </w:numPr>
              <w:rPr>
                <w:rFonts w:ascii="Tahoma" w:hAnsi="Tahoma"/>
              </w:rPr>
            </w:pPr>
            <w:r w:rsidRPr="00864740">
              <w:rPr>
                <w:rFonts w:ascii="Tahoma" w:hAnsi="Tahoma"/>
              </w:rPr>
              <w:t>Brief description of each stakeholder or stakeholder group participating in the development of the B-MAP</w:t>
            </w:r>
          </w:p>
          <w:p w:rsidR="001B7809" w:rsidRPr="004F58EE" w:rsidRDefault="001B7809">
            <w:pPr>
              <w:numPr>
                <w:ilvl w:val="0"/>
                <w:numId w:val="16"/>
              </w:numPr>
              <w:rPr>
                <w:rFonts w:ascii="Tahoma" w:hAnsi="Tahoma"/>
              </w:rPr>
            </w:pPr>
            <w:r w:rsidRPr="004F58EE">
              <w:rPr>
                <w:rFonts w:ascii="Tahoma" w:hAnsi="Tahoma"/>
              </w:rPr>
              <w:t>Copies of written agreements, including load limitation agreements, committing partners to implementing management actions</w:t>
            </w:r>
          </w:p>
        </w:tc>
      </w:tr>
    </w:tbl>
    <w:p w:rsidR="001B7809" w:rsidRDefault="001B7809" w:rsidP="007C664E">
      <w:pPr>
        <w:rPr>
          <w:shd w:val="clear" w:color="auto" w:fill="FFFFFF"/>
        </w:rPr>
      </w:pPr>
    </w:p>
    <w:sectPr w:rsidR="001B7809" w:rsidSect="00F81D4F">
      <w:headerReference w:type="default" r:id="rId7"/>
      <w:footerReference w:type="default" r:id="rId8"/>
      <w:pgSz w:w="12240" w:h="15840" w:code="1"/>
      <w:pgMar w:top="864" w:right="1152" w:bottom="864" w:left="1152"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20B" w:rsidRDefault="00E6120B">
      <w:r>
        <w:separator/>
      </w:r>
    </w:p>
  </w:endnote>
  <w:endnote w:type="continuationSeparator" w:id="0">
    <w:p w:rsidR="00E6120B" w:rsidRDefault="00E612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20B" w:rsidRDefault="00E6120B">
    <w:pPr>
      <w:pStyle w:val="Footer"/>
      <w:jc w:val="center"/>
      <w:rPr>
        <w:rFonts w:ascii="Tahoma" w:hAnsi="Tahoma"/>
        <w:sz w:val="18"/>
      </w:rPr>
    </w:pPr>
    <w:r>
      <w:rPr>
        <w:rFonts w:ascii="Tahoma" w:hAnsi="Tahoma"/>
        <w:sz w:val="18"/>
      </w:rPr>
      <w:t>Watershed Planning and Coordination Section</w:t>
    </w:r>
  </w:p>
  <w:p w:rsidR="00E6120B" w:rsidRDefault="00E6120B">
    <w:pPr>
      <w:pStyle w:val="Footer"/>
      <w:jc w:val="center"/>
      <w:rPr>
        <w:rFonts w:ascii="Tahoma" w:hAnsi="Tahoma"/>
        <w:sz w:val="18"/>
      </w:rPr>
    </w:pPr>
    <w:r>
      <w:rPr>
        <w:rFonts w:ascii="Tahoma" w:hAnsi="Tahoma"/>
        <w:sz w:val="18"/>
      </w:rPr>
      <w:t>1</w:t>
    </w:r>
    <w:r w:rsidR="00131532">
      <w:rPr>
        <w:rFonts w:ascii="Tahoma" w:hAnsi="Tahoma"/>
        <w:sz w:val="18"/>
      </w:rPr>
      <w:t>0/12/10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20B" w:rsidRDefault="00E6120B">
      <w:r>
        <w:separator/>
      </w:r>
    </w:p>
  </w:footnote>
  <w:footnote w:type="continuationSeparator" w:id="0">
    <w:p w:rsidR="00E6120B" w:rsidRDefault="00E612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20B" w:rsidRDefault="00E6120B">
    <w:pPr>
      <w:pStyle w:val="Header"/>
      <w:jc w:val="center"/>
      <w:rPr>
        <w:rFonts w:ascii="Tahoma" w:hAnsi="Tahoma"/>
        <w:b/>
        <w:sz w:val="22"/>
      </w:rPr>
    </w:pPr>
    <w:r>
      <w:rPr>
        <w:rFonts w:ascii="Tahoma" w:hAnsi="Tahoma"/>
        <w:b/>
        <w:sz w:val="22"/>
      </w:rPr>
      <w:t>The TMDL Program –</w:t>
    </w:r>
  </w:p>
  <w:p w:rsidR="00E6120B" w:rsidRDefault="00E6120B">
    <w:pPr>
      <w:pStyle w:val="Header"/>
      <w:pBdr>
        <w:bottom w:val="single" w:sz="12" w:space="1" w:color="auto"/>
      </w:pBdr>
      <w:jc w:val="center"/>
      <w:rPr>
        <w:rFonts w:ascii="Tahoma" w:hAnsi="Tahoma"/>
        <w:b/>
        <w:sz w:val="22"/>
      </w:rPr>
    </w:pPr>
    <w:r>
      <w:rPr>
        <w:rFonts w:ascii="Tahoma" w:hAnsi="Tahoma"/>
        <w:b/>
        <w:sz w:val="22"/>
      </w:rPr>
      <w:t xml:space="preserve">        Overview of the Basin Management Action Plan Process</w:t>
    </w:r>
  </w:p>
  <w:p w:rsidR="00E6120B" w:rsidRDefault="00E6120B">
    <w:pPr>
      <w:pStyle w:val="Header"/>
      <w:jc w:val="center"/>
      <w:rPr>
        <w:rFonts w:ascii="Tahoma" w:hAnsi="Tahoma"/>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6492"/>
    <w:multiLevelType w:val="multilevel"/>
    <w:tmpl w:val="EA7C15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06A1635"/>
    <w:multiLevelType w:val="multilevel"/>
    <w:tmpl w:val="5C0CC2DE"/>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06C56E5"/>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
    <w:nsid w:val="017219FE"/>
    <w:multiLevelType w:val="multilevel"/>
    <w:tmpl w:val="938271E6"/>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nsid w:val="03E052E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nsid w:val="046D780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nsid w:val="088D476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nsid w:val="10914C95"/>
    <w:multiLevelType w:val="multilevel"/>
    <w:tmpl w:val="D350228E"/>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
    <w:nsid w:val="122A7AA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nsid w:val="1767064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25C660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63F65BB"/>
    <w:multiLevelType w:val="multilevel"/>
    <w:tmpl w:val="E7E6DFF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nsid w:val="26D330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3D7402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nsid w:val="533B3FD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5">
    <w:nsid w:val="535E02EF"/>
    <w:multiLevelType w:val="multilevel"/>
    <w:tmpl w:val="5F8A8B00"/>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6C74CE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7">
    <w:nsid w:val="56E66AE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nsid w:val="5B0220F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9">
    <w:nsid w:val="5E3B46B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0">
    <w:nsid w:val="609325A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1">
    <w:nsid w:val="671A0E8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2">
    <w:nsid w:val="672829A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3">
    <w:nsid w:val="6750234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4">
    <w:nsid w:val="679466B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5">
    <w:nsid w:val="6E5E6262"/>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11"/>
  </w:num>
  <w:num w:numId="2">
    <w:abstractNumId w:val="12"/>
  </w:num>
  <w:num w:numId="3">
    <w:abstractNumId w:val="0"/>
  </w:num>
  <w:num w:numId="4">
    <w:abstractNumId w:val="8"/>
  </w:num>
  <w:num w:numId="5">
    <w:abstractNumId w:val="25"/>
  </w:num>
  <w:num w:numId="6">
    <w:abstractNumId w:val="4"/>
  </w:num>
  <w:num w:numId="7">
    <w:abstractNumId w:val="24"/>
  </w:num>
  <w:num w:numId="8">
    <w:abstractNumId w:val="5"/>
  </w:num>
  <w:num w:numId="9">
    <w:abstractNumId w:val="19"/>
  </w:num>
  <w:num w:numId="10">
    <w:abstractNumId w:val="23"/>
  </w:num>
  <w:num w:numId="11">
    <w:abstractNumId w:val="14"/>
  </w:num>
  <w:num w:numId="12">
    <w:abstractNumId w:val="13"/>
  </w:num>
  <w:num w:numId="13">
    <w:abstractNumId w:val="18"/>
  </w:num>
  <w:num w:numId="14">
    <w:abstractNumId w:val="6"/>
  </w:num>
  <w:num w:numId="15">
    <w:abstractNumId w:val="3"/>
  </w:num>
  <w:num w:numId="16">
    <w:abstractNumId w:val="15"/>
  </w:num>
  <w:num w:numId="17">
    <w:abstractNumId w:val="1"/>
  </w:num>
  <w:num w:numId="18">
    <w:abstractNumId w:val="7"/>
  </w:num>
  <w:num w:numId="19">
    <w:abstractNumId w:val="17"/>
  </w:num>
  <w:num w:numId="20">
    <w:abstractNumId w:val="2"/>
  </w:num>
  <w:num w:numId="21">
    <w:abstractNumId w:val="9"/>
  </w:num>
  <w:num w:numId="22">
    <w:abstractNumId w:val="10"/>
  </w:num>
  <w:num w:numId="23">
    <w:abstractNumId w:val="16"/>
  </w:num>
  <w:num w:numId="24">
    <w:abstractNumId w:val="21"/>
  </w:num>
  <w:num w:numId="25">
    <w:abstractNumId w:val="22"/>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17194"/>
    <w:rsid w:val="0001608D"/>
    <w:rsid w:val="001051FC"/>
    <w:rsid w:val="00131532"/>
    <w:rsid w:val="001B7809"/>
    <w:rsid w:val="00245C9D"/>
    <w:rsid w:val="003E2568"/>
    <w:rsid w:val="004011E6"/>
    <w:rsid w:val="00486741"/>
    <w:rsid w:val="004A13D4"/>
    <w:rsid w:val="004F58EE"/>
    <w:rsid w:val="00541384"/>
    <w:rsid w:val="00554399"/>
    <w:rsid w:val="007C5DBB"/>
    <w:rsid w:val="007C664E"/>
    <w:rsid w:val="007F699D"/>
    <w:rsid w:val="00822DAD"/>
    <w:rsid w:val="00864740"/>
    <w:rsid w:val="008B533B"/>
    <w:rsid w:val="008E19C1"/>
    <w:rsid w:val="008E6D61"/>
    <w:rsid w:val="009A5DD8"/>
    <w:rsid w:val="009D3030"/>
    <w:rsid w:val="00A434AD"/>
    <w:rsid w:val="00A63088"/>
    <w:rsid w:val="00A70E0A"/>
    <w:rsid w:val="00AE30D6"/>
    <w:rsid w:val="00BE7BD1"/>
    <w:rsid w:val="00CD6033"/>
    <w:rsid w:val="00CE4B10"/>
    <w:rsid w:val="00CF1B52"/>
    <w:rsid w:val="00CF5333"/>
    <w:rsid w:val="00D006CF"/>
    <w:rsid w:val="00D07BAC"/>
    <w:rsid w:val="00D23436"/>
    <w:rsid w:val="00D60B8C"/>
    <w:rsid w:val="00E6120B"/>
    <w:rsid w:val="00F17194"/>
    <w:rsid w:val="00F350D4"/>
    <w:rsid w:val="00F81D4F"/>
    <w:rsid w:val="00FA65A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3030"/>
  </w:style>
  <w:style w:type="paragraph" w:styleId="Heading1">
    <w:name w:val="heading 1"/>
    <w:basedOn w:val="Normal"/>
    <w:next w:val="Normal"/>
    <w:qFormat/>
    <w:rsid w:val="009D3030"/>
    <w:pPr>
      <w:keepNext/>
      <w:outlineLvl w:val="0"/>
    </w:pPr>
    <w:rPr>
      <w:rFonts w:ascii="Tahoma" w:hAnsi="Tahoma"/>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D3030"/>
    <w:pPr>
      <w:tabs>
        <w:tab w:val="center" w:pos="4320"/>
        <w:tab w:val="right" w:pos="8640"/>
      </w:tabs>
    </w:pPr>
  </w:style>
  <w:style w:type="paragraph" w:styleId="Footer">
    <w:name w:val="footer"/>
    <w:basedOn w:val="Normal"/>
    <w:rsid w:val="009D3030"/>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968</Words>
  <Characters>5767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During Phases 3 and 4, DEP will work with basin stakeholders to determine allocations of pollutant load reductions among point and nonpoint sources and develop TMDL implementation strategies, which will be expressed in a Basin Management Action Plan</vt:lpstr>
    </vt:vector>
  </TitlesOfParts>
  <Company>Florida Department of Environmental Protection</Company>
  <LinksUpToDate>false</LinksUpToDate>
  <CharactersWithSpaces>6722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During Phases 3 and 4, DEP will work with basin stakeholders to determine allocations of pollutant load reductions among point and nonpoint sources and develop TMDL implementation strategies, which will be expressed in a Basin Management Action Plan</dc:title>
  <dc:subject/>
  <dc:creator>Terry Pride</dc:creator>
  <cp:keywords/>
  <cp:lastModifiedBy>abendroth_j</cp:lastModifiedBy>
  <cp:revision>3</cp:revision>
  <cp:lastPrinted>2003-01-21T17:52:00Z</cp:lastPrinted>
  <dcterms:created xsi:type="dcterms:W3CDTF">2010-10-12T17:22:00Z</dcterms:created>
  <dcterms:modified xsi:type="dcterms:W3CDTF">2011-03-24T13:29:00Z</dcterms:modified>
</cp:coreProperties>
</file>