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D42" w:rsidRDefault="00D25D42" w:rsidP="000A00F9">
      <w:pPr>
        <w:jc w:val="center"/>
        <w:rPr>
          <w:b/>
          <w:bCs/>
          <w:iCs/>
          <w:szCs w:val="24"/>
        </w:rPr>
      </w:pPr>
      <w:r>
        <w:rPr>
          <w:b/>
          <w:bCs/>
          <w:iCs/>
          <w:szCs w:val="24"/>
        </w:rPr>
        <w:t xml:space="preserve">Upper Ocklawaha Basin Muck Farms </w:t>
      </w:r>
    </w:p>
    <w:p w:rsidR="000A00F9" w:rsidRPr="004B3390" w:rsidRDefault="00275E54" w:rsidP="000A00F9">
      <w:pPr>
        <w:jc w:val="center"/>
        <w:rPr>
          <w:b/>
          <w:bCs/>
          <w:iCs/>
          <w:szCs w:val="24"/>
        </w:rPr>
      </w:pPr>
      <w:r>
        <w:rPr>
          <w:b/>
          <w:bCs/>
          <w:iCs/>
          <w:szCs w:val="24"/>
        </w:rPr>
        <w:t xml:space="preserve">Teleconference Meeting </w:t>
      </w:r>
      <w:r w:rsidR="000A00F9" w:rsidRPr="004B3390">
        <w:rPr>
          <w:b/>
          <w:bCs/>
          <w:iCs/>
          <w:szCs w:val="24"/>
        </w:rPr>
        <w:t>Summary</w:t>
      </w:r>
    </w:p>
    <w:p w:rsidR="000A00F9" w:rsidRPr="004B3390" w:rsidRDefault="00EA0D21" w:rsidP="000A00F9">
      <w:pPr>
        <w:jc w:val="center"/>
        <w:rPr>
          <w:bCs/>
          <w:i/>
          <w:iCs/>
          <w:szCs w:val="24"/>
        </w:rPr>
      </w:pPr>
      <w:r>
        <w:rPr>
          <w:bCs/>
          <w:i/>
          <w:iCs/>
          <w:szCs w:val="24"/>
        </w:rPr>
        <w:t>Thursday</w:t>
      </w:r>
      <w:r w:rsidR="000A00F9">
        <w:rPr>
          <w:bCs/>
          <w:i/>
          <w:iCs/>
          <w:szCs w:val="24"/>
        </w:rPr>
        <w:t xml:space="preserve">, </w:t>
      </w:r>
      <w:r w:rsidR="00275E54">
        <w:rPr>
          <w:bCs/>
          <w:i/>
          <w:iCs/>
          <w:szCs w:val="24"/>
        </w:rPr>
        <w:t>October 22</w:t>
      </w:r>
      <w:r>
        <w:rPr>
          <w:bCs/>
          <w:i/>
          <w:iCs/>
          <w:szCs w:val="24"/>
        </w:rPr>
        <w:t>, 2015</w:t>
      </w:r>
    </w:p>
    <w:p w:rsidR="000A00F9" w:rsidRPr="004B3390" w:rsidRDefault="003F0D8E" w:rsidP="000A00F9">
      <w:pPr>
        <w:jc w:val="center"/>
        <w:rPr>
          <w:i/>
          <w:iCs/>
          <w:szCs w:val="24"/>
        </w:rPr>
      </w:pPr>
      <w:r>
        <w:rPr>
          <w:i/>
          <w:iCs/>
          <w:szCs w:val="24"/>
        </w:rPr>
        <w:t>10</w:t>
      </w:r>
      <w:r w:rsidR="00275E54">
        <w:rPr>
          <w:i/>
          <w:iCs/>
          <w:szCs w:val="24"/>
        </w:rPr>
        <w:t>:00</w:t>
      </w:r>
      <w:r w:rsidR="00EA0D21">
        <w:rPr>
          <w:i/>
          <w:iCs/>
          <w:szCs w:val="24"/>
        </w:rPr>
        <w:t xml:space="preserve"> </w:t>
      </w:r>
      <w:r w:rsidR="00275E54">
        <w:rPr>
          <w:i/>
          <w:iCs/>
          <w:szCs w:val="24"/>
        </w:rPr>
        <w:t>A</w:t>
      </w:r>
      <w:r w:rsidR="000A00F9">
        <w:rPr>
          <w:i/>
          <w:iCs/>
          <w:szCs w:val="24"/>
        </w:rPr>
        <w:t xml:space="preserve">M </w:t>
      </w:r>
      <w:r>
        <w:rPr>
          <w:i/>
          <w:iCs/>
          <w:szCs w:val="24"/>
        </w:rPr>
        <w:t>-11:30</w:t>
      </w:r>
      <w:r w:rsidR="00275E54">
        <w:rPr>
          <w:i/>
          <w:iCs/>
          <w:szCs w:val="24"/>
        </w:rPr>
        <w:t xml:space="preserve"> AM</w:t>
      </w:r>
    </w:p>
    <w:p w:rsidR="000A00F9" w:rsidRDefault="00275E54" w:rsidP="000A00F9">
      <w:pPr>
        <w:jc w:val="both"/>
        <w:outlineLvl w:val="0"/>
        <w:rPr>
          <w:b/>
          <w:szCs w:val="24"/>
          <w:u w:val="single"/>
        </w:rPr>
      </w:pPr>
      <w:r>
        <w:rPr>
          <w:b/>
          <w:szCs w:val="24"/>
          <w:u w:val="single"/>
        </w:rPr>
        <w:t xml:space="preserve">Participants </w:t>
      </w:r>
    </w:p>
    <w:p w:rsidR="000A00F9" w:rsidRPr="003F0D8E" w:rsidRDefault="009F53BB" w:rsidP="00645089">
      <w:r w:rsidRPr="003F0D8E">
        <w:t>Rolland</w:t>
      </w:r>
      <w:r w:rsidR="00D25D42">
        <w:t xml:space="preserve"> (Rolly)</w:t>
      </w:r>
      <w:r w:rsidRPr="003F0D8E">
        <w:t xml:space="preserve"> Fulton, St. Johns River Water Management District </w:t>
      </w:r>
    </w:p>
    <w:p w:rsidR="009F53BB" w:rsidRPr="003F0D8E" w:rsidRDefault="009F53BB" w:rsidP="00645089">
      <w:r w:rsidRPr="003F0D8E">
        <w:t xml:space="preserve">Rance Ellis, </w:t>
      </w:r>
      <w:r w:rsidR="003F0D8E">
        <w:t>Florida Department of Agriculture and Consumer Services</w:t>
      </w:r>
    </w:p>
    <w:p w:rsidR="009F53BB" w:rsidRPr="003F0D8E" w:rsidRDefault="009F53BB" w:rsidP="00645089">
      <w:r w:rsidRPr="003F0D8E">
        <w:t>Katie Hallas</w:t>
      </w:r>
      <w:r w:rsidR="003F0D8E">
        <w:t>, Florida Department of Agriculture and Consumer Services</w:t>
      </w:r>
    </w:p>
    <w:p w:rsidR="009F53BB" w:rsidRPr="003F0D8E" w:rsidRDefault="009F53BB" w:rsidP="00645089">
      <w:r w:rsidRPr="003F0D8E">
        <w:t>Jody Lee</w:t>
      </w:r>
      <w:r w:rsidR="003F0D8E">
        <w:t xml:space="preserve">, </w:t>
      </w:r>
      <w:r w:rsidR="00267EFE">
        <w:t>St. Johns</w:t>
      </w:r>
      <w:r w:rsidR="00D25D42">
        <w:t xml:space="preserve"> River Water Management District</w:t>
      </w:r>
      <w:r w:rsidR="003F0D8E">
        <w:t xml:space="preserve"> </w:t>
      </w:r>
    </w:p>
    <w:p w:rsidR="00D25D42" w:rsidRPr="003F0D8E" w:rsidRDefault="00D25D42" w:rsidP="00D25D42">
      <w:r w:rsidRPr="003F0D8E">
        <w:t>Keith</w:t>
      </w:r>
      <w:r>
        <w:t xml:space="preserve"> </w:t>
      </w:r>
      <w:r>
        <w:rPr>
          <w:rFonts w:cs="Times New Roman"/>
          <w:szCs w:val="24"/>
        </w:rPr>
        <w:t>Tr</w:t>
      </w:r>
      <w:r w:rsidR="00BE221E">
        <w:rPr>
          <w:rFonts w:cs="Times New Roman"/>
          <w:szCs w:val="24"/>
        </w:rPr>
        <w:t>ue</w:t>
      </w:r>
      <w:bookmarkStart w:id="0" w:name="_GoBack"/>
      <w:bookmarkEnd w:id="0"/>
      <w:r w:rsidR="00BE221E">
        <w:rPr>
          <w:rFonts w:cs="Times New Roman"/>
          <w:szCs w:val="24"/>
        </w:rPr>
        <w:t>now</w:t>
      </w:r>
      <w:r w:rsidRPr="003F0D8E">
        <w:t>, Lake Jem Farms</w:t>
      </w:r>
    </w:p>
    <w:p w:rsidR="00D25D42" w:rsidRDefault="00D25D42" w:rsidP="00645089">
      <w:r w:rsidRPr="003F0D8E">
        <w:t>Hugh Thomas, Suwannee</w:t>
      </w:r>
      <w:r>
        <w:t xml:space="preserve"> River Partnership </w:t>
      </w:r>
    </w:p>
    <w:p w:rsidR="009F53BB" w:rsidRPr="003F0D8E" w:rsidRDefault="009F53BB" w:rsidP="00645089">
      <w:r w:rsidRPr="003F0D8E">
        <w:t>Kevin Coyne</w:t>
      </w:r>
      <w:r w:rsidR="003F0D8E">
        <w:t>, Florida Department of Environmental Protection</w:t>
      </w:r>
    </w:p>
    <w:p w:rsidR="003F0D8E" w:rsidRDefault="009F53BB" w:rsidP="00645089">
      <w:r w:rsidRPr="003F0D8E">
        <w:t>Mary Paulic</w:t>
      </w:r>
      <w:r w:rsidR="003F0D8E">
        <w:t xml:space="preserve">, Florida Department of Environmental Protection </w:t>
      </w:r>
      <w:r w:rsidRPr="003F0D8E">
        <w:t xml:space="preserve"> </w:t>
      </w:r>
      <w:bookmarkStart w:id="1" w:name="OLE_LINK5"/>
    </w:p>
    <w:bookmarkEnd w:id="1"/>
    <w:p w:rsidR="003F0D8E" w:rsidRDefault="003F0D8E" w:rsidP="00645089">
      <w:r>
        <w:t>Laura Savage, Wildwood Consulting</w:t>
      </w:r>
    </w:p>
    <w:p w:rsidR="009F53BB" w:rsidRPr="009F53BB" w:rsidRDefault="009F53BB" w:rsidP="00645089"/>
    <w:p w:rsidR="00692664" w:rsidRDefault="00D25D42" w:rsidP="00645089">
      <w:pPr>
        <w:rPr>
          <w:b/>
          <w:u w:val="single"/>
        </w:rPr>
      </w:pPr>
      <w:r>
        <w:rPr>
          <w:b/>
          <w:u w:val="single"/>
        </w:rPr>
        <w:t>Purpose of the Meeting</w:t>
      </w:r>
    </w:p>
    <w:p w:rsidR="00D25D42" w:rsidRPr="00D25D42" w:rsidRDefault="00D25D42" w:rsidP="00645089">
      <w:r>
        <w:t>To discuss methods used for estimating muck farm discharges and com</w:t>
      </w:r>
      <w:r w:rsidR="0016636F">
        <w:t xml:space="preserve">e up with a consensus on how to </w:t>
      </w:r>
      <w:r w:rsidR="0084693C">
        <w:t>reduce loading disch</w:t>
      </w:r>
      <w:r w:rsidR="0016636F">
        <w:t xml:space="preserve">arges from </w:t>
      </w:r>
      <w:r w:rsidR="0084693C">
        <w:t xml:space="preserve">these sites in the future.  </w:t>
      </w:r>
    </w:p>
    <w:p w:rsidR="002F204F" w:rsidRDefault="002F204F" w:rsidP="00751B29">
      <w:pPr>
        <w:autoSpaceDE w:val="0"/>
        <w:autoSpaceDN w:val="0"/>
        <w:adjustRightInd w:val="0"/>
        <w:jc w:val="both"/>
        <w:rPr>
          <w:rFonts w:cs="Times New Roman"/>
          <w:szCs w:val="24"/>
        </w:rPr>
      </w:pPr>
    </w:p>
    <w:p w:rsidR="00275E54" w:rsidRPr="00275E54" w:rsidRDefault="00275E54" w:rsidP="00751B29">
      <w:pPr>
        <w:autoSpaceDE w:val="0"/>
        <w:autoSpaceDN w:val="0"/>
        <w:adjustRightInd w:val="0"/>
        <w:jc w:val="both"/>
        <w:rPr>
          <w:rFonts w:cs="Times New Roman"/>
          <w:b/>
          <w:szCs w:val="24"/>
          <w:u w:val="single"/>
        </w:rPr>
      </w:pPr>
      <w:r w:rsidRPr="00275E54">
        <w:rPr>
          <w:rFonts w:cs="Times New Roman"/>
          <w:b/>
          <w:szCs w:val="24"/>
          <w:u w:val="single"/>
        </w:rPr>
        <w:t xml:space="preserve">Meeting Summary </w:t>
      </w:r>
    </w:p>
    <w:p w:rsidR="009F53BB" w:rsidRDefault="00D25D42" w:rsidP="002F204F">
      <w:pPr>
        <w:jc w:val="both"/>
        <w:rPr>
          <w:rFonts w:cs="Times New Roman"/>
          <w:szCs w:val="24"/>
        </w:rPr>
      </w:pPr>
      <w:r>
        <w:rPr>
          <w:rFonts w:cs="Times New Roman"/>
          <w:szCs w:val="24"/>
        </w:rPr>
        <w:t>Rolly lead the d</w:t>
      </w:r>
      <w:r w:rsidR="00EA7CEC">
        <w:rPr>
          <w:rFonts w:cs="Times New Roman"/>
          <w:szCs w:val="24"/>
        </w:rPr>
        <w:t xml:space="preserve">iscussion with a presentation.  He noted that the St. Johns River Water Management </w:t>
      </w:r>
      <w:r w:rsidR="00D96F89">
        <w:rPr>
          <w:rFonts w:cs="Times New Roman"/>
          <w:szCs w:val="24"/>
        </w:rPr>
        <w:t>District (SJRWMD) still uses</w:t>
      </w:r>
      <w:r w:rsidR="00EA7CEC">
        <w:rPr>
          <w:rFonts w:cs="Times New Roman"/>
          <w:szCs w:val="24"/>
        </w:rPr>
        <w:t xml:space="preserve"> the method developed during the total maximize daily load (TMDL) to determine discharge volumes from the JaMar, Hurley, and former Springhill muck farms.  The</w:t>
      </w:r>
      <w:r w:rsidR="00D96F89">
        <w:rPr>
          <w:rFonts w:cs="Times New Roman"/>
          <w:szCs w:val="24"/>
        </w:rPr>
        <w:t xml:space="preserve"> former Springhill muck farm is permitted by the Florida Department of Environmental Protection (department) for peat farming/mining.  The hydrology of the three farms is similar to wetlands</w:t>
      </w:r>
      <w:r w:rsidR="00361050">
        <w:rPr>
          <w:rFonts w:cs="Times New Roman"/>
          <w:szCs w:val="24"/>
        </w:rPr>
        <w:t>,</w:t>
      </w:r>
      <w:r w:rsidR="00D96F89">
        <w:rPr>
          <w:rFonts w:cs="Times New Roman"/>
          <w:szCs w:val="24"/>
        </w:rPr>
        <w:t xml:space="preserve"> but the nutrient concentration is </w:t>
      </w:r>
      <w:r w:rsidR="00091AA9">
        <w:rPr>
          <w:rFonts w:cs="Times New Roman"/>
          <w:szCs w:val="24"/>
        </w:rPr>
        <w:t xml:space="preserve">much </w:t>
      </w:r>
      <w:r w:rsidR="00D96F89">
        <w:rPr>
          <w:rFonts w:cs="Times New Roman"/>
          <w:szCs w:val="24"/>
        </w:rPr>
        <w:t xml:space="preserve">higher than wetlands due to past and/or present farming </w:t>
      </w:r>
      <w:r w:rsidR="00091AA9">
        <w:rPr>
          <w:rFonts w:cs="Times New Roman"/>
          <w:szCs w:val="24"/>
        </w:rPr>
        <w:t>operations</w:t>
      </w:r>
      <w:r w:rsidR="00D96F89">
        <w:rPr>
          <w:rFonts w:cs="Times New Roman"/>
          <w:szCs w:val="24"/>
        </w:rPr>
        <w:t>.  The farms will continue to be treated as muck farms becaus</w:t>
      </w:r>
      <w:r w:rsidR="00091AA9">
        <w:rPr>
          <w:rFonts w:cs="Times New Roman"/>
          <w:szCs w:val="24"/>
        </w:rPr>
        <w:t>e of the high nutrient concentrations</w:t>
      </w:r>
      <w:r w:rsidR="00D96F89">
        <w:rPr>
          <w:rFonts w:cs="Times New Roman"/>
          <w:szCs w:val="24"/>
        </w:rPr>
        <w:t>.</w:t>
      </w:r>
      <w:r w:rsidR="00091AA9">
        <w:rPr>
          <w:rFonts w:cs="Times New Roman"/>
          <w:szCs w:val="24"/>
        </w:rPr>
        <w:t xml:space="preserve">  Rolly noted that peat mining is also conducted at the Hurley farm but wasn’t sure if any other changes had been made.  Keith responded that the acreage has changed but not the crop (still producing sod).  Keith also noted that JaMar is no longer in commercial production.  </w:t>
      </w:r>
    </w:p>
    <w:p w:rsidR="00091AA9" w:rsidRDefault="00091AA9" w:rsidP="002F204F">
      <w:pPr>
        <w:jc w:val="both"/>
        <w:rPr>
          <w:rFonts w:cs="Times New Roman"/>
          <w:szCs w:val="24"/>
        </w:rPr>
      </w:pPr>
    </w:p>
    <w:p w:rsidR="00D96F89" w:rsidRDefault="00091AA9" w:rsidP="002F204F">
      <w:pPr>
        <w:jc w:val="both"/>
        <w:rPr>
          <w:rFonts w:cs="Times New Roman"/>
          <w:szCs w:val="24"/>
        </w:rPr>
      </w:pPr>
      <w:r>
        <w:rPr>
          <w:rFonts w:cs="Times New Roman"/>
          <w:szCs w:val="24"/>
        </w:rPr>
        <w:t xml:space="preserve">Rolly </w:t>
      </w:r>
      <w:r w:rsidR="00C17CEE">
        <w:rPr>
          <w:rFonts w:cs="Times New Roman"/>
          <w:szCs w:val="24"/>
        </w:rPr>
        <w:t>explained that the discharge volumes were calculated using a regression analysis of reporte</w:t>
      </w:r>
      <w:r w:rsidR="0016636F">
        <w:rPr>
          <w:rFonts w:cs="Times New Roman"/>
          <w:szCs w:val="24"/>
        </w:rPr>
        <w:t>d pump discharges from several U</w:t>
      </w:r>
      <w:r w:rsidR="00C17CEE">
        <w:rPr>
          <w:rFonts w:cs="Times New Roman"/>
          <w:szCs w:val="24"/>
        </w:rPr>
        <w:t xml:space="preserve">pper Ocklawaha and Apopka muck farms during the mid-1980s to the early 1990s. </w:t>
      </w:r>
      <w:r w:rsidR="0088279C">
        <w:rPr>
          <w:rFonts w:cs="Times New Roman"/>
          <w:szCs w:val="24"/>
        </w:rPr>
        <w:t xml:space="preserve"> </w:t>
      </w:r>
      <w:r w:rsidR="00C17CEE">
        <w:rPr>
          <w:rFonts w:cs="Times New Roman"/>
          <w:szCs w:val="24"/>
        </w:rPr>
        <w:t>The discharge volumes were estimated as a function of farm area, monthly rainfall, and evaporation.</w:t>
      </w:r>
      <w:r w:rsidR="007835D9">
        <w:rPr>
          <w:rFonts w:cs="Times New Roman"/>
          <w:szCs w:val="24"/>
        </w:rPr>
        <w:t xml:space="preserve">  If a</w:t>
      </w:r>
      <w:r w:rsidR="00C17CEE">
        <w:rPr>
          <w:rFonts w:cs="Times New Roman"/>
          <w:szCs w:val="24"/>
        </w:rPr>
        <w:t xml:space="preserve"> farm had a retention pond, then the monthly discharges from the pond were estimated as pumped inflows plus rain minus evaporation.</w:t>
      </w:r>
      <w:r w:rsidR="007835D9">
        <w:rPr>
          <w:rFonts w:cs="Times New Roman"/>
          <w:szCs w:val="24"/>
        </w:rPr>
        <w:t xml:space="preserve">  </w:t>
      </w:r>
      <w:r w:rsidR="002701CD">
        <w:rPr>
          <w:rFonts w:cs="Times New Roman"/>
          <w:szCs w:val="24"/>
        </w:rPr>
        <w:t xml:space="preserve">If the estimated monthly discharge was less than zero, it represented a water deficit that must be made up before a discharge could occur.  </w:t>
      </w:r>
      <w:r w:rsidR="007835D9">
        <w:rPr>
          <w:rFonts w:cs="Times New Roman"/>
          <w:szCs w:val="24"/>
        </w:rPr>
        <w:t>For example, if one month the estimated discharge was -100,000,000 gallons and the next month the estimated discharge was +200,000,000 gallons</w:t>
      </w:r>
      <w:r w:rsidR="00361050">
        <w:rPr>
          <w:rFonts w:cs="Times New Roman"/>
          <w:szCs w:val="24"/>
        </w:rPr>
        <w:t>,</w:t>
      </w:r>
      <w:r w:rsidR="007835D9">
        <w:rPr>
          <w:rFonts w:cs="Times New Roman"/>
          <w:szCs w:val="24"/>
        </w:rPr>
        <w:t xml:space="preserve"> then the assumed discharge for the second month would be +100,000,000 gallons.  The regression analysis came up with negative discharge values for </w:t>
      </w:r>
      <w:r w:rsidR="00566116">
        <w:rPr>
          <w:rFonts w:cs="Times New Roman"/>
          <w:szCs w:val="24"/>
        </w:rPr>
        <w:t>smaller muck farm properties including JaMar, Hurley, and Springhill</w:t>
      </w:r>
      <w:r w:rsidR="007835D9">
        <w:rPr>
          <w:rFonts w:cs="Times New Roman"/>
          <w:szCs w:val="24"/>
        </w:rPr>
        <w:t xml:space="preserve">.  This could be an error in the regression </w:t>
      </w:r>
      <w:r w:rsidR="00566116">
        <w:rPr>
          <w:rFonts w:cs="Times New Roman"/>
          <w:szCs w:val="24"/>
        </w:rPr>
        <w:t xml:space="preserve">analysis </w:t>
      </w:r>
      <w:r w:rsidR="007835D9">
        <w:rPr>
          <w:rFonts w:cs="Times New Roman"/>
          <w:szCs w:val="24"/>
        </w:rPr>
        <w:t xml:space="preserve">or it could be a </w:t>
      </w:r>
      <w:r w:rsidR="00566116">
        <w:rPr>
          <w:rFonts w:cs="Times New Roman"/>
          <w:szCs w:val="24"/>
        </w:rPr>
        <w:t>true deficit</w:t>
      </w:r>
      <w:r w:rsidR="007835D9">
        <w:rPr>
          <w:rFonts w:cs="Times New Roman"/>
          <w:szCs w:val="24"/>
        </w:rPr>
        <w:t xml:space="preserve">. </w:t>
      </w:r>
      <w:r w:rsidR="00566116">
        <w:rPr>
          <w:rFonts w:cs="Times New Roman"/>
          <w:szCs w:val="24"/>
        </w:rPr>
        <w:t xml:space="preserve"> It was asked if Rolly may have overestimated the discharge volumes.  Rolly replied </w:t>
      </w:r>
      <w:r w:rsidR="00913B21">
        <w:rPr>
          <w:rFonts w:cs="Times New Roman"/>
          <w:szCs w:val="24"/>
        </w:rPr>
        <w:t xml:space="preserve">that this could be possible if the </w:t>
      </w:r>
      <w:r w:rsidR="00566116">
        <w:rPr>
          <w:rFonts w:cs="Times New Roman"/>
          <w:szCs w:val="24"/>
        </w:rPr>
        <w:t xml:space="preserve">discharge </w:t>
      </w:r>
      <w:r w:rsidR="007835D9">
        <w:rPr>
          <w:rFonts w:cs="Times New Roman"/>
          <w:szCs w:val="24"/>
        </w:rPr>
        <w:t xml:space="preserve">characteristics of </w:t>
      </w:r>
      <w:r w:rsidR="00566116">
        <w:rPr>
          <w:rFonts w:cs="Times New Roman"/>
          <w:szCs w:val="24"/>
        </w:rPr>
        <w:t xml:space="preserve">the </w:t>
      </w:r>
      <w:r w:rsidR="007835D9">
        <w:rPr>
          <w:rFonts w:cs="Times New Roman"/>
          <w:szCs w:val="24"/>
        </w:rPr>
        <w:t xml:space="preserve">smaller farms </w:t>
      </w:r>
      <w:r w:rsidR="00913B21">
        <w:rPr>
          <w:rFonts w:cs="Times New Roman"/>
          <w:szCs w:val="24"/>
        </w:rPr>
        <w:t>are</w:t>
      </w:r>
      <w:r w:rsidR="007835D9">
        <w:rPr>
          <w:rFonts w:cs="Times New Roman"/>
          <w:szCs w:val="24"/>
        </w:rPr>
        <w:t xml:space="preserve"> different </w:t>
      </w:r>
      <w:r w:rsidR="0088279C">
        <w:rPr>
          <w:rFonts w:cs="Times New Roman"/>
          <w:szCs w:val="24"/>
        </w:rPr>
        <w:t>from</w:t>
      </w:r>
      <w:r w:rsidR="007835D9">
        <w:rPr>
          <w:rFonts w:cs="Times New Roman"/>
          <w:szCs w:val="24"/>
        </w:rPr>
        <w:t xml:space="preserve"> the farms </w:t>
      </w:r>
      <w:r w:rsidR="00361050">
        <w:rPr>
          <w:rFonts w:cs="Times New Roman"/>
          <w:szCs w:val="24"/>
        </w:rPr>
        <w:t xml:space="preserve">for which </w:t>
      </w:r>
      <w:r w:rsidR="007835D9">
        <w:rPr>
          <w:rFonts w:cs="Times New Roman"/>
          <w:szCs w:val="24"/>
        </w:rPr>
        <w:t xml:space="preserve">the regression was originally </w:t>
      </w:r>
      <w:r w:rsidR="00913B21">
        <w:rPr>
          <w:rFonts w:cs="Times New Roman"/>
          <w:szCs w:val="24"/>
        </w:rPr>
        <w:t>developed.</w:t>
      </w:r>
    </w:p>
    <w:p w:rsidR="0088279C" w:rsidRDefault="0088279C" w:rsidP="002F204F">
      <w:pPr>
        <w:jc w:val="both"/>
        <w:rPr>
          <w:rFonts w:cs="Times New Roman"/>
          <w:szCs w:val="24"/>
        </w:rPr>
      </w:pPr>
    </w:p>
    <w:p w:rsidR="0088279C" w:rsidRDefault="0088279C" w:rsidP="002F204F">
      <w:pPr>
        <w:jc w:val="both"/>
        <w:rPr>
          <w:rFonts w:cs="Times New Roman"/>
          <w:szCs w:val="24"/>
        </w:rPr>
      </w:pPr>
      <w:r>
        <w:rPr>
          <w:rFonts w:cs="Times New Roman"/>
          <w:szCs w:val="24"/>
        </w:rPr>
        <w:t xml:space="preserve">Rolly posed the question do remaining muck farms have lower discharges.  He explained that muck farms needed to discharge because they were developed from drained wetlands.  Those areas still tend to </w:t>
      </w:r>
      <w:r>
        <w:rPr>
          <w:rFonts w:cs="Times New Roman"/>
          <w:szCs w:val="24"/>
        </w:rPr>
        <w:lastRenderedPageBreak/>
        <w:t xml:space="preserve">accumulate water, which may still need to be discharged even if changed from row crops to sod.  Permit </w:t>
      </w:r>
      <w:r w:rsidR="00566116">
        <w:rPr>
          <w:rFonts w:cs="Times New Roman"/>
          <w:szCs w:val="24"/>
        </w:rPr>
        <w:t>data for</w:t>
      </w:r>
      <w:r>
        <w:rPr>
          <w:rFonts w:cs="Times New Roman"/>
          <w:szCs w:val="24"/>
        </w:rPr>
        <w:t xml:space="preserve"> Hurley </w:t>
      </w:r>
      <w:r w:rsidR="00361050">
        <w:rPr>
          <w:rFonts w:cs="Times New Roman"/>
          <w:szCs w:val="24"/>
        </w:rPr>
        <w:t>F</w:t>
      </w:r>
      <w:r>
        <w:rPr>
          <w:rFonts w:cs="Times New Roman"/>
          <w:szCs w:val="24"/>
        </w:rPr>
        <w:t xml:space="preserve">arm indicates that the farm is still discharging large volumes.  </w:t>
      </w:r>
      <w:r w:rsidR="00913B21">
        <w:rPr>
          <w:rFonts w:cs="Times New Roman"/>
          <w:szCs w:val="24"/>
        </w:rPr>
        <w:t>Pump operating hours were obtained from the permit files</w:t>
      </w:r>
      <w:r w:rsidR="00904FDC">
        <w:rPr>
          <w:rFonts w:cs="Times New Roman"/>
          <w:szCs w:val="24"/>
        </w:rPr>
        <w:t xml:space="preserve"> from the early 2000s </w:t>
      </w:r>
      <w:r w:rsidR="00913B21">
        <w:rPr>
          <w:rFonts w:cs="Times New Roman"/>
          <w:szCs w:val="24"/>
        </w:rPr>
        <w:t>through the end of 2013 and pump capacity information from about a decade ago was received from the permitting staff.  It was assumed that the pump c</w:t>
      </w:r>
      <w:r w:rsidR="0016636F">
        <w:rPr>
          <w:rFonts w:cs="Times New Roman"/>
          <w:szCs w:val="24"/>
        </w:rPr>
        <w:t>apacity did not change over the analyzed</w:t>
      </w:r>
      <w:r w:rsidR="00913B21">
        <w:rPr>
          <w:rFonts w:cs="Times New Roman"/>
          <w:szCs w:val="24"/>
        </w:rPr>
        <w:t xml:space="preserve"> time period.  The discharge volume</w:t>
      </w:r>
      <w:r w:rsidR="00904FDC">
        <w:rPr>
          <w:rFonts w:cs="Times New Roman"/>
          <w:szCs w:val="24"/>
        </w:rPr>
        <w:t>s</w:t>
      </w:r>
      <w:r w:rsidR="00913B21">
        <w:rPr>
          <w:rFonts w:cs="Times New Roman"/>
          <w:szCs w:val="24"/>
        </w:rPr>
        <w:t xml:space="preserve"> </w:t>
      </w:r>
      <w:r w:rsidR="00904FDC">
        <w:rPr>
          <w:rFonts w:cs="Times New Roman"/>
          <w:szCs w:val="24"/>
        </w:rPr>
        <w:t>to the Hurley pond</w:t>
      </w:r>
      <w:r w:rsidR="0016636F">
        <w:rPr>
          <w:rFonts w:cs="Times New Roman"/>
          <w:szCs w:val="24"/>
        </w:rPr>
        <w:t xml:space="preserve"> were</w:t>
      </w:r>
      <w:r w:rsidR="00913B21">
        <w:rPr>
          <w:rFonts w:cs="Times New Roman"/>
          <w:szCs w:val="24"/>
        </w:rPr>
        <w:t xml:space="preserve"> calculated using the</w:t>
      </w:r>
      <w:r w:rsidR="00566116">
        <w:rPr>
          <w:rFonts w:cs="Times New Roman"/>
          <w:szCs w:val="24"/>
        </w:rPr>
        <w:t xml:space="preserve"> pump hours and pump capacity</w:t>
      </w:r>
      <w:r w:rsidR="00913B21">
        <w:rPr>
          <w:rFonts w:cs="Times New Roman"/>
          <w:szCs w:val="24"/>
        </w:rPr>
        <w:t xml:space="preserve"> </w:t>
      </w:r>
      <w:r w:rsidR="00904FDC">
        <w:rPr>
          <w:rFonts w:cs="Times New Roman"/>
          <w:szCs w:val="24"/>
        </w:rPr>
        <w:t>information</w:t>
      </w:r>
      <w:r w:rsidR="00913B21">
        <w:rPr>
          <w:rFonts w:cs="Times New Roman"/>
          <w:szCs w:val="24"/>
        </w:rPr>
        <w:t xml:space="preserve">.  </w:t>
      </w:r>
      <w:r w:rsidR="00904FDC">
        <w:rPr>
          <w:rFonts w:cs="Times New Roman"/>
          <w:szCs w:val="24"/>
        </w:rPr>
        <w:t>The results show</w:t>
      </w:r>
      <w:r w:rsidR="0016636F">
        <w:rPr>
          <w:rFonts w:cs="Times New Roman"/>
          <w:szCs w:val="24"/>
        </w:rPr>
        <w:t>ed</w:t>
      </w:r>
      <w:r w:rsidR="00904FDC">
        <w:rPr>
          <w:rFonts w:cs="Times New Roman"/>
          <w:szCs w:val="24"/>
        </w:rPr>
        <w:t xml:space="preserve"> that the discharges to the</w:t>
      </w:r>
      <w:r w:rsidR="0016636F">
        <w:rPr>
          <w:rFonts w:cs="Times New Roman"/>
          <w:szCs w:val="24"/>
        </w:rPr>
        <w:t xml:space="preserve"> pond did not decrease</w:t>
      </w:r>
      <w:r w:rsidR="00904FDC">
        <w:rPr>
          <w:rFonts w:cs="Times New Roman"/>
          <w:szCs w:val="24"/>
        </w:rPr>
        <w:t xml:space="preserve"> over the time period.   </w:t>
      </w:r>
    </w:p>
    <w:p w:rsidR="00566116" w:rsidRDefault="00566116" w:rsidP="002F204F">
      <w:pPr>
        <w:jc w:val="both"/>
        <w:rPr>
          <w:rFonts w:cs="Times New Roman"/>
          <w:szCs w:val="24"/>
        </w:rPr>
      </w:pPr>
    </w:p>
    <w:p w:rsidR="00904FDC" w:rsidRDefault="00904FDC" w:rsidP="002F204F">
      <w:pPr>
        <w:jc w:val="both"/>
        <w:rPr>
          <w:rFonts w:cs="Times New Roman"/>
          <w:szCs w:val="24"/>
        </w:rPr>
      </w:pPr>
      <w:r>
        <w:rPr>
          <w:rFonts w:cs="Times New Roman"/>
          <w:szCs w:val="24"/>
        </w:rPr>
        <w:t>The two methods used to calculate discharge volumes from the Hurley Farm were compared.  The results show that the discharge volumes calculated using pump records are higher than the discharge volumes calculated using the regression analysis.  The data suggest that the regression analysis could be underestimating the discharge volumes from the farm(s).</w:t>
      </w:r>
    </w:p>
    <w:p w:rsidR="00904FDC" w:rsidRDefault="00904FDC" w:rsidP="002F204F">
      <w:pPr>
        <w:jc w:val="both"/>
        <w:rPr>
          <w:rFonts w:cs="Times New Roman"/>
          <w:szCs w:val="24"/>
        </w:rPr>
      </w:pPr>
    </w:p>
    <w:p w:rsidR="00C17CEE" w:rsidRDefault="0010484F" w:rsidP="002F204F">
      <w:pPr>
        <w:jc w:val="both"/>
        <w:rPr>
          <w:rFonts w:cs="Times New Roman"/>
          <w:szCs w:val="24"/>
        </w:rPr>
      </w:pPr>
      <w:r>
        <w:rPr>
          <w:rFonts w:cs="Times New Roman"/>
          <w:szCs w:val="24"/>
        </w:rPr>
        <w:t xml:space="preserve">Rolly reviewed the total phosphorus (TP) concentrations in the discharges from the three farms.  Based on the most recent water quality data the TP concentrations are:  0.16 milligrams (mg)/liter (L) at Hurley, 0.23 mg/L at JaMar, and 0.93 mg/L at Springhill.  Typical </w:t>
      </w:r>
      <w:r w:rsidR="00654E97">
        <w:rPr>
          <w:rFonts w:cs="Times New Roman"/>
          <w:szCs w:val="24"/>
        </w:rPr>
        <w:t xml:space="preserve">concentrations of TP in </w:t>
      </w:r>
      <w:r w:rsidR="00CA3EC5">
        <w:rPr>
          <w:rFonts w:cs="Times New Roman"/>
          <w:szCs w:val="24"/>
        </w:rPr>
        <w:t xml:space="preserve">agricultural runoff range </w:t>
      </w:r>
      <w:r>
        <w:rPr>
          <w:rFonts w:cs="Times New Roman"/>
          <w:szCs w:val="24"/>
        </w:rPr>
        <w:t xml:space="preserve">from 0.14 mg/L </w:t>
      </w:r>
      <w:r w:rsidR="000C3B5E">
        <w:rPr>
          <w:rFonts w:cs="Times New Roman"/>
          <w:szCs w:val="24"/>
        </w:rPr>
        <w:t>for tree crops</w:t>
      </w:r>
      <w:r>
        <w:rPr>
          <w:rFonts w:cs="Times New Roman"/>
          <w:szCs w:val="24"/>
        </w:rPr>
        <w:t xml:space="preserve"> to 6.53 mg/L fo</w:t>
      </w:r>
      <w:r w:rsidR="000C3B5E">
        <w:rPr>
          <w:rFonts w:cs="Times New Roman"/>
          <w:szCs w:val="24"/>
        </w:rPr>
        <w:t>r feeding op</w:t>
      </w:r>
      <w:r w:rsidR="0016636F">
        <w:rPr>
          <w:rFonts w:cs="Times New Roman"/>
          <w:szCs w:val="24"/>
        </w:rPr>
        <w:t>erations with cropland</w:t>
      </w:r>
      <w:r w:rsidR="000C3B5E">
        <w:rPr>
          <w:rFonts w:cs="Times New Roman"/>
          <w:szCs w:val="24"/>
        </w:rPr>
        <w:t xml:space="preserve"> at 0.67 mg/L.  The agricultural runoff</w:t>
      </w:r>
      <w:r w:rsidR="00654E97">
        <w:rPr>
          <w:rFonts w:cs="Times New Roman"/>
          <w:szCs w:val="24"/>
        </w:rPr>
        <w:t xml:space="preserve"> values were obtained from scientific literature. </w:t>
      </w:r>
      <w:r w:rsidR="000C3B5E">
        <w:rPr>
          <w:rFonts w:cs="Times New Roman"/>
          <w:szCs w:val="24"/>
        </w:rPr>
        <w:t xml:space="preserve"> The literature values are higher than what was used </w:t>
      </w:r>
      <w:r w:rsidR="0016636F">
        <w:rPr>
          <w:rFonts w:cs="Times New Roman"/>
          <w:szCs w:val="24"/>
        </w:rPr>
        <w:t xml:space="preserve">in the regression analysis </w:t>
      </w:r>
      <w:r w:rsidR="000C3B5E">
        <w:rPr>
          <w:rFonts w:cs="Times New Roman"/>
          <w:szCs w:val="24"/>
        </w:rPr>
        <w:t xml:space="preserve">to estimate TP loadings from JaMar and Hurley. </w:t>
      </w:r>
    </w:p>
    <w:p w:rsidR="000C3B5E" w:rsidRDefault="000C3B5E" w:rsidP="002F204F">
      <w:pPr>
        <w:jc w:val="both"/>
        <w:rPr>
          <w:rFonts w:cs="Times New Roman"/>
          <w:szCs w:val="24"/>
        </w:rPr>
      </w:pPr>
    </w:p>
    <w:p w:rsidR="000C3B5E" w:rsidRDefault="0078272E" w:rsidP="002F204F">
      <w:pPr>
        <w:jc w:val="both"/>
        <w:rPr>
          <w:rFonts w:cs="Times New Roman"/>
          <w:szCs w:val="24"/>
        </w:rPr>
      </w:pPr>
      <w:r>
        <w:rPr>
          <w:rFonts w:cs="Times New Roman"/>
          <w:szCs w:val="24"/>
        </w:rPr>
        <w:t xml:space="preserve">The Lake County Water Authority (LCWA) measured TP concentrations at two locations near the farms in 2014 and 2015 following periods of heavy rainfall.  The TP measurement at site one (Lake Jem Park just downstream of </w:t>
      </w:r>
      <w:r w:rsidR="00846D85">
        <w:rPr>
          <w:rFonts w:cs="Times New Roman"/>
          <w:szCs w:val="24"/>
        </w:rPr>
        <w:t xml:space="preserve">the </w:t>
      </w:r>
      <w:r>
        <w:rPr>
          <w:rFonts w:cs="Times New Roman"/>
          <w:szCs w:val="24"/>
        </w:rPr>
        <w:t xml:space="preserve">Hurley Farm) was 0.673 mg/L in 2014 and 0.325 mg/L in 2015.  Both of these concentrations </w:t>
      </w:r>
      <w:r w:rsidR="00B33E73">
        <w:rPr>
          <w:rFonts w:cs="Times New Roman"/>
          <w:szCs w:val="24"/>
        </w:rPr>
        <w:t>are</w:t>
      </w:r>
      <w:r>
        <w:rPr>
          <w:rFonts w:cs="Times New Roman"/>
          <w:szCs w:val="24"/>
        </w:rPr>
        <w:t xml:space="preserve"> higher than the concentration </w:t>
      </w:r>
      <w:r w:rsidR="00B33E73">
        <w:rPr>
          <w:rFonts w:cs="Times New Roman"/>
          <w:szCs w:val="24"/>
        </w:rPr>
        <w:t>used</w:t>
      </w:r>
      <w:r>
        <w:rPr>
          <w:rFonts w:cs="Times New Roman"/>
          <w:szCs w:val="24"/>
        </w:rPr>
        <w:t xml:space="preserve"> </w:t>
      </w:r>
      <w:r w:rsidR="00B33E73">
        <w:rPr>
          <w:rFonts w:cs="Times New Roman"/>
          <w:szCs w:val="24"/>
        </w:rPr>
        <w:t xml:space="preserve">to estimate phosphorus discharges from </w:t>
      </w:r>
      <w:r>
        <w:rPr>
          <w:rFonts w:cs="Times New Roman"/>
          <w:szCs w:val="24"/>
        </w:rPr>
        <w:t xml:space="preserve">Hurley.  </w:t>
      </w:r>
      <w:r w:rsidR="00B33E73">
        <w:rPr>
          <w:rFonts w:cs="Times New Roman"/>
          <w:szCs w:val="24"/>
        </w:rPr>
        <w:t>The measurements</w:t>
      </w:r>
      <w:r>
        <w:rPr>
          <w:rFonts w:cs="Times New Roman"/>
          <w:szCs w:val="24"/>
        </w:rPr>
        <w:t xml:space="preserve"> were taken in the Apopka-Beauclair </w:t>
      </w:r>
      <w:r w:rsidR="00361050">
        <w:rPr>
          <w:rFonts w:cs="Times New Roman"/>
          <w:szCs w:val="24"/>
        </w:rPr>
        <w:t>C</w:t>
      </w:r>
      <w:r>
        <w:rPr>
          <w:rFonts w:cs="Times New Roman"/>
          <w:szCs w:val="24"/>
        </w:rPr>
        <w:t>anal</w:t>
      </w:r>
      <w:r w:rsidR="00B33E73">
        <w:rPr>
          <w:rFonts w:cs="Times New Roman"/>
          <w:szCs w:val="24"/>
        </w:rPr>
        <w:t xml:space="preserve"> which has </w:t>
      </w:r>
      <w:r>
        <w:rPr>
          <w:rFonts w:cs="Times New Roman"/>
          <w:szCs w:val="24"/>
        </w:rPr>
        <w:t xml:space="preserve">multiple </w:t>
      </w:r>
      <w:r w:rsidR="00846D85">
        <w:rPr>
          <w:rFonts w:cs="Times New Roman"/>
          <w:szCs w:val="24"/>
        </w:rPr>
        <w:t xml:space="preserve">discharge </w:t>
      </w:r>
      <w:r>
        <w:rPr>
          <w:rFonts w:cs="Times New Roman"/>
          <w:szCs w:val="24"/>
        </w:rPr>
        <w:t>sources</w:t>
      </w:r>
      <w:r w:rsidR="00846D85">
        <w:rPr>
          <w:rFonts w:cs="Times New Roman"/>
          <w:szCs w:val="24"/>
        </w:rPr>
        <w:t xml:space="preserve"> including </w:t>
      </w:r>
      <w:r>
        <w:rPr>
          <w:rFonts w:cs="Times New Roman"/>
          <w:szCs w:val="24"/>
        </w:rPr>
        <w:t>Hurley</w:t>
      </w:r>
      <w:r w:rsidR="0016636F">
        <w:rPr>
          <w:rFonts w:cs="Times New Roman"/>
          <w:szCs w:val="24"/>
        </w:rPr>
        <w:t xml:space="preserve"> Farm</w:t>
      </w:r>
      <w:r>
        <w:rPr>
          <w:rFonts w:cs="Times New Roman"/>
          <w:szCs w:val="24"/>
        </w:rPr>
        <w:t xml:space="preserve"> </w:t>
      </w:r>
      <w:r w:rsidR="00846D85">
        <w:rPr>
          <w:rFonts w:cs="Times New Roman"/>
          <w:szCs w:val="24"/>
        </w:rPr>
        <w:t>which is the</w:t>
      </w:r>
      <w:r>
        <w:rPr>
          <w:rFonts w:cs="Times New Roman"/>
          <w:szCs w:val="24"/>
        </w:rPr>
        <w:t xml:space="preserve"> closest agricultural discharge. </w:t>
      </w:r>
      <w:r w:rsidR="00B33E73">
        <w:rPr>
          <w:rFonts w:cs="Times New Roman"/>
          <w:szCs w:val="24"/>
        </w:rPr>
        <w:t xml:space="preserve"> </w:t>
      </w:r>
      <w:r w:rsidR="0016636F">
        <w:rPr>
          <w:rFonts w:cs="Times New Roman"/>
          <w:szCs w:val="24"/>
        </w:rPr>
        <w:t>There was no discharge</w:t>
      </w:r>
      <w:r>
        <w:rPr>
          <w:rFonts w:cs="Times New Roman"/>
          <w:szCs w:val="24"/>
        </w:rPr>
        <w:t xml:space="preserve"> upstream from Lake Apopka during this time</w:t>
      </w:r>
      <w:r w:rsidR="00361050">
        <w:rPr>
          <w:rFonts w:cs="Times New Roman"/>
          <w:szCs w:val="24"/>
        </w:rPr>
        <w:t>,</w:t>
      </w:r>
      <w:r>
        <w:rPr>
          <w:rFonts w:cs="Times New Roman"/>
          <w:szCs w:val="24"/>
        </w:rPr>
        <w:t xml:space="preserve"> so the likely source of phosphorus </w:t>
      </w:r>
      <w:r w:rsidR="00B33E73">
        <w:rPr>
          <w:rFonts w:cs="Times New Roman"/>
          <w:szCs w:val="24"/>
        </w:rPr>
        <w:t>was</w:t>
      </w:r>
      <w:r>
        <w:rPr>
          <w:rFonts w:cs="Times New Roman"/>
          <w:szCs w:val="24"/>
        </w:rPr>
        <w:t xml:space="preserve"> from agricultural areas.  </w:t>
      </w:r>
      <w:r w:rsidR="00B33E73">
        <w:rPr>
          <w:rFonts w:cs="Times New Roman"/>
          <w:szCs w:val="24"/>
        </w:rPr>
        <w:t xml:space="preserve">Rolly concluded that the values and method used </w:t>
      </w:r>
      <w:r w:rsidR="001A6F01">
        <w:rPr>
          <w:rFonts w:cs="Times New Roman"/>
          <w:szCs w:val="24"/>
        </w:rPr>
        <w:t xml:space="preserve">(regression </w:t>
      </w:r>
      <w:r w:rsidR="00741BE8">
        <w:rPr>
          <w:rFonts w:cs="Times New Roman"/>
          <w:szCs w:val="24"/>
        </w:rPr>
        <w:t>analysis</w:t>
      </w:r>
      <w:r w:rsidR="001A6F01">
        <w:rPr>
          <w:rFonts w:cs="Times New Roman"/>
          <w:szCs w:val="24"/>
        </w:rPr>
        <w:t xml:space="preserve">) </w:t>
      </w:r>
      <w:r w:rsidR="00B33E73">
        <w:rPr>
          <w:rFonts w:cs="Times New Roman"/>
          <w:szCs w:val="24"/>
        </w:rPr>
        <w:t xml:space="preserve">to estimate loadings from the Hurley Farm may be underestimating the loadings rather than overestimating.  </w:t>
      </w:r>
      <w:r w:rsidR="00BD6C00">
        <w:rPr>
          <w:rFonts w:cs="Times New Roman"/>
          <w:szCs w:val="24"/>
        </w:rPr>
        <w:t>Rolly added</w:t>
      </w:r>
      <w:r w:rsidR="001A6F01">
        <w:rPr>
          <w:rFonts w:cs="Times New Roman"/>
          <w:szCs w:val="24"/>
        </w:rPr>
        <w:t xml:space="preserve"> that he tried an alternate method that used the literature values </w:t>
      </w:r>
      <w:r w:rsidR="00846D85">
        <w:rPr>
          <w:rFonts w:cs="Times New Roman"/>
          <w:szCs w:val="24"/>
        </w:rPr>
        <w:t xml:space="preserve">for TP concentrations </w:t>
      </w:r>
      <w:r w:rsidR="001A6F01">
        <w:rPr>
          <w:rFonts w:cs="Times New Roman"/>
          <w:szCs w:val="24"/>
        </w:rPr>
        <w:t>and runoff coefficients similar to</w:t>
      </w:r>
      <w:r w:rsidR="00846D85">
        <w:rPr>
          <w:rFonts w:cs="Times New Roman"/>
          <w:szCs w:val="24"/>
        </w:rPr>
        <w:t xml:space="preserve"> those that would apply to</w:t>
      </w:r>
      <w:r w:rsidR="001A6F01">
        <w:rPr>
          <w:rFonts w:cs="Times New Roman"/>
          <w:szCs w:val="24"/>
        </w:rPr>
        <w:t xml:space="preserve"> wetland</w:t>
      </w:r>
      <w:r w:rsidR="00846D85">
        <w:rPr>
          <w:rFonts w:cs="Times New Roman"/>
          <w:szCs w:val="24"/>
        </w:rPr>
        <w:t>s</w:t>
      </w:r>
      <w:r w:rsidR="001A6F01">
        <w:rPr>
          <w:rFonts w:cs="Times New Roman"/>
          <w:szCs w:val="24"/>
        </w:rPr>
        <w:t xml:space="preserve"> which also resulted in higher nutrient discharges.  </w:t>
      </w:r>
    </w:p>
    <w:p w:rsidR="00B33E73" w:rsidRDefault="00B33E73" w:rsidP="002F204F">
      <w:pPr>
        <w:jc w:val="both"/>
        <w:rPr>
          <w:rFonts w:cs="Times New Roman"/>
          <w:szCs w:val="24"/>
        </w:rPr>
      </w:pPr>
    </w:p>
    <w:p w:rsidR="00810557" w:rsidRDefault="003B6BDF" w:rsidP="002F204F">
      <w:pPr>
        <w:jc w:val="both"/>
        <w:rPr>
          <w:rFonts w:cs="Times New Roman"/>
          <w:szCs w:val="24"/>
        </w:rPr>
      </w:pPr>
      <w:r>
        <w:rPr>
          <w:rFonts w:cs="Times New Roman"/>
          <w:szCs w:val="24"/>
        </w:rPr>
        <w:t xml:space="preserve">Jody </w:t>
      </w:r>
      <w:r w:rsidR="001A6F01">
        <w:rPr>
          <w:rFonts w:cs="Times New Roman"/>
          <w:szCs w:val="24"/>
        </w:rPr>
        <w:t xml:space="preserve">mentioned that these sites are </w:t>
      </w:r>
      <w:r w:rsidR="00BD6C00">
        <w:rPr>
          <w:rFonts w:cs="Times New Roman"/>
          <w:szCs w:val="24"/>
        </w:rPr>
        <w:t xml:space="preserve">kind of being </w:t>
      </w:r>
      <w:r w:rsidR="001A6F01">
        <w:rPr>
          <w:rFonts w:cs="Times New Roman"/>
          <w:szCs w:val="24"/>
        </w:rPr>
        <w:t>treated as point sources</w:t>
      </w:r>
      <w:r w:rsidR="00BD6C00">
        <w:rPr>
          <w:rFonts w:cs="Times New Roman"/>
          <w:szCs w:val="24"/>
        </w:rPr>
        <w:t xml:space="preserve"> rather than non-point sources.  Rolly stated that this </w:t>
      </w:r>
      <w:r w:rsidR="00810557">
        <w:rPr>
          <w:rFonts w:cs="Times New Roman"/>
          <w:szCs w:val="24"/>
        </w:rPr>
        <w:t xml:space="preserve">should not matter; </w:t>
      </w:r>
      <w:r w:rsidR="00BD6C00">
        <w:rPr>
          <w:rFonts w:cs="Times New Roman"/>
          <w:szCs w:val="24"/>
        </w:rPr>
        <w:t xml:space="preserve">the amount of TP discharging is the most important factor.  Jody replied that it would be an issue if the farms are given an allocation.  Rolly </w:t>
      </w:r>
      <w:r w:rsidR="00810557">
        <w:rPr>
          <w:rFonts w:cs="Times New Roman"/>
          <w:szCs w:val="24"/>
        </w:rPr>
        <w:t xml:space="preserve">agreed and referred those </w:t>
      </w:r>
      <w:r w:rsidR="002701CD">
        <w:rPr>
          <w:rFonts w:cs="Times New Roman"/>
          <w:szCs w:val="24"/>
        </w:rPr>
        <w:t>types</w:t>
      </w:r>
      <w:r w:rsidR="00810557">
        <w:rPr>
          <w:rFonts w:cs="Times New Roman"/>
          <w:szCs w:val="24"/>
        </w:rPr>
        <w:t xml:space="preserve"> of issues/questions to Mary.  Jody stated and Rolly agreed that the farms are not the only sites discharging into the canal but that they are the largest contributor</w:t>
      </w:r>
      <w:r w:rsidR="00361050">
        <w:rPr>
          <w:rFonts w:cs="Times New Roman"/>
          <w:szCs w:val="24"/>
        </w:rPr>
        <w:t>s</w:t>
      </w:r>
      <w:r w:rsidR="00810557">
        <w:rPr>
          <w:rFonts w:cs="Times New Roman"/>
          <w:szCs w:val="24"/>
        </w:rPr>
        <w:t xml:space="preserve">.  </w:t>
      </w:r>
    </w:p>
    <w:p w:rsidR="00810557" w:rsidRDefault="00810557" w:rsidP="002F204F">
      <w:pPr>
        <w:jc w:val="both"/>
        <w:rPr>
          <w:rFonts w:cs="Times New Roman"/>
          <w:szCs w:val="24"/>
        </w:rPr>
      </w:pPr>
    </w:p>
    <w:p w:rsidR="00E0159B" w:rsidRDefault="00810557" w:rsidP="002F204F">
      <w:pPr>
        <w:jc w:val="both"/>
        <w:rPr>
          <w:rFonts w:cs="Times New Roman"/>
          <w:szCs w:val="24"/>
        </w:rPr>
      </w:pPr>
      <w:r>
        <w:rPr>
          <w:rFonts w:cs="Times New Roman"/>
          <w:szCs w:val="24"/>
        </w:rPr>
        <w:t>Jody asked Keith if the acreage of Hurley Farm increased</w:t>
      </w:r>
      <w:r w:rsidR="000F19EB">
        <w:rPr>
          <w:rFonts w:cs="Times New Roman"/>
          <w:szCs w:val="24"/>
        </w:rPr>
        <w:t xml:space="preserve"> or decreased</w:t>
      </w:r>
      <w:r>
        <w:rPr>
          <w:rFonts w:cs="Times New Roman"/>
          <w:szCs w:val="24"/>
        </w:rPr>
        <w:t xml:space="preserve">.  Keith replied that the </w:t>
      </w:r>
      <w:r w:rsidR="00741BE8">
        <w:rPr>
          <w:rFonts w:cs="Times New Roman"/>
          <w:szCs w:val="24"/>
        </w:rPr>
        <w:t xml:space="preserve">farm </w:t>
      </w:r>
      <w:r>
        <w:rPr>
          <w:rFonts w:cs="Times New Roman"/>
          <w:szCs w:val="24"/>
        </w:rPr>
        <w:t xml:space="preserve">acreage </w:t>
      </w:r>
      <w:r w:rsidR="000F19EB">
        <w:rPr>
          <w:rFonts w:cs="Times New Roman"/>
          <w:szCs w:val="24"/>
        </w:rPr>
        <w:t xml:space="preserve">has </w:t>
      </w:r>
      <w:r>
        <w:rPr>
          <w:rFonts w:cs="Times New Roman"/>
          <w:szCs w:val="24"/>
        </w:rPr>
        <w:t>decreased by about half and will eventually be decreased by two-thirds.  The acreage is being c</w:t>
      </w:r>
      <w:r w:rsidR="000F19EB">
        <w:rPr>
          <w:rFonts w:cs="Times New Roman"/>
          <w:szCs w:val="24"/>
        </w:rPr>
        <w:t xml:space="preserve">onverted back to wetlands.  Keith commented that pumping capacity does not remain constant.  Over time, the pump wears </w:t>
      </w:r>
      <w:r w:rsidR="00C94F23">
        <w:rPr>
          <w:rFonts w:cs="Times New Roman"/>
          <w:szCs w:val="24"/>
        </w:rPr>
        <w:t xml:space="preserve">down </w:t>
      </w:r>
      <w:r w:rsidR="000F19EB">
        <w:rPr>
          <w:rFonts w:cs="Times New Roman"/>
          <w:szCs w:val="24"/>
        </w:rPr>
        <w:t>which reduces the pumping capacity.  Keith noted that one of the pumps at the farm was refurbished by the manufacturer after</w:t>
      </w:r>
      <w:r w:rsidR="00C94F23">
        <w:rPr>
          <w:rFonts w:cs="Times New Roman"/>
          <w:szCs w:val="24"/>
        </w:rPr>
        <w:t xml:space="preserve"> several years in service and it was found that the</w:t>
      </w:r>
      <w:r w:rsidR="000F19EB">
        <w:rPr>
          <w:rFonts w:cs="Times New Roman"/>
          <w:szCs w:val="24"/>
        </w:rPr>
        <w:t xml:space="preserve"> pump capacity had declined by</w:t>
      </w:r>
      <w:r w:rsidR="00C94F23">
        <w:rPr>
          <w:rFonts w:cs="Times New Roman"/>
          <w:szCs w:val="24"/>
        </w:rPr>
        <w:t xml:space="preserve"> 30 to 5</w:t>
      </w:r>
      <w:r w:rsidR="000F19EB">
        <w:rPr>
          <w:rFonts w:cs="Times New Roman"/>
          <w:szCs w:val="24"/>
        </w:rPr>
        <w:t xml:space="preserve">0 percent.  </w:t>
      </w:r>
      <w:r w:rsidR="007909E1">
        <w:rPr>
          <w:rFonts w:cs="Times New Roman"/>
          <w:szCs w:val="24"/>
        </w:rPr>
        <w:t>Keith</w:t>
      </w:r>
      <w:r w:rsidR="00C94F23">
        <w:rPr>
          <w:rFonts w:cs="Times New Roman"/>
          <w:szCs w:val="24"/>
        </w:rPr>
        <w:t xml:space="preserve"> noted that there are some variables in the situation including pumping capacity and </w:t>
      </w:r>
      <w:r w:rsidR="0016636F">
        <w:rPr>
          <w:rFonts w:cs="Times New Roman"/>
          <w:szCs w:val="24"/>
        </w:rPr>
        <w:t>acreage of farmland</w:t>
      </w:r>
      <w:r w:rsidR="00C94F23">
        <w:rPr>
          <w:rFonts w:cs="Times New Roman"/>
          <w:szCs w:val="24"/>
        </w:rPr>
        <w:t xml:space="preserve">.  Keith mentioned that underground tiles have been installed across 40 percent of the property and water is reused for irrigation as much as possible.  These efforts should have reduced the amount of TP unless there is something else going on.  </w:t>
      </w:r>
      <w:r w:rsidR="00C94F23">
        <w:rPr>
          <w:rFonts w:cs="Times New Roman"/>
          <w:szCs w:val="24"/>
        </w:rPr>
        <w:lastRenderedPageBreak/>
        <w:t xml:space="preserve">Keith also mentioned that the application of TP on the turf is applied only at certain times and at </w:t>
      </w:r>
      <w:r w:rsidR="0016636F">
        <w:rPr>
          <w:rFonts w:cs="Times New Roman"/>
          <w:szCs w:val="24"/>
        </w:rPr>
        <w:t>certain</w:t>
      </w:r>
      <w:r w:rsidR="00E0159B">
        <w:rPr>
          <w:rFonts w:cs="Times New Roman"/>
          <w:szCs w:val="24"/>
        </w:rPr>
        <w:t xml:space="preserve"> amounts. </w:t>
      </w:r>
      <w:r w:rsidR="00C94F23">
        <w:rPr>
          <w:rFonts w:cs="Times New Roman"/>
          <w:szCs w:val="24"/>
        </w:rPr>
        <w:t xml:space="preserve"> </w:t>
      </w:r>
    </w:p>
    <w:p w:rsidR="00E0159B" w:rsidRDefault="00E0159B" w:rsidP="002F204F">
      <w:pPr>
        <w:jc w:val="both"/>
        <w:rPr>
          <w:rFonts w:cs="Times New Roman"/>
          <w:szCs w:val="24"/>
        </w:rPr>
      </w:pPr>
    </w:p>
    <w:p w:rsidR="00904FDC" w:rsidRDefault="00E0159B" w:rsidP="002F204F">
      <w:pPr>
        <w:jc w:val="both"/>
        <w:rPr>
          <w:rFonts w:cs="Times New Roman"/>
          <w:szCs w:val="24"/>
        </w:rPr>
      </w:pPr>
      <w:r>
        <w:rPr>
          <w:rFonts w:cs="Times New Roman"/>
          <w:szCs w:val="24"/>
        </w:rPr>
        <w:t xml:space="preserve">Jody asked if the TP discharge from the operation could be coming from the wetland area as a legacy load.  Keith commented that the wetland has very little peat/organics and the discharge has reduced overtime.  </w:t>
      </w:r>
      <w:bookmarkStart w:id="2" w:name="OLE_LINK6"/>
      <w:r>
        <w:rPr>
          <w:rFonts w:cs="Times New Roman"/>
          <w:szCs w:val="24"/>
        </w:rPr>
        <w:t xml:space="preserve">Keith offered to provide the new numbers to Rolly to show the reduction in discharge.  </w:t>
      </w:r>
      <w:bookmarkEnd w:id="2"/>
      <w:r>
        <w:rPr>
          <w:rFonts w:cs="Times New Roman"/>
          <w:szCs w:val="24"/>
        </w:rPr>
        <w:t xml:space="preserve">Keith stated that the practices they have implemented make it a model farm and if those practices are not good enough then he doesn’t know what else to do.  </w:t>
      </w:r>
    </w:p>
    <w:p w:rsidR="00E0159B" w:rsidRDefault="00E0159B" w:rsidP="002F204F">
      <w:pPr>
        <w:jc w:val="both"/>
        <w:rPr>
          <w:rFonts w:cs="Times New Roman"/>
          <w:szCs w:val="24"/>
        </w:rPr>
      </w:pPr>
    </w:p>
    <w:p w:rsidR="00E0159B" w:rsidRDefault="00E0159B" w:rsidP="002F204F">
      <w:pPr>
        <w:jc w:val="both"/>
        <w:rPr>
          <w:rFonts w:cs="Times New Roman"/>
          <w:szCs w:val="24"/>
        </w:rPr>
      </w:pPr>
      <w:r>
        <w:rPr>
          <w:rFonts w:cs="Times New Roman"/>
          <w:szCs w:val="24"/>
        </w:rPr>
        <w:t xml:space="preserve">Jody asked Rolly if it would help his evaluation if Keith </w:t>
      </w:r>
      <w:r w:rsidR="00361050">
        <w:rPr>
          <w:rFonts w:cs="Times New Roman"/>
          <w:szCs w:val="24"/>
        </w:rPr>
        <w:t>provided to</w:t>
      </w:r>
      <w:r>
        <w:rPr>
          <w:rFonts w:cs="Times New Roman"/>
          <w:szCs w:val="24"/>
        </w:rPr>
        <w:t xml:space="preserve"> him newer discharge data.  Rolly replied that any</w:t>
      </w:r>
      <w:r w:rsidR="00361050">
        <w:rPr>
          <w:rFonts w:cs="Times New Roman"/>
          <w:szCs w:val="24"/>
        </w:rPr>
        <w:t xml:space="preserve"> additional data</w:t>
      </w:r>
      <w:r>
        <w:rPr>
          <w:rFonts w:cs="Times New Roman"/>
          <w:szCs w:val="24"/>
        </w:rPr>
        <w:t xml:space="preserve"> after 2013 would be helpful.   </w:t>
      </w:r>
    </w:p>
    <w:p w:rsidR="000F19EB" w:rsidRDefault="000F19EB" w:rsidP="002F204F">
      <w:pPr>
        <w:jc w:val="both"/>
        <w:rPr>
          <w:rFonts w:cs="Times New Roman"/>
          <w:b/>
          <w:szCs w:val="24"/>
          <w:u w:val="single"/>
        </w:rPr>
      </w:pPr>
    </w:p>
    <w:p w:rsidR="00153AD2" w:rsidRDefault="00153AD2" w:rsidP="002F204F">
      <w:pPr>
        <w:jc w:val="both"/>
        <w:rPr>
          <w:rFonts w:cs="Times New Roman"/>
          <w:szCs w:val="24"/>
        </w:rPr>
      </w:pPr>
      <w:r w:rsidRPr="00153AD2">
        <w:rPr>
          <w:rFonts w:cs="Times New Roman"/>
          <w:szCs w:val="24"/>
        </w:rPr>
        <w:t xml:space="preserve">Jody </w:t>
      </w:r>
      <w:r>
        <w:rPr>
          <w:rFonts w:cs="Times New Roman"/>
          <w:szCs w:val="24"/>
        </w:rPr>
        <w:t xml:space="preserve">noted that the other two farms are a considerable distance from the Apopka-Beauclair </w:t>
      </w:r>
      <w:r w:rsidR="00361050">
        <w:rPr>
          <w:rFonts w:cs="Times New Roman"/>
          <w:szCs w:val="24"/>
        </w:rPr>
        <w:t>C</w:t>
      </w:r>
      <w:r>
        <w:rPr>
          <w:rFonts w:cs="Times New Roman"/>
          <w:szCs w:val="24"/>
        </w:rPr>
        <w:t xml:space="preserve">anal.  The group discussed the location of the farms and the status of the farms.  The Springhill Farm is located near Hicks Ditch and is not an operating farm.  JaMar was farmed commercially until 2004-2005 and since that time has been a hobby farm.  The sod is regularly mowed but is not fertilized. </w:t>
      </w:r>
    </w:p>
    <w:p w:rsidR="00153AD2" w:rsidRDefault="00153AD2" w:rsidP="002F204F">
      <w:pPr>
        <w:jc w:val="both"/>
        <w:rPr>
          <w:rFonts w:cs="Times New Roman"/>
          <w:szCs w:val="24"/>
        </w:rPr>
      </w:pPr>
    </w:p>
    <w:p w:rsidR="00153AD2" w:rsidRDefault="00EA49BA" w:rsidP="002F204F">
      <w:pPr>
        <w:jc w:val="both"/>
        <w:rPr>
          <w:rFonts w:cs="Times New Roman"/>
          <w:szCs w:val="24"/>
        </w:rPr>
      </w:pPr>
      <w:r>
        <w:rPr>
          <w:rFonts w:cs="Times New Roman"/>
          <w:szCs w:val="24"/>
        </w:rPr>
        <w:t xml:space="preserve">Mary asked where the </w:t>
      </w:r>
      <w:r w:rsidR="00361050">
        <w:rPr>
          <w:rFonts w:cs="Times New Roman"/>
          <w:szCs w:val="24"/>
        </w:rPr>
        <w:t xml:space="preserve">nutrient reduction facility (NuRF) </w:t>
      </w:r>
      <w:r>
        <w:rPr>
          <w:rFonts w:cs="Times New Roman"/>
          <w:szCs w:val="24"/>
        </w:rPr>
        <w:t xml:space="preserve">is relative to site one.  Keith commented </w:t>
      </w:r>
      <w:r w:rsidR="00361050">
        <w:rPr>
          <w:rFonts w:cs="Times New Roman"/>
          <w:szCs w:val="24"/>
        </w:rPr>
        <w:t xml:space="preserve">that the NuRF is </w:t>
      </w:r>
      <w:r>
        <w:rPr>
          <w:rFonts w:cs="Times New Roman"/>
          <w:szCs w:val="24"/>
        </w:rPr>
        <w:t xml:space="preserve">about one to two miles south of site one.  Rolly commented that the </w:t>
      </w:r>
      <w:r w:rsidR="00361050">
        <w:rPr>
          <w:rFonts w:cs="Times New Roman"/>
          <w:szCs w:val="24"/>
        </w:rPr>
        <w:t xml:space="preserve">NuRF </w:t>
      </w:r>
      <w:r>
        <w:rPr>
          <w:rFonts w:cs="Times New Roman"/>
          <w:szCs w:val="24"/>
        </w:rPr>
        <w:t xml:space="preserve">facility was not in operation during the period the samples were taken because there were no discharges from Lake Apopka at that time.  </w:t>
      </w:r>
      <w:r w:rsidR="0045203B">
        <w:rPr>
          <w:rFonts w:cs="Times New Roman"/>
          <w:szCs w:val="24"/>
        </w:rPr>
        <w:t>Mary asked and Rolly confirmed that</w:t>
      </w:r>
      <w:r>
        <w:rPr>
          <w:rFonts w:cs="Times New Roman"/>
          <w:szCs w:val="24"/>
        </w:rPr>
        <w:t xml:space="preserve"> there are multiple sources </w:t>
      </w:r>
      <w:r w:rsidR="0045203B">
        <w:rPr>
          <w:rFonts w:cs="Times New Roman"/>
          <w:szCs w:val="24"/>
        </w:rPr>
        <w:t xml:space="preserve">that enter the canal </w:t>
      </w:r>
      <w:r>
        <w:rPr>
          <w:rFonts w:cs="Times New Roman"/>
          <w:szCs w:val="24"/>
        </w:rPr>
        <w:t>from the point of discharge from Lake Apopka up to Beauclair.  Keith mentioned that a study was completed and presented to the S</w:t>
      </w:r>
      <w:r w:rsidR="00884602">
        <w:rPr>
          <w:rFonts w:cs="Times New Roman"/>
          <w:szCs w:val="24"/>
        </w:rPr>
        <w:t>J</w:t>
      </w:r>
      <w:r>
        <w:rPr>
          <w:rFonts w:cs="Times New Roman"/>
          <w:szCs w:val="24"/>
        </w:rPr>
        <w:t>RWMD that showed between 4,000 to 5,000</w:t>
      </w:r>
      <w:r w:rsidR="00741BE8">
        <w:rPr>
          <w:rFonts w:cs="Times New Roman"/>
          <w:szCs w:val="24"/>
        </w:rPr>
        <w:t xml:space="preserve"> acres</w:t>
      </w:r>
      <w:r w:rsidR="0045203B">
        <w:rPr>
          <w:rFonts w:cs="Times New Roman"/>
          <w:szCs w:val="24"/>
        </w:rPr>
        <w:t xml:space="preserve"> drain to the canal.  Mary asked if the north shore of Lake Apopka </w:t>
      </w:r>
      <w:r w:rsidR="00741BE8">
        <w:rPr>
          <w:rFonts w:cs="Times New Roman"/>
          <w:szCs w:val="24"/>
        </w:rPr>
        <w:t xml:space="preserve">drains </w:t>
      </w:r>
      <w:r w:rsidR="0045203B">
        <w:rPr>
          <w:rFonts w:cs="Times New Roman"/>
          <w:szCs w:val="24"/>
        </w:rPr>
        <w:t xml:space="preserve">to the canal as well.  Keith replied </w:t>
      </w:r>
      <w:r w:rsidR="00741BE8">
        <w:rPr>
          <w:rFonts w:cs="Times New Roman"/>
          <w:szCs w:val="24"/>
        </w:rPr>
        <w:t>yes.</w:t>
      </w:r>
      <w:r w:rsidR="0045203B">
        <w:rPr>
          <w:rFonts w:cs="Times New Roman"/>
          <w:szCs w:val="24"/>
        </w:rPr>
        <w:t xml:space="preserve"> </w:t>
      </w:r>
    </w:p>
    <w:p w:rsidR="0045203B" w:rsidRDefault="0045203B" w:rsidP="002F204F">
      <w:pPr>
        <w:jc w:val="both"/>
        <w:rPr>
          <w:rFonts w:cs="Times New Roman"/>
          <w:szCs w:val="24"/>
        </w:rPr>
      </w:pPr>
    </w:p>
    <w:p w:rsidR="00AD0A18" w:rsidRDefault="0045203B" w:rsidP="002F204F">
      <w:pPr>
        <w:jc w:val="both"/>
        <w:rPr>
          <w:rFonts w:cs="Times New Roman"/>
          <w:szCs w:val="24"/>
        </w:rPr>
      </w:pPr>
      <w:r>
        <w:rPr>
          <w:rFonts w:cs="Times New Roman"/>
          <w:szCs w:val="24"/>
        </w:rPr>
        <w:t xml:space="preserve">Mary asked the group what the next steps should be.  Jody replied that Hurley </w:t>
      </w:r>
      <w:r w:rsidR="00361050">
        <w:rPr>
          <w:rFonts w:cs="Times New Roman"/>
          <w:szCs w:val="24"/>
        </w:rPr>
        <w:t xml:space="preserve">Farm </w:t>
      </w:r>
      <w:r>
        <w:rPr>
          <w:rFonts w:cs="Times New Roman"/>
          <w:szCs w:val="24"/>
        </w:rPr>
        <w:t>should be a non-point source and continue to meet the requirements of the best management practices (BMP</w:t>
      </w:r>
      <w:r w:rsidR="00361050">
        <w:rPr>
          <w:rFonts w:cs="Times New Roman"/>
          <w:szCs w:val="24"/>
        </w:rPr>
        <w:t>s</w:t>
      </w:r>
      <w:r>
        <w:rPr>
          <w:rFonts w:cs="Times New Roman"/>
          <w:szCs w:val="24"/>
        </w:rPr>
        <w:t xml:space="preserve">) and </w:t>
      </w:r>
      <w:r w:rsidR="00361050">
        <w:rPr>
          <w:rFonts w:cs="Times New Roman"/>
          <w:szCs w:val="24"/>
        </w:rPr>
        <w:t>Implementation Assurance (IA)</w:t>
      </w:r>
      <w:r>
        <w:rPr>
          <w:rFonts w:cs="Times New Roman"/>
          <w:szCs w:val="24"/>
        </w:rPr>
        <w:t xml:space="preserve"> programs.  Mary indicated that the data show that the muck farms are more concentrated</w:t>
      </w:r>
      <w:r w:rsidR="000649E0">
        <w:rPr>
          <w:rFonts w:cs="Times New Roman"/>
          <w:szCs w:val="24"/>
        </w:rPr>
        <w:t xml:space="preserve"> sources and it is important not only to look at current land uses but </w:t>
      </w:r>
      <w:r w:rsidR="00353E56">
        <w:rPr>
          <w:rFonts w:cs="Times New Roman"/>
          <w:szCs w:val="24"/>
        </w:rPr>
        <w:t xml:space="preserve">at </w:t>
      </w:r>
      <w:r w:rsidR="000649E0">
        <w:rPr>
          <w:rFonts w:cs="Times New Roman"/>
          <w:szCs w:val="24"/>
        </w:rPr>
        <w:t xml:space="preserve">past land uses as well.  </w:t>
      </w:r>
      <w:r>
        <w:rPr>
          <w:rFonts w:cs="Times New Roman"/>
          <w:szCs w:val="24"/>
        </w:rPr>
        <w:t>Katie</w:t>
      </w:r>
      <w:r w:rsidR="000649E0">
        <w:rPr>
          <w:rFonts w:cs="Times New Roman"/>
          <w:szCs w:val="24"/>
        </w:rPr>
        <w:t xml:space="preserve"> suggested that</w:t>
      </w:r>
      <w:r>
        <w:rPr>
          <w:rFonts w:cs="Times New Roman"/>
          <w:szCs w:val="24"/>
        </w:rPr>
        <w:t xml:space="preserve"> </w:t>
      </w:r>
      <w:r w:rsidR="000649E0">
        <w:rPr>
          <w:rFonts w:cs="Times New Roman"/>
          <w:szCs w:val="24"/>
        </w:rPr>
        <w:t xml:space="preserve">Rolly evaluate the Hurley Farm based on the </w:t>
      </w:r>
      <w:r w:rsidR="00741BE8">
        <w:rPr>
          <w:rFonts w:cs="Times New Roman"/>
          <w:szCs w:val="24"/>
        </w:rPr>
        <w:t xml:space="preserve">site </w:t>
      </w:r>
      <w:r w:rsidR="000649E0">
        <w:rPr>
          <w:rFonts w:cs="Times New Roman"/>
          <w:szCs w:val="24"/>
        </w:rPr>
        <w:t xml:space="preserve">improvements and </w:t>
      </w:r>
      <w:bookmarkStart w:id="3" w:name="OLE_LINK7"/>
      <w:bookmarkStart w:id="4" w:name="OLE_LINK8"/>
      <w:r w:rsidR="00741BE8">
        <w:rPr>
          <w:rFonts w:cs="Times New Roman"/>
          <w:szCs w:val="24"/>
        </w:rPr>
        <w:t xml:space="preserve">that </w:t>
      </w:r>
      <w:r w:rsidR="000649E0">
        <w:rPr>
          <w:rFonts w:cs="Times New Roman"/>
          <w:szCs w:val="24"/>
        </w:rPr>
        <w:t>discussions concerning remediation</w:t>
      </w:r>
      <w:r w:rsidR="00AD0A18">
        <w:rPr>
          <w:rFonts w:cs="Times New Roman"/>
          <w:szCs w:val="24"/>
        </w:rPr>
        <w:t xml:space="preserve"> projects</w:t>
      </w:r>
      <w:r w:rsidR="00353E56">
        <w:rPr>
          <w:rFonts w:cs="Times New Roman"/>
          <w:szCs w:val="24"/>
        </w:rPr>
        <w:t xml:space="preserve"> </w:t>
      </w:r>
      <w:r w:rsidR="000649E0">
        <w:rPr>
          <w:rFonts w:cs="Times New Roman"/>
          <w:szCs w:val="24"/>
        </w:rPr>
        <w:t>take place between the Florida Department of Agricultural and Consumer Services (FDACS)</w:t>
      </w:r>
      <w:r w:rsidR="006D2029">
        <w:rPr>
          <w:rFonts w:cs="Times New Roman"/>
          <w:szCs w:val="24"/>
        </w:rPr>
        <w:t>, department</w:t>
      </w:r>
      <w:r w:rsidR="000649E0">
        <w:rPr>
          <w:rFonts w:cs="Times New Roman"/>
          <w:szCs w:val="24"/>
        </w:rPr>
        <w:t>, and S</w:t>
      </w:r>
      <w:r w:rsidR="00884602">
        <w:rPr>
          <w:rFonts w:cs="Times New Roman"/>
          <w:szCs w:val="24"/>
        </w:rPr>
        <w:t>J</w:t>
      </w:r>
      <w:r w:rsidR="000649E0">
        <w:rPr>
          <w:rFonts w:cs="Times New Roman"/>
          <w:szCs w:val="24"/>
        </w:rPr>
        <w:t>RWMD</w:t>
      </w:r>
      <w:r w:rsidR="00AD0A18">
        <w:rPr>
          <w:rFonts w:cs="Times New Roman"/>
          <w:szCs w:val="24"/>
        </w:rPr>
        <w:t xml:space="preserve">. </w:t>
      </w:r>
      <w:r w:rsidR="000649E0">
        <w:rPr>
          <w:rFonts w:cs="Times New Roman"/>
          <w:szCs w:val="24"/>
        </w:rPr>
        <w:t xml:space="preserve"> </w:t>
      </w:r>
      <w:r w:rsidR="006D2029">
        <w:rPr>
          <w:rFonts w:cs="Times New Roman"/>
          <w:szCs w:val="24"/>
        </w:rPr>
        <w:t xml:space="preserve">Mary noted it may also be helpful to collect more samples in the Apopka-Beauclair </w:t>
      </w:r>
      <w:r w:rsidR="00B92776">
        <w:rPr>
          <w:rFonts w:cs="Times New Roman"/>
          <w:szCs w:val="24"/>
        </w:rPr>
        <w:t>C</w:t>
      </w:r>
      <w:r w:rsidR="006D2029">
        <w:rPr>
          <w:rFonts w:cs="Times New Roman"/>
          <w:szCs w:val="24"/>
        </w:rPr>
        <w:t>anal and identify w</w:t>
      </w:r>
      <w:r w:rsidR="00353E56">
        <w:rPr>
          <w:rFonts w:cs="Times New Roman"/>
          <w:szCs w:val="24"/>
        </w:rPr>
        <w:t>h</w:t>
      </w:r>
      <w:r w:rsidR="006D2029">
        <w:rPr>
          <w:rFonts w:cs="Times New Roman"/>
          <w:szCs w:val="24"/>
        </w:rPr>
        <w:t xml:space="preserve">ere </w:t>
      </w:r>
      <w:r w:rsidR="00353E56">
        <w:rPr>
          <w:rFonts w:cs="Times New Roman"/>
          <w:szCs w:val="24"/>
        </w:rPr>
        <w:t>t</w:t>
      </w:r>
      <w:r w:rsidR="00AD0A18">
        <w:rPr>
          <w:rFonts w:cs="Times New Roman"/>
          <w:szCs w:val="24"/>
        </w:rPr>
        <w:t xml:space="preserve">he sources are coming from. </w:t>
      </w:r>
      <w:bookmarkEnd w:id="3"/>
      <w:bookmarkEnd w:id="4"/>
      <w:r w:rsidR="00AD0A18">
        <w:rPr>
          <w:rFonts w:cs="Times New Roman"/>
          <w:szCs w:val="24"/>
        </w:rPr>
        <w:t xml:space="preserve"> </w:t>
      </w:r>
      <w:r w:rsidR="00353E56">
        <w:rPr>
          <w:rFonts w:cs="Times New Roman"/>
          <w:szCs w:val="24"/>
        </w:rPr>
        <w:t>Jody commented that if the water on Hurley Farm is being recycled and only discharges during storm events</w:t>
      </w:r>
      <w:r w:rsidR="00B92776">
        <w:rPr>
          <w:rFonts w:cs="Times New Roman"/>
          <w:szCs w:val="24"/>
        </w:rPr>
        <w:t>,</w:t>
      </w:r>
      <w:r w:rsidR="00353E56">
        <w:rPr>
          <w:rFonts w:cs="Times New Roman"/>
          <w:szCs w:val="24"/>
        </w:rPr>
        <w:t xml:space="preserve"> then a remediation pr</w:t>
      </w:r>
      <w:r w:rsidR="0097369E">
        <w:rPr>
          <w:rFonts w:cs="Times New Roman"/>
          <w:szCs w:val="24"/>
        </w:rPr>
        <w:t xml:space="preserve">oject may be needed.  </w:t>
      </w:r>
    </w:p>
    <w:p w:rsidR="00AD0A18" w:rsidRDefault="00AD0A18" w:rsidP="002F204F">
      <w:pPr>
        <w:jc w:val="both"/>
        <w:rPr>
          <w:rFonts w:cs="Times New Roman"/>
          <w:szCs w:val="24"/>
        </w:rPr>
      </w:pPr>
    </w:p>
    <w:p w:rsidR="007863ED" w:rsidRDefault="0097369E" w:rsidP="002F204F">
      <w:pPr>
        <w:jc w:val="both"/>
        <w:rPr>
          <w:rFonts w:cs="Times New Roman"/>
          <w:szCs w:val="24"/>
        </w:rPr>
      </w:pPr>
      <w:r>
        <w:rPr>
          <w:rFonts w:cs="Times New Roman"/>
          <w:szCs w:val="24"/>
        </w:rPr>
        <w:t>Keith noted that he proposed to the S</w:t>
      </w:r>
      <w:r w:rsidR="00AD0A18">
        <w:rPr>
          <w:rFonts w:cs="Times New Roman"/>
          <w:szCs w:val="24"/>
        </w:rPr>
        <w:t>J</w:t>
      </w:r>
      <w:r>
        <w:rPr>
          <w:rFonts w:cs="Times New Roman"/>
          <w:szCs w:val="24"/>
        </w:rPr>
        <w:t xml:space="preserve">RWMD to </w:t>
      </w:r>
      <w:r w:rsidR="007863ED">
        <w:rPr>
          <w:rFonts w:cs="Times New Roman"/>
          <w:szCs w:val="24"/>
        </w:rPr>
        <w:t xml:space="preserve">channel </w:t>
      </w:r>
      <w:r w:rsidR="00AD0A18">
        <w:rPr>
          <w:rFonts w:cs="Times New Roman"/>
          <w:szCs w:val="24"/>
        </w:rPr>
        <w:t>off</w:t>
      </w:r>
      <w:r w:rsidR="00B92776">
        <w:rPr>
          <w:rFonts w:cs="Times New Roman"/>
          <w:szCs w:val="24"/>
        </w:rPr>
        <w:t>-</w:t>
      </w:r>
      <w:r w:rsidR="00AD0A18">
        <w:rPr>
          <w:rFonts w:cs="Times New Roman"/>
          <w:szCs w:val="24"/>
        </w:rPr>
        <w:t>site</w:t>
      </w:r>
      <w:r w:rsidR="007863ED">
        <w:rPr>
          <w:rFonts w:cs="Times New Roman"/>
          <w:szCs w:val="24"/>
        </w:rPr>
        <w:t xml:space="preserve"> water to the Hurley Farm for treatment.  At the time, the S</w:t>
      </w:r>
      <w:r w:rsidR="00AD0A18">
        <w:rPr>
          <w:rFonts w:cs="Times New Roman"/>
          <w:szCs w:val="24"/>
        </w:rPr>
        <w:t>J</w:t>
      </w:r>
      <w:r w:rsidR="007863ED">
        <w:rPr>
          <w:rFonts w:cs="Times New Roman"/>
          <w:szCs w:val="24"/>
        </w:rPr>
        <w:t>RWMD was not interested in the proposal</w:t>
      </w:r>
      <w:r w:rsidR="00B92776">
        <w:rPr>
          <w:rFonts w:cs="Times New Roman"/>
          <w:szCs w:val="24"/>
        </w:rPr>
        <w:t>,</w:t>
      </w:r>
      <w:r w:rsidR="007863ED">
        <w:rPr>
          <w:rFonts w:cs="Times New Roman"/>
          <w:szCs w:val="24"/>
        </w:rPr>
        <w:t xml:space="preserve"> but it is still an option.  Mary asked if the proposal</w:t>
      </w:r>
      <w:r w:rsidR="009B0C3C">
        <w:rPr>
          <w:rFonts w:cs="Times New Roman"/>
          <w:szCs w:val="24"/>
        </w:rPr>
        <w:t>/meeting</w:t>
      </w:r>
      <w:r w:rsidR="007863ED">
        <w:rPr>
          <w:rFonts w:cs="Times New Roman"/>
          <w:szCs w:val="24"/>
        </w:rPr>
        <w:t xml:space="preserve"> Keith </w:t>
      </w:r>
      <w:r w:rsidR="00AD0A18">
        <w:rPr>
          <w:rFonts w:cs="Times New Roman"/>
          <w:szCs w:val="24"/>
        </w:rPr>
        <w:t>is referring to is</w:t>
      </w:r>
      <w:r w:rsidR="007863ED">
        <w:rPr>
          <w:rFonts w:cs="Times New Roman"/>
          <w:szCs w:val="24"/>
        </w:rPr>
        <w:t xml:space="preserve"> </w:t>
      </w:r>
      <w:r w:rsidR="00AD0A18">
        <w:rPr>
          <w:rFonts w:cs="Times New Roman"/>
          <w:szCs w:val="24"/>
        </w:rPr>
        <w:t>the one</w:t>
      </w:r>
      <w:r w:rsidR="009B0C3C">
        <w:rPr>
          <w:rFonts w:cs="Times New Roman"/>
          <w:szCs w:val="24"/>
        </w:rPr>
        <w:t xml:space="preserve"> she and a consultant attended </w:t>
      </w:r>
      <w:r w:rsidR="007863ED">
        <w:rPr>
          <w:rFonts w:cs="Times New Roman"/>
          <w:szCs w:val="24"/>
        </w:rPr>
        <w:t>in March 2014</w:t>
      </w:r>
      <w:r w:rsidR="009B0C3C">
        <w:rPr>
          <w:rFonts w:cs="Times New Roman"/>
          <w:szCs w:val="24"/>
        </w:rPr>
        <w:t xml:space="preserve">.  Keith responded that it was. </w:t>
      </w:r>
      <w:r w:rsidR="00884602">
        <w:rPr>
          <w:rFonts w:cs="Times New Roman"/>
          <w:szCs w:val="24"/>
        </w:rPr>
        <w:t xml:space="preserve"> </w:t>
      </w:r>
      <w:r w:rsidR="002207C3">
        <w:rPr>
          <w:rFonts w:cs="Times New Roman"/>
          <w:szCs w:val="24"/>
        </w:rPr>
        <w:t>Keith noted</w:t>
      </w:r>
      <w:r w:rsidR="00884602">
        <w:rPr>
          <w:rFonts w:cs="Times New Roman"/>
          <w:szCs w:val="24"/>
        </w:rPr>
        <w:t xml:space="preserve"> that he </w:t>
      </w:r>
      <w:r w:rsidR="002207C3">
        <w:rPr>
          <w:rFonts w:cs="Times New Roman"/>
          <w:szCs w:val="24"/>
        </w:rPr>
        <w:t>put together a proposal for another project</w:t>
      </w:r>
      <w:r w:rsidR="00884602">
        <w:rPr>
          <w:rFonts w:cs="Times New Roman"/>
          <w:szCs w:val="24"/>
        </w:rPr>
        <w:t xml:space="preserve"> </w:t>
      </w:r>
      <w:r w:rsidR="002207C3">
        <w:rPr>
          <w:rFonts w:cs="Times New Roman"/>
          <w:szCs w:val="24"/>
        </w:rPr>
        <w:t>that will</w:t>
      </w:r>
      <w:r w:rsidR="00884602">
        <w:rPr>
          <w:rFonts w:cs="Times New Roman"/>
          <w:szCs w:val="24"/>
        </w:rPr>
        <w:t xml:space="preserve"> help reduce phosphorus loadings.  Jody requested that Mary send him a copy of Keith’s proposal.  Rolly noted that the proposal he remembered involved a land swap.  The project included constructing a wetland treatment system on the Hurley property and eventually donating that property</w:t>
      </w:r>
      <w:r w:rsidR="00D174F1">
        <w:rPr>
          <w:rFonts w:cs="Times New Roman"/>
          <w:szCs w:val="24"/>
        </w:rPr>
        <w:t xml:space="preserve"> to the SJRWMD and</w:t>
      </w:r>
      <w:r w:rsidR="00884602">
        <w:rPr>
          <w:rFonts w:cs="Times New Roman"/>
          <w:szCs w:val="24"/>
        </w:rPr>
        <w:t xml:space="preserve"> in exchange the SJRWMD would give you a piece of land on the </w:t>
      </w:r>
      <w:r w:rsidR="00B92776">
        <w:rPr>
          <w:rFonts w:cs="Times New Roman"/>
          <w:szCs w:val="24"/>
        </w:rPr>
        <w:t xml:space="preserve">Lake </w:t>
      </w:r>
      <w:r w:rsidR="00884602">
        <w:rPr>
          <w:rFonts w:cs="Times New Roman"/>
          <w:szCs w:val="24"/>
        </w:rPr>
        <w:t xml:space="preserve">Apopka north shore.  </w:t>
      </w:r>
      <w:r w:rsidR="00D86BF3">
        <w:rPr>
          <w:rFonts w:cs="Times New Roman"/>
          <w:szCs w:val="24"/>
        </w:rPr>
        <w:t xml:space="preserve">Keith responded that the land swap was included in the proposal.  Rolly noted that the SJRWMD did not like the land swap aspect of the proposal and that is why it did not go anywhere.  </w:t>
      </w:r>
    </w:p>
    <w:p w:rsidR="00AD0A18" w:rsidRDefault="00AD0A18" w:rsidP="002F204F">
      <w:pPr>
        <w:jc w:val="both"/>
        <w:rPr>
          <w:rFonts w:cs="Times New Roman"/>
          <w:szCs w:val="24"/>
        </w:rPr>
      </w:pPr>
    </w:p>
    <w:p w:rsidR="00AD0A18" w:rsidRDefault="00AD0A18" w:rsidP="002F204F">
      <w:pPr>
        <w:jc w:val="both"/>
        <w:rPr>
          <w:rFonts w:cs="Times New Roman"/>
          <w:szCs w:val="24"/>
        </w:rPr>
      </w:pPr>
      <w:r>
        <w:rPr>
          <w:rFonts w:cs="Times New Roman"/>
          <w:szCs w:val="24"/>
        </w:rPr>
        <w:lastRenderedPageBreak/>
        <w:t xml:space="preserve">Mary </w:t>
      </w:r>
      <w:r w:rsidR="006159B1">
        <w:rPr>
          <w:rFonts w:cs="Times New Roman"/>
          <w:szCs w:val="24"/>
        </w:rPr>
        <w:t xml:space="preserve">noted </w:t>
      </w:r>
      <w:r>
        <w:rPr>
          <w:rFonts w:cs="Times New Roman"/>
          <w:szCs w:val="24"/>
        </w:rPr>
        <w:t>that</w:t>
      </w:r>
      <w:r w:rsidR="002207C3">
        <w:rPr>
          <w:rFonts w:cs="Times New Roman"/>
          <w:szCs w:val="24"/>
        </w:rPr>
        <w:t xml:space="preserve"> some information needs to </w:t>
      </w:r>
      <w:r w:rsidR="00EC1BA0">
        <w:rPr>
          <w:rFonts w:cs="Times New Roman"/>
          <w:szCs w:val="24"/>
        </w:rPr>
        <w:t xml:space="preserve">be </w:t>
      </w:r>
      <w:r w:rsidR="002207C3">
        <w:rPr>
          <w:rFonts w:cs="Times New Roman"/>
          <w:szCs w:val="24"/>
        </w:rPr>
        <w:t>shared and additional data may be needed.  Mary clarified t</w:t>
      </w:r>
      <w:r w:rsidR="00EC1BA0">
        <w:rPr>
          <w:rFonts w:cs="Times New Roman"/>
          <w:szCs w:val="24"/>
        </w:rPr>
        <w:t xml:space="preserve">hat muck </w:t>
      </w:r>
      <w:r w:rsidR="002207C3">
        <w:rPr>
          <w:rFonts w:cs="Times New Roman"/>
          <w:szCs w:val="24"/>
        </w:rPr>
        <w:t>farm</w:t>
      </w:r>
      <w:r w:rsidR="00EC1BA0">
        <w:rPr>
          <w:rFonts w:cs="Times New Roman"/>
          <w:szCs w:val="24"/>
        </w:rPr>
        <w:t>s are</w:t>
      </w:r>
      <w:r w:rsidR="002207C3">
        <w:rPr>
          <w:rFonts w:cs="Times New Roman"/>
          <w:szCs w:val="24"/>
        </w:rPr>
        <w:t xml:space="preserve"> not considered a point source.  The only point source in the basin is a wastewater treatment plant discharge. </w:t>
      </w:r>
      <w:r>
        <w:rPr>
          <w:rFonts w:cs="Times New Roman"/>
          <w:szCs w:val="24"/>
        </w:rPr>
        <w:t xml:space="preserve"> </w:t>
      </w:r>
      <w:r w:rsidR="002207C3">
        <w:rPr>
          <w:rFonts w:cs="Times New Roman"/>
          <w:szCs w:val="24"/>
        </w:rPr>
        <w:t xml:space="preserve">Mary suggested using Rolly’s method to determine nutrient budgets from the </w:t>
      </w:r>
      <w:r w:rsidR="00EC1BA0">
        <w:rPr>
          <w:rFonts w:cs="Times New Roman"/>
          <w:szCs w:val="24"/>
        </w:rPr>
        <w:t>muck farms.  The group did not disagree.</w:t>
      </w:r>
      <w:r w:rsidR="002207C3">
        <w:rPr>
          <w:rFonts w:cs="Times New Roman"/>
          <w:szCs w:val="24"/>
        </w:rPr>
        <w:t xml:space="preserve">  </w:t>
      </w:r>
      <w:r w:rsidR="00EC1BA0">
        <w:rPr>
          <w:rFonts w:cs="Times New Roman"/>
          <w:szCs w:val="24"/>
        </w:rPr>
        <w:t xml:space="preserve">Katie asked if muck farms would be included in FDACS allocations if given in the future.  Mary responded most likely they would be included.  Rolly mentioned that the LCWA is interested in following up on the work they did.  They have a </w:t>
      </w:r>
      <w:r w:rsidR="00B92776">
        <w:rPr>
          <w:rFonts w:cs="Times New Roman"/>
          <w:szCs w:val="24"/>
        </w:rPr>
        <w:t>G</w:t>
      </w:r>
      <w:r w:rsidR="00EC1BA0">
        <w:rPr>
          <w:rFonts w:cs="Times New Roman"/>
          <w:szCs w:val="24"/>
        </w:rPr>
        <w:t xml:space="preserve">overning </w:t>
      </w:r>
      <w:r w:rsidR="00B92776">
        <w:rPr>
          <w:rFonts w:cs="Times New Roman"/>
          <w:szCs w:val="24"/>
        </w:rPr>
        <w:t>B</w:t>
      </w:r>
      <w:r w:rsidR="00EC1BA0">
        <w:rPr>
          <w:rFonts w:cs="Times New Roman"/>
          <w:szCs w:val="24"/>
        </w:rPr>
        <w:t xml:space="preserve">oard meeting planned this month and as an agenda item they </w:t>
      </w:r>
      <w:r w:rsidR="00DC7358">
        <w:rPr>
          <w:rFonts w:cs="Times New Roman"/>
          <w:szCs w:val="24"/>
        </w:rPr>
        <w:t>have a request to</w:t>
      </w:r>
      <w:r w:rsidR="00091651">
        <w:rPr>
          <w:rFonts w:cs="Times New Roman"/>
          <w:szCs w:val="24"/>
        </w:rPr>
        <w:t xml:space="preserve"> </w:t>
      </w:r>
      <w:r w:rsidR="00EC1BA0">
        <w:rPr>
          <w:rFonts w:cs="Times New Roman"/>
          <w:szCs w:val="24"/>
        </w:rPr>
        <w:t xml:space="preserve">conduct additional water quality sampling in and around </w:t>
      </w:r>
      <w:r w:rsidR="00DC7358">
        <w:rPr>
          <w:rFonts w:cs="Times New Roman"/>
          <w:szCs w:val="24"/>
        </w:rPr>
        <w:t>the</w:t>
      </w:r>
      <w:r w:rsidR="00EC1BA0">
        <w:rPr>
          <w:rFonts w:cs="Times New Roman"/>
          <w:szCs w:val="24"/>
        </w:rPr>
        <w:t xml:space="preserve"> farm area</w:t>
      </w:r>
      <w:r w:rsidR="00741BE8">
        <w:rPr>
          <w:rFonts w:cs="Times New Roman"/>
          <w:szCs w:val="24"/>
        </w:rPr>
        <w:t>.</w:t>
      </w:r>
      <w:r w:rsidR="00EC1BA0">
        <w:rPr>
          <w:rFonts w:cs="Times New Roman"/>
          <w:szCs w:val="24"/>
        </w:rPr>
        <w:t xml:space="preserve"> </w:t>
      </w:r>
      <w:r w:rsidR="00DC7358">
        <w:rPr>
          <w:rFonts w:cs="Times New Roman"/>
          <w:szCs w:val="24"/>
        </w:rPr>
        <w:t xml:space="preserve"> </w:t>
      </w:r>
    </w:p>
    <w:p w:rsidR="00AD0A18" w:rsidRDefault="00AD0A18" w:rsidP="002F204F">
      <w:pPr>
        <w:jc w:val="both"/>
        <w:rPr>
          <w:rFonts w:cs="Times New Roman"/>
          <w:szCs w:val="24"/>
        </w:rPr>
      </w:pPr>
    </w:p>
    <w:p w:rsidR="00091651" w:rsidRDefault="00091651" w:rsidP="002F204F">
      <w:pPr>
        <w:jc w:val="both"/>
        <w:rPr>
          <w:rFonts w:cs="Times New Roman"/>
          <w:szCs w:val="24"/>
        </w:rPr>
      </w:pPr>
      <w:r>
        <w:rPr>
          <w:rFonts w:cs="Times New Roman"/>
          <w:szCs w:val="24"/>
        </w:rPr>
        <w:t xml:space="preserve">Jody asked if the change in acreage on the Hurley Farm should be considered in the regression analysis.  Rolly replied that the change in acreage should not change the results since the analysis looks more at pumping volume.  Rolly added that it would be helpful if he had updated TP data from the site.  Keith offered to pull some samples and provide </w:t>
      </w:r>
      <w:r w:rsidR="00B92776">
        <w:rPr>
          <w:rFonts w:cs="Times New Roman"/>
          <w:szCs w:val="24"/>
        </w:rPr>
        <w:t xml:space="preserve">them </w:t>
      </w:r>
      <w:r>
        <w:rPr>
          <w:rFonts w:cs="Times New Roman"/>
          <w:szCs w:val="24"/>
        </w:rPr>
        <w:t>to Rolly.</w:t>
      </w:r>
    </w:p>
    <w:p w:rsidR="00091651" w:rsidRDefault="00091651" w:rsidP="002F204F">
      <w:pPr>
        <w:jc w:val="both"/>
        <w:rPr>
          <w:rFonts w:cs="Times New Roman"/>
          <w:szCs w:val="24"/>
        </w:rPr>
      </w:pPr>
    </w:p>
    <w:p w:rsidR="00EA49BA" w:rsidRPr="00153AD2" w:rsidRDefault="006159B1" w:rsidP="002F204F">
      <w:pPr>
        <w:jc w:val="both"/>
        <w:rPr>
          <w:rFonts w:cs="Times New Roman"/>
          <w:szCs w:val="24"/>
        </w:rPr>
      </w:pPr>
      <w:r>
        <w:rPr>
          <w:rFonts w:cs="Times New Roman"/>
          <w:szCs w:val="24"/>
        </w:rPr>
        <w:t xml:space="preserve">Mary concluded the meeting by going over the action items (listed below) and noting that a future meeting will be scheduled for additional discussions.  </w:t>
      </w:r>
    </w:p>
    <w:p w:rsidR="00153AD2" w:rsidRDefault="00153AD2" w:rsidP="002F204F">
      <w:pPr>
        <w:jc w:val="both"/>
        <w:rPr>
          <w:rFonts w:cs="Times New Roman"/>
          <w:b/>
          <w:szCs w:val="24"/>
          <w:u w:val="single"/>
        </w:rPr>
      </w:pPr>
    </w:p>
    <w:p w:rsidR="002F204F" w:rsidRPr="00D25D42" w:rsidRDefault="002F204F" w:rsidP="002F204F">
      <w:pPr>
        <w:jc w:val="both"/>
        <w:rPr>
          <w:rFonts w:cs="Times New Roman"/>
          <w:b/>
          <w:i/>
          <w:szCs w:val="24"/>
          <w:u w:val="single"/>
        </w:rPr>
      </w:pPr>
      <w:r w:rsidRPr="00D25D42">
        <w:rPr>
          <w:rFonts w:cs="Times New Roman"/>
          <w:b/>
          <w:szCs w:val="24"/>
          <w:u w:val="single"/>
        </w:rPr>
        <w:t>Adjournment</w:t>
      </w:r>
    </w:p>
    <w:p w:rsidR="002F204F" w:rsidRDefault="002F204F" w:rsidP="002F204F">
      <w:pPr>
        <w:jc w:val="both"/>
        <w:rPr>
          <w:rFonts w:cs="Times New Roman"/>
          <w:szCs w:val="24"/>
        </w:rPr>
      </w:pPr>
      <w:r w:rsidRPr="00737F46">
        <w:rPr>
          <w:rFonts w:cs="Times New Roman"/>
          <w:szCs w:val="24"/>
        </w:rPr>
        <w:t>T</w:t>
      </w:r>
      <w:r w:rsidR="00AA2F05" w:rsidRPr="00737F46">
        <w:rPr>
          <w:rFonts w:cs="Times New Roman"/>
          <w:szCs w:val="24"/>
        </w:rPr>
        <w:t xml:space="preserve">he meeting was adjourned at </w:t>
      </w:r>
      <w:r w:rsidR="0016636F">
        <w:rPr>
          <w:rFonts w:cs="Times New Roman"/>
          <w:szCs w:val="24"/>
        </w:rPr>
        <w:t>approximately 11:00 A</w:t>
      </w:r>
      <w:r w:rsidR="00D25D42">
        <w:rPr>
          <w:rFonts w:cs="Times New Roman"/>
          <w:szCs w:val="24"/>
        </w:rPr>
        <w:t>M.</w:t>
      </w:r>
    </w:p>
    <w:p w:rsidR="00D25D42" w:rsidRPr="00737F46" w:rsidRDefault="00D25D42" w:rsidP="002F204F">
      <w:pPr>
        <w:jc w:val="both"/>
        <w:rPr>
          <w:rFonts w:cs="Times New Roman"/>
          <w:szCs w:val="24"/>
        </w:rPr>
      </w:pPr>
    </w:p>
    <w:p w:rsidR="002F204F" w:rsidRPr="00D25D42" w:rsidRDefault="002F204F" w:rsidP="00737F46">
      <w:pPr>
        <w:jc w:val="both"/>
        <w:rPr>
          <w:rFonts w:cs="Times New Roman"/>
          <w:b/>
          <w:szCs w:val="24"/>
          <w:u w:val="single"/>
        </w:rPr>
      </w:pPr>
      <w:r w:rsidRPr="00D25D42">
        <w:rPr>
          <w:rFonts w:cs="Times New Roman"/>
          <w:b/>
          <w:szCs w:val="24"/>
          <w:u w:val="single"/>
        </w:rPr>
        <w:t>Action Items</w:t>
      </w:r>
    </w:p>
    <w:p w:rsidR="002F204F" w:rsidRDefault="00D174F1" w:rsidP="00751B29">
      <w:pPr>
        <w:jc w:val="both"/>
        <w:rPr>
          <w:rFonts w:cs="Times New Roman"/>
          <w:szCs w:val="24"/>
        </w:rPr>
      </w:pPr>
      <w:r>
        <w:rPr>
          <w:rFonts w:cs="Times New Roman"/>
          <w:szCs w:val="24"/>
        </w:rPr>
        <w:t>Keith- Provide pumping rates after 2013</w:t>
      </w:r>
      <w:r w:rsidR="009A42D9">
        <w:rPr>
          <w:rFonts w:cs="Times New Roman"/>
          <w:szCs w:val="24"/>
        </w:rPr>
        <w:t xml:space="preserve"> to Rolly</w:t>
      </w:r>
      <w:r>
        <w:rPr>
          <w:rFonts w:cs="Times New Roman"/>
          <w:szCs w:val="24"/>
        </w:rPr>
        <w:t xml:space="preserve">.     </w:t>
      </w:r>
    </w:p>
    <w:p w:rsidR="00D174F1" w:rsidRDefault="00D174F1" w:rsidP="00751B29">
      <w:pPr>
        <w:jc w:val="both"/>
        <w:rPr>
          <w:rFonts w:cs="Times New Roman"/>
          <w:szCs w:val="24"/>
        </w:rPr>
      </w:pPr>
      <w:r>
        <w:rPr>
          <w:rFonts w:cs="Times New Roman"/>
          <w:szCs w:val="24"/>
        </w:rPr>
        <w:t xml:space="preserve">Keith- Pull TP samples of farm discharge and provide to Rolly.  </w:t>
      </w:r>
    </w:p>
    <w:p w:rsidR="009A42D9" w:rsidRDefault="009A42D9" w:rsidP="00751B29">
      <w:pPr>
        <w:jc w:val="both"/>
        <w:rPr>
          <w:rFonts w:cs="Times New Roman"/>
          <w:szCs w:val="24"/>
        </w:rPr>
      </w:pPr>
      <w:r>
        <w:rPr>
          <w:rFonts w:cs="Times New Roman"/>
          <w:szCs w:val="24"/>
        </w:rPr>
        <w:t xml:space="preserve">Rolly- Use new data (pump and TP results) to reevaluate the TP </w:t>
      </w:r>
      <w:r w:rsidR="00741BE8">
        <w:rPr>
          <w:rFonts w:cs="Times New Roman"/>
          <w:szCs w:val="24"/>
        </w:rPr>
        <w:t>loadings</w:t>
      </w:r>
      <w:r>
        <w:rPr>
          <w:rFonts w:cs="Times New Roman"/>
          <w:szCs w:val="24"/>
        </w:rPr>
        <w:t xml:space="preserve"> in the Hurley </w:t>
      </w:r>
      <w:r w:rsidR="00B92776">
        <w:rPr>
          <w:rFonts w:cs="Times New Roman"/>
          <w:szCs w:val="24"/>
        </w:rPr>
        <w:t xml:space="preserve">Farm </w:t>
      </w:r>
      <w:r>
        <w:rPr>
          <w:rFonts w:cs="Times New Roman"/>
          <w:szCs w:val="24"/>
        </w:rPr>
        <w:t xml:space="preserve">discharge. </w:t>
      </w:r>
    </w:p>
    <w:p w:rsidR="00D174F1" w:rsidRDefault="00D174F1" w:rsidP="00751B29">
      <w:pPr>
        <w:jc w:val="both"/>
        <w:rPr>
          <w:rFonts w:cs="Times New Roman"/>
          <w:szCs w:val="24"/>
        </w:rPr>
      </w:pPr>
      <w:r>
        <w:rPr>
          <w:rFonts w:cs="Times New Roman"/>
          <w:szCs w:val="24"/>
        </w:rPr>
        <w:t xml:space="preserve">Mary- Follow up with the LCWA on their sampling efforts.  </w:t>
      </w:r>
    </w:p>
    <w:p w:rsidR="00D174F1" w:rsidRDefault="00D174F1" w:rsidP="00751B29">
      <w:pPr>
        <w:jc w:val="both"/>
        <w:rPr>
          <w:rFonts w:cs="Times New Roman"/>
          <w:szCs w:val="24"/>
        </w:rPr>
      </w:pPr>
      <w:r>
        <w:rPr>
          <w:rFonts w:cs="Times New Roman"/>
          <w:szCs w:val="24"/>
        </w:rPr>
        <w:t xml:space="preserve">Mary- Plan </w:t>
      </w:r>
      <w:r w:rsidR="00B92776">
        <w:rPr>
          <w:rFonts w:cs="Times New Roman"/>
          <w:szCs w:val="24"/>
        </w:rPr>
        <w:t xml:space="preserve">the </w:t>
      </w:r>
      <w:r>
        <w:rPr>
          <w:rFonts w:cs="Times New Roman"/>
          <w:szCs w:val="24"/>
        </w:rPr>
        <w:t>next meeting.</w:t>
      </w:r>
    </w:p>
    <w:p w:rsidR="009A42D9" w:rsidRDefault="00D174F1" w:rsidP="00751B29">
      <w:pPr>
        <w:jc w:val="both"/>
        <w:rPr>
          <w:rFonts w:cs="Times New Roman"/>
          <w:szCs w:val="24"/>
        </w:rPr>
      </w:pPr>
      <w:r>
        <w:rPr>
          <w:rFonts w:cs="Times New Roman"/>
          <w:szCs w:val="24"/>
        </w:rPr>
        <w:t>Katie/Rolly/Jody/Mary: Have discussions concerning remediation</w:t>
      </w:r>
      <w:r w:rsidR="009A42D9">
        <w:rPr>
          <w:rFonts w:cs="Times New Roman"/>
          <w:szCs w:val="24"/>
        </w:rPr>
        <w:t xml:space="preserve"> projects. </w:t>
      </w:r>
    </w:p>
    <w:p w:rsidR="00D174F1" w:rsidRPr="00D174F1" w:rsidRDefault="009A42D9" w:rsidP="00751B29">
      <w:pPr>
        <w:jc w:val="both"/>
        <w:rPr>
          <w:rFonts w:cs="Times New Roman"/>
          <w:szCs w:val="24"/>
        </w:rPr>
      </w:pPr>
      <w:r>
        <w:rPr>
          <w:rFonts w:cs="Times New Roman"/>
          <w:szCs w:val="24"/>
        </w:rPr>
        <w:t>Mary- Look into sampling efforts within the Apopka-Beauclair</w:t>
      </w:r>
      <w:r w:rsidR="00B92776">
        <w:rPr>
          <w:rFonts w:cs="Times New Roman"/>
          <w:szCs w:val="24"/>
        </w:rPr>
        <w:t xml:space="preserve"> Canal basin</w:t>
      </w:r>
      <w:r>
        <w:rPr>
          <w:rFonts w:cs="Times New Roman"/>
          <w:szCs w:val="24"/>
        </w:rPr>
        <w:t>.</w:t>
      </w:r>
    </w:p>
    <w:sectPr w:rsidR="00D174F1" w:rsidRPr="00D174F1" w:rsidSect="00D24F1F">
      <w:footerReference w:type="default" r:id="rId8"/>
      <w:pgSz w:w="12240" w:h="15840"/>
      <w:pgMar w:top="1296" w:right="1080" w:bottom="1440" w:left="1080" w:header="720" w:footer="51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23B" w:rsidRDefault="008F523B" w:rsidP="00645089">
      <w:r>
        <w:separator/>
      </w:r>
    </w:p>
  </w:endnote>
  <w:endnote w:type="continuationSeparator" w:id="0">
    <w:p w:rsidR="008F523B" w:rsidRDefault="008F523B" w:rsidP="00645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4"/>
      </w:rPr>
      <w:id w:val="-2107183172"/>
      <w:docPartObj>
        <w:docPartGallery w:val="Page Numbers (Bottom of Page)"/>
        <w:docPartUnique/>
      </w:docPartObj>
    </w:sdtPr>
    <w:sdtEndPr/>
    <w:sdtContent>
      <w:sdt>
        <w:sdtPr>
          <w:rPr>
            <w:szCs w:val="24"/>
          </w:rPr>
          <w:id w:val="2031676670"/>
          <w:docPartObj>
            <w:docPartGallery w:val="Page Numbers (Top of Page)"/>
            <w:docPartUnique/>
          </w:docPartObj>
        </w:sdtPr>
        <w:sdtEndPr/>
        <w:sdtContent>
          <w:p w:rsidR="00884602" w:rsidRPr="00DD133B" w:rsidRDefault="00884602" w:rsidP="00D24F1F">
            <w:pPr>
              <w:pStyle w:val="Footer"/>
              <w:tabs>
                <w:tab w:val="center" w:pos="5040"/>
              </w:tabs>
              <w:spacing w:before="240"/>
              <w:rPr>
                <w:szCs w:val="24"/>
              </w:rPr>
            </w:pPr>
            <w:r>
              <w:rPr>
                <w:szCs w:val="24"/>
              </w:rPr>
              <w:t>Draft</w:t>
            </w:r>
            <w:r w:rsidRPr="00DD133B">
              <w:rPr>
                <w:szCs w:val="24"/>
              </w:rPr>
              <w:tab/>
              <w:t xml:space="preserve">Page </w:t>
            </w:r>
            <w:r w:rsidRPr="00DD133B">
              <w:rPr>
                <w:bCs/>
                <w:szCs w:val="24"/>
              </w:rPr>
              <w:fldChar w:fldCharType="begin"/>
            </w:r>
            <w:r w:rsidRPr="00DD133B">
              <w:rPr>
                <w:bCs/>
                <w:szCs w:val="24"/>
              </w:rPr>
              <w:instrText xml:space="preserve"> PAGE </w:instrText>
            </w:r>
            <w:r w:rsidRPr="00DD133B">
              <w:rPr>
                <w:bCs/>
                <w:szCs w:val="24"/>
              </w:rPr>
              <w:fldChar w:fldCharType="separate"/>
            </w:r>
            <w:r w:rsidR="00BE221E">
              <w:rPr>
                <w:bCs/>
                <w:noProof/>
                <w:szCs w:val="24"/>
              </w:rPr>
              <w:t>1</w:t>
            </w:r>
            <w:r w:rsidRPr="00DD133B">
              <w:rPr>
                <w:bCs/>
                <w:szCs w:val="24"/>
              </w:rPr>
              <w:fldChar w:fldCharType="end"/>
            </w:r>
            <w:r w:rsidRPr="00DD133B">
              <w:rPr>
                <w:szCs w:val="24"/>
              </w:rPr>
              <w:t xml:space="preserve"> of </w:t>
            </w:r>
            <w:r w:rsidRPr="00DD133B">
              <w:rPr>
                <w:bCs/>
                <w:szCs w:val="24"/>
              </w:rPr>
              <w:fldChar w:fldCharType="begin"/>
            </w:r>
            <w:r w:rsidRPr="00DD133B">
              <w:rPr>
                <w:bCs/>
                <w:szCs w:val="24"/>
              </w:rPr>
              <w:instrText xml:space="preserve"> NUMPAGES  </w:instrText>
            </w:r>
            <w:r w:rsidRPr="00DD133B">
              <w:rPr>
                <w:bCs/>
                <w:szCs w:val="24"/>
              </w:rPr>
              <w:fldChar w:fldCharType="separate"/>
            </w:r>
            <w:r w:rsidR="00BE221E">
              <w:rPr>
                <w:bCs/>
                <w:noProof/>
                <w:szCs w:val="24"/>
              </w:rPr>
              <w:t>4</w:t>
            </w:r>
            <w:r w:rsidRPr="00DD133B">
              <w:rPr>
                <w:bCs/>
                <w:szCs w:val="24"/>
              </w:rPr>
              <w:fldChar w:fldCharType="end"/>
            </w:r>
          </w:p>
        </w:sdtContent>
      </w:sdt>
    </w:sdtContent>
  </w:sdt>
  <w:p w:rsidR="00884602" w:rsidRDefault="008846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23B" w:rsidRDefault="008F523B" w:rsidP="00645089">
      <w:r>
        <w:separator/>
      </w:r>
    </w:p>
  </w:footnote>
  <w:footnote w:type="continuationSeparator" w:id="0">
    <w:p w:rsidR="008F523B" w:rsidRDefault="008F523B" w:rsidP="006450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4A7D1A"/>
    <w:multiLevelType w:val="hybridMultilevel"/>
    <w:tmpl w:val="40AE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089"/>
    <w:rsid w:val="00014672"/>
    <w:rsid w:val="00023DF5"/>
    <w:rsid w:val="00047F1C"/>
    <w:rsid w:val="000577E1"/>
    <w:rsid w:val="000649E0"/>
    <w:rsid w:val="000665A3"/>
    <w:rsid w:val="00091651"/>
    <w:rsid w:val="00091AA9"/>
    <w:rsid w:val="000A00F9"/>
    <w:rsid w:val="000A517C"/>
    <w:rsid w:val="000C3B5E"/>
    <w:rsid w:val="000D11CC"/>
    <w:rsid w:val="000F19EB"/>
    <w:rsid w:val="000F6504"/>
    <w:rsid w:val="0010368D"/>
    <w:rsid w:val="0010484F"/>
    <w:rsid w:val="00122307"/>
    <w:rsid w:val="00122C55"/>
    <w:rsid w:val="00126F2E"/>
    <w:rsid w:val="00126FDE"/>
    <w:rsid w:val="001302FE"/>
    <w:rsid w:val="00144B78"/>
    <w:rsid w:val="00153AD2"/>
    <w:rsid w:val="00160506"/>
    <w:rsid w:val="001613DB"/>
    <w:rsid w:val="0016636F"/>
    <w:rsid w:val="00170375"/>
    <w:rsid w:val="00195008"/>
    <w:rsid w:val="001A6F01"/>
    <w:rsid w:val="001E2A2B"/>
    <w:rsid w:val="002153DD"/>
    <w:rsid w:val="002207C3"/>
    <w:rsid w:val="00227ADD"/>
    <w:rsid w:val="00232949"/>
    <w:rsid w:val="002350F2"/>
    <w:rsid w:val="00267EFE"/>
    <w:rsid w:val="002701CD"/>
    <w:rsid w:val="00271C0D"/>
    <w:rsid w:val="00275E54"/>
    <w:rsid w:val="0029349A"/>
    <w:rsid w:val="00297408"/>
    <w:rsid w:val="002A64F2"/>
    <w:rsid w:val="002D5102"/>
    <w:rsid w:val="002E1408"/>
    <w:rsid w:val="002E231E"/>
    <w:rsid w:val="002E5A22"/>
    <w:rsid w:val="002F204F"/>
    <w:rsid w:val="00301E87"/>
    <w:rsid w:val="00316404"/>
    <w:rsid w:val="00330086"/>
    <w:rsid w:val="00336203"/>
    <w:rsid w:val="00353E56"/>
    <w:rsid w:val="00361050"/>
    <w:rsid w:val="003651AD"/>
    <w:rsid w:val="003B6BDF"/>
    <w:rsid w:val="003F0D8E"/>
    <w:rsid w:val="00423EFA"/>
    <w:rsid w:val="0044504B"/>
    <w:rsid w:val="0045203B"/>
    <w:rsid w:val="00480467"/>
    <w:rsid w:val="004878B7"/>
    <w:rsid w:val="004C6D03"/>
    <w:rsid w:val="004E7A21"/>
    <w:rsid w:val="004F4A8D"/>
    <w:rsid w:val="00507F74"/>
    <w:rsid w:val="00531A70"/>
    <w:rsid w:val="00533F0E"/>
    <w:rsid w:val="00545198"/>
    <w:rsid w:val="00545A18"/>
    <w:rsid w:val="00562C4B"/>
    <w:rsid w:val="00566116"/>
    <w:rsid w:val="00566EB1"/>
    <w:rsid w:val="00574FB8"/>
    <w:rsid w:val="00576C7E"/>
    <w:rsid w:val="005E56F7"/>
    <w:rsid w:val="005F4F8A"/>
    <w:rsid w:val="005F7A0A"/>
    <w:rsid w:val="006159B1"/>
    <w:rsid w:val="00641BD4"/>
    <w:rsid w:val="00645089"/>
    <w:rsid w:val="00654E97"/>
    <w:rsid w:val="00674AEA"/>
    <w:rsid w:val="006847D9"/>
    <w:rsid w:val="00692664"/>
    <w:rsid w:val="006D2029"/>
    <w:rsid w:val="006D5498"/>
    <w:rsid w:val="006F7441"/>
    <w:rsid w:val="00700C1C"/>
    <w:rsid w:val="00705574"/>
    <w:rsid w:val="00732413"/>
    <w:rsid w:val="00733402"/>
    <w:rsid w:val="007342C1"/>
    <w:rsid w:val="00737681"/>
    <w:rsid w:val="00737F46"/>
    <w:rsid w:val="00741BE8"/>
    <w:rsid w:val="00751B29"/>
    <w:rsid w:val="00770299"/>
    <w:rsid w:val="00774329"/>
    <w:rsid w:val="0078272E"/>
    <w:rsid w:val="007835D9"/>
    <w:rsid w:val="007863ED"/>
    <w:rsid w:val="007909E1"/>
    <w:rsid w:val="0079266A"/>
    <w:rsid w:val="007B3602"/>
    <w:rsid w:val="007B7D30"/>
    <w:rsid w:val="007C3D78"/>
    <w:rsid w:val="007C7441"/>
    <w:rsid w:val="007D009D"/>
    <w:rsid w:val="00801FB3"/>
    <w:rsid w:val="00810557"/>
    <w:rsid w:val="00817F3C"/>
    <w:rsid w:val="0084693C"/>
    <w:rsid w:val="00846D85"/>
    <w:rsid w:val="00880DEA"/>
    <w:rsid w:val="00880FA2"/>
    <w:rsid w:val="0088279C"/>
    <w:rsid w:val="00884602"/>
    <w:rsid w:val="008C76BA"/>
    <w:rsid w:val="008E4835"/>
    <w:rsid w:val="008F523B"/>
    <w:rsid w:val="008F6672"/>
    <w:rsid w:val="00904FDC"/>
    <w:rsid w:val="00907041"/>
    <w:rsid w:val="00913B21"/>
    <w:rsid w:val="00947637"/>
    <w:rsid w:val="0097369E"/>
    <w:rsid w:val="00986B78"/>
    <w:rsid w:val="00987D64"/>
    <w:rsid w:val="009A42D9"/>
    <w:rsid w:val="009B0C3C"/>
    <w:rsid w:val="009F53BB"/>
    <w:rsid w:val="00A97F65"/>
    <w:rsid w:val="00AA14B3"/>
    <w:rsid w:val="00AA2F05"/>
    <w:rsid w:val="00AB2758"/>
    <w:rsid w:val="00AB6C94"/>
    <w:rsid w:val="00AD0A18"/>
    <w:rsid w:val="00AE45D4"/>
    <w:rsid w:val="00AF2232"/>
    <w:rsid w:val="00B33E73"/>
    <w:rsid w:val="00B346EA"/>
    <w:rsid w:val="00B35A8C"/>
    <w:rsid w:val="00B92776"/>
    <w:rsid w:val="00BD6C00"/>
    <w:rsid w:val="00BE221E"/>
    <w:rsid w:val="00C01E1C"/>
    <w:rsid w:val="00C1643A"/>
    <w:rsid w:val="00C17CEE"/>
    <w:rsid w:val="00C203C8"/>
    <w:rsid w:val="00C37029"/>
    <w:rsid w:val="00C47CA1"/>
    <w:rsid w:val="00C80F6A"/>
    <w:rsid w:val="00C91160"/>
    <w:rsid w:val="00C94F23"/>
    <w:rsid w:val="00CA3EC5"/>
    <w:rsid w:val="00CB0D67"/>
    <w:rsid w:val="00CB6AD9"/>
    <w:rsid w:val="00CF5769"/>
    <w:rsid w:val="00D05651"/>
    <w:rsid w:val="00D05790"/>
    <w:rsid w:val="00D058AC"/>
    <w:rsid w:val="00D174F1"/>
    <w:rsid w:val="00D241FF"/>
    <w:rsid w:val="00D24F1F"/>
    <w:rsid w:val="00D25D42"/>
    <w:rsid w:val="00D50060"/>
    <w:rsid w:val="00D75935"/>
    <w:rsid w:val="00D86BF3"/>
    <w:rsid w:val="00D90B99"/>
    <w:rsid w:val="00D96F89"/>
    <w:rsid w:val="00DC1733"/>
    <w:rsid w:val="00DC7358"/>
    <w:rsid w:val="00DC7574"/>
    <w:rsid w:val="00DD133B"/>
    <w:rsid w:val="00E00B36"/>
    <w:rsid w:val="00E0159B"/>
    <w:rsid w:val="00E0524D"/>
    <w:rsid w:val="00E06680"/>
    <w:rsid w:val="00E52469"/>
    <w:rsid w:val="00E62DB4"/>
    <w:rsid w:val="00E73FAC"/>
    <w:rsid w:val="00EA0D21"/>
    <w:rsid w:val="00EA49BA"/>
    <w:rsid w:val="00EA7CEC"/>
    <w:rsid w:val="00EC1BA0"/>
    <w:rsid w:val="00EE0DC2"/>
    <w:rsid w:val="00EE2349"/>
    <w:rsid w:val="00F027DD"/>
    <w:rsid w:val="00F2308A"/>
    <w:rsid w:val="00F252E2"/>
    <w:rsid w:val="00F2766B"/>
    <w:rsid w:val="00F70B6F"/>
    <w:rsid w:val="00F95926"/>
    <w:rsid w:val="00F95C76"/>
    <w:rsid w:val="00FA2AB9"/>
    <w:rsid w:val="00FB5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641F4B-7D79-40CD-A71F-52B96F48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F46"/>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089"/>
    <w:pPr>
      <w:tabs>
        <w:tab w:val="center" w:pos="4680"/>
        <w:tab w:val="right" w:pos="9360"/>
      </w:tabs>
    </w:pPr>
  </w:style>
  <w:style w:type="character" w:customStyle="1" w:styleId="HeaderChar">
    <w:name w:val="Header Char"/>
    <w:basedOn w:val="DefaultParagraphFont"/>
    <w:link w:val="Header"/>
    <w:uiPriority w:val="99"/>
    <w:rsid w:val="00645089"/>
    <w:rPr>
      <w:rFonts w:ascii="Times New Roman" w:hAnsi="Times New Roman"/>
      <w:sz w:val="24"/>
    </w:rPr>
  </w:style>
  <w:style w:type="paragraph" w:styleId="Footer">
    <w:name w:val="footer"/>
    <w:basedOn w:val="Normal"/>
    <w:link w:val="FooterChar"/>
    <w:uiPriority w:val="99"/>
    <w:unhideWhenUsed/>
    <w:rsid w:val="00645089"/>
    <w:pPr>
      <w:tabs>
        <w:tab w:val="center" w:pos="4680"/>
        <w:tab w:val="right" w:pos="9360"/>
      </w:tabs>
    </w:pPr>
  </w:style>
  <w:style w:type="character" w:customStyle="1" w:styleId="FooterChar">
    <w:name w:val="Footer Char"/>
    <w:basedOn w:val="DefaultParagraphFont"/>
    <w:link w:val="Footer"/>
    <w:uiPriority w:val="99"/>
    <w:rsid w:val="00645089"/>
    <w:rPr>
      <w:rFonts w:ascii="Times New Roman" w:hAnsi="Times New Roman"/>
      <w:sz w:val="24"/>
    </w:rPr>
  </w:style>
  <w:style w:type="paragraph" w:styleId="ListParagraph">
    <w:name w:val="List Paragraph"/>
    <w:basedOn w:val="Normal"/>
    <w:uiPriority w:val="34"/>
    <w:qFormat/>
    <w:rsid w:val="00CB6AD9"/>
    <w:pPr>
      <w:ind w:left="720"/>
      <w:contextualSpacing/>
    </w:pPr>
  </w:style>
  <w:style w:type="paragraph" w:styleId="PlainText">
    <w:name w:val="Plain Text"/>
    <w:basedOn w:val="Normal"/>
    <w:link w:val="PlainTextChar"/>
    <w:uiPriority w:val="99"/>
    <w:unhideWhenUsed/>
    <w:rsid w:val="002F204F"/>
    <w:rPr>
      <w:rFonts w:ascii="Calibri" w:hAnsi="Calibri" w:cs="Consolas"/>
      <w:sz w:val="22"/>
      <w:szCs w:val="21"/>
    </w:rPr>
  </w:style>
  <w:style w:type="character" w:customStyle="1" w:styleId="PlainTextChar">
    <w:name w:val="Plain Text Char"/>
    <w:basedOn w:val="DefaultParagraphFont"/>
    <w:link w:val="PlainText"/>
    <w:uiPriority w:val="99"/>
    <w:rsid w:val="002F204F"/>
    <w:rPr>
      <w:rFonts w:ascii="Calibri" w:hAnsi="Calibri" w:cs="Consolas"/>
      <w:szCs w:val="21"/>
    </w:rPr>
  </w:style>
  <w:style w:type="paragraph" w:styleId="BodyText">
    <w:name w:val="Body Text"/>
    <w:basedOn w:val="Normal"/>
    <w:link w:val="BodyTextChar"/>
    <w:qFormat/>
    <w:rsid w:val="001613DB"/>
    <w:pPr>
      <w:spacing w:after="240" w:line="360" w:lineRule="auto"/>
    </w:pPr>
    <w:rPr>
      <w:rFonts w:eastAsia="Times New Roman" w:cs="Times New Roman"/>
      <w:szCs w:val="20"/>
      <w:lang w:val="x-none" w:eastAsia="x-none"/>
    </w:rPr>
  </w:style>
  <w:style w:type="character" w:customStyle="1" w:styleId="BodyTextChar">
    <w:name w:val="Body Text Char"/>
    <w:basedOn w:val="DefaultParagraphFont"/>
    <w:link w:val="BodyText"/>
    <w:rsid w:val="001613DB"/>
    <w:rPr>
      <w:rFonts w:ascii="Times New Roman" w:eastAsia="Times New Roman" w:hAnsi="Times New Roman" w:cs="Times New Roman"/>
      <w:sz w:val="24"/>
      <w:szCs w:val="20"/>
      <w:lang w:val="x-none" w:eastAsia="x-none"/>
    </w:rPr>
  </w:style>
  <w:style w:type="paragraph" w:customStyle="1" w:styleId="BodyText1">
    <w:name w:val="Body Text1"/>
    <w:basedOn w:val="Normal"/>
    <w:link w:val="BodytextChar1"/>
    <w:uiPriority w:val="99"/>
    <w:rsid w:val="00576C7E"/>
    <w:pPr>
      <w:spacing w:after="240" w:line="360" w:lineRule="auto"/>
    </w:pPr>
    <w:rPr>
      <w:rFonts w:eastAsia="Times New Roman" w:cs="Times New Roman"/>
      <w:szCs w:val="20"/>
    </w:rPr>
  </w:style>
  <w:style w:type="character" w:customStyle="1" w:styleId="BodytextChar1">
    <w:name w:val="Body text Char1"/>
    <w:link w:val="BodyText1"/>
    <w:uiPriority w:val="99"/>
    <w:rsid w:val="00576C7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302FE"/>
    <w:rPr>
      <w:rFonts w:ascii="Tahoma" w:hAnsi="Tahoma" w:cs="Tahoma"/>
      <w:sz w:val="16"/>
      <w:szCs w:val="16"/>
    </w:rPr>
  </w:style>
  <w:style w:type="character" w:customStyle="1" w:styleId="BalloonTextChar">
    <w:name w:val="Balloon Text Char"/>
    <w:basedOn w:val="DefaultParagraphFont"/>
    <w:link w:val="BalloonText"/>
    <w:uiPriority w:val="99"/>
    <w:semiHidden/>
    <w:rsid w:val="001302FE"/>
    <w:rPr>
      <w:rFonts w:ascii="Tahoma" w:hAnsi="Tahoma" w:cs="Tahoma"/>
      <w:sz w:val="16"/>
      <w:szCs w:val="16"/>
    </w:rPr>
  </w:style>
  <w:style w:type="character" w:styleId="CommentReference">
    <w:name w:val="annotation reference"/>
    <w:basedOn w:val="DefaultParagraphFont"/>
    <w:uiPriority w:val="99"/>
    <w:semiHidden/>
    <w:unhideWhenUsed/>
    <w:rsid w:val="001302FE"/>
    <w:rPr>
      <w:sz w:val="16"/>
      <w:szCs w:val="16"/>
    </w:rPr>
  </w:style>
  <w:style w:type="paragraph" w:styleId="CommentText">
    <w:name w:val="annotation text"/>
    <w:basedOn w:val="Normal"/>
    <w:link w:val="CommentTextChar"/>
    <w:uiPriority w:val="99"/>
    <w:semiHidden/>
    <w:unhideWhenUsed/>
    <w:rsid w:val="001302FE"/>
    <w:rPr>
      <w:sz w:val="20"/>
      <w:szCs w:val="20"/>
    </w:rPr>
  </w:style>
  <w:style w:type="character" w:customStyle="1" w:styleId="CommentTextChar">
    <w:name w:val="Comment Text Char"/>
    <w:basedOn w:val="DefaultParagraphFont"/>
    <w:link w:val="CommentText"/>
    <w:uiPriority w:val="99"/>
    <w:semiHidden/>
    <w:rsid w:val="001302F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302FE"/>
    <w:rPr>
      <w:b/>
      <w:bCs/>
    </w:rPr>
  </w:style>
  <w:style w:type="character" w:customStyle="1" w:styleId="CommentSubjectChar">
    <w:name w:val="Comment Subject Char"/>
    <w:basedOn w:val="CommentTextChar"/>
    <w:link w:val="CommentSubject"/>
    <w:uiPriority w:val="99"/>
    <w:semiHidden/>
    <w:rsid w:val="001302F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E07AB-6C0A-4425-82D0-1A39CBA3E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1937</Words>
  <Characters>11043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dc:creator>
  <cp:lastModifiedBy>Paulic, Mary</cp:lastModifiedBy>
  <cp:revision>2</cp:revision>
  <cp:lastPrinted>2015-10-27T22:04:00Z</cp:lastPrinted>
  <dcterms:created xsi:type="dcterms:W3CDTF">2015-10-27T22:05:00Z</dcterms:created>
  <dcterms:modified xsi:type="dcterms:W3CDTF">2015-10-27T22:05:00Z</dcterms:modified>
</cp:coreProperties>
</file>