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3B4" w:rsidRDefault="002A03B4" w:rsidP="002A03B4">
      <w:pPr>
        <w:jc w:val="center"/>
        <w:rPr>
          <w:b/>
          <w:bCs/>
          <w:iCs/>
          <w:szCs w:val="24"/>
        </w:rPr>
      </w:pPr>
      <w:r>
        <w:rPr>
          <w:b/>
          <w:bCs/>
          <w:iCs/>
          <w:szCs w:val="24"/>
        </w:rPr>
        <w:t xml:space="preserve">Upper Ocklawaha Basin </w:t>
      </w:r>
    </w:p>
    <w:p w:rsidR="00EC5F37" w:rsidRDefault="00EC5F37" w:rsidP="002A03B4">
      <w:pPr>
        <w:jc w:val="center"/>
        <w:rPr>
          <w:b/>
          <w:bCs/>
          <w:iCs/>
          <w:szCs w:val="24"/>
        </w:rPr>
      </w:pPr>
      <w:r>
        <w:rPr>
          <w:b/>
          <w:bCs/>
          <w:iCs/>
          <w:szCs w:val="24"/>
        </w:rPr>
        <w:t xml:space="preserve">Load Reductions Methodology </w:t>
      </w:r>
    </w:p>
    <w:p w:rsidR="002A03B4" w:rsidRPr="004B3390" w:rsidRDefault="002A03B4" w:rsidP="002A03B4">
      <w:pPr>
        <w:jc w:val="center"/>
        <w:rPr>
          <w:b/>
          <w:bCs/>
          <w:iCs/>
          <w:szCs w:val="24"/>
        </w:rPr>
      </w:pPr>
      <w:r>
        <w:rPr>
          <w:b/>
          <w:bCs/>
          <w:iCs/>
          <w:szCs w:val="24"/>
        </w:rPr>
        <w:t>Teleconference</w:t>
      </w:r>
      <w:r w:rsidR="00332556">
        <w:rPr>
          <w:b/>
          <w:bCs/>
          <w:iCs/>
          <w:szCs w:val="24"/>
        </w:rPr>
        <w:t>/Webinar</w:t>
      </w:r>
      <w:r>
        <w:rPr>
          <w:b/>
          <w:bCs/>
          <w:iCs/>
          <w:szCs w:val="24"/>
        </w:rPr>
        <w:t xml:space="preserve"> Meeting </w:t>
      </w:r>
      <w:r w:rsidRPr="004B3390">
        <w:rPr>
          <w:b/>
          <w:bCs/>
          <w:iCs/>
          <w:szCs w:val="24"/>
        </w:rPr>
        <w:t>Summary</w:t>
      </w:r>
    </w:p>
    <w:p w:rsidR="002A03B4" w:rsidRPr="00EE7348" w:rsidRDefault="009F766D" w:rsidP="002A03B4">
      <w:pPr>
        <w:jc w:val="center"/>
        <w:rPr>
          <w:b/>
          <w:bCs/>
          <w:iCs/>
          <w:szCs w:val="24"/>
        </w:rPr>
      </w:pPr>
      <w:r w:rsidRPr="00EE7348">
        <w:rPr>
          <w:b/>
          <w:bCs/>
          <w:iCs/>
          <w:szCs w:val="24"/>
        </w:rPr>
        <w:t>Tuesday</w:t>
      </w:r>
      <w:r w:rsidR="002A03B4" w:rsidRPr="00EE7348">
        <w:rPr>
          <w:b/>
          <w:bCs/>
          <w:iCs/>
          <w:szCs w:val="24"/>
        </w:rPr>
        <w:t xml:space="preserve">, </w:t>
      </w:r>
      <w:r w:rsidR="00997691" w:rsidRPr="00EE7348">
        <w:rPr>
          <w:b/>
          <w:bCs/>
          <w:iCs/>
          <w:szCs w:val="24"/>
        </w:rPr>
        <w:t xml:space="preserve">December </w:t>
      </w:r>
      <w:r w:rsidRPr="00EE7348">
        <w:rPr>
          <w:b/>
          <w:bCs/>
          <w:iCs/>
          <w:szCs w:val="24"/>
        </w:rPr>
        <w:t>15</w:t>
      </w:r>
      <w:r w:rsidR="002A03B4" w:rsidRPr="00EE7348">
        <w:rPr>
          <w:b/>
          <w:bCs/>
          <w:iCs/>
          <w:szCs w:val="24"/>
        </w:rPr>
        <w:t>, 2015</w:t>
      </w:r>
    </w:p>
    <w:p w:rsidR="002A03B4" w:rsidRPr="00EE7348" w:rsidRDefault="00997691" w:rsidP="002A03B4">
      <w:pPr>
        <w:jc w:val="center"/>
        <w:rPr>
          <w:b/>
          <w:iCs/>
          <w:szCs w:val="24"/>
        </w:rPr>
      </w:pPr>
      <w:r w:rsidRPr="00EE7348">
        <w:rPr>
          <w:b/>
          <w:iCs/>
          <w:szCs w:val="24"/>
        </w:rPr>
        <w:t>10</w:t>
      </w:r>
      <w:r w:rsidR="002A03B4" w:rsidRPr="00EE7348">
        <w:rPr>
          <w:b/>
          <w:iCs/>
          <w:szCs w:val="24"/>
        </w:rPr>
        <w:t>:</w:t>
      </w:r>
      <w:r w:rsidR="009F766D" w:rsidRPr="00EE7348">
        <w:rPr>
          <w:b/>
          <w:iCs/>
          <w:szCs w:val="24"/>
        </w:rPr>
        <w:t>0</w:t>
      </w:r>
      <w:r w:rsidR="002A03B4" w:rsidRPr="00EE7348">
        <w:rPr>
          <w:b/>
          <w:iCs/>
          <w:szCs w:val="24"/>
        </w:rPr>
        <w:t xml:space="preserve">0 </w:t>
      </w:r>
      <w:r w:rsidRPr="00EE7348">
        <w:rPr>
          <w:b/>
          <w:iCs/>
          <w:szCs w:val="24"/>
        </w:rPr>
        <w:t>A</w:t>
      </w:r>
      <w:r w:rsidR="004A0679" w:rsidRPr="00EE7348">
        <w:rPr>
          <w:b/>
          <w:iCs/>
          <w:szCs w:val="24"/>
        </w:rPr>
        <w:t>.</w:t>
      </w:r>
      <w:r w:rsidR="002A03B4" w:rsidRPr="00EE7348">
        <w:rPr>
          <w:b/>
          <w:iCs/>
          <w:szCs w:val="24"/>
        </w:rPr>
        <w:t>M</w:t>
      </w:r>
      <w:r w:rsidR="004A0679" w:rsidRPr="00EE7348">
        <w:rPr>
          <w:b/>
          <w:iCs/>
          <w:szCs w:val="24"/>
        </w:rPr>
        <w:t>.</w:t>
      </w:r>
      <w:r w:rsidR="002A03B4" w:rsidRPr="00EE7348">
        <w:rPr>
          <w:b/>
          <w:iCs/>
          <w:szCs w:val="24"/>
        </w:rPr>
        <w:t xml:space="preserve"> </w:t>
      </w:r>
    </w:p>
    <w:p w:rsidR="002A03B4" w:rsidRDefault="002A03B4" w:rsidP="002A03B4">
      <w:pPr>
        <w:jc w:val="both"/>
        <w:outlineLvl w:val="0"/>
        <w:rPr>
          <w:b/>
          <w:szCs w:val="24"/>
          <w:u w:val="single"/>
        </w:rPr>
      </w:pPr>
    </w:p>
    <w:p w:rsidR="002A03B4" w:rsidRDefault="002A03B4" w:rsidP="002A03B4">
      <w:pPr>
        <w:jc w:val="both"/>
        <w:outlineLvl w:val="0"/>
        <w:rPr>
          <w:b/>
          <w:szCs w:val="24"/>
          <w:u w:val="single"/>
        </w:rPr>
      </w:pPr>
      <w:r>
        <w:rPr>
          <w:b/>
          <w:szCs w:val="24"/>
          <w:u w:val="single"/>
        </w:rPr>
        <w:t xml:space="preserve">Participants </w:t>
      </w:r>
    </w:p>
    <w:p w:rsidR="00EC5F37" w:rsidRPr="00860BF8" w:rsidRDefault="00EC5F37" w:rsidP="00EC5F37">
      <w:r w:rsidRPr="00860BF8">
        <w:t xml:space="preserve">Tiffany Busby, Wildwood Consulting </w:t>
      </w:r>
    </w:p>
    <w:p w:rsidR="00504C94" w:rsidRPr="00860BF8" w:rsidRDefault="00504C94" w:rsidP="00504C94">
      <w:r w:rsidRPr="00860BF8">
        <w:t>Linda Bystrak</w:t>
      </w:r>
      <w:r>
        <w:t xml:space="preserve">, </w:t>
      </w:r>
      <w:proofErr w:type="spellStart"/>
      <w:r w:rsidRPr="00F9096B">
        <w:rPr>
          <w:rFonts w:cs="Times New Roman"/>
          <w:szCs w:val="24"/>
        </w:rPr>
        <w:t>Oklawaha</w:t>
      </w:r>
      <w:proofErr w:type="spellEnd"/>
      <w:r w:rsidRPr="00F9096B">
        <w:rPr>
          <w:rFonts w:cs="Times New Roman"/>
          <w:szCs w:val="24"/>
        </w:rPr>
        <w:t xml:space="preserve"> Valley Audubon Society</w:t>
      </w:r>
    </w:p>
    <w:p w:rsidR="00EC5F37" w:rsidRPr="00860BF8" w:rsidRDefault="00EC5F37" w:rsidP="00EC5F37">
      <w:r w:rsidRPr="00860BF8">
        <w:t xml:space="preserve">Cathie Catasus, Lake County  </w:t>
      </w:r>
    </w:p>
    <w:p w:rsidR="00A85F97" w:rsidRPr="00860BF8" w:rsidRDefault="00A85F97" w:rsidP="00EC5F37">
      <w:r w:rsidRPr="00860BF8">
        <w:t>Kevin Coyne, FDEP</w:t>
      </w:r>
    </w:p>
    <w:p w:rsidR="00EC5F37" w:rsidRPr="00860BF8" w:rsidRDefault="004206D2" w:rsidP="00EC5F37">
      <w:r w:rsidRPr="00860BF8">
        <w:t>Sergio Duarte, LCWA</w:t>
      </w:r>
    </w:p>
    <w:p w:rsidR="00EC5F37" w:rsidRPr="00860BF8" w:rsidRDefault="00EC5F37" w:rsidP="00EC5F37">
      <w:r w:rsidRPr="00860BF8">
        <w:t xml:space="preserve">Terry Dykehouse, Clermont </w:t>
      </w:r>
    </w:p>
    <w:p w:rsidR="002A03B4" w:rsidRDefault="002A03B4" w:rsidP="002A03B4">
      <w:r w:rsidRPr="00860BF8">
        <w:t>Rolland (</w:t>
      </w:r>
      <w:proofErr w:type="spellStart"/>
      <w:r w:rsidRPr="00860BF8">
        <w:t>Rolly</w:t>
      </w:r>
      <w:proofErr w:type="spellEnd"/>
      <w:r w:rsidRPr="00860BF8">
        <w:t xml:space="preserve">) Fulton, </w:t>
      </w:r>
      <w:r w:rsidR="00DE6780" w:rsidRPr="00860BF8">
        <w:t>SJRWMD</w:t>
      </w:r>
    </w:p>
    <w:p w:rsidR="00C83020" w:rsidRPr="00860BF8" w:rsidRDefault="00C83020" w:rsidP="002A03B4">
      <w:r>
        <w:t xml:space="preserve">Rick Gierok, Eustis Public Works </w:t>
      </w:r>
    </w:p>
    <w:p w:rsidR="00EC5F37" w:rsidRPr="00860BF8" w:rsidRDefault="00EC5F37" w:rsidP="00EC5F37">
      <w:r w:rsidRPr="00860BF8">
        <w:t xml:space="preserve">Ron Hart, </w:t>
      </w:r>
      <w:r w:rsidR="004206D2" w:rsidRPr="00860BF8">
        <w:t>LCWA</w:t>
      </w:r>
      <w:r w:rsidRPr="00860BF8">
        <w:t xml:space="preserve"> </w:t>
      </w:r>
    </w:p>
    <w:p w:rsidR="009F766D" w:rsidRPr="00860BF8" w:rsidRDefault="009F766D" w:rsidP="00EC5F37">
      <w:r w:rsidRPr="00860BF8">
        <w:t>Janet Hearn</w:t>
      </w:r>
      <w:r w:rsidR="003F39D0" w:rsidRPr="00860BF8">
        <w:t>, ATM</w:t>
      </w:r>
    </w:p>
    <w:p w:rsidR="00260D96" w:rsidRPr="00860BF8" w:rsidRDefault="00EC5F37" w:rsidP="00260D96">
      <w:r w:rsidRPr="00860BF8">
        <w:t xml:space="preserve">Maryann Krisovitch, Consultant  </w:t>
      </w:r>
    </w:p>
    <w:p w:rsidR="00EC5F37" w:rsidRPr="00860BF8" w:rsidRDefault="00EC5F37" w:rsidP="00EC5F37">
      <w:r w:rsidRPr="00860BF8">
        <w:t xml:space="preserve">Jody Lee, FDACS </w:t>
      </w:r>
    </w:p>
    <w:p w:rsidR="00504C94" w:rsidRDefault="00504C94" w:rsidP="00504C94">
      <w:r w:rsidRPr="00860BF8">
        <w:t>Nick</w:t>
      </w:r>
      <w:r>
        <w:t xml:space="preserve"> Mcray</w:t>
      </w:r>
      <w:r w:rsidRPr="00860BF8">
        <w:t xml:space="preserve">, Lake </w:t>
      </w:r>
      <w:r>
        <w:t>C</w:t>
      </w:r>
      <w:r w:rsidRPr="00860BF8">
        <w:t xml:space="preserve">ounty </w:t>
      </w:r>
      <w:r>
        <w:t>P</w:t>
      </w:r>
      <w:r w:rsidRPr="00860BF8">
        <w:t xml:space="preserve">ublic </w:t>
      </w:r>
      <w:r>
        <w:t>W</w:t>
      </w:r>
      <w:r w:rsidRPr="00860BF8">
        <w:t>orks</w:t>
      </w:r>
      <w:r>
        <w:t xml:space="preserve"> </w:t>
      </w:r>
    </w:p>
    <w:p w:rsidR="00997691" w:rsidRPr="00860BF8" w:rsidRDefault="004206D2" w:rsidP="00E333FE">
      <w:r w:rsidRPr="00860BF8">
        <w:t>Ryan Mitchell, E-</w:t>
      </w:r>
      <w:r w:rsidR="00997691" w:rsidRPr="00860BF8">
        <w:t xml:space="preserve">sciences </w:t>
      </w:r>
    </w:p>
    <w:p w:rsidR="00951FE8" w:rsidRPr="00860BF8" w:rsidRDefault="00997691" w:rsidP="00E333FE">
      <w:r w:rsidRPr="00860BF8">
        <w:t xml:space="preserve">Gail </w:t>
      </w:r>
      <w:r w:rsidR="00951FE8" w:rsidRPr="00860BF8">
        <w:t xml:space="preserve">Mowry, Marion County </w:t>
      </w:r>
    </w:p>
    <w:p w:rsidR="00EC5F37" w:rsidRPr="00860BF8" w:rsidRDefault="00EC5F37" w:rsidP="00E333FE">
      <w:r w:rsidRPr="00860BF8">
        <w:t>Mary Paulic, FDEP</w:t>
      </w:r>
    </w:p>
    <w:p w:rsidR="00663678" w:rsidRPr="00860BF8" w:rsidRDefault="00663678" w:rsidP="00663678">
      <w:r w:rsidRPr="00860BF8">
        <w:t>Laura Savage, Wildwood Consulting</w:t>
      </w:r>
    </w:p>
    <w:p w:rsidR="00EC5F37" w:rsidRPr="00860BF8" w:rsidRDefault="00EC5F37" w:rsidP="00EC5F37">
      <w:r w:rsidRPr="00860BF8">
        <w:t>Charles Shinn, Federal Farm Bureau Federation</w:t>
      </w:r>
    </w:p>
    <w:p w:rsidR="002A03B4" w:rsidRPr="009F53BB" w:rsidRDefault="002A03B4" w:rsidP="002A03B4"/>
    <w:p w:rsidR="002A03B4" w:rsidRDefault="002A03B4" w:rsidP="002A03B4">
      <w:pPr>
        <w:rPr>
          <w:b/>
          <w:u w:val="single"/>
        </w:rPr>
      </w:pPr>
      <w:r>
        <w:rPr>
          <w:b/>
          <w:u w:val="single"/>
        </w:rPr>
        <w:t xml:space="preserve">Purpose of the </w:t>
      </w:r>
      <w:r w:rsidR="00EC5F37">
        <w:rPr>
          <w:b/>
          <w:u w:val="single"/>
        </w:rPr>
        <w:t>Teleconference</w:t>
      </w:r>
      <w:r w:rsidR="00332556">
        <w:rPr>
          <w:b/>
          <w:u w:val="single"/>
        </w:rPr>
        <w:t>/Webinar</w:t>
      </w:r>
    </w:p>
    <w:p w:rsidR="00972025" w:rsidRPr="00972025" w:rsidRDefault="00972025" w:rsidP="00997691">
      <w:pPr>
        <w:rPr>
          <w:rFonts w:eastAsia="Times New Roman" w:cs="Times New Roman"/>
          <w:szCs w:val="24"/>
        </w:rPr>
      </w:pPr>
      <w:r w:rsidRPr="00972025">
        <w:rPr>
          <w:rFonts w:eastAsia="Times New Roman" w:cs="Times New Roman"/>
          <w:szCs w:val="24"/>
        </w:rPr>
        <w:t xml:space="preserve">This </w:t>
      </w:r>
      <w:r w:rsidR="00332556">
        <w:rPr>
          <w:rFonts w:eastAsia="Times New Roman" w:cs="Times New Roman"/>
          <w:szCs w:val="24"/>
        </w:rPr>
        <w:t>meeting</w:t>
      </w:r>
      <w:r w:rsidRPr="00972025">
        <w:rPr>
          <w:rFonts w:eastAsia="Times New Roman" w:cs="Times New Roman"/>
          <w:szCs w:val="24"/>
        </w:rPr>
        <w:t xml:space="preserve"> </w:t>
      </w:r>
      <w:r w:rsidR="00332556">
        <w:rPr>
          <w:rFonts w:eastAsia="Times New Roman" w:cs="Times New Roman"/>
          <w:szCs w:val="24"/>
        </w:rPr>
        <w:t>provided additional discussions</w:t>
      </w:r>
      <w:r w:rsidRPr="00972025">
        <w:rPr>
          <w:rFonts w:eastAsia="Times New Roman" w:cs="Times New Roman"/>
          <w:szCs w:val="24"/>
        </w:rPr>
        <w:t xml:space="preserve"> of the apportioning of </w:t>
      </w:r>
      <w:r w:rsidR="00577AD7">
        <w:rPr>
          <w:rFonts w:eastAsia="Times New Roman" w:cs="Times New Roman"/>
          <w:szCs w:val="24"/>
        </w:rPr>
        <w:t xml:space="preserve">total phosphorus (TP) </w:t>
      </w:r>
      <w:r w:rsidRPr="00972025">
        <w:rPr>
          <w:rFonts w:eastAsia="Times New Roman" w:cs="Times New Roman"/>
          <w:szCs w:val="24"/>
        </w:rPr>
        <w:t xml:space="preserve">loading reductions between jurisdictions for Lake Harris, Trout Lake, Lake Carlton, Lake Yale, and the </w:t>
      </w:r>
      <w:proofErr w:type="spellStart"/>
      <w:r w:rsidRPr="00972025">
        <w:rPr>
          <w:rFonts w:eastAsia="Times New Roman" w:cs="Times New Roman"/>
          <w:szCs w:val="24"/>
        </w:rPr>
        <w:t>Palatlakaha</w:t>
      </w:r>
      <w:proofErr w:type="spellEnd"/>
      <w:r w:rsidRPr="00972025">
        <w:rPr>
          <w:rFonts w:eastAsia="Times New Roman" w:cs="Times New Roman"/>
          <w:szCs w:val="24"/>
        </w:rPr>
        <w:t xml:space="preserve"> River.  </w:t>
      </w:r>
    </w:p>
    <w:p w:rsidR="00A42C79" w:rsidRPr="00EC5F37" w:rsidRDefault="00A42C79" w:rsidP="002A03B4">
      <w:pPr>
        <w:autoSpaceDE w:val="0"/>
        <w:autoSpaceDN w:val="0"/>
        <w:adjustRightInd w:val="0"/>
        <w:jc w:val="both"/>
        <w:rPr>
          <w:rFonts w:cs="Times New Roman"/>
          <w:b/>
          <w:szCs w:val="24"/>
          <w:u w:val="single"/>
        </w:rPr>
      </w:pPr>
    </w:p>
    <w:p w:rsidR="004E6228" w:rsidRDefault="002A03B4" w:rsidP="006710B1">
      <w:pPr>
        <w:autoSpaceDE w:val="0"/>
        <w:autoSpaceDN w:val="0"/>
        <w:adjustRightInd w:val="0"/>
        <w:jc w:val="both"/>
        <w:rPr>
          <w:rFonts w:cs="Times New Roman"/>
          <w:b/>
          <w:szCs w:val="24"/>
          <w:u w:val="single"/>
        </w:rPr>
      </w:pPr>
      <w:r w:rsidRPr="00275E54">
        <w:rPr>
          <w:rFonts w:cs="Times New Roman"/>
          <w:b/>
          <w:szCs w:val="24"/>
          <w:u w:val="single"/>
        </w:rPr>
        <w:t xml:space="preserve">Meeting Summary </w:t>
      </w:r>
    </w:p>
    <w:p w:rsidR="00A85F97" w:rsidRPr="00577AD7" w:rsidRDefault="00332556" w:rsidP="006710B1">
      <w:pPr>
        <w:autoSpaceDE w:val="0"/>
        <w:autoSpaceDN w:val="0"/>
        <w:adjustRightInd w:val="0"/>
        <w:jc w:val="both"/>
        <w:rPr>
          <w:rFonts w:cs="Times New Roman"/>
          <w:szCs w:val="24"/>
        </w:rPr>
      </w:pPr>
      <w:r>
        <w:rPr>
          <w:rFonts w:cs="Times New Roman"/>
          <w:szCs w:val="24"/>
        </w:rPr>
        <w:t>The meeting covered the following topics, which were originally discussed during the</w:t>
      </w:r>
      <w:r w:rsidR="00F702D1">
        <w:rPr>
          <w:rFonts w:cs="Times New Roman"/>
          <w:szCs w:val="24"/>
        </w:rPr>
        <w:t xml:space="preserve"> December 4, 2015 technical meeting: </w:t>
      </w:r>
    </w:p>
    <w:p w:rsidR="00A85F97" w:rsidRDefault="00A85F97" w:rsidP="006710B1">
      <w:pPr>
        <w:autoSpaceDE w:val="0"/>
        <w:autoSpaceDN w:val="0"/>
        <w:adjustRightInd w:val="0"/>
        <w:jc w:val="both"/>
        <w:rPr>
          <w:rFonts w:cs="Times New Roman"/>
          <w:b/>
          <w:szCs w:val="24"/>
        </w:rPr>
      </w:pPr>
    </w:p>
    <w:p w:rsidR="008C2110" w:rsidRPr="00A85F97" w:rsidRDefault="008C2110" w:rsidP="00F702D1">
      <w:pPr>
        <w:numPr>
          <w:ilvl w:val="0"/>
          <w:numId w:val="2"/>
        </w:numPr>
        <w:tabs>
          <w:tab w:val="clear" w:pos="720"/>
          <w:tab w:val="num" w:pos="270"/>
        </w:tabs>
        <w:autoSpaceDE w:val="0"/>
        <w:autoSpaceDN w:val="0"/>
        <w:adjustRightInd w:val="0"/>
        <w:ind w:hanging="720"/>
        <w:jc w:val="both"/>
        <w:rPr>
          <w:rFonts w:cs="Times New Roman"/>
          <w:szCs w:val="24"/>
        </w:rPr>
      </w:pPr>
      <w:r w:rsidRPr="00A85F97">
        <w:rPr>
          <w:rFonts w:cs="Times New Roman"/>
          <w:szCs w:val="24"/>
        </w:rPr>
        <w:t>Trout Lake reductions.</w:t>
      </w:r>
      <w:r w:rsidR="000571E9">
        <w:rPr>
          <w:rFonts w:cs="Times New Roman"/>
          <w:szCs w:val="24"/>
        </w:rPr>
        <w:t xml:space="preserve"> </w:t>
      </w:r>
    </w:p>
    <w:p w:rsidR="008C2110" w:rsidRPr="00A85F97" w:rsidRDefault="008C2110" w:rsidP="00F702D1">
      <w:pPr>
        <w:numPr>
          <w:ilvl w:val="0"/>
          <w:numId w:val="2"/>
        </w:numPr>
        <w:tabs>
          <w:tab w:val="clear" w:pos="720"/>
          <w:tab w:val="num" w:pos="270"/>
        </w:tabs>
        <w:autoSpaceDE w:val="0"/>
        <w:autoSpaceDN w:val="0"/>
        <w:adjustRightInd w:val="0"/>
        <w:ind w:hanging="720"/>
        <w:jc w:val="both"/>
        <w:rPr>
          <w:rFonts w:cs="Times New Roman"/>
          <w:szCs w:val="24"/>
        </w:rPr>
      </w:pPr>
      <w:r w:rsidRPr="00A85F97">
        <w:rPr>
          <w:rFonts w:cs="Times New Roman"/>
          <w:szCs w:val="24"/>
        </w:rPr>
        <w:t>Reductions and allocations summary.</w:t>
      </w:r>
    </w:p>
    <w:p w:rsidR="008C2110" w:rsidRPr="00A85F97" w:rsidRDefault="008C2110" w:rsidP="00F702D1">
      <w:pPr>
        <w:numPr>
          <w:ilvl w:val="0"/>
          <w:numId w:val="2"/>
        </w:numPr>
        <w:tabs>
          <w:tab w:val="clear" w:pos="720"/>
          <w:tab w:val="num" w:pos="270"/>
        </w:tabs>
        <w:autoSpaceDE w:val="0"/>
        <w:autoSpaceDN w:val="0"/>
        <w:adjustRightInd w:val="0"/>
        <w:ind w:hanging="720"/>
        <w:jc w:val="both"/>
        <w:rPr>
          <w:rFonts w:cs="Times New Roman"/>
          <w:szCs w:val="24"/>
        </w:rPr>
      </w:pPr>
      <w:r w:rsidRPr="00A85F97">
        <w:rPr>
          <w:rFonts w:cs="Times New Roman"/>
          <w:szCs w:val="24"/>
        </w:rPr>
        <w:t xml:space="preserve">Transportation </w:t>
      </w:r>
      <w:r w:rsidR="005D1375">
        <w:rPr>
          <w:rFonts w:cs="Times New Roman"/>
          <w:szCs w:val="24"/>
        </w:rPr>
        <w:t>event mean concentrations (</w:t>
      </w:r>
      <w:r w:rsidRPr="00A85F97">
        <w:rPr>
          <w:rFonts w:cs="Times New Roman"/>
          <w:szCs w:val="24"/>
        </w:rPr>
        <w:t>EMCs</w:t>
      </w:r>
      <w:r w:rsidR="005D1375">
        <w:rPr>
          <w:rFonts w:cs="Times New Roman"/>
          <w:szCs w:val="24"/>
        </w:rPr>
        <w:t>)</w:t>
      </w:r>
      <w:r w:rsidRPr="00A85F97">
        <w:rPr>
          <w:rFonts w:cs="Times New Roman"/>
          <w:szCs w:val="24"/>
        </w:rPr>
        <w:t>.</w:t>
      </w:r>
    </w:p>
    <w:p w:rsidR="008C2110" w:rsidRPr="00A85F97" w:rsidRDefault="008C2110" w:rsidP="00F702D1">
      <w:pPr>
        <w:numPr>
          <w:ilvl w:val="0"/>
          <w:numId w:val="2"/>
        </w:numPr>
        <w:tabs>
          <w:tab w:val="clear" w:pos="720"/>
          <w:tab w:val="num" w:pos="270"/>
        </w:tabs>
        <w:autoSpaceDE w:val="0"/>
        <w:autoSpaceDN w:val="0"/>
        <w:adjustRightInd w:val="0"/>
        <w:ind w:hanging="720"/>
        <w:jc w:val="both"/>
        <w:rPr>
          <w:rFonts w:cs="Times New Roman"/>
          <w:szCs w:val="24"/>
        </w:rPr>
      </w:pPr>
      <w:r w:rsidRPr="00A85F97">
        <w:rPr>
          <w:rFonts w:cs="Times New Roman"/>
          <w:szCs w:val="24"/>
        </w:rPr>
        <w:t>Land use update.</w:t>
      </w:r>
    </w:p>
    <w:p w:rsidR="008C2110" w:rsidRPr="00A85F97" w:rsidRDefault="008C2110" w:rsidP="00F702D1">
      <w:pPr>
        <w:numPr>
          <w:ilvl w:val="0"/>
          <w:numId w:val="2"/>
        </w:numPr>
        <w:tabs>
          <w:tab w:val="clear" w:pos="720"/>
          <w:tab w:val="num" w:pos="270"/>
        </w:tabs>
        <w:autoSpaceDE w:val="0"/>
        <w:autoSpaceDN w:val="0"/>
        <w:adjustRightInd w:val="0"/>
        <w:ind w:hanging="720"/>
        <w:jc w:val="both"/>
        <w:rPr>
          <w:rFonts w:cs="Times New Roman"/>
          <w:szCs w:val="24"/>
        </w:rPr>
      </w:pPr>
      <w:r w:rsidRPr="00A85F97">
        <w:rPr>
          <w:rFonts w:cs="Times New Roman"/>
          <w:szCs w:val="24"/>
        </w:rPr>
        <w:t>Package plant loading.</w:t>
      </w:r>
      <w:r w:rsidR="000571E9">
        <w:rPr>
          <w:rFonts w:cs="Times New Roman"/>
          <w:szCs w:val="24"/>
        </w:rPr>
        <w:t xml:space="preserve"> </w:t>
      </w:r>
    </w:p>
    <w:p w:rsidR="008C2110" w:rsidRPr="00A85F97" w:rsidRDefault="008C2110" w:rsidP="00F702D1">
      <w:pPr>
        <w:numPr>
          <w:ilvl w:val="0"/>
          <w:numId w:val="2"/>
        </w:numPr>
        <w:tabs>
          <w:tab w:val="clear" w:pos="720"/>
          <w:tab w:val="num" w:pos="270"/>
        </w:tabs>
        <w:autoSpaceDE w:val="0"/>
        <w:autoSpaceDN w:val="0"/>
        <w:adjustRightInd w:val="0"/>
        <w:ind w:hanging="720"/>
        <w:jc w:val="both"/>
        <w:rPr>
          <w:rFonts w:cs="Times New Roman"/>
          <w:szCs w:val="24"/>
        </w:rPr>
      </w:pPr>
      <w:r w:rsidRPr="00A85F97">
        <w:rPr>
          <w:rFonts w:cs="Times New Roman"/>
          <w:szCs w:val="24"/>
        </w:rPr>
        <w:t>Project and loading reduction summary.</w:t>
      </w:r>
    </w:p>
    <w:p w:rsidR="00972025" w:rsidRDefault="00972025" w:rsidP="006710B1">
      <w:pPr>
        <w:autoSpaceDE w:val="0"/>
        <w:autoSpaceDN w:val="0"/>
        <w:adjustRightInd w:val="0"/>
        <w:jc w:val="both"/>
        <w:rPr>
          <w:rFonts w:cs="Times New Roman"/>
          <w:b/>
          <w:szCs w:val="24"/>
          <w:u w:val="single"/>
        </w:rPr>
      </w:pPr>
    </w:p>
    <w:p w:rsidR="00A85F97" w:rsidRDefault="00F702D1" w:rsidP="00A85F97">
      <w:pPr>
        <w:autoSpaceDE w:val="0"/>
        <w:autoSpaceDN w:val="0"/>
        <w:adjustRightInd w:val="0"/>
        <w:jc w:val="both"/>
        <w:rPr>
          <w:rFonts w:cs="Times New Roman"/>
          <w:szCs w:val="24"/>
        </w:rPr>
      </w:pPr>
      <w:r w:rsidRPr="00F702D1">
        <w:rPr>
          <w:rFonts w:cs="Times New Roman"/>
          <w:szCs w:val="24"/>
        </w:rPr>
        <w:t>Mary</w:t>
      </w:r>
      <w:r>
        <w:rPr>
          <w:rFonts w:cs="Times New Roman"/>
          <w:szCs w:val="24"/>
        </w:rPr>
        <w:t xml:space="preserve"> Paulic first reviewed the results of the Trout Lake onsite septic treatment disposal systems (OSTDS)</w:t>
      </w:r>
      <w:r w:rsidRPr="00F702D1">
        <w:rPr>
          <w:rFonts w:cs="Times New Roman"/>
          <w:szCs w:val="24"/>
        </w:rPr>
        <w:t xml:space="preserve"> </w:t>
      </w:r>
      <w:r>
        <w:rPr>
          <w:rFonts w:cs="Times New Roman"/>
          <w:szCs w:val="24"/>
        </w:rPr>
        <w:t>evaluation performed by the Florida Department of Environmental Protection (department).   The department evaluated three different databases to determine the</w:t>
      </w:r>
      <w:r w:rsidR="00A85F97" w:rsidRPr="00A85F97">
        <w:rPr>
          <w:rFonts w:cs="Times New Roman"/>
          <w:szCs w:val="24"/>
        </w:rPr>
        <w:t xml:space="preserve"> locatio</w:t>
      </w:r>
      <w:r>
        <w:rPr>
          <w:rFonts w:cs="Times New Roman"/>
          <w:szCs w:val="24"/>
        </w:rPr>
        <w:t>ns</w:t>
      </w:r>
      <w:r w:rsidR="003B3813">
        <w:rPr>
          <w:rFonts w:cs="Times New Roman"/>
          <w:szCs w:val="24"/>
        </w:rPr>
        <w:t>,</w:t>
      </w:r>
      <w:r>
        <w:rPr>
          <w:rFonts w:cs="Times New Roman"/>
          <w:szCs w:val="24"/>
        </w:rPr>
        <w:t xml:space="preserve"> and number of OSTDS within </w:t>
      </w:r>
      <w:r w:rsidR="003B3813">
        <w:rPr>
          <w:rFonts w:cs="Times New Roman"/>
          <w:szCs w:val="24"/>
        </w:rPr>
        <w:t>200 meters of the lake.  The databases evaluated included: Florida Department of Health (F</w:t>
      </w:r>
      <w:r w:rsidR="00A85F97">
        <w:rPr>
          <w:rFonts w:cs="Times New Roman"/>
          <w:szCs w:val="24"/>
        </w:rPr>
        <w:t>DOH</w:t>
      </w:r>
      <w:r w:rsidR="003B3813">
        <w:rPr>
          <w:rFonts w:cs="Times New Roman"/>
          <w:szCs w:val="24"/>
        </w:rPr>
        <w:t xml:space="preserve">) </w:t>
      </w:r>
      <w:r w:rsidR="00A85F97">
        <w:rPr>
          <w:rFonts w:cs="Times New Roman"/>
          <w:szCs w:val="24"/>
        </w:rPr>
        <w:t>2009</w:t>
      </w:r>
      <w:r w:rsidR="003B3813">
        <w:rPr>
          <w:rFonts w:cs="Times New Roman"/>
          <w:szCs w:val="24"/>
        </w:rPr>
        <w:t xml:space="preserve"> data</w:t>
      </w:r>
      <w:r w:rsidR="00A85F97">
        <w:rPr>
          <w:rFonts w:cs="Times New Roman"/>
          <w:szCs w:val="24"/>
        </w:rPr>
        <w:t xml:space="preserve">, </w:t>
      </w:r>
      <w:r w:rsidR="003B3813">
        <w:rPr>
          <w:rFonts w:cs="Times New Roman"/>
          <w:szCs w:val="24"/>
        </w:rPr>
        <w:t>FDOH 2011/20</w:t>
      </w:r>
      <w:r w:rsidR="00A85F97">
        <w:rPr>
          <w:rFonts w:cs="Times New Roman"/>
          <w:szCs w:val="24"/>
        </w:rPr>
        <w:t>13 update</w:t>
      </w:r>
      <w:r w:rsidR="003B3813">
        <w:rPr>
          <w:rFonts w:cs="Times New Roman"/>
          <w:szCs w:val="24"/>
        </w:rPr>
        <w:t>d data</w:t>
      </w:r>
      <w:r w:rsidR="00A85F97">
        <w:rPr>
          <w:rFonts w:cs="Times New Roman"/>
          <w:szCs w:val="24"/>
        </w:rPr>
        <w:t xml:space="preserve">, </w:t>
      </w:r>
      <w:r w:rsidR="003B3813">
        <w:rPr>
          <w:rFonts w:cs="Times New Roman"/>
          <w:szCs w:val="24"/>
        </w:rPr>
        <w:t xml:space="preserve">and St. Johns River </w:t>
      </w:r>
      <w:r w:rsidR="003B3813">
        <w:rPr>
          <w:rFonts w:cs="Times New Roman"/>
          <w:szCs w:val="24"/>
        </w:rPr>
        <w:lastRenderedPageBreak/>
        <w:t>Water Management District (</w:t>
      </w:r>
      <w:r w:rsidR="000571E9">
        <w:rPr>
          <w:rFonts w:cs="Times New Roman"/>
          <w:szCs w:val="24"/>
        </w:rPr>
        <w:t>SJRWMD</w:t>
      </w:r>
      <w:r w:rsidR="003B3813">
        <w:rPr>
          <w:rFonts w:cs="Times New Roman"/>
          <w:szCs w:val="24"/>
        </w:rPr>
        <w:t>)</w:t>
      </w:r>
      <w:r w:rsidR="000571E9">
        <w:rPr>
          <w:rFonts w:cs="Times New Roman"/>
          <w:szCs w:val="24"/>
        </w:rPr>
        <w:t xml:space="preserve"> 2009 </w:t>
      </w:r>
      <w:r w:rsidR="003B3813">
        <w:rPr>
          <w:rFonts w:cs="Times New Roman"/>
          <w:szCs w:val="24"/>
        </w:rPr>
        <w:t>data</w:t>
      </w:r>
      <w:r w:rsidR="00504C94">
        <w:rPr>
          <w:rFonts w:cs="Times New Roman"/>
          <w:szCs w:val="24"/>
        </w:rPr>
        <w:t xml:space="preserve"> (aerial photo</w:t>
      </w:r>
      <w:r w:rsidR="00CA55E8">
        <w:rPr>
          <w:rFonts w:cs="Times New Roman"/>
          <w:szCs w:val="24"/>
        </w:rPr>
        <w:t>s</w:t>
      </w:r>
      <w:r w:rsidR="00504C94">
        <w:rPr>
          <w:rFonts w:cs="Times New Roman"/>
          <w:szCs w:val="24"/>
        </w:rPr>
        <w:t>)</w:t>
      </w:r>
      <w:r w:rsidR="000571E9">
        <w:rPr>
          <w:rFonts w:cs="Times New Roman"/>
          <w:szCs w:val="24"/>
        </w:rPr>
        <w:t xml:space="preserve">. </w:t>
      </w:r>
      <w:r w:rsidR="00504C94">
        <w:rPr>
          <w:rFonts w:cs="Times New Roman"/>
          <w:szCs w:val="24"/>
        </w:rPr>
        <w:t xml:space="preserve"> The evaluation found </w:t>
      </w:r>
      <w:r w:rsidR="003B3813">
        <w:rPr>
          <w:rFonts w:cs="Times New Roman"/>
          <w:szCs w:val="24"/>
        </w:rPr>
        <w:t xml:space="preserve">11 </w:t>
      </w:r>
      <w:r w:rsidR="00504C94">
        <w:rPr>
          <w:rFonts w:cs="Times New Roman"/>
          <w:szCs w:val="24"/>
        </w:rPr>
        <w:t>OSTDS within the 200-meter buffer area.  P</w:t>
      </w:r>
      <w:r w:rsidR="003B3813">
        <w:rPr>
          <w:rFonts w:cs="Times New Roman"/>
          <w:szCs w:val="24"/>
        </w:rPr>
        <w:t xml:space="preserve">ackage plants </w:t>
      </w:r>
      <w:r w:rsidR="00504C94">
        <w:rPr>
          <w:rFonts w:cs="Times New Roman"/>
          <w:szCs w:val="24"/>
        </w:rPr>
        <w:t xml:space="preserve">were </w:t>
      </w:r>
      <w:r w:rsidR="003B3813">
        <w:rPr>
          <w:rFonts w:cs="Times New Roman"/>
          <w:szCs w:val="24"/>
        </w:rPr>
        <w:t xml:space="preserve">included </w:t>
      </w:r>
      <w:r w:rsidR="00504C94">
        <w:rPr>
          <w:rFonts w:cs="Times New Roman"/>
          <w:szCs w:val="24"/>
        </w:rPr>
        <w:t>if present within the buffer area</w:t>
      </w:r>
      <w:r w:rsidR="003B3813">
        <w:rPr>
          <w:rFonts w:cs="Times New Roman"/>
          <w:szCs w:val="24"/>
        </w:rPr>
        <w:t xml:space="preserve">.  </w:t>
      </w:r>
    </w:p>
    <w:p w:rsidR="000571E9" w:rsidRDefault="000571E9" w:rsidP="00A85F97">
      <w:pPr>
        <w:autoSpaceDE w:val="0"/>
        <w:autoSpaceDN w:val="0"/>
        <w:adjustRightInd w:val="0"/>
        <w:jc w:val="both"/>
        <w:rPr>
          <w:rFonts w:cs="Times New Roman"/>
          <w:szCs w:val="24"/>
        </w:rPr>
      </w:pPr>
    </w:p>
    <w:p w:rsidR="002B1DEC" w:rsidRDefault="000571E9" w:rsidP="00A85F97">
      <w:pPr>
        <w:autoSpaceDE w:val="0"/>
        <w:autoSpaceDN w:val="0"/>
        <w:adjustRightInd w:val="0"/>
        <w:jc w:val="both"/>
        <w:rPr>
          <w:rFonts w:cs="Times New Roman"/>
          <w:szCs w:val="24"/>
        </w:rPr>
      </w:pPr>
      <w:r>
        <w:rPr>
          <w:rFonts w:cs="Times New Roman"/>
          <w:szCs w:val="24"/>
        </w:rPr>
        <w:t>Lind</w:t>
      </w:r>
      <w:r w:rsidR="00504C94">
        <w:rPr>
          <w:rFonts w:cs="Times New Roman"/>
          <w:szCs w:val="24"/>
        </w:rPr>
        <w:t>a</w:t>
      </w:r>
      <w:r w:rsidR="00504C94" w:rsidRPr="00504C94">
        <w:t xml:space="preserve"> </w:t>
      </w:r>
      <w:r w:rsidR="00504C94" w:rsidRPr="00860BF8">
        <w:t>Bystrak</w:t>
      </w:r>
      <w:r w:rsidR="002B1DEC">
        <w:t xml:space="preserve"> noted that a </w:t>
      </w:r>
      <w:r>
        <w:rPr>
          <w:rFonts w:cs="Times New Roman"/>
          <w:szCs w:val="24"/>
        </w:rPr>
        <w:t>mobile home park</w:t>
      </w:r>
      <w:r w:rsidR="002B1DEC">
        <w:rPr>
          <w:rFonts w:cs="Times New Roman"/>
          <w:szCs w:val="24"/>
        </w:rPr>
        <w:t xml:space="preserve"> (MHP)</w:t>
      </w:r>
      <w:r>
        <w:rPr>
          <w:rFonts w:cs="Times New Roman"/>
          <w:szCs w:val="24"/>
        </w:rPr>
        <w:t xml:space="preserve"> </w:t>
      </w:r>
      <w:r w:rsidR="002B1DEC">
        <w:rPr>
          <w:rFonts w:cs="Times New Roman"/>
          <w:szCs w:val="24"/>
        </w:rPr>
        <w:t xml:space="preserve">is located in the upper left corner of the map (slide four of the PowerPoint Presentation).  The MHP is hooked up to city sewer, but the park is old and the </w:t>
      </w:r>
      <w:r>
        <w:rPr>
          <w:rFonts w:cs="Times New Roman"/>
          <w:szCs w:val="24"/>
        </w:rPr>
        <w:t xml:space="preserve">private lift stations </w:t>
      </w:r>
      <w:r w:rsidR="002B1DEC">
        <w:rPr>
          <w:rFonts w:cs="Times New Roman"/>
          <w:szCs w:val="24"/>
        </w:rPr>
        <w:t xml:space="preserve">are </w:t>
      </w:r>
      <w:r>
        <w:rPr>
          <w:rFonts w:cs="Times New Roman"/>
          <w:szCs w:val="24"/>
        </w:rPr>
        <w:t xml:space="preserve">not working well.  </w:t>
      </w:r>
      <w:r w:rsidR="002B1DEC">
        <w:rPr>
          <w:rFonts w:cs="Times New Roman"/>
          <w:szCs w:val="24"/>
        </w:rPr>
        <w:t xml:space="preserve">Linda asked if failing </w:t>
      </w:r>
      <w:r w:rsidR="002B1DEC" w:rsidRPr="008E2A57">
        <w:rPr>
          <w:rFonts w:cs="Times New Roman"/>
          <w:szCs w:val="24"/>
        </w:rPr>
        <w:t xml:space="preserve">systems could be added to the septic tank loadings similar to the way package plants were included.  Mary responded that </w:t>
      </w:r>
      <w:r w:rsidR="00C438FE" w:rsidRPr="008E2A57">
        <w:rPr>
          <w:rFonts w:cs="Times New Roman"/>
          <w:szCs w:val="24"/>
        </w:rPr>
        <w:t xml:space="preserve">that she will look at the total maximum daily load (TMDL) </w:t>
      </w:r>
      <w:r w:rsidR="001F5607">
        <w:rPr>
          <w:rFonts w:cs="Times New Roman"/>
          <w:szCs w:val="24"/>
        </w:rPr>
        <w:t xml:space="preserve">document </w:t>
      </w:r>
      <w:r w:rsidR="00C438FE" w:rsidRPr="008E2A57">
        <w:rPr>
          <w:rFonts w:cs="Times New Roman"/>
          <w:szCs w:val="24"/>
        </w:rPr>
        <w:t>to see if this type of source was considered.  Linda also mentioned that the Lake County Water Authority (LCWA) hired a consultant to evaluate Trout Lake for two years.  The study is halfway complete, and the results of the study should be finalized around September 2016.</w:t>
      </w:r>
      <w:r w:rsidR="0095135D">
        <w:rPr>
          <w:rFonts w:cs="Times New Roman"/>
          <w:szCs w:val="24"/>
        </w:rPr>
        <w:t xml:space="preserve"> </w:t>
      </w:r>
    </w:p>
    <w:p w:rsidR="00A85F97" w:rsidRDefault="00A85F97" w:rsidP="006710B1">
      <w:pPr>
        <w:autoSpaceDE w:val="0"/>
        <w:autoSpaceDN w:val="0"/>
        <w:adjustRightInd w:val="0"/>
        <w:jc w:val="both"/>
        <w:rPr>
          <w:rFonts w:cs="Times New Roman"/>
          <w:szCs w:val="24"/>
        </w:rPr>
      </w:pPr>
    </w:p>
    <w:p w:rsidR="00236AB1" w:rsidRDefault="00AA5D17" w:rsidP="00CA55E8">
      <w:pPr>
        <w:autoSpaceDE w:val="0"/>
        <w:autoSpaceDN w:val="0"/>
        <w:adjustRightInd w:val="0"/>
        <w:jc w:val="both"/>
        <w:rPr>
          <w:rFonts w:cs="Times New Roman"/>
          <w:szCs w:val="24"/>
        </w:rPr>
      </w:pPr>
      <w:r w:rsidRPr="00AA5D17">
        <w:rPr>
          <w:rFonts w:cs="Times New Roman"/>
          <w:szCs w:val="24"/>
        </w:rPr>
        <w:t xml:space="preserve">Mary reviewed the </w:t>
      </w:r>
      <w:r w:rsidR="00507EEF">
        <w:rPr>
          <w:rFonts w:cs="Times New Roman"/>
          <w:szCs w:val="24"/>
        </w:rPr>
        <w:t>estimated r</w:t>
      </w:r>
      <w:r w:rsidR="00507EEF" w:rsidRPr="00AA5D17">
        <w:rPr>
          <w:rFonts w:cs="Times New Roman"/>
          <w:szCs w:val="24"/>
        </w:rPr>
        <w:t>eduction</w:t>
      </w:r>
      <w:r w:rsidR="00507EEF">
        <w:rPr>
          <w:rFonts w:cs="Times New Roman"/>
          <w:szCs w:val="24"/>
        </w:rPr>
        <w:t>s</w:t>
      </w:r>
      <w:r w:rsidR="00CA55E8">
        <w:rPr>
          <w:rFonts w:cs="Times New Roman"/>
          <w:szCs w:val="24"/>
        </w:rPr>
        <w:t xml:space="preserve"> </w:t>
      </w:r>
      <w:r w:rsidR="00507EEF" w:rsidRPr="00AA5D17">
        <w:rPr>
          <w:rFonts w:cs="Times New Roman"/>
          <w:szCs w:val="24"/>
        </w:rPr>
        <w:t>and allocation</w:t>
      </w:r>
      <w:r w:rsidR="00507EEF">
        <w:rPr>
          <w:rFonts w:cs="Times New Roman"/>
          <w:szCs w:val="24"/>
        </w:rPr>
        <w:t xml:space="preserve">s </w:t>
      </w:r>
      <w:r>
        <w:rPr>
          <w:rFonts w:cs="Times New Roman"/>
          <w:szCs w:val="24"/>
        </w:rPr>
        <w:t xml:space="preserve">for </w:t>
      </w:r>
      <w:r w:rsidR="00A85F97" w:rsidRPr="00AA5D17">
        <w:rPr>
          <w:rFonts w:cs="Times New Roman"/>
          <w:szCs w:val="24"/>
        </w:rPr>
        <w:t>Trout Lake</w:t>
      </w:r>
      <w:r w:rsidR="00507EEF">
        <w:rPr>
          <w:rFonts w:cs="Times New Roman"/>
          <w:szCs w:val="24"/>
        </w:rPr>
        <w:t>.</w:t>
      </w:r>
      <w:r w:rsidR="00CA55E8">
        <w:rPr>
          <w:rFonts w:cs="Times New Roman"/>
          <w:szCs w:val="24"/>
        </w:rPr>
        <w:t xml:space="preserve">  </w:t>
      </w:r>
      <w:r w:rsidR="00236AB1">
        <w:rPr>
          <w:rFonts w:cs="Times New Roman"/>
          <w:szCs w:val="24"/>
        </w:rPr>
        <w:t xml:space="preserve">The allowable loading for each </w:t>
      </w:r>
      <w:r w:rsidR="00236AB1" w:rsidRPr="008E2A57">
        <w:rPr>
          <w:rFonts w:cs="Times New Roman"/>
          <w:szCs w:val="24"/>
        </w:rPr>
        <w:t xml:space="preserve">source was calculated using the percent contribution from each controllable source.  Mary commented that </w:t>
      </w:r>
      <w:r w:rsidR="007B3028" w:rsidRPr="008E2A57">
        <w:rPr>
          <w:rFonts w:cs="Times New Roman"/>
          <w:szCs w:val="24"/>
        </w:rPr>
        <w:t>the allowable loadings for each source were small in comparison to other basins.</w:t>
      </w:r>
      <w:r w:rsidR="00236AB1" w:rsidRPr="008E2A57">
        <w:rPr>
          <w:rFonts w:cs="Times New Roman"/>
          <w:szCs w:val="24"/>
        </w:rPr>
        <w:t xml:space="preserve">  The reason </w:t>
      </w:r>
      <w:r w:rsidR="00CA55E8" w:rsidRPr="008E2A57">
        <w:rPr>
          <w:rFonts w:cs="Times New Roman"/>
          <w:szCs w:val="24"/>
        </w:rPr>
        <w:t xml:space="preserve">for this </w:t>
      </w:r>
      <w:r w:rsidR="00236AB1" w:rsidRPr="008E2A57">
        <w:rPr>
          <w:rFonts w:cs="Times New Roman"/>
          <w:szCs w:val="24"/>
        </w:rPr>
        <w:t xml:space="preserve">was unclear, so Mary suggested </w:t>
      </w:r>
      <w:r w:rsidR="00CA55E8" w:rsidRPr="008E2A57">
        <w:rPr>
          <w:rFonts w:cs="Times New Roman"/>
          <w:szCs w:val="24"/>
        </w:rPr>
        <w:t xml:space="preserve">a </w:t>
      </w:r>
      <w:r w:rsidR="00236AB1" w:rsidRPr="008E2A57">
        <w:rPr>
          <w:rFonts w:cs="Times New Roman"/>
          <w:szCs w:val="24"/>
        </w:rPr>
        <w:t xml:space="preserve">follow up </w:t>
      </w:r>
      <w:r w:rsidR="00CA55E8" w:rsidRPr="008E2A57">
        <w:rPr>
          <w:rFonts w:cs="Times New Roman"/>
          <w:szCs w:val="24"/>
        </w:rPr>
        <w:t xml:space="preserve">discussion </w:t>
      </w:r>
      <w:r w:rsidR="00236AB1" w:rsidRPr="008E2A57">
        <w:rPr>
          <w:rFonts w:cs="Times New Roman"/>
          <w:szCs w:val="24"/>
        </w:rPr>
        <w:t>on this topic</w:t>
      </w:r>
      <w:r w:rsidR="00CA55E8" w:rsidRPr="008E2A57">
        <w:rPr>
          <w:rFonts w:cs="Times New Roman"/>
          <w:szCs w:val="24"/>
        </w:rPr>
        <w:t>.</w:t>
      </w:r>
      <w:r w:rsidR="00236AB1">
        <w:rPr>
          <w:rFonts w:cs="Times New Roman"/>
          <w:szCs w:val="24"/>
        </w:rPr>
        <w:t xml:space="preserve">      </w:t>
      </w:r>
    </w:p>
    <w:p w:rsidR="008E2A57" w:rsidRDefault="008E2A57" w:rsidP="00CA55E8">
      <w:pPr>
        <w:autoSpaceDE w:val="0"/>
        <w:autoSpaceDN w:val="0"/>
        <w:adjustRightInd w:val="0"/>
        <w:jc w:val="both"/>
        <w:rPr>
          <w:rFonts w:cs="Times New Roman"/>
          <w:szCs w:val="24"/>
        </w:rPr>
      </w:pPr>
    </w:p>
    <w:p w:rsidR="002E70DC" w:rsidRDefault="00CA55E8" w:rsidP="002E70DC">
      <w:pPr>
        <w:autoSpaceDE w:val="0"/>
        <w:autoSpaceDN w:val="0"/>
        <w:adjustRightInd w:val="0"/>
        <w:jc w:val="both"/>
        <w:rPr>
          <w:rFonts w:cs="Times New Roman"/>
          <w:szCs w:val="24"/>
        </w:rPr>
      </w:pPr>
      <w:r>
        <w:rPr>
          <w:rFonts w:cs="Times New Roman"/>
          <w:szCs w:val="24"/>
        </w:rPr>
        <w:t xml:space="preserve">The </w:t>
      </w:r>
      <w:r w:rsidR="007B3028">
        <w:rPr>
          <w:rFonts w:cs="Times New Roman"/>
          <w:szCs w:val="24"/>
        </w:rPr>
        <w:t xml:space="preserve">required reduction </w:t>
      </w:r>
      <w:r w:rsidR="004935DB">
        <w:rPr>
          <w:rFonts w:cs="Times New Roman"/>
          <w:szCs w:val="24"/>
        </w:rPr>
        <w:t>for</w:t>
      </w:r>
      <w:r>
        <w:rPr>
          <w:rFonts w:cs="Times New Roman"/>
          <w:szCs w:val="24"/>
        </w:rPr>
        <w:t xml:space="preserve"> developed acres for high, medium, and low </w:t>
      </w:r>
      <w:r w:rsidR="005D1375">
        <w:rPr>
          <w:rFonts w:cs="Times New Roman"/>
          <w:szCs w:val="24"/>
        </w:rPr>
        <w:t xml:space="preserve">density </w:t>
      </w:r>
      <w:r>
        <w:rPr>
          <w:rFonts w:cs="Times New Roman"/>
          <w:szCs w:val="24"/>
        </w:rPr>
        <w:t xml:space="preserve">land </w:t>
      </w:r>
      <w:r w:rsidR="007B3028">
        <w:rPr>
          <w:rFonts w:cs="Times New Roman"/>
          <w:szCs w:val="24"/>
        </w:rPr>
        <w:t>uses per</w:t>
      </w:r>
      <w:r>
        <w:rPr>
          <w:rFonts w:cs="Times New Roman"/>
          <w:szCs w:val="24"/>
        </w:rPr>
        <w:t xml:space="preserve"> jurisdiction was determined</w:t>
      </w:r>
      <w:r w:rsidR="007B3028">
        <w:rPr>
          <w:rFonts w:cs="Times New Roman"/>
          <w:szCs w:val="24"/>
        </w:rPr>
        <w:t xml:space="preserve">.  </w:t>
      </w:r>
      <w:r w:rsidR="004935DB">
        <w:rPr>
          <w:rFonts w:cs="Times New Roman"/>
          <w:szCs w:val="24"/>
        </w:rPr>
        <w:t>The reductions required for OSTD</w:t>
      </w:r>
      <w:r w:rsidR="005D1375">
        <w:rPr>
          <w:rFonts w:cs="Times New Roman"/>
          <w:szCs w:val="24"/>
        </w:rPr>
        <w:t>S</w:t>
      </w:r>
      <w:r w:rsidR="004935DB">
        <w:rPr>
          <w:rFonts w:cs="Times New Roman"/>
          <w:szCs w:val="24"/>
        </w:rPr>
        <w:t xml:space="preserve"> w</w:t>
      </w:r>
      <w:r w:rsidR="005D1375">
        <w:rPr>
          <w:rFonts w:cs="Times New Roman"/>
          <w:szCs w:val="24"/>
        </w:rPr>
        <w:t>ere</w:t>
      </w:r>
      <w:r w:rsidR="004935DB">
        <w:rPr>
          <w:rFonts w:cs="Times New Roman"/>
          <w:szCs w:val="24"/>
        </w:rPr>
        <w:t xml:space="preserve"> also calculated, and added to the developed land reductions to get the total reduction per jurisdiction.  </w:t>
      </w:r>
      <w:r w:rsidR="002E70DC">
        <w:rPr>
          <w:rFonts w:cs="Times New Roman"/>
          <w:szCs w:val="24"/>
        </w:rPr>
        <w:t>The results show a</w:t>
      </w:r>
      <w:r w:rsidR="00332556">
        <w:rPr>
          <w:rFonts w:cs="Times New Roman"/>
          <w:szCs w:val="24"/>
        </w:rPr>
        <w:t xml:space="preserve"> TP required reduction of 213.0 pounds per year (</w:t>
      </w:r>
      <w:proofErr w:type="spellStart"/>
      <w:r w:rsidR="002E70DC">
        <w:rPr>
          <w:rFonts w:cs="Times New Roman"/>
          <w:szCs w:val="24"/>
        </w:rPr>
        <w:t>lbs</w:t>
      </w:r>
      <w:proofErr w:type="spellEnd"/>
      <w:r w:rsidR="002E70DC">
        <w:rPr>
          <w:rFonts w:cs="Times New Roman"/>
          <w:szCs w:val="24"/>
        </w:rPr>
        <w:t>/</w:t>
      </w:r>
      <w:proofErr w:type="spellStart"/>
      <w:r w:rsidR="002E70DC">
        <w:rPr>
          <w:rFonts w:cs="Times New Roman"/>
          <w:szCs w:val="24"/>
        </w:rPr>
        <w:t>yr</w:t>
      </w:r>
      <w:proofErr w:type="spellEnd"/>
      <w:r w:rsidR="00332556">
        <w:rPr>
          <w:rFonts w:cs="Times New Roman"/>
          <w:szCs w:val="24"/>
        </w:rPr>
        <w:t>)</w:t>
      </w:r>
      <w:r w:rsidR="002E70DC">
        <w:rPr>
          <w:rFonts w:cs="Times New Roman"/>
          <w:szCs w:val="24"/>
        </w:rPr>
        <w:t xml:space="preserve"> for Eustis, 29.0 </w:t>
      </w:r>
      <w:proofErr w:type="spellStart"/>
      <w:r w:rsidR="002E70DC">
        <w:rPr>
          <w:rFonts w:cs="Times New Roman"/>
          <w:szCs w:val="24"/>
        </w:rPr>
        <w:t>lbs</w:t>
      </w:r>
      <w:proofErr w:type="spellEnd"/>
      <w:r w:rsidR="002E70DC">
        <w:rPr>
          <w:rFonts w:cs="Times New Roman"/>
          <w:szCs w:val="24"/>
        </w:rPr>
        <w:t>/</w:t>
      </w:r>
      <w:proofErr w:type="spellStart"/>
      <w:r w:rsidR="002E70DC">
        <w:rPr>
          <w:rFonts w:cs="Times New Roman"/>
          <w:szCs w:val="24"/>
        </w:rPr>
        <w:t>yr</w:t>
      </w:r>
      <w:proofErr w:type="spellEnd"/>
      <w:r w:rsidR="002E70DC">
        <w:rPr>
          <w:rFonts w:cs="Times New Roman"/>
          <w:szCs w:val="24"/>
        </w:rPr>
        <w:t xml:space="preserve"> for Florida Department of Transportation (FDOT), 78.1</w:t>
      </w:r>
      <w:r w:rsidR="005D1375">
        <w:rPr>
          <w:rFonts w:cs="Times New Roman"/>
          <w:szCs w:val="24"/>
        </w:rPr>
        <w:t xml:space="preserve"> </w:t>
      </w:r>
      <w:proofErr w:type="spellStart"/>
      <w:r w:rsidR="002E70DC">
        <w:rPr>
          <w:rFonts w:cs="Times New Roman"/>
          <w:szCs w:val="24"/>
        </w:rPr>
        <w:t>lbs</w:t>
      </w:r>
      <w:proofErr w:type="spellEnd"/>
      <w:r w:rsidR="002E70DC">
        <w:rPr>
          <w:rFonts w:cs="Times New Roman"/>
          <w:szCs w:val="24"/>
        </w:rPr>
        <w:t>/</w:t>
      </w:r>
      <w:proofErr w:type="spellStart"/>
      <w:r w:rsidR="002E70DC">
        <w:rPr>
          <w:rFonts w:cs="Times New Roman"/>
          <w:szCs w:val="24"/>
        </w:rPr>
        <w:t>yr</w:t>
      </w:r>
      <w:proofErr w:type="spellEnd"/>
      <w:r w:rsidR="002E70DC">
        <w:rPr>
          <w:rFonts w:cs="Times New Roman"/>
          <w:szCs w:val="24"/>
        </w:rPr>
        <w:t xml:space="preserve"> for Lake County, and 165.5 </w:t>
      </w:r>
      <w:proofErr w:type="spellStart"/>
      <w:r w:rsidR="002E70DC">
        <w:rPr>
          <w:rFonts w:cs="Times New Roman"/>
          <w:szCs w:val="24"/>
        </w:rPr>
        <w:t>lbs</w:t>
      </w:r>
      <w:proofErr w:type="spellEnd"/>
      <w:r w:rsidR="002E70DC">
        <w:rPr>
          <w:rFonts w:cs="Times New Roman"/>
          <w:szCs w:val="24"/>
        </w:rPr>
        <w:t>/</w:t>
      </w:r>
      <w:proofErr w:type="spellStart"/>
      <w:r w:rsidR="002E70DC">
        <w:rPr>
          <w:rFonts w:cs="Times New Roman"/>
          <w:szCs w:val="24"/>
        </w:rPr>
        <w:t>yr</w:t>
      </w:r>
      <w:proofErr w:type="spellEnd"/>
      <w:r w:rsidR="002E70DC">
        <w:rPr>
          <w:rFonts w:cs="Times New Roman"/>
          <w:szCs w:val="24"/>
        </w:rPr>
        <w:t xml:space="preserve"> for Umatilla.  </w:t>
      </w:r>
    </w:p>
    <w:p w:rsidR="00332C80" w:rsidRDefault="004935DB" w:rsidP="006710B1">
      <w:pPr>
        <w:autoSpaceDE w:val="0"/>
        <w:autoSpaceDN w:val="0"/>
        <w:adjustRightInd w:val="0"/>
        <w:jc w:val="both"/>
        <w:rPr>
          <w:rFonts w:cs="Times New Roman"/>
          <w:szCs w:val="24"/>
        </w:rPr>
      </w:pPr>
      <w:r>
        <w:rPr>
          <w:rFonts w:cs="Times New Roman"/>
          <w:szCs w:val="24"/>
        </w:rPr>
        <w:t xml:space="preserve"> </w:t>
      </w:r>
    </w:p>
    <w:p w:rsidR="002E70DC" w:rsidRDefault="002E70DC" w:rsidP="006710B1">
      <w:pPr>
        <w:autoSpaceDE w:val="0"/>
        <w:autoSpaceDN w:val="0"/>
        <w:adjustRightInd w:val="0"/>
        <w:jc w:val="both"/>
        <w:rPr>
          <w:rFonts w:cs="Times New Roman"/>
          <w:szCs w:val="24"/>
        </w:rPr>
      </w:pPr>
      <w:r>
        <w:rPr>
          <w:rFonts w:cs="Times New Roman"/>
          <w:szCs w:val="24"/>
        </w:rPr>
        <w:t>Mary pointed out that the allowable loadings for Lake Ha</w:t>
      </w:r>
      <w:r w:rsidR="0022209E">
        <w:rPr>
          <w:rFonts w:cs="Times New Roman"/>
          <w:szCs w:val="24"/>
        </w:rPr>
        <w:t xml:space="preserve">rris </w:t>
      </w:r>
      <w:r>
        <w:rPr>
          <w:rFonts w:cs="Times New Roman"/>
          <w:szCs w:val="24"/>
        </w:rPr>
        <w:t xml:space="preserve">and </w:t>
      </w:r>
      <w:r w:rsidR="0022209E">
        <w:rPr>
          <w:rFonts w:cs="Times New Roman"/>
          <w:szCs w:val="24"/>
        </w:rPr>
        <w:t xml:space="preserve">the </w:t>
      </w:r>
      <w:proofErr w:type="spellStart"/>
      <w:r>
        <w:rPr>
          <w:rFonts w:cs="Times New Roman"/>
          <w:szCs w:val="24"/>
        </w:rPr>
        <w:t>Palatlakaha</w:t>
      </w:r>
      <w:proofErr w:type="spellEnd"/>
      <w:r>
        <w:rPr>
          <w:rFonts w:cs="Times New Roman"/>
          <w:szCs w:val="24"/>
        </w:rPr>
        <w:t xml:space="preserve"> </w:t>
      </w:r>
      <w:r w:rsidR="0022209E">
        <w:rPr>
          <w:rFonts w:cs="Times New Roman"/>
          <w:szCs w:val="24"/>
        </w:rPr>
        <w:t xml:space="preserve">River </w:t>
      </w:r>
      <w:r>
        <w:rPr>
          <w:rFonts w:cs="Times New Roman"/>
          <w:szCs w:val="24"/>
        </w:rPr>
        <w:t xml:space="preserve">are significantly greater than Trout Lake and Lake Carlton.  </w:t>
      </w:r>
    </w:p>
    <w:p w:rsidR="002E70DC" w:rsidRDefault="002E70DC" w:rsidP="006710B1">
      <w:pPr>
        <w:autoSpaceDE w:val="0"/>
        <w:autoSpaceDN w:val="0"/>
        <w:adjustRightInd w:val="0"/>
        <w:jc w:val="both"/>
        <w:rPr>
          <w:rFonts w:cs="Times New Roman"/>
          <w:szCs w:val="24"/>
        </w:rPr>
      </w:pPr>
    </w:p>
    <w:p w:rsidR="002E70DC" w:rsidRDefault="002E70DC" w:rsidP="006710B1">
      <w:pPr>
        <w:autoSpaceDE w:val="0"/>
        <w:autoSpaceDN w:val="0"/>
        <w:adjustRightInd w:val="0"/>
        <w:jc w:val="both"/>
        <w:rPr>
          <w:rFonts w:cs="Times New Roman"/>
          <w:szCs w:val="24"/>
        </w:rPr>
      </w:pPr>
      <w:r>
        <w:rPr>
          <w:rFonts w:cs="Times New Roman"/>
          <w:szCs w:val="24"/>
        </w:rPr>
        <w:t xml:space="preserve">Terry Dykehouse </w:t>
      </w:r>
      <w:r w:rsidR="0022209E">
        <w:rPr>
          <w:rFonts w:cs="Times New Roman"/>
          <w:szCs w:val="24"/>
        </w:rPr>
        <w:t xml:space="preserve">asked if a TMDL will be developed for </w:t>
      </w:r>
      <w:proofErr w:type="spellStart"/>
      <w:r w:rsidR="0022209E">
        <w:rPr>
          <w:rFonts w:cs="Times New Roman"/>
          <w:szCs w:val="24"/>
        </w:rPr>
        <w:t>Palatlakaha</w:t>
      </w:r>
      <w:proofErr w:type="spellEnd"/>
      <w:r w:rsidR="0022209E">
        <w:rPr>
          <w:rFonts w:cs="Times New Roman"/>
          <w:szCs w:val="24"/>
        </w:rPr>
        <w:t xml:space="preserve"> River.  Mary responded that a TMDL has been in place since 2003 for the lower part of the river, but the TMDL does not include the individual lakes along the river.  TMDLs for the lakes </w:t>
      </w:r>
      <w:r w:rsidR="00B77976">
        <w:rPr>
          <w:rFonts w:cs="Times New Roman"/>
          <w:szCs w:val="24"/>
        </w:rPr>
        <w:t xml:space="preserve">will be evaluated </w:t>
      </w:r>
      <w:r w:rsidR="00C97801">
        <w:rPr>
          <w:rFonts w:cs="Times New Roman"/>
          <w:szCs w:val="24"/>
        </w:rPr>
        <w:t xml:space="preserve">during the </w:t>
      </w:r>
      <w:r w:rsidR="00B77976">
        <w:rPr>
          <w:rFonts w:cs="Times New Roman"/>
          <w:szCs w:val="24"/>
        </w:rPr>
        <w:t xml:space="preserve">next </w:t>
      </w:r>
      <w:r w:rsidR="00C97801">
        <w:rPr>
          <w:rFonts w:cs="Times New Roman"/>
          <w:szCs w:val="24"/>
        </w:rPr>
        <w:t xml:space="preserve">few </w:t>
      </w:r>
      <w:r w:rsidR="00B77976">
        <w:rPr>
          <w:rFonts w:cs="Times New Roman"/>
          <w:szCs w:val="24"/>
        </w:rPr>
        <w:t>year</w:t>
      </w:r>
      <w:r w:rsidR="00C97801">
        <w:rPr>
          <w:rFonts w:cs="Times New Roman"/>
          <w:szCs w:val="24"/>
        </w:rPr>
        <w:t>s</w:t>
      </w:r>
      <w:r w:rsidR="0022209E">
        <w:rPr>
          <w:rFonts w:cs="Times New Roman"/>
          <w:szCs w:val="24"/>
        </w:rPr>
        <w:t xml:space="preserve">. </w:t>
      </w:r>
    </w:p>
    <w:p w:rsidR="002E70DC" w:rsidRDefault="002E70DC" w:rsidP="006710B1">
      <w:pPr>
        <w:autoSpaceDE w:val="0"/>
        <w:autoSpaceDN w:val="0"/>
        <w:adjustRightInd w:val="0"/>
        <w:jc w:val="both"/>
        <w:rPr>
          <w:rFonts w:cs="Times New Roman"/>
          <w:szCs w:val="24"/>
        </w:rPr>
      </w:pPr>
    </w:p>
    <w:p w:rsidR="00D20781" w:rsidRDefault="00332C80" w:rsidP="006710B1">
      <w:pPr>
        <w:autoSpaceDE w:val="0"/>
        <w:autoSpaceDN w:val="0"/>
        <w:adjustRightInd w:val="0"/>
        <w:jc w:val="both"/>
        <w:rPr>
          <w:rFonts w:cs="Times New Roman"/>
          <w:szCs w:val="24"/>
        </w:rPr>
      </w:pPr>
      <w:r>
        <w:rPr>
          <w:rFonts w:cs="Times New Roman"/>
          <w:szCs w:val="24"/>
        </w:rPr>
        <w:t>Linda</w:t>
      </w:r>
      <w:r w:rsidR="00B77976">
        <w:rPr>
          <w:rFonts w:cs="Times New Roman"/>
          <w:szCs w:val="24"/>
        </w:rPr>
        <w:t xml:space="preserve"> noted that the </w:t>
      </w:r>
      <w:proofErr w:type="spellStart"/>
      <w:r w:rsidR="00B77976">
        <w:rPr>
          <w:rFonts w:cs="Times New Roman"/>
          <w:szCs w:val="24"/>
        </w:rPr>
        <w:t>Palatl</w:t>
      </w:r>
      <w:r>
        <w:rPr>
          <w:rFonts w:cs="Times New Roman"/>
          <w:szCs w:val="24"/>
        </w:rPr>
        <w:t>a</w:t>
      </w:r>
      <w:r w:rsidR="00B77976">
        <w:rPr>
          <w:rFonts w:cs="Times New Roman"/>
          <w:szCs w:val="24"/>
        </w:rPr>
        <w:t>kaha</w:t>
      </w:r>
      <w:proofErr w:type="spellEnd"/>
      <w:r w:rsidR="00B77976">
        <w:rPr>
          <w:rFonts w:cs="Times New Roman"/>
          <w:szCs w:val="24"/>
        </w:rPr>
        <w:t xml:space="preserve"> River intermittently flows, </w:t>
      </w:r>
      <w:r>
        <w:rPr>
          <w:rFonts w:cs="Times New Roman"/>
          <w:szCs w:val="24"/>
        </w:rPr>
        <w:t xml:space="preserve">and during drought </w:t>
      </w:r>
      <w:r w:rsidR="00D20781">
        <w:rPr>
          <w:rFonts w:cs="Times New Roman"/>
          <w:szCs w:val="24"/>
        </w:rPr>
        <w:t xml:space="preserve">years (2009 through 2013) </w:t>
      </w:r>
      <w:r w:rsidR="00B77976">
        <w:rPr>
          <w:rFonts w:cs="Times New Roman"/>
          <w:szCs w:val="24"/>
        </w:rPr>
        <w:t>was not navigable</w:t>
      </w:r>
      <w:r>
        <w:rPr>
          <w:rFonts w:cs="Times New Roman"/>
          <w:szCs w:val="24"/>
        </w:rPr>
        <w:t xml:space="preserve">. </w:t>
      </w:r>
      <w:r w:rsidR="00B77976">
        <w:rPr>
          <w:rFonts w:cs="Times New Roman"/>
          <w:szCs w:val="24"/>
        </w:rPr>
        <w:t xml:space="preserve"> The river becomes a s</w:t>
      </w:r>
      <w:r>
        <w:rPr>
          <w:rFonts w:cs="Times New Roman"/>
          <w:szCs w:val="24"/>
        </w:rPr>
        <w:t>eries of small ponds</w:t>
      </w:r>
      <w:r w:rsidR="00B77976">
        <w:rPr>
          <w:rFonts w:cs="Times New Roman"/>
          <w:szCs w:val="24"/>
        </w:rPr>
        <w:t xml:space="preserve"> during low flow conditions</w:t>
      </w:r>
      <w:r>
        <w:rPr>
          <w:rFonts w:cs="Times New Roman"/>
          <w:szCs w:val="24"/>
        </w:rPr>
        <w:t xml:space="preserve">.  </w:t>
      </w:r>
      <w:r w:rsidR="00D20781">
        <w:rPr>
          <w:rFonts w:cs="Times New Roman"/>
          <w:szCs w:val="24"/>
        </w:rPr>
        <w:t xml:space="preserve">It has only been in the </w:t>
      </w:r>
      <w:r>
        <w:rPr>
          <w:rFonts w:cs="Times New Roman"/>
          <w:szCs w:val="24"/>
        </w:rPr>
        <w:t xml:space="preserve">past </w:t>
      </w:r>
      <w:r w:rsidR="00D20781">
        <w:rPr>
          <w:rFonts w:cs="Times New Roman"/>
          <w:szCs w:val="24"/>
        </w:rPr>
        <w:t>two</w:t>
      </w:r>
      <w:r>
        <w:rPr>
          <w:rFonts w:cs="Times New Roman"/>
          <w:szCs w:val="24"/>
        </w:rPr>
        <w:t xml:space="preserve"> years</w:t>
      </w:r>
      <w:r w:rsidR="00D20781">
        <w:rPr>
          <w:rFonts w:cs="Times New Roman"/>
          <w:szCs w:val="24"/>
        </w:rPr>
        <w:t xml:space="preserve"> that</w:t>
      </w:r>
      <w:r>
        <w:rPr>
          <w:rFonts w:cs="Times New Roman"/>
          <w:szCs w:val="24"/>
        </w:rPr>
        <w:t xml:space="preserve"> the river has been </w:t>
      </w:r>
      <w:r w:rsidR="00D20781">
        <w:rPr>
          <w:rFonts w:cs="Times New Roman"/>
          <w:szCs w:val="24"/>
        </w:rPr>
        <w:t>connected from sufficient flows</w:t>
      </w:r>
      <w:r>
        <w:rPr>
          <w:rFonts w:cs="Times New Roman"/>
          <w:szCs w:val="24"/>
        </w:rPr>
        <w:t>.</w:t>
      </w:r>
      <w:r w:rsidR="00D20781">
        <w:rPr>
          <w:rFonts w:cs="Times New Roman"/>
          <w:szCs w:val="24"/>
        </w:rPr>
        <w:t xml:space="preserve">  Linda asked how a 36 percent contribution from the river has calculated if it has not flowed</w:t>
      </w:r>
      <w:r w:rsidR="003065CA">
        <w:rPr>
          <w:rFonts w:cs="Times New Roman"/>
          <w:szCs w:val="24"/>
        </w:rPr>
        <w:t xml:space="preserve"> much in recent years</w:t>
      </w:r>
      <w:r w:rsidR="00D20781">
        <w:rPr>
          <w:rFonts w:cs="Times New Roman"/>
          <w:szCs w:val="24"/>
        </w:rPr>
        <w:t xml:space="preserve">.  Ron Hart replied that the loadings are average loadings, and includes years other than the drought years.     </w:t>
      </w:r>
      <w:r>
        <w:rPr>
          <w:rFonts w:cs="Times New Roman"/>
          <w:szCs w:val="24"/>
        </w:rPr>
        <w:t xml:space="preserve"> </w:t>
      </w:r>
    </w:p>
    <w:p w:rsidR="00D20781" w:rsidRDefault="00D20781" w:rsidP="006710B1">
      <w:pPr>
        <w:autoSpaceDE w:val="0"/>
        <w:autoSpaceDN w:val="0"/>
        <w:adjustRightInd w:val="0"/>
        <w:jc w:val="both"/>
        <w:rPr>
          <w:rFonts w:cs="Times New Roman"/>
          <w:szCs w:val="24"/>
        </w:rPr>
      </w:pPr>
    </w:p>
    <w:p w:rsidR="00E221B2" w:rsidRDefault="00812D54" w:rsidP="006710B1">
      <w:pPr>
        <w:autoSpaceDE w:val="0"/>
        <w:autoSpaceDN w:val="0"/>
        <w:adjustRightInd w:val="0"/>
        <w:jc w:val="both"/>
        <w:rPr>
          <w:rFonts w:cs="Times New Roman"/>
          <w:szCs w:val="24"/>
        </w:rPr>
      </w:pPr>
      <w:r>
        <w:rPr>
          <w:rFonts w:cs="Times New Roman"/>
          <w:szCs w:val="24"/>
        </w:rPr>
        <w:t>Mary</w:t>
      </w:r>
      <w:r w:rsidR="003065CA">
        <w:rPr>
          <w:rFonts w:cs="Times New Roman"/>
          <w:szCs w:val="24"/>
        </w:rPr>
        <w:t xml:space="preserve"> </w:t>
      </w:r>
      <w:r w:rsidR="00812638">
        <w:rPr>
          <w:rFonts w:cs="Times New Roman"/>
          <w:szCs w:val="24"/>
        </w:rPr>
        <w:t xml:space="preserve">reviewed the “Lake Allocation Summary” and “Trout Allocate” tabs in the spreadsheet.  She </w:t>
      </w:r>
      <w:r w:rsidR="003065CA">
        <w:rPr>
          <w:rFonts w:cs="Times New Roman"/>
          <w:szCs w:val="24"/>
        </w:rPr>
        <w:t xml:space="preserve">noted that separate load allocations were calculated for agriculture.  </w:t>
      </w:r>
      <w:r>
        <w:rPr>
          <w:rFonts w:cs="Times New Roman"/>
          <w:szCs w:val="24"/>
        </w:rPr>
        <w:t>Janet He</w:t>
      </w:r>
      <w:r w:rsidR="003065CA">
        <w:rPr>
          <w:rFonts w:cs="Times New Roman"/>
          <w:szCs w:val="24"/>
        </w:rPr>
        <w:t>arn</w:t>
      </w:r>
      <w:r>
        <w:rPr>
          <w:rFonts w:cs="Times New Roman"/>
          <w:szCs w:val="24"/>
        </w:rPr>
        <w:t xml:space="preserve"> </w:t>
      </w:r>
      <w:r w:rsidR="003065CA">
        <w:rPr>
          <w:rFonts w:cs="Times New Roman"/>
          <w:szCs w:val="24"/>
        </w:rPr>
        <w:t>asked Mary if she would provide details on the methodology used to get to the final</w:t>
      </w:r>
      <w:r w:rsidR="00332556">
        <w:rPr>
          <w:rFonts w:cs="Times New Roman"/>
          <w:szCs w:val="24"/>
        </w:rPr>
        <w:t xml:space="preserve"> allocation, </w:t>
      </w:r>
      <w:r w:rsidR="003065CA">
        <w:rPr>
          <w:rFonts w:cs="Times New Roman"/>
          <w:szCs w:val="24"/>
        </w:rPr>
        <w:t>and loading reduction numbers.  Mary indicated that she used 2009 land use</w:t>
      </w:r>
      <w:r w:rsidR="00D43ED6">
        <w:rPr>
          <w:rFonts w:cs="Times New Roman"/>
          <w:szCs w:val="24"/>
        </w:rPr>
        <w:t xml:space="preserve"> data</w:t>
      </w:r>
      <w:r w:rsidR="003065CA">
        <w:rPr>
          <w:rFonts w:cs="Times New Roman"/>
          <w:szCs w:val="24"/>
        </w:rPr>
        <w:t xml:space="preserve">, and added other elements such as spray </w:t>
      </w:r>
      <w:r w:rsidR="003065CA">
        <w:rPr>
          <w:rFonts w:cs="Times New Roman"/>
          <w:szCs w:val="24"/>
        </w:rPr>
        <w:lastRenderedPageBreak/>
        <w:t>fields, and muck farms.  The jurisdictions were overlaid</w:t>
      </w:r>
      <w:r w:rsidR="00D43ED6">
        <w:rPr>
          <w:rFonts w:cs="Times New Roman"/>
          <w:szCs w:val="24"/>
        </w:rPr>
        <w:t xml:space="preserve"> on the 2009 land use, and the percent area of major land use categories (i.e., developed-high, developed-medium, developed-low) within each jurisdiction were identified.  Mary </w:t>
      </w:r>
      <w:r w:rsidR="00D43ED6" w:rsidRPr="00D72BBE">
        <w:rPr>
          <w:rFonts w:cs="Times New Roman"/>
          <w:szCs w:val="24"/>
        </w:rPr>
        <w:t xml:space="preserve">noted that </w:t>
      </w:r>
      <w:proofErr w:type="spellStart"/>
      <w:r w:rsidR="00D43ED6" w:rsidRPr="00D72BBE">
        <w:rPr>
          <w:rFonts w:cs="Times New Roman"/>
          <w:szCs w:val="24"/>
        </w:rPr>
        <w:t>Rolly</w:t>
      </w:r>
      <w:proofErr w:type="spellEnd"/>
      <w:r w:rsidR="004E410B" w:rsidRPr="00D72BBE">
        <w:rPr>
          <w:rFonts w:cs="Times New Roman"/>
          <w:szCs w:val="24"/>
        </w:rPr>
        <w:t xml:space="preserve"> Fulton</w:t>
      </w:r>
      <w:r w:rsidR="00D43ED6" w:rsidRPr="00D72BBE">
        <w:rPr>
          <w:rFonts w:cs="Times New Roman"/>
          <w:szCs w:val="24"/>
        </w:rPr>
        <w:t xml:space="preserve"> developed the method for Lake Harris, Lake Yale, and Lake Carlton.  </w:t>
      </w:r>
      <w:proofErr w:type="spellStart"/>
      <w:r w:rsidR="00D43ED6" w:rsidRPr="00D72BBE">
        <w:rPr>
          <w:rFonts w:cs="Times New Roman"/>
          <w:szCs w:val="24"/>
        </w:rPr>
        <w:t>Rolly</w:t>
      </w:r>
      <w:proofErr w:type="spellEnd"/>
      <w:r w:rsidR="00D43ED6" w:rsidRPr="00D72BBE">
        <w:rPr>
          <w:rFonts w:cs="Times New Roman"/>
          <w:szCs w:val="24"/>
        </w:rPr>
        <w:t xml:space="preserve"> offered to share </w:t>
      </w:r>
      <w:r w:rsidR="007D0220" w:rsidRPr="00D72BBE">
        <w:rPr>
          <w:rFonts w:cs="Times New Roman"/>
          <w:szCs w:val="24"/>
        </w:rPr>
        <w:t>the</w:t>
      </w:r>
      <w:r w:rsidR="00D43ED6" w:rsidRPr="00D72BBE">
        <w:rPr>
          <w:rFonts w:cs="Times New Roman"/>
          <w:szCs w:val="24"/>
        </w:rPr>
        <w:t xml:space="preserve"> spreadsheets</w:t>
      </w:r>
      <w:r w:rsidR="007D0220" w:rsidRPr="00D72BBE">
        <w:rPr>
          <w:rFonts w:cs="Times New Roman"/>
          <w:szCs w:val="24"/>
        </w:rPr>
        <w:t xml:space="preserve"> he developed</w:t>
      </w:r>
      <w:r w:rsidR="00D43ED6" w:rsidRPr="00D72BBE">
        <w:rPr>
          <w:rFonts w:cs="Times New Roman"/>
          <w:szCs w:val="24"/>
        </w:rPr>
        <w:t xml:space="preserve">, </w:t>
      </w:r>
      <w:r w:rsidR="00C97801">
        <w:rPr>
          <w:rFonts w:cs="Times New Roman"/>
          <w:szCs w:val="24"/>
        </w:rPr>
        <w:t>b</w:t>
      </w:r>
      <w:r w:rsidR="00D43ED6" w:rsidRPr="00D72BBE">
        <w:rPr>
          <w:rFonts w:cs="Times New Roman"/>
          <w:szCs w:val="24"/>
        </w:rPr>
        <w:t xml:space="preserve">ut </w:t>
      </w:r>
      <w:r w:rsidR="007D0220" w:rsidRPr="00D72BBE">
        <w:rPr>
          <w:rFonts w:cs="Times New Roman"/>
          <w:szCs w:val="24"/>
        </w:rPr>
        <w:t>recommended</w:t>
      </w:r>
      <w:r w:rsidR="00D43ED6" w:rsidRPr="00D72BBE">
        <w:rPr>
          <w:rFonts w:cs="Times New Roman"/>
          <w:szCs w:val="24"/>
        </w:rPr>
        <w:t xml:space="preserve"> </w:t>
      </w:r>
      <w:r w:rsidR="007D0220" w:rsidRPr="00D72BBE">
        <w:rPr>
          <w:rFonts w:cs="Times New Roman"/>
          <w:szCs w:val="24"/>
        </w:rPr>
        <w:t xml:space="preserve">that anyone interested in the method review </w:t>
      </w:r>
      <w:r w:rsidR="00D43ED6" w:rsidRPr="00D72BBE">
        <w:rPr>
          <w:rFonts w:cs="Times New Roman"/>
          <w:szCs w:val="24"/>
        </w:rPr>
        <w:t xml:space="preserve">the technical report </w:t>
      </w:r>
      <w:r w:rsidR="007D0220" w:rsidRPr="00D72BBE">
        <w:rPr>
          <w:rFonts w:cs="Times New Roman"/>
          <w:szCs w:val="24"/>
        </w:rPr>
        <w:t xml:space="preserve">he put together first.  </w:t>
      </w:r>
      <w:proofErr w:type="spellStart"/>
      <w:r w:rsidR="007D0220" w:rsidRPr="00D72BBE">
        <w:rPr>
          <w:rFonts w:cs="Times New Roman"/>
          <w:szCs w:val="24"/>
        </w:rPr>
        <w:t>Rolly</w:t>
      </w:r>
      <w:proofErr w:type="spellEnd"/>
      <w:r w:rsidR="007D0220" w:rsidRPr="00D72BBE">
        <w:rPr>
          <w:rFonts w:cs="Times New Roman"/>
          <w:szCs w:val="24"/>
        </w:rPr>
        <w:t xml:space="preserve"> noted that the first version of the basin management action plan (BMAP) summarizes the method in the appendices, and the TMDL</w:t>
      </w:r>
      <w:r w:rsidR="00C97801">
        <w:rPr>
          <w:rFonts w:cs="Times New Roman"/>
          <w:szCs w:val="24"/>
        </w:rPr>
        <w:t xml:space="preserve"> document</w:t>
      </w:r>
      <w:r w:rsidR="007D0220" w:rsidRPr="00D72BBE">
        <w:rPr>
          <w:rFonts w:cs="Times New Roman"/>
          <w:szCs w:val="24"/>
        </w:rPr>
        <w:t xml:space="preserve"> include</w:t>
      </w:r>
      <w:r w:rsidR="00C97801">
        <w:rPr>
          <w:rFonts w:cs="Times New Roman"/>
          <w:szCs w:val="24"/>
        </w:rPr>
        <w:t>s</w:t>
      </w:r>
      <w:r w:rsidR="007D0220" w:rsidRPr="00D72BBE">
        <w:rPr>
          <w:rFonts w:cs="Times New Roman"/>
          <w:szCs w:val="24"/>
        </w:rPr>
        <w:t xml:space="preserve"> a description of the method </w:t>
      </w:r>
      <w:r w:rsidR="007D0220" w:rsidRPr="00706601">
        <w:rPr>
          <w:rFonts w:cs="Times New Roman"/>
          <w:szCs w:val="24"/>
        </w:rPr>
        <w:t xml:space="preserve">as well.  </w:t>
      </w:r>
      <w:r w:rsidR="00E221B2" w:rsidRPr="00706601">
        <w:rPr>
          <w:rFonts w:cs="Times New Roman"/>
          <w:szCs w:val="24"/>
        </w:rPr>
        <w:t>Rick</w:t>
      </w:r>
      <w:r w:rsidR="007D0220" w:rsidRPr="00706601">
        <w:t xml:space="preserve"> Gierok noted that he </w:t>
      </w:r>
      <w:r w:rsidR="00E221B2" w:rsidRPr="00706601">
        <w:rPr>
          <w:rFonts w:cs="Times New Roman"/>
          <w:szCs w:val="24"/>
        </w:rPr>
        <w:t xml:space="preserve">would like to see how the end numbers were </w:t>
      </w:r>
      <w:r w:rsidR="007D0220" w:rsidRPr="00706601">
        <w:rPr>
          <w:rFonts w:cs="Times New Roman"/>
          <w:szCs w:val="24"/>
        </w:rPr>
        <w:t>calculated as well</w:t>
      </w:r>
      <w:r w:rsidR="00E221B2" w:rsidRPr="00706601">
        <w:rPr>
          <w:rFonts w:cs="Times New Roman"/>
          <w:szCs w:val="24"/>
        </w:rPr>
        <w:t>.  Mary</w:t>
      </w:r>
      <w:r w:rsidR="007D0220" w:rsidRPr="00706601">
        <w:rPr>
          <w:rFonts w:cs="Times New Roman"/>
          <w:szCs w:val="24"/>
        </w:rPr>
        <w:t xml:space="preserve"> replied that she </w:t>
      </w:r>
      <w:r w:rsidR="00E221B2" w:rsidRPr="00706601">
        <w:rPr>
          <w:rFonts w:cs="Times New Roman"/>
          <w:szCs w:val="24"/>
        </w:rPr>
        <w:t xml:space="preserve">will </w:t>
      </w:r>
      <w:r w:rsidR="007D0220" w:rsidRPr="00706601">
        <w:rPr>
          <w:rFonts w:cs="Times New Roman"/>
          <w:szCs w:val="24"/>
        </w:rPr>
        <w:t>prepare</w:t>
      </w:r>
      <w:r w:rsidR="00E221B2" w:rsidRPr="00706601">
        <w:rPr>
          <w:rFonts w:cs="Times New Roman"/>
          <w:szCs w:val="24"/>
        </w:rPr>
        <w:t xml:space="preserve"> </w:t>
      </w:r>
      <w:r w:rsidR="007D0220" w:rsidRPr="00706601">
        <w:rPr>
          <w:rFonts w:cs="Times New Roman"/>
          <w:szCs w:val="24"/>
        </w:rPr>
        <w:t>a document</w:t>
      </w:r>
      <w:r w:rsidR="00E221B2" w:rsidRPr="00706601">
        <w:rPr>
          <w:rFonts w:cs="Times New Roman"/>
          <w:szCs w:val="24"/>
        </w:rPr>
        <w:t xml:space="preserve"> that </w:t>
      </w:r>
      <w:r w:rsidR="007D0220" w:rsidRPr="00706601">
        <w:rPr>
          <w:rFonts w:cs="Times New Roman"/>
          <w:szCs w:val="24"/>
        </w:rPr>
        <w:t>explains</w:t>
      </w:r>
      <w:r w:rsidR="00E221B2" w:rsidRPr="00706601">
        <w:rPr>
          <w:rFonts w:cs="Times New Roman"/>
          <w:szCs w:val="24"/>
        </w:rPr>
        <w:t xml:space="preserve"> </w:t>
      </w:r>
      <w:r w:rsidR="007D0220" w:rsidRPr="00706601">
        <w:rPr>
          <w:rFonts w:cs="Times New Roman"/>
          <w:szCs w:val="24"/>
        </w:rPr>
        <w:t>the calculations in more detail, and w</w:t>
      </w:r>
      <w:r w:rsidR="00E221B2" w:rsidRPr="00706601">
        <w:rPr>
          <w:rFonts w:cs="Times New Roman"/>
          <w:szCs w:val="24"/>
        </w:rPr>
        <w:t xml:space="preserve">ill </w:t>
      </w:r>
      <w:r w:rsidR="007D0220" w:rsidRPr="00706601">
        <w:rPr>
          <w:rFonts w:cs="Times New Roman"/>
          <w:szCs w:val="24"/>
        </w:rPr>
        <w:t xml:space="preserve">plan a </w:t>
      </w:r>
      <w:r w:rsidR="00E221B2" w:rsidRPr="00706601">
        <w:rPr>
          <w:rFonts w:cs="Times New Roman"/>
          <w:szCs w:val="24"/>
        </w:rPr>
        <w:t xml:space="preserve">white paper meeting to go over </w:t>
      </w:r>
      <w:r w:rsidR="007D0220" w:rsidRPr="00706601">
        <w:rPr>
          <w:rFonts w:cs="Times New Roman"/>
          <w:szCs w:val="24"/>
        </w:rPr>
        <w:t>methodology.</w:t>
      </w:r>
      <w:r w:rsidR="00E221B2">
        <w:rPr>
          <w:rFonts w:cs="Times New Roman"/>
          <w:szCs w:val="24"/>
        </w:rPr>
        <w:t xml:space="preserve">  </w:t>
      </w:r>
    </w:p>
    <w:p w:rsidR="00812D54" w:rsidRDefault="00812D54" w:rsidP="006710B1">
      <w:pPr>
        <w:autoSpaceDE w:val="0"/>
        <w:autoSpaceDN w:val="0"/>
        <w:adjustRightInd w:val="0"/>
        <w:jc w:val="both"/>
        <w:rPr>
          <w:rFonts w:cs="Times New Roman"/>
          <w:szCs w:val="24"/>
        </w:rPr>
      </w:pPr>
    </w:p>
    <w:p w:rsidR="0044516C" w:rsidRDefault="00812638" w:rsidP="006710B1">
      <w:pPr>
        <w:autoSpaceDE w:val="0"/>
        <w:autoSpaceDN w:val="0"/>
        <w:adjustRightInd w:val="0"/>
        <w:jc w:val="both"/>
        <w:rPr>
          <w:rFonts w:cs="Times New Roman"/>
          <w:szCs w:val="24"/>
        </w:rPr>
      </w:pPr>
      <w:r>
        <w:rPr>
          <w:rFonts w:cs="Times New Roman"/>
          <w:szCs w:val="24"/>
        </w:rPr>
        <w:t xml:space="preserve">Mary </w:t>
      </w:r>
      <w:r w:rsidR="008C2110">
        <w:rPr>
          <w:rFonts w:cs="Times New Roman"/>
          <w:szCs w:val="24"/>
        </w:rPr>
        <w:t xml:space="preserve">then </w:t>
      </w:r>
      <w:r>
        <w:rPr>
          <w:rFonts w:cs="Times New Roman"/>
          <w:szCs w:val="24"/>
        </w:rPr>
        <w:t xml:space="preserve">discussed </w:t>
      </w:r>
      <w:r w:rsidRPr="00812638">
        <w:rPr>
          <w:rFonts w:cs="Times New Roman"/>
          <w:szCs w:val="24"/>
        </w:rPr>
        <w:t>t</w:t>
      </w:r>
      <w:r w:rsidR="00A85F97" w:rsidRPr="00812638">
        <w:rPr>
          <w:rFonts w:cs="Times New Roman"/>
          <w:szCs w:val="24"/>
        </w:rPr>
        <w:t>ransportation</w:t>
      </w:r>
      <w:r w:rsidRPr="00812638">
        <w:rPr>
          <w:rFonts w:cs="Times New Roman"/>
          <w:szCs w:val="24"/>
        </w:rPr>
        <w:t xml:space="preserve"> </w:t>
      </w:r>
      <w:r w:rsidR="008C2110">
        <w:rPr>
          <w:rFonts w:cs="Times New Roman"/>
          <w:szCs w:val="24"/>
        </w:rPr>
        <w:t>EMC</w:t>
      </w:r>
      <w:r w:rsidR="005D1375">
        <w:rPr>
          <w:rFonts w:cs="Times New Roman"/>
          <w:szCs w:val="24"/>
        </w:rPr>
        <w:t>s</w:t>
      </w:r>
      <w:r w:rsidR="008C2110">
        <w:rPr>
          <w:rFonts w:cs="Times New Roman"/>
          <w:szCs w:val="24"/>
        </w:rPr>
        <w:t xml:space="preserve">.   During the last meeting, </w:t>
      </w:r>
      <w:r w:rsidR="008C2110" w:rsidRPr="00C20B0E">
        <w:t>Cathie Catasus commented that the EMC (0.34</w:t>
      </w:r>
      <w:r w:rsidR="005D1375">
        <w:t xml:space="preserve"> milligrams per liter [mg/L] TP</w:t>
      </w:r>
      <w:r w:rsidR="008C2110" w:rsidRPr="00C20B0E">
        <w:t xml:space="preserve">) used for highways </w:t>
      </w:r>
      <w:r w:rsidR="008C2110">
        <w:t>was</w:t>
      </w:r>
      <w:r w:rsidR="008C2110" w:rsidRPr="00C20B0E">
        <w:t xml:space="preserve"> different than the EMC (0.17</w:t>
      </w:r>
      <w:r w:rsidR="005D1375">
        <w:t xml:space="preserve"> mg/L TP</w:t>
      </w:r>
      <w:r w:rsidR="008C2110" w:rsidRPr="00C20B0E">
        <w:t>) in Harvey Harper’</w:t>
      </w:r>
      <w:r w:rsidR="008C2110">
        <w:t xml:space="preserve">s literature.  </w:t>
      </w:r>
      <w:r w:rsidR="0044516C">
        <w:t xml:space="preserve">Mary noted that the TMDL model </w:t>
      </w:r>
      <w:r w:rsidR="008C2110">
        <w:t xml:space="preserve">was completed in 2003, </w:t>
      </w:r>
      <w:r w:rsidR="0044516C">
        <w:t xml:space="preserve">and </w:t>
      </w:r>
      <w:r w:rsidR="008C2110">
        <w:t>included the EMC (0.34</w:t>
      </w:r>
      <w:r w:rsidR="005D1375">
        <w:t xml:space="preserve"> mg/L TP</w:t>
      </w:r>
      <w:r w:rsidR="008C2110">
        <w:t xml:space="preserve">) that was current at that time.  EMC </w:t>
      </w:r>
      <w:r w:rsidR="008C2110" w:rsidRPr="00706601">
        <w:t xml:space="preserve">values are refined over time, so the values in Harvey Harper’s literature are </w:t>
      </w:r>
      <w:r w:rsidR="0044516C" w:rsidRPr="00706601">
        <w:t>updated values.</w:t>
      </w:r>
      <w:r w:rsidR="008C2110" w:rsidRPr="00706601">
        <w:t xml:space="preserve">  </w:t>
      </w:r>
      <w:r w:rsidR="008C2110" w:rsidRPr="00706601">
        <w:rPr>
          <w:rFonts w:cs="Times New Roman"/>
          <w:szCs w:val="24"/>
        </w:rPr>
        <w:t>Janet comment</w:t>
      </w:r>
      <w:r w:rsidR="0044516C" w:rsidRPr="00706601">
        <w:rPr>
          <w:rFonts w:cs="Times New Roman"/>
          <w:szCs w:val="24"/>
        </w:rPr>
        <w:t xml:space="preserve">ed that the EMCs for highways were updated again, </w:t>
      </w:r>
      <w:r w:rsidR="008C2110" w:rsidRPr="00706601">
        <w:rPr>
          <w:rFonts w:cs="Times New Roman"/>
          <w:szCs w:val="24"/>
        </w:rPr>
        <w:t xml:space="preserve">to 1.37 </w:t>
      </w:r>
      <w:r w:rsidR="005D1375">
        <w:rPr>
          <w:rFonts w:cs="Times New Roman"/>
          <w:szCs w:val="24"/>
        </w:rPr>
        <w:t xml:space="preserve">mg/L </w:t>
      </w:r>
      <w:r w:rsidR="008C2110" w:rsidRPr="00706601">
        <w:rPr>
          <w:rFonts w:cs="Times New Roman"/>
          <w:szCs w:val="24"/>
        </w:rPr>
        <w:t xml:space="preserve">for total nitrogen (TN) and 0.17 </w:t>
      </w:r>
      <w:r w:rsidR="005D1375">
        <w:rPr>
          <w:rFonts w:cs="Times New Roman"/>
          <w:szCs w:val="24"/>
        </w:rPr>
        <w:t xml:space="preserve">mg/L </w:t>
      </w:r>
      <w:r w:rsidR="008C2110" w:rsidRPr="00706601">
        <w:rPr>
          <w:rFonts w:cs="Times New Roman"/>
          <w:szCs w:val="24"/>
        </w:rPr>
        <w:t>for TP.</w:t>
      </w:r>
      <w:r w:rsidR="0044516C" w:rsidRPr="00706601">
        <w:rPr>
          <w:rFonts w:cs="Times New Roman"/>
          <w:szCs w:val="24"/>
        </w:rPr>
        <w:t xml:space="preserve">  Janet offered to provide the updated study with the revised EMC values.  Mary reiterated that the values shift over time as there is new information.  </w:t>
      </w:r>
      <w:r w:rsidR="006A390B" w:rsidRPr="00706601">
        <w:rPr>
          <w:rFonts w:cs="Times New Roman"/>
          <w:szCs w:val="24"/>
        </w:rPr>
        <w:t>The TMDL would need to be modified t</w:t>
      </w:r>
      <w:r w:rsidR="0044516C" w:rsidRPr="00706601">
        <w:rPr>
          <w:rFonts w:cs="Times New Roman"/>
          <w:szCs w:val="24"/>
        </w:rPr>
        <w:t xml:space="preserve">o include the newer </w:t>
      </w:r>
      <w:r w:rsidR="006A390B" w:rsidRPr="00706601">
        <w:rPr>
          <w:rFonts w:cs="Times New Roman"/>
          <w:szCs w:val="24"/>
        </w:rPr>
        <w:t>value</w:t>
      </w:r>
      <w:r w:rsidR="0044516C" w:rsidRPr="00706601">
        <w:rPr>
          <w:rFonts w:cs="Times New Roman"/>
          <w:szCs w:val="24"/>
        </w:rPr>
        <w:t xml:space="preserve">.  Transportation does not have a </w:t>
      </w:r>
      <w:r w:rsidR="006A390B" w:rsidRPr="00706601">
        <w:rPr>
          <w:rFonts w:cs="Times New Roman"/>
          <w:szCs w:val="24"/>
        </w:rPr>
        <w:t>significant</w:t>
      </w:r>
      <w:r w:rsidR="0044516C" w:rsidRPr="00706601">
        <w:rPr>
          <w:rFonts w:cs="Times New Roman"/>
          <w:szCs w:val="24"/>
        </w:rPr>
        <w:t xml:space="preserve"> load reduction, so using </w:t>
      </w:r>
      <w:r w:rsidR="006A390B" w:rsidRPr="00706601">
        <w:rPr>
          <w:rFonts w:cs="Times New Roman"/>
          <w:szCs w:val="24"/>
        </w:rPr>
        <w:t xml:space="preserve">a newer </w:t>
      </w:r>
      <w:r w:rsidR="0044516C" w:rsidRPr="00706601">
        <w:rPr>
          <w:rFonts w:cs="Times New Roman"/>
          <w:szCs w:val="24"/>
        </w:rPr>
        <w:t xml:space="preserve">EMC value </w:t>
      </w:r>
      <w:r w:rsidR="006A390B" w:rsidRPr="00706601">
        <w:rPr>
          <w:rFonts w:cs="Times New Roman"/>
          <w:szCs w:val="24"/>
        </w:rPr>
        <w:t xml:space="preserve">would not reduce the load by much.  Mary commented that she would like to give the meeting participants time to think about this, and will keep this topic open for additional discussions.  </w:t>
      </w:r>
      <w:r w:rsidR="006A390B">
        <w:rPr>
          <w:rFonts w:cs="Times New Roman"/>
          <w:szCs w:val="24"/>
        </w:rPr>
        <w:t xml:space="preserve">   </w:t>
      </w:r>
    </w:p>
    <w:p w:rsidR="0044516C" w:rsidRDefault="0044516C" w:rsidP="006710B1">
      <w:pPr>
        <w:autoSpaceDE w:val="0"/>
        <w:autoSpaceDN w:val="0"/>
        <w:adjustRightInd w:val="0"/>
        <w:jc w:val="both"/>
        <w:rPr>
          <w:rFonts w:cs="Times New Roman"/>
          <w:szCs w:val="24"/>
        </w:rPr>
      </w:pPr>
    </w:p>
    <w:p w:rsidR="0057256B" w:rsidRDefault="00B14799" w:rsidP="006710B1">
      <w:pPr>
        <w:autoSpaceDE w:val="0"/>
        <w:autoSpaceDN w:val="0"/>
        <w:adjustRightInd w:val="0"/>
        <w:jc w:val="both"/>
        <w:rPr>
          <w:rFonts w:cs="Times New Roman"/>
          <w:szCs w:val="24"/>
        </w:rPr>
      </w:pPr>
      <w:r>
        <w:rPr>
          <w:rFonts w:cs="Times New Roman"/>
          <w:szCs w:val="24"/>
        </w:rPr>
        <w:t xml:space="preserve">The next topic discussed was </w:t>
      </w:r>
      <w:r w:rsidR="0053047B">
        <w:rPr>
          <w:rFonts w:cs="Times New Roman"/>
          <w:szCs w:val="24"/>
        </w:rPr>
        <w:t xml:space="preserve">jurisdictional boundary </w:t>
      </w:r>
      <w:r w:rsidR="00102B36">
        <w:rPr>
          <w:rFonts w:cs="Times New Roman"/>
          <w:szCs w:val="24"/>
        </w:rPr>
        <w:t>change</w:t>
      </w:r>
      <w:r>
        <w:rPr>
          <w:rFonts w:cs="Times New Roman"/>
          <w:szCs w:val="24"/>
        </w:rPr>
        <w:t xml:space="preserve">.  During the last meeting, </w:t>
      </w:r>
      <w:r w:rsidRPr="00C20B0E">
        <w:t xml:space="preserve">Cathie offered to </w:t>
      </w:r>
      <w:r>
        <w:t>send more</w:t>
      </w:r>
      <w:r w:rsidRPr="00C20B0E">
        <w:t xml:space="preserve"> recent land use data</w:t>
      </w:r>
      <w:r>
        <w:t xml:space="preserve">, if </w:t>
      </w:r>
      <w:r w:rsidRPr="00C20B0E">
        <w:t>available.</w:t>
      </w:r>
      <w:r>
        <w:t xml:space="preserve">  </w:t>
      </w:r>
      <w:r>
        <w:rPr>
          <w:rFonts w:cs="Times New Roman"/>
          <w:szCs w:val="24"/>
        </w:rPr>
        <w:t xml:space="preserve">Updated </w:t>
      </w:r>
      <w:r w:rsidR="0053047B">
        <w:rPr>
          <w:rFonts w:cs="Times New Roman"/>
          <w:szCs w:val="24"/>
        </w:rPr>
        <w:t>boundary</w:t>
      </w:r>
      <w:r>
        <w:rPr>
          <w:rFonts w:cs="Times New Roman"/>
          <w:szCs w:val="24"/>
        </w:rPr>
        <w:t xml:space="preserve"> data from </w:t>
      </w:r>
      <w:r w:rsidR="00DE7A06">
        <w:rPr>
          <w:rFonts w:cs="Times New Roman"/>
          <w:szCs w:val="24"/>
        </w:rPr>
        <w:t>December 2015</w:t>
      </w:r>
      <w:r>
        <w:rPr>
          <w:rFonts w:cs="Times New Roman"/>
          <w:szCs w:val="24"/>
        </w:rPr>
        <w:t xml:space="preserve"> was found and </w:t>
      </w:r>
      <w:r w:rsidR="005D1375">
        <w:rPr>
          <w:rFonts w:cs="Times New Roman"/>
          <w:szCs w:val="24"/>
        </w:rPr>
        <w:t xml:space="preserve">was </w:t>
      </w:r>
      <w:r>
        <w:rPr>
          <w:rFonts w:cs="Times New Roman"/>
          <w:szCs w:val="24"/>
        </w:rPr>
        <w:t>sent to Mary.  The map shows a</w:t>
      </w:r>
      <w:r w:rsidR="00102B36">
        <w:rPr>
          <w:rFonts w:cs="Times New Roman"/>
          <w:szCs w:val="24"/>
        </w:rPr>
        <w:t xml:space="preserve"> new piece</w:t>
      </w:r>
      <w:r>
        <w:rPr>
          <w:rFonts w:cs="Times New Roman"/>
          <w:szCs w:val="24"/>
        </w:rPr>
        <w:t xml:space="preserve"> of land</w:t>
      </w:r>
      <w:r w:rsidR="00102B36">
        <w:rPr>
          <w:rFonts w:cs="Times New Roman"/>
          <w:szCs w:val="24"/>
        </w:rPr>
        <w:t xml:space="preserve"> </w:t>
      </w:r>
      <w:r>
        <w:rPr>
          <w:rFonts w:cs="Times New Roman"/>
          <w:szCs w:val="24"/>
        </w:rPr>
        <w:t>for</w:t>
      </w:r>
      <w:r w:rsidR="00102B36">
        <w:rPr>
          <w:rFonts w:cs="Times New Roman"/>
          <w:szCs w:val="24"/>
        </w:rPr>
        <w:t xml:space="preserve"> Clermont</w:t>
      </w:r>
      <w:r>
        <w:rPr>
          <w:rFonts w:cs="Times New Roman"/>
          <w:szCs w:val="24"/>
        </w:rPr>
        <w:t>,</w:t>
      </w:r>
      <w:r w:rsidR="00102B36">
        <w:rPr>
          <w:rFonts w:cs="Times New Roman"/>
          <w:szCs w:val="24"/>
        </w:rPr>
        <w:t xml:space="preserve"> but </w:t>
      </w:r>
      <w:r>
        <w:rPr>
          <w:rFonts w:cs="Times New Roman"/>
          <w:szCs w:val="24"/>
        </w:rPr>
        <w:t xml:space="preserve">it is </w:t>
      </w:r>
      <w:r w:rsidR="00102B36">
        <w:rPr>
          <w:rFonts w:cs="Times New Roman"/>
          <w:szCs w:val="24"/>
        </w:rPr>
        <w:t xml:space="preserve">outside </w:t>
      </w:r>
      <w:r>
        <w:rPr>
          <w:rFonts w:cs="Times New Roman"/>
          <w:szCs w:val="24"/>
        </w:rPr>
        <w:t>of the Upper Ocklawaha basin</w:t>
      </w:r>
      <w:r w:rsidR="00102B36">
        <w:rPr>
          <w:rFonts w:cs="Times New Roman"/>
          <w:szCs w:val="24"/>
        </w:rPr>
        <w:t xml:space="preserve">.  </w:t>
      </w:r>
      <w:r w:rsidRPr="00706601">
        <w:rPr>
          <w:rFonts w:cs="Times New Roman"/>
          <w:szCs w:val="24"/>
        </w:rPr>
        <w:t xml:space="preserve">Most of the </w:t>
      </w:r>
      <w:r w:rsidR="0053047B">
        <w:rPr>
          <w:rFonts w:cs="Times New Roman"/>
          <w:szCs w:val="24"/>
        </w:rPr>
        <w:t>boundary</w:t>
      </w:r>
      <w:r w:rsidRPr="00706601">
        <w:rPr>
          <w:rFonts w:cs="Times New Roman"/>
          <w:szCs w:val="24"/>
        </w:rPr>
        <w:t xml:space="preserve"> modifications were s</w:t>
      </w:r>
      <w:r w:rsidR="00102B36" w:rsidRPr="00706601">
        <w:rPr>
          <w:rFonts w:cs="Times New Roman"/>
          <w:szCs w:val="24"/>
        </w:rPr>
        <w:t xml:space="preserve">mall acreage changes.  </w:t>
      </w:r>
      <w:r w:rsidRPr="00706601">
        <w:rPr>
          <w:rFonts w:cs="Times New Roman"/>
          <w:szCs w:val="24"/>
        </w:rPr>
        <w:t xml:space="preserve">For the Harris Chain, </w:t>
      </w:r>
      <w:r w:rsidR="00102B36" w:rsidRPr="00706601">
        <w:rPr>
          <w:rFonts w:cs="Times New Roman"/>
          <w:szCs w:val="24"/>
        </w:rPr>
        <w:t>Leesburg gain</w:t>
      </w:r>
      <w:r w:rsidRPr="00706601">
        <w:rPr>
          <w:rFonts w:cs="Times New Roman"/>
          <w:szCs w:val="24"/>
        </w:rPr>
        <w:t>ed</w:t>
      </w:r>
      <w:r w:rsidR="00102B36" w:rsidRPr="00706601">
        <w:rPr>
          <w:rFonts w:cs="Times New Roman"/>
          <w:szCs w:val="24"/>
        </w:rPr>
        <w:t xml:space="preserve"> 0.39 acres, Eustis </w:t>
      </w:r>
      <w:r w:rsidRPr="00706601">
        <w:rPr>
          <w:rFonts w:cs="Times New Roman"/>
          <w:szCs w:val="24"/>
        </w:rPr>
        <w:t xml:space="preserve">gained 9.2 acres, and Tavares gained 1.79 acres.  Umatilla gained 0.001 acres, but this may be an error.  For </w:t>
      </w:r>
      <w:proofErr w:type="spellStart"/>
      <w:r w:rsidRPr="00706601">
        <w:rPr>
          <w:rFonts w:cs="Times New Roman"/>
          <w:szCs w:val="24"/>
        </w:rPr>
        <w:t>Palatlakaha</w:t>
      </w:r>
      <w:proofErr w:type="spellEnd"/>
      <w:r w:rsidRPr="00706601">
        <w:rPr>
          <w:rFonts w:cs="Times New Roman"/>
          <w:szCs w:val="24"/>
        </w:rPr>
        <w:t xml:space="preserve">, Groveland gained </w:t>
      </w:r>
      <w:r w:rsidR="00102B36" w:rsidRPr="00706601">
        <w:rPr>
          <w:rFonts w:cs="Times New Roman"/>
          <w:szCs w:val="24"/>
        </w:rPr>
        <w:t>0.865 acre</w:t>
      </w:r>
      <w:r w:rsidRPr="00706601">
        <w:rPr>
          <w:rFonts w:cs="Times New Roman"/>
          <w:szCs w:val="24"/>
        </w:rPr>
        <w:t>s.</w:t>
      </w:r>
      <w:r w:rsidR="0057256B" w:rsidRPr="00706601">
        <w:rPr>
          <w:rFonts w:cs="Times New Roman"/>
          <w:szCs w:val="24"/>
        </w:rPr>
        <w:t xml:space="preserve">  Mary noted that the land use changes will not be easy to update</w:t>
      </w:r>
      <w:r w:rsidR="0053047B">
        <w:rPr>
          <w:rFonts w:cs="Times New Roman"/>
          <w:szCs w:val="24"/>
        </w:rPr>
        <w:t xml:space="preserve"> with the boundary shifts</w:t>
      </w:r>
      <w:r w:rsidR="0057256B" w:rsidRPr="00706601">
        <w:rPr>
          <w:rFonts w:cs="Times New Roman"/>
          <w:szCs w:val="24"/>
        </w:rPr>
        <w:t xml:space="preserve">, but if it is important to everyone she will go back and modify the land use.  </w:t>
      </w:r>
      <w:r w:rsidR="00622A5A" w:rsidRPr="00706601">
        <w:rPr>
          <w:rFonts w:cs="Times New Roman"/>
          <w:szCs w:val="24"/>
        </w:rPr>
        <w:t>Nick</w:t>
      </w:r>
      <w:r w:rsidR="0057256B" w:rsidRPr="00706601">
        <w:rPr>
          <w:rFonts w:cs="Times New Roman"/>
          <w:szCs w:val="24"/>
        </w:rPr>
        <w:t xml:space="preserve"> Mcray commented that the changes in land use may need to be considered later on when projects</w:t>
      </w:r>
      <w:r w:rsidR="0057256B">
        <w:rPr>
          <w:rFonts w:cs="Times New Roman"/>
          <w:szCs w:val="24"/>
        </w:rPr>
        <w:t xml:space="preserve"> beco</w:t>
      </w:r>
      <w:r w:rsidR="00622A5A">
        <w:rPr>
          <w:rFonts w:cs="Times New Roman"/>
          <w:szCs w:val="24"/>
        </w:rPr>
        <w:t>me necessary</w:t>
      </w:r>
      <w:r w:rsidR="0057256B">
        <w:rPr>
          <w:rFonts w:cs="Times New Roman"/>
          <w:szCs w:val="24"/>
        </w:rPr>
        <w:t>,</w:t>
      </w:r>
      <w:r w:rsidR="0036452C">
        <w:rPr>
          <w:rFonts w:cs="Times New Roman"/>
          <w:szCs w:val="24"/>
        </w:rPr>
        <w:t xml:space="preserve"> and compliance is enforced.  Mary recommended making adjustments when </w:t>
      </w:r>
      <w:r w:rsidR="00622A5A">
        <w:rPr>
          <w:rFonts w:cs="Times New Roman"/>
          <w:szCs w:val="24"/>
        </w:rPr>
        <w:t>big acreage</w:t>
      </w:r>
      <w:r w:rsidR="0036452C">
        <w:rPr>
          <w:rFonts w:cs="Times New Roman"/>
          <w:szCs w:val="24"/>
        </w:rPr>
        <w:t xml:space="preserve"> changes occur,</w:t>
      </w:r>
      <w:r w:rsidR="00622A5A">
        <w:rPr>
          <w:rFonts w:cs="Times New Roman"/>
          <w:szCs w:val="24"/>
        </w:rPr>
        <w:t xml:space="preserve"> </w:t>
      </w:r>
      <w:r w:rsidR="0036452C">
        <w:rPr>
          <w:rFonts w:cs="Times New Roman"/>
          <w:szCs w:val="24"/>
        </w:rPr>
        <w:t xml:space="preserve">the current changes </w:t>
      </w:r>
      <w:r w:rsidR="00622A5A">
        <w:rPr>
          <w:rFonts w:cs="Times New Roman"/>
          <w:szCs w:val="24"/>
        </w:rPr>
        <w:t>are</w:t>
      </w:r>
      <w:r w:rsidR="0036452C">
        <w:rPr>
          <w:rFonts w:cs="Times New Roman"/>
          <w:szCs w:val="24"/>
        </w:rPr>
        <w:t xml:space="preserve"> relatively</w:t>
      </w:r>
      <w:r w:rsidR="00622A5A">
        <w:rPr>
          <w:rFonts w:cs="Times New Roman"/>
          <w:szCs w:val="24"/>
        </w:rPr>
        <w:t xml:space="preserve"> small.  </w:t>
      </w:r>
    </w:p>
    <w:p w:rsidR="0057256B" w:rsidRDefault="0057256B" w:rsidP="006710B1">
      <w:pPr>
        <w:autoSpaceDE w:val="0"/>
        <w:autoSpaceDN w:val="0"/>
        <w:adjustRightInd w:val="0"/>
        <w:jc w:val="both"/>
        <w:rPr>
          <w:rFonts w:cs="Times New Roman"/>
          <w:szCs w:val="24"/>
        </w:rPr>
      </w:pPr>
    </w:p>
    <w:p w:rsidR="00622A5A" w:rsidRPr="00706601" w:rsidRDefault="0036452C" w:rsidP="006710B1">
      <w:pPr>
        <w:autoSpaceDE w:val="0"/>
        <w:autoSpaceDN w:val="0"/>
        <w:adjustRightInd w:val="0"/>
        <w:jc w:val="both"/>
        <w:rPr>
          <w:rFonts w:cs="Times New Roman"/>
          <w:szCs w:val="24"/>
        </w:rPr>
      </w:pPr>
      <w:r>
        <w:rPr>
          <w:rFonts w:cs="Times New Roman"/>
          <w:szCs w:val="24"/>
        </w:rPr>
        <w:t>Mary</w:t>
      </w:r>
      <w:r w:rsidR="001D4A53">
        <w:rPr>
          <w:rFonts w:cs="Times New Roman"/>
          <w:szCs w:val="24"/>
        </w:rPr>
        <w:t xml:space="preserve"> moved on to the</w:t>
      </w:r>
      <w:r>
        <w:rPr>
          <w:rFonts w:cs="Times New Roman"/>
          <w:szCs w:val="24"/>
        </w:rPr>
        <w:t xml:space="preserve"> </w:t>
      </w:r>
      <w:r w:rsidR="001D4A53">
        <w:rPr>
          <w:rFonts w:cs="Times New Roman"/>
          <w:szCs w:val="24"/>
        </w:rPr>
        <w:t xml:space="preserve">next topic of discussion, </w:t>
      </w:r>
      <w:r w:rsidR="00BE4FAC">
        <w:rPr>
          <w:rFonts w:cs="Times New Roman"/>
          <w:szCs w:val="24"/>
        </w:rPr>
        <w:t xml:space="preserve">which was </w:t>
      </w:r>
      <w:r w:rsidR="001D4A53">
        <w:rPr>
          <w:rFonts w:cs="Times New Roman"/>
          <w:szCs w:val="24"/>
        </w:rPr>
        <w:t>wastewater treatment facilities (</w:t>
      </w:r>
      <w:r w:rsidR="00622A5A">
        <w:rPr>
          <w:rFonts w:cs="Times New Roman"/>
          <w:szCs w:val="24"/>
        </w:rPr>
        <w:t>WWTF</w:t>
      </w:r>
      <w:r w:rsidR="001D4A53">
        <w:rPr>
          <w:rFonts w:cs="Times New Roman"/>
          <w:szCs w:val="24"/>
        </w:rPr>
        <w:t xml:space="preserve">).  </w:t>
      </w:r>
      <w:r w:rsidR="00BE4FAC">
        <w:rPr>
          <w:rFonts w:cs="Times New Roman"/>
          <w:szCs w:val="24"/>
        </w:rPr>
        <w:t>Mary noted that p</w:t>
      </w:r>
      <w:r w:rsidR="004E410B">
        <w:rPr>
          <w:rFonts w:cs="Times New Roman"/>
          <w:szCs w:val="24"/>
        </w:rPr>
        <w:t xml:space="preserve">ackage plants present </w:t>
      </w:r>
      <w:r w:rsidR="00622A5A">
        <w:rPr>
          <w:rFonts w:cs="Times New Roman"/>
          <w:szCs w:val="24"/>
        </w:rPr>
        <w:t xml:space="preserve">within 200 </w:t>
      </w:r>
      <w:r w:rsidR="004E410B">
        <w:rPr>
          <w:rFonts w:cs="Times New Roman"/>
          <w:szCs w:val="24"/>
        </w:rPr>
        <w:t>meters of a lake are included in the septic tank allocation and loading calculations.  Three package plants were found in the H</w:t>
      </w:r>
      <w:r w:rsidR="00622A5A">
        <w:rPr>
          <w:rFonts w:cs="Times New Roman"/>
          <w:szCs w:val="24"/>
        </w:rPr>
        <w:t xml:space="preserve">arris </w:t>
      </w:r>
      <w:r w:rsidR="004E410B">
        <w:rPr>
          <w:rFonts w:cs="Times New Roman"/>
          <w:szCs w:val="24"/>
        </w:rPr>
        <w:t>C</w:t>
      </w:r>
      <w:r w:rsidR="00622A5A">
        <w:rPr>
          <w:rFonts w:cs="Times New Roman"/>
          <w:szCs w:val="24"/>
        </w:rPr>
        <w:t xml:space="preserve">hain </w:t>
      </w:r>
      <w:r w:rsidR="004E410B">
        <w:rPr>
          <w:rFonts w:cs="Times New Roman"/>
          <w:szCs w:val="24"/>
        </w:rPr>
        <w:t>buffer area</w:t>
      </w:r>
      <w:r w:rsidR="00622A5A">
        <w:rPr>
          <w:rFonts w:cs="Times New Roman"/>
          <w:szCs w:val="24"/>
        </w:rPr>
        <w:t xml:space="preserve">.  </w:t>
      </w:r>
      <w:proofErr w:type="spellStart"/>
      <w:r w:rsidR="004E410B">
        <w:rPr>
          <w:rFonts w:cs="Times New Roman"/>
          <w:szCs w:val="24"/>
        </w:rPr>
        <w:t>Rolly</w:t>
      </w:r>
      <w:proofErr w:type="spellEnd"/>
      <w:r w:rsidR="004E410B">
        <w:rPr>
          <w:rFonts w:cs="Times New Roman"/>
          <w:szCs w:val="24"/>
        </w:rPr>
        <w:t xml:space="preserve"> commented that he </w:t>
      </w:r>
      <w:r w:rsidR="00622A5A">
        <w:rPr>
          <w:rFonts w:cs="Times New Roman"/>
          <w:szCs w:val="24"/>
        </w:rPr>
        <w:t xml:space="preserve">had a much larger number.  </w:t>
      </w:r>
      <w:r w:rsidR="004E410B">
        <w:rPr>
          <w:rFonts w:cs="Times New Roman"/>
          <w:szCs w:val="24"/>
        </w:rPr>
        <w:t>Mary replied that she only found three active permits</w:t>
      </w:r>
      <w:r w:rsidR="00622A5A">
        <w:rPr>
          <w:rFonts w:cs="Times New Roman"/>
          <w:szCs w:val="24"/>
        </w:rPr>
        <w:t xml:space="preserve"> </w:t>
      </w:r>
      <w:r w:rsidR="004E410B">
        <w:rPr>
          <w:rFonts w:cs="Times New Roman"/>
          <w:szCs w:val="24"/>
        </w:rPr>
        <w:t>within the buffer area</w:t>
      </w:r>
      <w:r w:rsidR="00622A5A">
        <w:rPr>
          <w:rFonts w:cs="Times New Roman"/>
          <w:szCs w:val="24"/>
        </w:rPr>
        <w:t>.  Nick</w:t>
      </w:r>
      <w:r w:rsidR="004E410B">
        <w:rPr>
          <w:rFonts w:cs="Times New Roman"/>
          <w:szCs w:val="24"/>
        </w:rPr>
        <w:t xml:space="preserve"> commented that package plants are not us</w:t>
      </w:r>
      <w:r w:rsidR="00BE4FAC">
        <w:rPr>
          <w:rFonts w:cs="Times New Roman"/>
          <w:szCs w:val="24"/>
        </w:rPr>
        <w:t>ually found adjacent to the lakes</w:t>
      </w:r>
      <w:r w:rsidR="00622A5A">
        <w:rPr>
          <w:rFonts w:cs="Times New Roman"/>
          <w:szCs w:val="24"/>
        </w:rPr>
        <w:t>.</w:t>
      </w:r>
      <w:r w:rsidR="00BE4FAC">
        <w:rPr>
          <w:rFonts w:cs="Times New Roman"/>
          <w:szCs w:val="24"/>
        </w:rPr>
        <w:t xml:space="preserve">  Homes are typically constructed near the lakes, and the package plants are located further away.  </w:t>
      </w:r>
      <w:r w:rsidR="00622A5A">
        <w:rPr>
          <w:rFonts w:cs="Times New Roman"/>
          <w:szCs w:val="24"/>
        </w:rPr>
        <w:t>Linda</w:t>
      </w:r>
      <w:r w:rsidR="00BE4FAC">
        <w:rPr>
          <w:rFonts w:cs="Times New Roman"/>
          <w:szCs w:val="24"/>
        </w:rPr>
        <w:t xml:space="preserve"> asked Mary if she included F</w:t>
      </w:r>
      <w:r w:rsidR="00622A5A">
        <w:rPr>
          <w:rFonts w:cs="Times New Roman"/>
          <w:szCs w:val="24"/>
        </w:rPr>
        <w:t xml:space="preserve">DOH facilities </w:t>
      </w:r>
      <w:r w:rsidR="00BE4FAC">
        <w:rPr>
          <w:rFonts w:cs="Times New Roman"/>
          <w:szCs w:val="24"/>
        </w:rPr>
        <w:t>an</w:t>
      </w:r>
      <w:r w:rsidR="00622A5A">
        <w:rPr>
          <w:rFonts w:cs="Times New Roman"/>
          <w:szCs w:val="24"/>
        </w:rPr>
        <w:t xml:space="preserve">d </w:t>
      </w:r>
      <w:r w:rsidR="00BE4FAC">
        <w:rPr>
          <w:rFonts w:cs="Times New Roman"/>
          <w:szCs w:val="24"/>
        </w:rPr>
        <w:lastRenderedPageBreak/>
        <w:t>spray fields</w:t>
      </w:r>
      <w:r w:rsidR="00622A5A">
        <w:rPr>
          <w:rFonts w:cs="Times New Roman"/>
          <w:szCs w:val="24"/>
        </w:rPr>
        <w:t xml:space="preserve">.  Rick </w:t>
      </w:r>
      <w:r w:rsidR="00BE4FAC">
        <w:rPr>
          <w:rFonts w:cs="Times New Roman"/>
          <w:szCs w:val="24"/>
        </w:rPr>
        <w:t xml:space="preserve">noted that the </w:t>
      </w:r>
      <w:r w:rsidR="00622A5A">
        <w:rPr>
          <w:rFonts w:cs="Times New Roman"/>
          <w:szCs w:val="24"/>
        </w:rPr>
        <w:t xml:space="preserve">red dot near </w:t>
      </w:r>
      <w:r w:rsidR="00BE4FAC">
        <w:rPr>
          <w:rFonts w:cs="Times New Roman"/>
          <w:szCs w:val="24"/>
        </w:rPr>
        <w:t>L</w:t>
      </w:r>
      <w:r w:rsidR="00622A5A">
        <w:rPr>
          <w:rFonts w:cs="Times New Roman"/>
          <w:szCs w:val="24"/>
        </w:rPr>
        <w:t>ake Eustis</w:t>
      </w:r>
      <w:r w:rsidR="00BE4FAC">
        <w:rPr>
          <w:rFonts w:cs="Times New Roman"/>
          <w:szCs w:val="24"/>
        </w:rPr>
        <w:t xml:space="preserve"> is the</w:t>
      </w:r>
      <w:r w:rsidR="00622A5A">
        <w:rPr>
          <w:rFonts w:cs="Times New Roman"/>
          <w:szCs w:val="24"/>
        </w:rPr>
        <w:t xml:space="preserve"> spray</w:t>
      </w:r>
      <w:r w:rsidR="00BE4FAC">
        <w:rPr>
          <w:rFonts w:cs="Times New Roman"/>
          <w:szCs w:val="24"/>
        </w:rPr>
        <w:t xml:space="preserve"> field for Florida Foods</w:t>
      </w:r>
      <w:r w:rsidR="00622A5A">
        <w:rPr>
          <w:rFonts w:cs="Times New Roman"/>
          <w:szCs w:val="24"/>
        </w:rPr>
        <w:t>.</w:t>
      </w:r>
      <w:r w:rsidR="00BE4FAC">
        <w:rPr>
          <w:rFonts w:cs="Times New Roman"/>
          <w:szCs w:val="24"/>
        </w:rPr>
        <w:t xml:space="preserve">  </w:t>
      </w:r>
      <w:proofErr w:type="spellStart"/>
      <w:r w:rsidR="00BE4FAC">
        <w:rPr>
          <w:rFonts w:cs="Times New Roman"/>
          <w:szCs w:val="24"/>
        </w:rPr>
        <w:t>Rolly</w:t>
      </w:r>
      <w:proofErr w:type="spellEnd"/>
      <w:r w:rsidR="00BE4FAC">
        <w:rPr>
          <w:rFonts w:cs="Times New Roman"/>
          <w:szCs w:val="24"/>
        </w:rPr>
        <w:t xml:space="preserve"> mentioned that he found 11 package plants around Lake </w:t>
      </w:r>
      <w:r w:rsidR="00BE4FAC" w:rsidRPr="00706601">
        <w:rPr>
          <w:rFonts w:cs="Times New Roman"/>
          <w:szCs w:val="24"/>
        </w:rPr>
        <w:t xml:space="preserve">Griffin.  Mary asked </w:t>
      </w:r>
      <w:proofErr w:type="spellStart"/>
      <w:r w:rsidR="00BE4FAC" w:rsidRPr="00706601">
        <w:rPr>
          <w:rFonts w:cs="Times New Roman"/>
          <w:szCs w:val="24"/>
        </w:rPr>
        <w:t>Rolly</w:t>
      </w:r>
      <w:proofErr w:type="spellEnd"/>
      <w:r w:rsidR="00BE4FAC" w:rsidRPr="00706601">
        <w:rPr>
          <w:rFonts w:cs="Times New Roman"/>
          <w:szCs w:val="24"/>
        </w:rPr>
        <w:t xml:space="preserve"> to send his list of to her, so she could verify if the plants are still active.    </w:t>
      </w:r>
      <w:r w:rsidR="00622A5A" w:rsidRPr="00706601">
        <w:rPr>
          <w:rFonts w:cs="Times New Roman"/>
          <w:szCs w:val="24"/>
        </w:rPr>
        <w:t xml:space="preserve">  </w:t>
      </w:r>
    </w:p>
    <w:p w:rsidR="00BE4FAC" w:rsidRPr="00706601" w:rsidRDefault="00BE4FAC" w:rsidP="006710B1">
      <w:pPr>
        <w:autoSpaceDE w:val="0"/>
        <w:autoSpaceDN w:val="0"/>
        <w:adjustRightInd w:val="0"/>
        <w:jc w:val="both"/>
        <w:rPr>
          <w:rFonts w:cs="Times New Roman"/>
          <w:szCs w:val="24"/>
        </w:rPr>
      </w:pPr>
    </w:p>
    <w:p w:rsidR="00F36FB7" w:rsidRDefault="00BE4FAC" w:rsidP="006710B1">
      <w:pPr>
        <w:autoSpaceDE w:val="0"/>
        <w:autoSpaceDN w:val="0"/>
        <w:adjustRightInd w:val="0"/>
        <w:jc w:val="both"/>
        <w:rPr>
          <w:rFonts w:cs="Times New Roman"/>
          <w:szCs w:val="24"/>
        </w:rPr>
      </w:pPr>
      <w:proofErr w:type="spellStart"/>
      <w:r w:rsidRPr="00706601">
        <w:rPr>
          <w:rFonts w:cs="Times New Roman"/>
          <w:szCs w:val="24"/>
        </w:rPr>
        <w:t>Rolly</w:t>
      </w:r>
      <w:proofErr w:type="spellEnd"/>
      <w:r w:rsidRPr="00706601">
        <w:rPr>
          <w:rFonts w:cs="Times New Roman"/>
          <w:szCs w:val="24"/>
        </w:rPr>
        <w:t xml:space="preserve"> noted that he</w:t>
      </w:r>
      <w:r w:rsidR="00F36FB7" w:rsidRPr="00706601">
        <w:rPr>
          <w:rFonts w:cs="Times New Roman"/>
          <w:szCs w:val="24"/>
        </w:rPr>
        <w:t xml:space="preserve"> used the package plant data provided by Nick (action item during</w:t>
      </w:r>
      <w:r w:rsidR="00F36FB7">
        <w:rPr>
          <w:rFonts w:cs="Times New Roman"/>
          <w:szCs w:val="24"/>
        </w:rPr>
        <w:t xml:space="preserve"> the last meeting)</w:t>
      </w:r>
      <w:r w:rsidR="004C4658">
        <w:rPr>
          <w:rFonts w:cs="Times New Roman"/>
          <w:szCs w:val="24"/>
        </w:rPr>
        <w:t xml:space="preserve"> </w:t>
      </w:r>
      <w:r w:rsidR="00F36FB7">
        <w:rPr>
          <w:rFonts w:cs="Times New Roman"/>
          <w:szCs w:val="24"/>
        </w:rPr>
        <w:t xml:space="preserve">to estimate package plants efficiencies.  </w:t>
      </w:r>
      <w:r w:rsidR="004C4658">
        <w:rPr>
          <w:rFonts w:cs="Times New Roman"/>
          <w:szCs w:val="24"/>
        </w:rPr>
        <w:t xml:space="preserve">Lake </w:t>
      </w:r>
      <w:r w:rsidR="00F36FB7">
        <w:rPr>
          <w:rFonts w:cs="Times New Roman"/>
          <w:szCs w:val="24"/>
        </w:rPr>
        <w:t>G</w:t>
      </w:r>
      <w:r w:rsidR="004C4658">
        <w:rPr>
          <w:rFonts w:cs="Times New Roman"/>
          <w:szCs w:val="24"/>
        </w:rPr>
        <w:t>riffin</w:t>
      </w:r>
      <w:r w:rsidR="00F36FB7">
        <w:rPr>
          <w:rFonts w:cs="Times New Roman"/>
          <w:szCs w:val="24"/>
        </w:rPr>
        <w:t xml:space="preserve"> was used as a test case, since it has the </w:t>
      </w:r>
      <w:r w:rsidR="004C4658">
        <w:rPr>
          <w:rFonts w:cs="Times New Roman"/>
          <w:szCs w:val="24"/>
        </w:rPr>
        <w:t>largest estimate</w:t>
      </w:r>
      <w:r w:rsidR="00F36FB7">
        <w:rPr>
          <w:rFonts w:cs="Times New Roman"/>
          <w:szCs w:val="24"/>
        </w:rPr>
        <w:t>d</w:t>
      </w:r>
      <w:r w:rsidR="004C4658">
        <w:rPr>
          <w:rFonts w:cs="Times New Roman"/>
          <w:szCs w:val="24"/>
        </w:rPr>
        <w:t xml:space="preserve"> load </w:t>
      </w:r>
      <w:r w:rsidR="00F36FB7">
        <w:rPr>
          <w:rFonts w:cs="Times New Roman"/>
          <w:szCs w:val="24"/>
        </w:rPr>
        <w:t>from septic systems</w:t>
      </w:r>
      <w:r w:rsidR="004C4658">
        <w:rPr>
          <w:rFonts w:cs="Times New Roman"/>
          <w:szCs w:val="24"/>
        </w:rPr>
        <w:t>.</w:t>
      </w:r>
      <w:r w:rsidR="00F36FB7">
        <w:rPr>
          <w:rFonts w:cs="Times New Roman"/>
          <w:szCs w:val="24"/>
        </w:rPr>
        <w:t xml:space="preserve">  The concentration </w:t>
      </w:r>
      <w:r w:rsidR="00AC630F">
        <w:rPr>
          <w:rFonts w:cs="Times New Roman"/>
          <w:szCs w:val="24"/>
        </w:rPr>
        <w:t xml:space="preserve">provided by Nick was </w:t>
      </w:r>
      <w:r w:rsidR="00F36FB7">
        <w:rPr>
          <w:rFonts w:cs="Times New Roman"/>
          <w:szCs w:val="24"/>
        </w:rPr>
        <w:t xml:space="preserve">multiplied by the permitted capacity of the plant to get the TP loading.  </w:t>
      </w:r>
      <w:proofErr w:type="spellStart"/>
      <w:r w:rsidR="00F36FB7">
        <w:rPr>
          <w:rFonts w:cs="Times New Roman"/>
          <w:szCs w:val="24"/>
        </w:rPr>
        <w:t>Rolly</w:t>
      </w:r>
      <w:proofErr w:type="spellEnd"/>
      <w:r w:rsidR="00F36FB7">
        <w:rPr>
          <w:rFonts w:cs="Times New Roman"/>
          <w:szCs w:val="24"/>
        </w:rPr>
        <w:t xml:space="preserve"> noted that the calculation was a rough calculation.  He assumed that the WWTF </w:t>
      </w:r>
      <w:r w:rsidR="005D1375">
        <w:rPr>
          <w:rFonts w:cs="Times New Roman"/>
          <w:szCs w:val="24"/>
        </w:rPr>
        <w:t>w</w:t>
      </w:r>
      <w:r w:rsidR="00F36FB7">
        <w:rPr>
          <w:rFonts w:cs="Times New Roman"/>
          <w:szCs w:val="24"/>
        </w:rPr>
        <w:t>as at the permitted capacity, which is the maximum flow allowed.  He also assumed that all the effluent discharge</w:t>
      </w:r>
      <w:r w:rsidR="00AC630F">
        <w:rPr>
          <w:rFonts w:cs="Times New Roman"/>
          <w:szCs w:val="24"/>
        </w:rPr>
        <w:t>d</w:t>
      </w:r>
      <w:r w:rsidR="00F36FB7">
        <w:rPr>
          <w:rFonts w:cs="Times New Roman"/>
          <w:szCs w:val="24"/>
        </w:rPr>
        <w:t xml:space="preserve"> to the lake</w:t>
      </w:r>
      <w:r w:rsidR="00B67F30">
        <w:rPr>
          <w:rFonts w:cs="Times New Roman"/>
          <w:szCs w:val="24"/>
        </w:rPr>
        <w:t>, when</w:t>
      </w:r>
      <w:r w:rsidR="005D1375">
        <w:rPr>
          <w:rFonts w:cs="Times New Roman"/>
          <w:szCs w:val="24"/>
        </w:rPr>
        <w:t xml:space="preserve"> you would expect some attenuation</w:t>
      </w:r>
      <w:r w:rsidR="00F36FB7">
        <w:rPr>
          <w:rFonts w:cs="Times New Roman"/>
          <w:szCs w:val="24"/>
        </w:rPr>
        <w:t xml:space="preserve">. </w:t>
      </w:r>
    </w:p>
    <w:p w:rsidR="004C4658" w:rsidRDefault="004C4658" w:rsidP="006710B1">
      <w:pPr>
        <w:autoSpaceDE w:val="0"/>
        <w:autoSpaceDN w:val="0"/>
        <w:adjustRightInd w:val="0"/>
        <w:jc w:val="both"/>
        <w:rPr>
          <w:rFonts w:cs="Times New Roman"/>
          <w:szCs w:val="24"/>
        </w:rPr>
      </w:pPr>
    </w:p>
    <w:p w:rsidR="00B67F30" w:rsidRDefault="00B40855" w:rsidP="006710B1">
      <w:pPr>
        <w:autoSpaceDE w:val="0"/>
        <w:autoSpaceDN w:val="0"/>
        <w:adjustRightInd w:val="0"/>
        <w:jc w:val="both"/>
        <w:rPr>
          <w:rFonts w:cs="Times New Roman"/>
          <w:szCs w:val="24"/>
        </w:rPr>
      </w:pPr>
      <w:r>
        <w:rPr>
          <w:rFonts w:cs="Times New Roman"/>
          <w:szCs w:val="24"/>
        </w:rPr>
        <w:t xml:space="preserve">Mary </w:t>
      </w:r>
      <w:r w:rsidR="00770C04">
        <w:rPr>
          <w:rFonts w:cs="Times New Roman"/>
          <w:szCs w:val="24"/>
        </w:rPr>
        <w:t xml:space="preserve">reviewed </w:t>
      </w:r>
      <w:r w:rsidR="00F335DC">
        <w:rPr>
          <w:rFonts w:cs="Times New Roman"/>
          <w:szCs w:val="24"/>
        </w:rPr>
        <w:t>the last agenda item, which was on</w:t>
      </w:r>
      <w:r>
        <w:rPr>
          <w:rFonts w:cs="Times New Roman"/>
          <w:szCs w:val="24"/>
        </w:rPr>
        <w:t xml:space="preserve"> </w:t>
      </w:r>
      <w:r w:rsidRPr="00A85F97">
        <w:rPr>
          <w:rFonts w:cs="Times New Roman"/>
          <w:szCs w:val="24"/>
        </w:rPr>
        <w:t>project and loading reduction summary</w:t>
      </w:r>
      <w:r w:rsidR="00770C04">
        <w:rPr>
          <w:rFonts w:cs="Times New Roman"/>
          <w:szCs w:val="24"/>
        </w:rPr>
        <w:t>.</w:t>
      </w:r>
      <w:r w:rsidR="00F335DC">
        <w:rPr>
          <w:rFonts w:cs="Times New Roman"/>
          <w:szCs w:val="24"/>
        </w:rPr>
        <w:t xml:space="preserve">  Mary noted that she does not have all the potential credits </w:t>
      </w:r>
      <w:r w:rsidR="00615F16">
        <w:rPr>
          <w:rFonts w:cs="Times New Roman"/>
          <w:szCs w:val="24"/>
        </w:rPr>
        <w:t>from e</w:t>
      </w:r>
      <w:r w:rsidR="0072740D">
        <w:rPr>
          <w:rFonts w:cs="Times New Roman"/>
          <w:szCs w:val="24"/>
        </w:rPr>
        <w:t>xisting projects</w:t>
      </w:r>
      <w:r w:rsidR="00B67F30">
        <w:rPr>
          <w:rFonts w:cs="Times New Roman"/>
          <w:szCs w:val="24"/>
        </w:rPr>
        <w:t xml:space="preserve"> included in her reduction summary</w:t>
      </w:r>
      <w:r w:rsidR="0072740D">
        <w:rPr>
          <w:rFonts w:cs="Times New Roman"/>
          <w:szCs w:val="24"/>
        </w:rPr>
        <w:t>.</w:t>
      </w:r>
      <w:r w:rsidR="00D97A99">
        <w:rPr>
          <w:rFonts w:cs="Times New Roman"/>
          <w:szCs w:val="24"/>
        </w:rPr>
        <w:t xml:space="preserve">  </w:t>
      </w:r>
      <w:r w:rsidR="00615F16">
        <w:rPr>
          <w:rFonts w:cs="Times New Roman"/>
          <w:szCs w:val="24"/>
        </w:rPr>
        <w:t>Credits</w:t>
      </w:r>
      <w:r w:rsidR="00F335DC">
        <w:rPr>
          <w:rFonts w:cs="Times New Roman"/>
          <w:szCs w:val="24"/>
        </w:rPr>
        <w:t xml:space="preserve"> from e</w:t>
      </w:r>
      <w:r w:rsidR="004C4658">
        <w:rPr>
          <w:rFonts w:cs="Times New Roman"/>
          <w:szCs w:val="24"/>
        </w:rPr>
        <w:t>ducation</w:t>
      </w:r>
      <w:r w:rsidR="00F335DC">
        <w:rPr>
          <w:rFonts w:cs="Times New Roman"/>
          <w:szCs w:val="24"/>
        </w:rPr>
        <w:t>al efforts and</w:t>
      </w:r>
      <w:r w:rsidR="004C4658">
        <w:rPr>
          <w:rFonts w:cs="Times New Roman"/>
          <w:szCs w:val="24"/>
        </w:rPr>
        <w:t xml:space="preserve"> ordinances </w:t>
      </w:r>
      <w:r w:rsidR="00615F16">
        <w:rPr>
          <w:rFonts w:cs="Times New Roman"/>
          <w:szCs w:val="24"/>
        </w:rPr>
        <w:t>still need to be calculated</w:t>
      </w:r>
      <w:r w:rsidR="004C4658">
        <w:rPr>
          <w:rFonts w:cs="Times New Roman"/>
          <w:szCs w:val="24"/>
        </w:rPr>
        <w:t xml:space="preserve">.  Up to </w:t>
      </w:r>
      <w:r w:rsidR="00F335DC">
        <w:rPr>
          <w:rFonts w:cs="Times New Roman"/>
          <w:szCs w:val="24"/>
        </w:rPr>
        <w:t>six</w:t>
      </w:r>
      <w:r w:rsidR="004C4658">
        <w:rPr>
          <w:rFonts w:cs="Times New Roman"/>
          <w:szCs w:val="24"/>
        </w:rPr>
        <w:t xml:space="preserve"> percent </w:t>
      </w:r>
      <w:r w:rsidR="00F335DC">
        <w:rPr>
          <w:rFonts w:cs="Times New Roman"/>
          <w:szCs w:val="24"/>
        </w:rPr>
        <w:t>reduction can be applied to storm water loading</w:t>
      </w:r>
      <w:r w:rsidR="00615F16">
        <w:rPr>
          <w:rFonts w:cs="Times New Roman"/>
          <w:szCs w:val="24"/>
        </w:rPr>
        <w:t>s</w:t>
      </w:r>
      <w:r w:rsidR="00F335DC">
        <w:rPr>
          <w:rFonts w:cs="Times New Roman"/>
          <w:szCs w:val="24"/>
        </w:rPr>
        <w:t xml:space="preserve"> for the education/ordinance projects</w:t>
      </w:r>
      <w:r w:rsidR="004C4658">
        <w:rPr>
          <w:rFonts w:cs="Times New Roman"/>
          <w:szCs w:val="24"/>
        </w:rPr>
        <w:t>.  Tiffany</w:t>
      </w:r>
      <w:r w:rsidR="00F335DC">
        <w:rPr>
          <w:rFonts w:cs="Times New Roman"/>
          <w:szCs w:val="24"/>
        </w:rPr>
        <w:t xml:space="preserve"> Busby mentioned that the</w:t>
      </w:r>
      <w:r w:rsidR="004C4658">
        <w:rPr>
          <w:rFonts w:cs="Times New Roman"/>
          <w:szCs w:val="24"/>
        </w:rPr>
        <w:t xml:space="preserve"> </w:t>
      </w:r>
      <w:r w:rsidR="00F335DC">
        <w:rPr>
          <w:rFonts w:cs="Times New Roman"/>
          <w:szCs w:val="24"/>
        </w:rPr>
        <w:t xml:space="preserve">six percent is applied to the </w:t>
      </w:r>
      <w:r w:rsidR="004C4658">
        <w:rPr>
          <w:rFonts w:cs="Times New Roman"/>
          <w:szCs w:val="24"/>
        </w:rPr>
        <w:t>starting load,</w:t>
      </w:r>
      <w:r w:rsidR="00F335DC">
        <w:rPr>
          <w:rFonts w:cs="Times New Roman"/>
          <w:szCs w:val="24"/>
        </w:rPr>
        <w:t xml:space="preserve"> which can</w:t>
      </w:r>
      <w:r w:rsidR="004C4658">
        <w:rPr>
          <w:rFonts w:cs="Times New Roman"/>
          <w:szCs w:val="24"/>
        </w:rPr>
        <w:t xml:space="preserve"> </w:t>
      </w:r>
      <w:r w:rsidR="00B67F30">
        <w:rPr>
          <w:rFonts w:cs="Times New Roman"/>
          <w:szCs w:val="24"/>
        </w:rPr>
        <w:t>provide</w:t>
      </w:r>
      <w:r w:rsidR="004C4658">
        <w:rPr>
          <w:rFonts w:cs="Times New Roman"/>
          <w:szCs w:val="24"/>
        </w:rPr>
        <w:t xml:space="preserve"> big credits.  Mary</w:t>
      </w:r>
      <w:r w:rsidR="0072740D">
        <w:rPr>
          <w:rFonts w:cs="Times New Roman"/>
          <w:szCs w:val="24"/>
        </w:rPr>
        <w:t>ann</w:t>
      </w:r>
      <w:r w:rsidR="0072740D" w:rsidRPr="0072740D">
        <w:t xml:space="preserve"> </w:t>
      </w:r>
      <w:r w:rsidR="0072740D" w:rsidRPr="00860BF8">
        <w:t>Krisovitch</w:t>
      </w:r>
      <w:r w:rsidR="0072740D">
        <w:rPr>
          <w:rFonts w:cs="Times New Roman"/>
          <w:szCs w:val="24"/>
        </w:rPr>
        <w:t xml:space="preserve"> asked if the Florida Yards and Neighborhoods (FYN) program can be </w:t>
      </w:r>
      <w:r w:rsidR="0072740D" w:rsidRPr="00332556">
        <w:rPr>
          <w:rFonts w:cs="Times New Roman"/>
          <w:szCs w:val="24"/>
        </w:rPr>
        <w:t xml:space="preserve">substituted with some other program, or if partial credit </w:t>
      </w:r>
      <w:r w:rsidR="00D97A99" w:rsidRPr="00332556">
        <w:rPr>
          <w:rFonts w:cs="Times New Roman"/>
          <w:szCs w:val="24"/>
        </w:rPr>
        <w:t>can</w:t>
      </w:r>
      <w:r w:rsidR="0072740D" w:rsidRPr="00332556">
        <w:rPr>
          <w:rFonts w:cs="Times New Roman"/>
          <w:szCs w:val="24"/>
        </w:rPr>
        <w:t xml:space="preserve"> be given for implementing some </w:t>
      </w:r>
      <w:r w:rsidR="00615F16" w:rsidRPr="00332556">
        <w:rPr>
          <w:rFonts w:cs="Times New Roman"/>
          <w:szCs w:val="24"/>
        </w:rPr>
        <w:t xml:space="preserve">portions </w:t>
      </w:r>
      <w:r w:rsidR="0072740D" w:rsidRPr="00332556">
        <w:rPr>
          <w:rFonts w:cs="Times New Roman"/>
          <w:szCs w:val="24"/>
        </w:rPr>
        <w:t xml:space="preserve">of the program.   Mary replied that she will look into how the criteria is applied, and if a FYN equivalent </w:t>
      </w:r>
      <w:r w:rsidR="00615F16" w:rsidRPr="00332556">
        <w:rPr>
          <w:rFonts w:cs="Times New Roman"/>
          <w:szCs w:val="24"/>
        </w:rPr>
        <w:t xml:space="preserve">program is acceptable.  </w:t>
      </w:r>
    </w:p>
    <w:p w:rsidR="00B67F30" w:rsidRDefault="00B67F30" w:rsidP="006710B1">
      <w:pPr>
        <w:autoSpaceDE w:val="0"/>
        <w:autoSpaceDN w:val="0"/>
        <w:adjustRightInd w:val="0"/>
        <w:jc w:val="both"/>
        <w:rPr>
          <w:rFonts w:cs="Times New Roman"/>
          <w:szCs w:val="24"/>
        </w:rPr>
      </w:pPr>
    </w:p>
    <w:p w:rsidR="00F019E3" w:rsidRDefault="0072740D" w:rsidP="006710B1">
      <w:pPr>
        <w:autoSpaceDE w:val="0"/>
        <w:autoSpaceDN w:val="0"/>
        <w:adjustRightInd w:val="0"/>
        <w:jc w:val="both"/>
        <w:rPr>
          <w:rFonts w:cs="Times New Roman"/>
          <w:szCs w:val="24"/>
        </w:rPr>
      </w:pPr>
      <w:r w:rsidRPr="00332556">
        <w:rPr>
          <w:rFonts w:cs="Times New Roman"/>
          <w:szCs w:val="24"/>
        </w:rPr>
        <w:t>Mary asked if education crediting should be applied to all lakes.  This would require estimating storm water load</w:t>
      </w:r>
      <w:r w:rsidR="006F06D2" w:rsidRPr="00332556">
        <w:rPr>
          <w:rFonts w:cs="Times New Roman"/>
          <w:szCs w:val="24"/>
        </w:rPr>
        <w:t>ing by jurisdiction.  Terry</w:t>
      </w:r>
      <w:r w:rsidRPr="00332556">
        <w:rPr>
          <w:rFonts w:cs="Times New Roman"/>
          <w:szCs w:val="24"/>
        </w:rPr>
        <w:t xml:space="preserve"> like</w:t>
      </w:r>
      <w:r w:rsidR="00F019E3" w:rsidRPr="00332556">
        <w:rPr>
          <w:rFonts w:cs="Times New Roman"/>
          <w:szCs w:val="24"/>
        </w:rPr>
        <w:t>d</w:t>
      </w:r>
      <w:r w:rsidRPr="00332556">
        <w:rPr>
          <w:rFonts w:cs="Times New Roman"/>
          <w:szCs w:val="24"/>
        </w:rPr>
        <w:t xml:space="preserve"> the</w:t>
      </w:r>
      <w:r w:rsidR="006F06D2" w:rsidRPr="00332556">
        <w:rPr>
          <w:rFonts w:cs="Times New Roman"/>
          <w:szCs w:val="24"/>
        </w:rPr>
        <w:t xml:space="preserve"> idea</w:t>
      </w:r>
      <w:r w:rsidRPr="00332556">
        <w:rPr>
          <w:rFonts w:cs="Times New Roman"/>
          <w:szCs w:val="24"/>
        </w:rPr>
        <w:t xml:space="preserve"> of applying to all lakes.</w:t>
      </w:r>
      <w:r>
        <w:rPr>
          <w:rFonts w:cs="Times New Roman"/>
          <w:szCs w:val="24"/>
        </w:rPr>
        <w:t xml:space="preserve">  Linda noted that the T</w:t>
      </w:r>
      <w:r w:rsidR="006F06D2">
        <w:rPr>
          <w:rFonts w:cs="Times New Roman"/>
          <w:szCs w:val="24"/>
        </w:rPr>
        <w:t xml:space="preserve">rout </w:t>
      </w:r>
      <w:r>
        <w:rPr>
          <w:rFonts w:cs="Times New Roman"/>
          <w:szCs w:val="24"/>
        </w:rPr>
        <w:t>L</w:t>
      </w:r>
      <w:r w:rsidR="006F06D2">
        <w:rPr>
          <w:rFonts w:cs="Times New Roman"/>
          <w:szCs w:val="24"/>
        </w:rPr>
        <w:t xml:space="preserve">ake </w:t>
      </w:r>
      <w:r>
        <w:rPr>
          <w:rFonts w:cs="Times New Roman"/>
          <w:szCs w:val="24"/>
        </w:rPr>
        <w:t>N</w:t>
      </w:r>
      <w:r w:rsidR="006F06D2">
        <w:rPr>
          <w:rFonts w:cs="Times New Roman"/>
          <w:szCs w:val="24"/>
        </w:rPr>
        <w:t xml:space="preserve">ature </w:t>
      </w:r>
      <w:r>
        <w:rPr>
          <w:rFonts w:cs="Times New Roman"/>
          <w:szCs w:val="24"/>
        </w:rPr>
        <w:t>Center</w:t>
      </w:r>
      <w:r w:rsidR="00E80E88">
        <w:rPr>
          <w:rFonts w:cs="Times New Roman"/>
          <w:szCs w:val="24"/>
        </w:rPr>
        <w:t xml:space="preserve"> (county owned and operated)</w:t>
      </w:r>
      <w:r>
        <w:rPr>
          <w:rFonts w:cs="Times New Roman"/>
          <w:szCs w:val="24"/>
        </w:rPr>
        <w:t xml:space="preserve"> provides education for the whole basin</w:t>
      </w:r>
      <w:r w:rsidR="006F06D2">
        <w:rPr>
          <w:rFonts w:cs="Times New Roman"/>
          <w:szCs w:val="24"/>
        </w:rPr>
        <w:t xml:space="preserve">. </w:t>
      </w:r>
      <w:r>
        <w:rPr>
          <w:rFonts w:cs="Times New Roman"/>
          <w:szCs w:val="24"/>
        </w:rPr>
        <w:t xml:space="preserve"> She noted that it m</w:t>
      </w:r>
      <w:r w:rsidR="006F06D2">
        <w:rPr>
          <w:rFonts w:cs="Times New Roman"/>
          <w:szCs w:val="24"/>
        </w:rPr>
        <w:t xml:space="preserve">ay not be fair to assign by area.  Mary </w:t>
      </w:r>
      <w:r>
        <w:rPr>
          <w:rFonts w:cs="Times New Roman"/>
          <w:szCs w:val="24"/>
        </w:rPr>
        <w:t xml:space="preserve">replied that the </w:t>
      </w:r>
      <w:r w:rsidR="006F06D2">
        <w:rPr>
          <w:rFonts w:cs="Times New Roman"/>
          <w:szCs w:val="24"/>
        </w:rPr>
        <w:t xml:space="preserve">county </w:t>
      </w:r>
      <w:r>
        <w:rPr>
          <w:rFonts w:cs="Times New Roman"/>
          <w:szCs w:val="24"/>
        </w:rPr>
        <w:t xml:space="preserve">would get the credits, </w:t>
      </w:r>
      <w:r w:rsidR="00E80E88">
        <w:rPr>
          <w:rFonts w:cs="Times New Roman"/>
          <w:szCs w:val="24"/>
        </w:rPr>
        <w:t xml:space="preserve">but they </w:t>
      </w:r>
      <w:r>
        <w:rPr>
          <w:rFonts w:cs="Times New Roman"/>
          <w:szCs w:val="24"/>
        </w:rPr>
        <w:t>could apply the credits to all la</w:t>
      </w:r>
      <w:r w:rsidR="00615F16">
        <w:rPr>
          <w:rFonts w:cs="Times New Roman"/>
          <w:szCs w:val="24"/>
        </w:rPr>
        <w:t xml:space="preserve">kes within their jurisdiction.  </w:t>
      </w:r>
      <w:r w:rsidR="00E80E88">
        <w:rPr>
          <w:rFonts w:cs="Times New Roman"/>
          <w:szCs w:val="24"/>
        </w:rPr>
        <w:t xml:space="preserve">Mary noted that </w:t>
      </w:r>
      <w:r w:rsidR="006F06D2">
        <w:rPr>
          <w:rFonts w:cs="Times New Roman"/>
          <w:szCs w:val="24"/>
        </w:rPr>
        <w:t>credits</w:t>
      </w:r>
      <w:r w:rsidR="00E80E88">
        <w:rPr>
          <w:rFonts w:cs="Times New Roman"/>
          <w:szCs w:val="24"/>
        </w:rPr>
        <w:t xml:space="preserve"> </w:t>
      </w:r>
      <w:r w:rsidR="00615F16">
        <w:rPr>
          <w:rFonts w:cs="Times New Roman"/>
          <w:szCs w:val="24"/>
        </w:rPr>
        <w:t xml:space="preserve">have not been calculated </w:t>
      </w:r>
      <w:r w:rsidR="006F06D2">
        <w:rPr>
          <w:rFonts w:cs="Times New Roman"/>
          <w:szCs w:val="24"/>
        </w:rPr>
        <w:t xml:space="preserve">for </w:t>
      </w:r>
      <w:r w:rsidR="00C97801">
        <w:rPr>
          <w:rFonts w:cs="Times New Roman"/>
          <w:szCs w:val="24"/>
        </w:rPr>
        <w:t xml:space="preserve">some </w:t>
      </w:r>
      <w:r w:rsidR="006F06D2">
        <w:rPr>
          <w:rFonts w:cs="Times New Roman"/>
          <w:szCs w:val="24"/>
        </w:rPr>
        <w:t>structural storm</w:t>
      </w:r>
      <w:r w:rsidR="00615F16">
        <w:rPr>
          <w:rFonts w:cs="Times New Roman"/>
          <w:szCs w:val="24"/>
        </w:rPr>
        <w:t xml:space="preserve"> </w:t>
      </w:r>
      <w:r w:rsidR="006F06D2">
        <w:rPr>
          <w:rFonts w:cs="Times New Roman"/>
          <w:szCs w:val="24"/>
        </w:rPr>
        <w:t>water projects</w:t>
      </w:r>
      <w:r w:rsidR="00E80E88">
        <w:rPr>
          <w:rFonts w:cs="Times New Roman"/>
          <w:szCs w:val="24"/>
        </w:rPr>
        <w:t xml:space="preserve">.  There is a </w:t>
      </w:r>
      <w:r w:rsidR="006F06D2">
        <w:rPr>
          <w:rFonts w:cs="Times New Roman"/>
          <w:szCs w:val="24"/>
        </w:rPr>
        <w:t>way to est</w:t>
      </w:r>
      <w:r w:rsidR="00E80E88">
        <w:rPr>
          <w:rFonts w:cs="Times New Roman"/>
          <w:szCs w:val="24"/>
        </w:rPr>
        <w:t xml:space="preserve">imate the reductions, but project details will need to be provided. </w:t>
      </w:r>
      <w:r w:rsidR="00615F16">
        <w:rPr>
          <w:rFonts w:cs="Times New Roman"/>
          <w:szCs w:val="24"/>
        </w:rPr>
        <w:t xml:space="preserve"> Additional information will also need to be provided for street sweeping credits. </w:t>
      </w:r>
      <w:r w:rsidR="006F06D2">
        <w:rPr>
          <w:rFonts w:cs="Times New Roman"/>
          <w:szCs w:val="24"/>
        </w:rPr>
        <w:t xml:space="preserve"> </w:t>
      </w:r>
      <w:r w:rsidR="00615F16">
        <w:rPr>
          <w:rFonts w:cs="Times New Roman"/>
          <w:szCs w:val="24"/>
        </w:rPr>
        <w:t>E</w:t>
      </w:r>
      <w:r w:rsidR="006F06D2">
        <w:rPr>
          <w:rFonts w:cs="Times New Roman"/>
          <w:szCs w:val="24"/>
        </w:rPr>
        <w:t xml:space="preserve">mails </w:t>
      </w:r>
      <w:r w:rsidR="00615F16">
        <w:rPr>
          <w:rFonts w:cs="Times New Roman"/>
          <w:szCs w:val="24"/>
        </w:rPr>
        <w:t>where sent to entities asking for information.  Ocoee</w:t>
      </w:r>
      <w:r w:rsidR="006F06D2">
        <w:rPr>
          <w:rFonts w:cs="Times New Roman"/>
          <w:szCs w:val="24"/>
        </w:rPr>
        <w:t xml:space="preserve"> and </w:t>
      </w:r>
      <w:r w:rsidR="00615F16">
        <w:rPr>
          <w:rFonts w:cs="Times New Roman"/>
          <w:szCs w:val="24"/>
        </w:rPr>
        <w:t xml:space="preserve">Eustis responded, but </w:t>
      </w:r>
      <w:r w:rsidR="00B67F30">
        <w:rPr>
          <w:rFonts w:cs="Times New Roman"/>
          <w:szCs w:val="24"/>
        </w:rPr>
        <w:t xml:space="preserve">Mary is </w:t>
      </w:r>
      <w:r w:rsidR="00615F16">
        <w:rPr>
          <w:rFonts w:cs="Times New Roman"/>
          <w:szCs w:val="24"/>
        </w:rPr>
        <w:t>still missing data from the other cities.</w:t>
      </w:r>
      <w:r w:rsidR="006F06D2">
        <w:rPr>
          <w:rFonts w:cs="Times New Roman"/>
          <w:szCs w:val="24"/>
        </w:rPr>
        <w:t xml:space="preserve">  Street sweeping </w:t>
      </w:r>
      <w:r w:rsidR="00615F16">
        <w:rPr>
          <w:rFonts w:cs="Times New Roman"/>
          <w:szCs w:val="24"/>
        </w:rPr>
        <w:t xml:space="preserve">is </w:t>
      </w:r>
      <w:r w:rsidR="006F06D2">
        <w:rPr>
          <w:rFonts w:cs="Times New Roman"/>
          <w:szCs w:val="24"/>
        </w:rPr>
        <w:t xml:space="preserve">another </w:t>
      </w:r>
      <w:r w:rsidR="00615F16">
        <w:rPr>
          <w:rFonts w:cs="Times New Roman"/>
          <w:szCs w:val="24"/>
        </w:rPr>
        <w:t xml:space="preserve">way to earn a </w:t>
      </w:r>
      <w:r w:rsidR="006F06D2">
        <w:rPr>
          <w:rFonts w:cs="Times New Roman"/>
          <w:szCs w:val="24"/>
        </w:rPr>
        <w:t xml:space="preserve">large </w:t>
      </w:r>
      <w:r w:rsidR="00615F16">
        <w:rPr>
          <w:rFonts w:cs="Times New Roman"/>
          <w:szCs w:val="24"/>
        </w:rPr>
        <w:t xml:space="preserve">amount of </w:t>
      </w:r>
      <w:r w:rsidR="006F06D2">
        <w:rPr>
          <w:rFonts w:cs="Times New Roman"/>
          <w:szCs w:val="24"/>
        </w:rPr>
        <w:t>credit</w:t>
      </w:r>
      <w:r w:rsidR="00615F16">
        <w:rPr>
          <w:rFonts w:cs="Times New Roman"/>
          <w:szCs w:val="24"/>
        </w:rPr>
        <w:t>s</w:t>
      </w:r>
      <w:r w:rsidR="006F06D2">
        <w:rPr>
          <w:rFonts w:cs="Times New Roman"/>
          <w:szCs w:val="24"/>
        </w:rPr>
        <w:t xml:space="preserve">.  </w:t>
      </w:r>
      <w:r w:rsidR="00615F16" w:rsidRPr="00332556">
        <w:rPr>
          <w:rFonts w:cs="Times New Roman"/>
          <w:szCs w:val="24"/>
        </w:rPr>
        <w:t>Mary noted that she will provide guidance on how projects are credited.</w:t>
      </w:r>
      <w:r w:rsidR="00F019E3">
        <w:rPr>
          <w:rFonts w:cs="Times New Roman"/>
          <w:szCs w:val="24"/>
        </w:rPr>
        <w:t xml:space="preserve">  </w:t>
      </w:r>
    </w:p>
    <w:p w:rsidR="00F019E3" w:rsidRDefault="00F019E3" w:rsidP="006710B1">
      <w:pPr>
        <w:autoSpaceDE w:val="0"/>
        <w:autoSpaceDN w:val="0"/>
        <w:adjustRightInd w:val="0"/>
        <w:jc w:val="both"/>
        <w:rPr>
          <w:rFonts w:cs="Times New Roman"/>
          <w:szCs w:val="24"/>
        </w:rPr>
      </w:pPr>
    </w:p>
    <w:p w:rsidR="00427402" w:rsidRDefault="00427402" w:rsidP="006710B1">
      <w:pPr>
        <w:autoSpaceDE w:val="0"/>
        <w:autoSpaceDN w:val="0"/>
        <w:adjustRightInd w:val="0"/>
        <w:jc w:val="both"/>
        <w:rPr>
          <w:rFonts w:cs="Times New Roman"/>
          <w:szCs w:val="24"/>
        </w:rPr>
      </w:pPr>
      <w:r>
        <w:rPr>
          <w:rFonts w:cs="Times New Roman"/>
          <w:szCs w:val="24"/>
        </w:rPr>
        <w:t>Linda</w:t>
      </w:r>
      <w:r w:rsidR="00B40855">
        <w:rPr>
          <w:rFonts w:cs="Times New Roman"/>
          <w:szCs w:val="24"/>
        </w:rPr>
        <w:t xml:space="preserve"> commented that Senator Hayes is proposing an aeration pilot project for Trout Lake.  The pilot project will add oxygen</w:t>
      </w:r>
      <w:r>
        <w:rPr>
          <w:rFonts w:cs="Times New Roman"/>
          <w:szCs w:val="24"/>
        </w:rPr>
        <w:t xml:space="preserve"> </w:t>
      </w:r>
      <w:r w:rsidR="00B40855">
        <w:rPr>
          <w:rFonts w:cs="Times New Roman"/>
          <w:szCs w:val="24"/>
        </w:rPr>
        <w:t>to the bottom</w:t>
      </w:r>
      <w:r>
        <w:rPr>
          <w:rFonts w:cs="Times New Roman"/>
          <w:szCs w:val="24"/>
        </w:rPr>
        <w:t xml:space="preserve"> </w:t>
      </w:r>
      <w:r w:rsidR="00B40855">
        <w:rPr>
          <w:rFonts w:cs="Times New Roman"/>
          <w:szCs w:val="24"/>
        </w:rPr>
        <w:t>of the lake to help</w:t>
      </w:r>
      <w:r>
        <w:rPr>
          <w:rFonts w:cs="Times New Roman"/>
          <w:szCs w:val="24"/>
        </w:rPr>
        <w:t xml:space="preserve"> reduce nutrients.  </w:t>
      </w:r>
      <w:proofErr w:type="spellStart"/>
      <w:r>
        <w:rPr>
          <w:rFonts w:cs="Times New Roman"/>
          <w:szCs w:val="24"/>
        </w:rPr>
        <w:t>Rolly</w:t>
      </w:r>
      <w:proofErr w:type="spellEnd"/>
      <w:r w:rsidR="00B40855">
        <w:rPr>
          <w:rFonts w:cs="Times New Roman"/>
          <w:szCs w:val="24"/>
        </w:rPr>
        <w:t xml:space="preserve"> noted that there is not much</w:t>
      </w:r>
      <w:r>
        <w:rPr>
          <w:rFonts w:cs="Times New Roman"/>
          <w:szCs w:val="24"/>
        </w:rPr>
        <w:t xml:space="preserve"> information on pilot project.  </w:t>
      </w:r>
      <w:r w:rsidR="00B40855">
        <w:rPr>
          <w:rFonts w:cs="Times New Roman"/>
          <w:szCs w:val="24"/>
        </w:rPr>
        <w:t>It is currently unknown h</w:t>
      </w:r>
      <w:r w:rsidR="00C97801">
        <w:rPr>
          <w:rFonts w:cs="Times New Roman"/>
          <w:szCs w:val="24"/>
        </w:rPr>
        <w:t>ow</w:t>
      </w:r>
      <w:r w:rsidR="00B40855">
        <w:rPr>
          <w:rFonts w:cs="Times New Roman"/>
          <w:szCs w:val="24"/>
        </w:rPr>
        <w:t xml:space="preserve"> effective aeration will be at removing nutrients.   </w:t>
      </w:r>
      <w:r>
        <w:rPr>
          <w:rFonts w:cs="Times New Roman"/>
          <w:szCs w:val="24"/>
        </w:rPr>
        <w:t xml:space="preserve">  </w:t>
      </w:r>
    </w:p>
    <w:p w:rsidR="00427402" w:rsidRDefault="00427402" w:rsidP="006710B1">
      <w:pPr>
        <w:autoSpaceDE w:val="0"/>
        <w:autoSpaceDN w:val="0"/>
        <w:adjustRightInd w:val="0"/>
        <w:jc w:val="both"/>
        <w:rPr>
          <w:rFonts w:cs="Times New Roman"/>
          <w:szCs w:val="24"/>
        </w:rPr>
      </w:pPr>
    </w:p>
    <w:p w:rsidR="00F019E3" w:rsidRDefault="00F019E3" w:rsidP="00F019E3">
      <w:pPr>
        <w:autoSpaceDE w:val="0"/>
        <w:autoSpaceDN w:val="0"/>
        <w:adjustRightInd w:val="0"/>
        <w:jc w:val="both"/>
        <w:rPr>
          <w:rFonts w:cs="Times New Roman"/>
          <w:szCs w:val="24"/>
        </w:rPr>
      </w:pPr>
      <w:r>
        <w:rPr>
          <w:rFonts w:cs="Times New Roman"/>
          <w:szCs w:val="24"/>
        </w:rPr>
        <w:t>Mary concluded the meeting by going over the n</w:t>
      </w:r>
      <w:r w:rsidR="00427402">
        <w:rPr>
          <w:rFonts w:cs="Times New Roman"/>
          <w:szCs w:val="24"/>
        </w:rPr>
        <w:t>ext steps</w:t>
      </w:r>
      <w:r>
        <w:rPr>
          <w:rFonts w:cs="Times New Roman"/>
          <w:szCs w:val="24"/>
        </w:rPr>
        <w:t xml:space="preserve">, which included </w:t>
      </w:r>
      <w:r w:rsidR="00427402">
        <w:rPr>
          <w:rFonts w:cs="Times New Roman"/>
          <w:szCs w:val="24"/>
        </w:rPr>
        <w:t>proofing and compiling project information</w:t>
      </w:r>
      <w:r>
        <w:rPr>
          <w:rFonts w:cs="Times New Roman"/>
          <w:szCs w:val="24"/>
        </w:rPr>
        <w:t>, adding project data to nutrient reduction tracking sheets, and scheduling the next BMAP meeting.  The next meeting date was tentatively scheduled for January 20</w:t>
      </w:r>
      <w:r w:rsidRPr="00F019E3">
        <w:rPr>
          <w:rFonts w:cs="Times New Roman"/>
          <w:szCs w:val="24"/>
          <w:vertAlign w:val="superscript"/>
        </w:rPr>
        <w:t>th</w:t>
      </w:r>
      <w:r>
        <w:rPr>
          <w:rFonts w:cs="Times New Roman"/>
          <w:szCs w:val="24"/>
        </w:rPr>
        <w:t>.</w:t>
      </w:r>
    </w:p>
    <w:p w:rsidR="00427402" w:rsidRDefault="00427402" w:rsidP="006710B1">
      <w:pPr>
        <w:autoSpaceDE w:val="0"/>
        <w:autoSpaceDN w:val="0"/>
        <w:adjustRightInd w:val="0"/>
        <w:jc w:val="both"/>
        <w:rPr>
          <w:rFonts w:cs="Times New Roman"/>
          <w:szCs w:val="24"/>
        </w:rPr>
      </w:pPr>
    </w:p>
    <w:p w:rsidR="001D2A2D" w:rsidRDefault="001D2A2D" w:rsidP="002A03B4">
      <w:pPr>
        <w:autoSpaceDE w:val="0"/>
        <w:autoSpaceDN w:val="0"/>
        <w:adjustRightInd w:val="0"/>
        <w:jc w:val="both"/>
        <w:rPr>
          <w:rFonts w:cs="Times New Roman"/>
          <w:szCs w:val="24"/>
        </w:rPr>
      </w:pPr>
      <w:r>
        <w:rPr>
          <w:rFonts w:cs="Times New Roman"/>
          <w:szCs w:val="24"/>
        </w:rPr>
        <w:lastRenderedPageBreak/>
        <w:t xml:space="preserve">The meeting adjourned at </w:t>
      </w:r>
      <w:r w:rsidR="004E410B">
        <w:rPr>
          <w:rFonts w:cs="Times New Roman"/>
          <w:szCs w:val="24"/>
        </w:rPr>
        <w:t xml:space="preserve">12:00 </w:t>
      </w:r>
      <w:r>
        <w:rPr>
          <w:rFonts w:cs="Times New Roman"/>
          <w:szCs w:val="24"/>
        </w:rPr>
        <w:t>P.M.</w:t>
      </w:r>
    </w:p>
    <w:p w:rsidR="00EF72D3" w:rsidRDefault="00EF72D3" w:rsidP="002A03B4">
      <w:pPr>
        <w:autoSpaceDE w:val="0"/>
        <w:autoSpaceDN w:val="0"/>
        <w:adjustRightInd w:val="0"/>
        <w:jc w:val="both"/>
        <w:rPr>
          <w:rFonts w:cs="Times New Roman"/>
          <w:b/>
          <w:szCs w:val="24"/>
          <w:u w:val="single"/>
        </w:rPr>
      </w:pPr>
    </w:p>
    <w:p w:rsidR="006300A1" w:rsidRDefault="008C0EB4" w:rsidP="006300A1">
      <w:pPr>
        <w:autoSpaceDE w:val="0"/>
        <w:autoSpaceDN w:val="0"/>
        <w:adjustRightInd w:val="0"/>
        <w:jc w:val="both"/>
        <w:rPr>
          <w:rFonts w:cs="Times New Roman"/>
          <w:b/>
          <w:szCs w:val="24"/>
          <w:u w:val="single"/>
        </w:rPr>
      </w:pPr>
      <w:r w:rsidRPr="00B403C8">
        <w:rPr>
          <w:rFonts w:cs="Times New Roman"/>
          <w:b/>
          <w:szCs w:val="24"/>
          <w:u w:val="single"/>
        </w:rPr>
        <w:t>Action Items:</w:t>
      </w:r>
      <w:r w:rsidR="004E6228">
        <w:rPr>
          <w:rFonts w:cs="Times New Roman"/>
          <w:b/>
          <w:szCs w:val="24"/>
          <w:u w:val="single"/>
        </w:rPr>
        <w:t xml:space="preserve"> </w:t>
      </w:r>
      <w:r w:rsidRPr="00B403C8">
        <w:rPr>
          <w:rFonts w:cs="Times New Roman"/>
          <w:b/>
          <w:szCs w:val="24"/>
          <w:u w:val="single"/>
        </w:rPr>
        <w:t xml:space="preserve"> </w:t>
      </w:r>
    </w:p>
    <w:p w:rsidR="008E2A57" w:rsidRDefault="008E2A57" w:rsidP="006300A1">
      <w:pPr>
        <w:autoSpaceDE w:val="0"/>
        <w:autoSpaceDN w:val="0"/>
        <w:adjustRightInd w:val="0"/>
        <w:jc w:val="both"/>
        <w:rPr>
          <w:rFonts w:cs="Times New Roman"/>
          <w:szCs w:val="24"/>
        </w:rPr>
      </w:pPr>
      <w:r w:rsidRPr="00D72BBE">
        <w:rPr>
          <w:rFonts w:cs="Times New Roman"/>
          <w:szCs w:val="24"/>
        </w:rPr>
        <w:t>Mary</w:t>
      </w:r>
      <w:r w:rsidR="00D72BBE" w:rsidRPr="00D72BBE">
        <w:rPr>
          <w:rFonts w:cs="Times New Roman"/>
          <w:szCs w:val="24"/>
        </w:rPr>
        <w:t>-</w:t>
      </w:r>
      <w:r w:rsidRPr="00D72BBE">
        <w:rPr>
          <w:rFonts w:cs="Times New Roman"/>
          <w:szCs w:val="24"/>
        </w:rPr>
        <w:t xml:space="preserve"> </w:t>
      </w:r>
      <w:r w:rsidR="00D72BBE" w:rsidRPr="00D72BBE">
        <w:rPr>
          <w:rFonts w:cs="Times New Roman"/>
          <w:szCs w:val="24"/>
        </w:rPr>
        <w:t>Determine if failing lift stations/wastewater collection systems within 200 meters of a lake where considered a</w:t>
      </w:r>
      <w:r w:rsidR="00332556">
        <w:rPr>
          <w:rFonts w:cs="Times New Roman"/>
          <w:szCs w:val="24"/>
        </w:rPr>
        <w:t>s a</w:t>
      </w:r>
      <w:r w:rsidR="00D72BBE" w:rsidRPr="00D72BBE">
        <w:rPr>
          <w:rFonts w:cs="Times New Roman"/>
          <w:szCs w:val="24"/>
        </w:rPr>
        <w:t xml:space="preserve"> source in the TMDLs.</w:t>
      </w:r>
    </w:p>
    <w:p w:rsidR="008E2A57" w:rsidRDefault="008E2A57" w:rsidP="008E2A57">
      <w:pPr>
        <w:autoSpaceDE w:val="0"/>
        <w:autoSpaceDN w:val="0"/>
        <w:adjustRightInd w:val="0"/>
        <w:jc w:val="both"/>
        <w:rPr>
          <w:rFonts w:cs="Times New Roman"/>
          <w:szCs w:val="24"/>
        </w:rPr>
      </w:pPr>
      <w:r>
        <w:rPr>
          <w:rFonts w:cs="Times New Roman"/>
          <w:szCs w:val="24"/>
        </w:rPr>
        <w:t xml:space="preserve">Mary- </w:t>
      </w:r>
      <w:r w:rsidR="00D72BBE">
        <w:rPr>
          <w:rFonts w:cs="Times New Roman"/>
          <w:szCs w:val="24"/>
        </w:rPr>
        <w:t xml:space="preserve">Have further discussions on the Lake Carlton and Trout </w:t>
      </w:r>
      <w:r w:rsidR="00332556">
        <w:rPr>
          <w:rFonts w:cs="Times New Roman"/>
          <w:szCs w:val="24"/>
        </w:rPr>
        <w:t>L</w:t>
      </w:r>
      <w:r w:rsidR="00D72BBE">
        <w:rPr>
          <w:rFonts w:cs="Times New Roman"/>
          <w:szCs w:val="24"/>
        </w:rPr>
        <w:t xml:space="preserve">ake allowable loadings.  The loadings were </w:t>
      </w:r>
      <w:r>
        <w:rPr>
          <w:rFonts w:cs="Times New Roman"/>
          <w:szCs w:val="24"/>
        </w:rPr>
        <w:t>smal</w:t>
      </w:r>
      <w:r w:rsidR="00D72BBE">
        <w:rPr>
          <w:rFonts w:cs="Times New Roman"/>
          <w:szCs w:val="24"/>
        </w:rPr>
        <w:t xml:space="preserve">l in comparison to </w:t>
      </w:r>
      <w:r w:rsidR="00D76C32">
        <w:rPr>
          <w:rFonts w:cs="Times New Roman"/>
          <w:szCs w:val="24"/>
        </w:rPr>
        <w:t>other basins.</w:t>
      </w:r>
    </w:p>
    <w:p w:rsidR="00D72BBE" w:rsidRDefault="00D72BBE" w:rsidP="00D72BBE">
      <w:pPr>
        <w:autoSpaceDE w:val="0"/>
        <w:autoSpaceDN w:val="0"/>
        <w:adjustRightInd w:val="0"/>
        <w:jc w:val="both"/>
        <w:rPr>
          <w:rFonts w:cs="Times New Roman"/>
          <w:szCs w:val="24"/>
        </w:rPr>
      </w:pPr>
      <w:r>
        <w:rPr>
          <w:rFonts w:cs="Times New Roman"/>
          <w:szCs w:val="24"/>
        </w:rPr>
        <w:t xml:space="preserve">Mary- Provide a copy of </w:t>
      </w:r>
      <w:proofErr w:type="spellStart"/>
      <w:r>
        <w:rPr>
          <w:rFonts w:cs="Times New Roman"/>
          <w:szCs w:val="24"/>
        </w:rPr>
        <w:t>Rolly’s</w:t>
      </w:r>
      <w:proofErr w:type="spellEnd"/>
      <w:r>
        <w:rPr>
          <w:rFonts w:cs="Times New Roman"/>
          <w:szCs w:val="24"/>
        </w:rPr>
        <w:t xml:space="preserve"> technical report on the methodology used for developing allocations for Lake Harris, Lake Yale, and Lake Carlton.</w:t>
      </w:r>
    </w:p>
    <w:p w:rsidR="00D72BBE" w:rsidRDefault="00D72BBE" w:rsidP="00D72BBE">
      <w:pPr>
        <w:autoSpaceDE w:val="0"/>
        <w:autoSpaceDN w:val="0"/>
        <w:adjustRightInd w:val="0"/>
        <w:jc w:val="both"/>
        <w:rPr>
          <w:rFonts w:cs="Times New Roman"/>
          <w:szCs w:val="24"/>
        </w:rPr>
      </w:pPr>
      <w:proofErr w:type="spellStart"/>
      <w:r>
        <w:rPr>
          <w:rFonts w:cs="Times New Roman"/>
          <w:szCs w:val="24"/>
        </w:rPr>
        <w:t>Rolly</w:t>
      </w:r>
      <w:proofErr w:type="spellEnd"/>
      <w:r>
        <w:rPr>
          <w:rFonts w:cs="Times New Roman"/>
          <w:szCs w:val="24"/>
        </w:rPr>
        <w:t xml:space="preserve">- Provide a copy of the spreadsheets created for calculating allocations for Lake Harris, Lake Yale, and Lake Carlton.  </w:t>
      </w:r>
    </w:p>
    <w:p w:rsidR="00706601" w:rsidRDefault="00D72BBE" w:rsidP="00D72BBE">
      <w:pPr>
        <w:autoSpaceDE w:val="0"/>
        <w:autoSpaceDN w:val="0"/>
        <w:adjustRightInd w:val="0"/>
        <w:jc w:val="both"/>
        <w:rPr>
          <w:rFonts w:cs="Times New Roman"/>
          <w:szCs w:val="24"/>
        </w:rPr>
      </w:pPr>
      <w:r w:rsidRPr="00706601">
        <w:rPr>
          <w:rFonts w:cs="Times New Roman"/>
          <w:szCs w:val="24"/>
        </w:rPr>
        <w:t>Mary</w:t>
      </w:r>
      <w:r w:rsidR="00706601" w:rsidRPr="00706601">
        <w:rPr>
          <w:rFonts w:cs="Times New Roman"/>
          <w:szCs w:val="24"/>
        </w:rPr>
        <w:t xml:space="preserve">- </w:t>
      </w:r>
      <w:r w:rsidR="00706601">
        <w:rPr>
          <w:rFonts w:cs="Times New Roman"/>
          <w:szCs w:val="24"/>
        </w:rPr>
        <w:t>Develop</w:t>
      </w:r>
      <w:r w:rsidRPr="00706601">
        <w:rPr>
          <w:rFonts w:cs="Times New Roman"/>
          <w:szCs w:val="24"/>
        </w:rPr>
        <w:t xml:space="preserve"> a </w:t>
      </w:r>
      <w:r w:rsidR="00706601">
        <w:rPr>
          <w:rFonts w:cs="Times New Roman"/>
          <w:szCs w:val="24"/>
        </w:rPr>
        <w:t xml:space="preserve">technical </w:t>
      </w:r>
      <w:r w:rsidRPr="00706601">
        <w:rPr>
          <w:rFonts w:cs="Times New Roman"/>
          <w:szCs w:val="24"/>
        </w:rPr>
        <w:t xml:space="preserve">document that explains the </w:t>
      </w:r>
      <w:r w:rsidR="00706601">
        <w:rPr>
          <w:rFonts w:cs="Times New Roman"/>
          <w:szCs w:val="24"/>
        </w:rPr>
        <w:t xml:space="preserve">methodology used </w:t>
      </w:r>
      <w:r w:rsidR="00D76C32">
        <w:rPr>
          <w:rFonts w:cs="Times New Roman"/>
          <w:szCs w:val="24"/>
        </w:rPr>
        <w:t>to calculate</w:t>
      </w:r>
      <w:r w:rsidR="00706601">
        <w:rPr>
          <w:rFonts w:cs="Times New Roman"/>
          <w:szCs w:val="24"/>
        </w:rPr>
        <w:t xml:space="preserve"> reductions.</w:t>
      </w:r>
    </w:p>
    <w:p w:rsidR="00D72BBE" w:rsidRDefault="00706601" w:rsidP="00D72BBE">
      <w:pPr>
        <w:autoSpaceDE w:val="0"/>
        <w:autoSpaceDN w:val="0"/>
        <w:adjustRightInd w:val="0"/>
        <w:jc w:val="both"/>
        <w:rPr>
          <w:rFonts w:cs="Times New Roman"/>
          <w:szCs w:val="24"/>
        </w:rPr>
      </w:pPr>
      <w:r>
        <w:rPr>
          <w:rFonts w:cs="Times New Roman"/>
          <w:szCs w:val="24"/>
        </w:rPr>
        <w:t xml:space="preserve">Mary- Schedule a meeting to going over the methodology used to calculate allocations and reductions.  </w:t>
      </w:r>
    </w:p>
    <w:p w:rsidR="00D72BBE" w:rsidRDefault="00706601" w:rsidP="00D72BBE">
      <w:pPr>
        <w:autoSpaceDE w:val="0"/>
        <w:autoSpaceDN w:val="0"/>
        <w:adjustRightInd w:val="0"/>
        <w:jc w:val="both"/>
        <w:rPr>
          <w:rFonts w:cs="Times New Roman"/>
          <w:szCs w:val="24"/>
        </w:rPr>
      </w:pPr>
      <w:r w:rsidRPr="00706601">
        <w:rPr>
          <w:rFonts w:cs="Times New Roman"/>
          <w:szCs w:val="24"/>
        </w:rPr>
        <w:t>Janet- Provide</w:t>
      </w:r>
      <w:r w:rsidR="00D76C32">
        <w:rPr>
          <w:rFonts w:cs="Times New Roman"/>
          <w:szCs w:val="24"/>
        </w:rPr>
        <w:t xml:space="preserve"> Mary a copy of</w:t>
      </w:r>
      <w:r w:rsidRPr="00706601">
        <w:rPr>
          <w:rFonts w:cs="Times New Roman"/>
          <w:szCs w:val="24"/>
        </w:rPr>
        <w:t xml:space="preserve"> </w:t>
      </w:r>
      <w:r w:rsidR="00D76C32">
        <w:rPr>
          <w:rFonts w:cs="Times New Roman"/>
          <w:szCs w:val="24"/>
        </w:rPr>
        <w:t xml:space="preserve">the </w:t>
      </w:r>
      <w:r w:rsidRPr="00706601">
        <w:rPr>
          <w:rFonts w:cs="Times New Roman"/>
          <w:szCs w:val="24"/>
        </w:rPr>
        <w:t xml:space="preserve">study with the revised </w:t>
      </w:r>
      <w:r w:rsidR="00D76C32">
        <w:rPr>
          <w:rFonts w:cs="Times New Roman"/>
          <w:szCs w:val="24"/>
        </w:rPr>
        <w:t xml:space="preserve">transportation </w:t>
      </w:r>
      <w:r w:rsidRPr="00706601">
        <w:rPr>
          <w:rFonts w:cs="Times New Roman"/>
          <w:szCs w:val="24"/>
        </w:rPr>
        <w:t>EMC values</w:t>
      </w:r>
      <w:r w:rsidR="00D76C32">
        <w:rPr>
          <w:rFonts w:cs="Times New Roman"/>
          <w:szCs w:val="24"/>
        </w:rPr>
        <w:t>.</w:t>
      </w:r>
      <w:r w:rsidRPr="00706601">
        <w:rPr>
          <w:rFonts w:cs="Times New Roman"/>
          <w:szCs w:val="24"/>
        </w:rPr>
        <w:t xml:space="preserve"> </w:t>
      </w:r>
      <w:r w:rsidR="0053047B">
        <w:rPr>
          <w:rFonts w:cs="Times New Roman"/>
          <w:szCs w:val="24"/>
        </w:rPr>
        <w:t>Received.</w:t>
      </w:r>
      <w:r w:rsidR="002358CF">
        <w:rPr>
          <w:rFonts w:cs="Times New Roman"/>
          <w:szCs w:val="24"/>
        </w:rPr>
        <w:t xml:space="preserve"> EMC Table included in </w:t>
      </w:r>
      <w:r w:rsidR="007307FC">
        <w:rPr>
          <w:rFonts w:cs="Times New Roman"/>
          <w:szCs w:val="24"/>
        </w:rPr>
        <w:t xml:space="preserve">post-meeting </w:t>
      </w:r>
      <w:r w:rsidR="002358CF">
        <w:rPr>
          <w:rFonts w:cs="Times New Roman"/>
          <w:szCs w:val="24"/>
        </w:rPr>
        <w:t>notes</w:t>
      </w:r>
      <w:r w:rsidR="007307FC">
        <w:rPr>
          <w:rFonts w:cs="Times New Roman"/>
          <w:szCs w:val="24"/>
        </w:rPr>
        <w:t xml:space="preserve"> below</w:t>
      </w:r>
      <w:r w:rsidR="002358CF">
        <w:rPr>
          <w:rFonts w:cs="Times New Roman"/>
          <w:szCs w:val="24"/>
        </w:rPr>
        <w:t>.</w:t>
      </w:r>
    </w:p>
    <w:p w:rsidR="00706601" w:rsidRDefault="00706601" w:rsidP="00D72BBE">
      <w:pPr>
        <w:autoSpaceDE w:val="0"/>
        <w:autoSpaceDN w:val="0"/>
        <w:adjustRightInd w:val="0"/>
        <w:jc w:val="both"/>
        <w:rPr>
          <w:rFonts w:cs="Times New Roman"/>
          <w:szCs w:val="24"/>
        </w:rPr>
      </w:pPr>
      <w:r>
        <w:rPr>
          <w:rFonts w:cs="Times New Roman"/>
          <w:szCs w:val="24"/>
        </w:rPr>
        <w:t xml:space="preserve">Mary- Obtain consensus during the next meeting on the EMC value selected for transportation.  </w:t>
      </w:r>
    </w:p>
    <w:p w:rsidR="00706601" w:rsidRPr="00706601" w:rsidRDefault="00706601" w:rsidP="00706601">
      <w:pPr>
        <w:autoSpaceDE w:val="0"/>
        <w:autoSpaceDN w:val="0"/>
        <w:adjustRightInd w:val="0"/>
        <w:jc w:val="both"/>
        <w:rPr>
          <w:rFonts w:cs="Times New Roman"/>
          <w:szCs w:val="24"/>
        </w:rPr>
      </w:pPr>
      <w:r w:rsidRPr="00706601">
        <w:rPr>
          <w:rFonts w:cs="Times New Roman"/>
          <w:szCs w:val="24"/>
        </w:rPr>
        <w:t xml:space="preserve">Mary- Consider updating land use when big </w:t>
      </w:r>
      <w:r w:rsidR="00D76C32">
        <w:rPr>
          <w:rFonts w:cs="Times New Roman"/>
          <w:szCs w:val="24"/>
        </w:rPr>
        <w:t>changes in acreage</w:t>
      </w:r>
      <w:r w:rsidRPr="00706601">
        <w:rPr>
          <w:rFonts w:cs="Times New Roman"/>
          <w:szCs w:val="24"/>
        </w:rPr>
        <w:t xml:space="preserve"> occur.  </w:t>
      </w:r>
    </w:p>
    <w:p w:rsidR="00706601" w:rsidRPr="00706601" w:rsidRDefault="00706601" w:rsidP="00706601">
      <w:pPr>
        <w:autoSpaceDE w:val="0"/>
        <w:autoSpaceDN w:val="0"/>
        <w:adjustRightInd w:val="0"/>
        <w:jc w:val="both"/>
        <w:rPr>
          <w:rFonts w:cs="Times New Roman"/>
          <w:szCs w:val="24"/>
        </w:rPr>
      </w:pPr>
      <w:proofErr w:type="spellStart"/>
      <w:r w:rsidRPr="00706601">
        <w:rPr>
          <w:rFonts w:cs="Times New Roman"/>
          <w:szCs w:val="24"/>
        </w:rPr>
        <w:t>Rolly</w:t>
      </w:r>
      <w:proofErr w:type="spellEnd"/>
      <w:r w:rsidRPr="00706601">
        <w:rPr>
          <w:rFonts w:cs="Times New Roman"/>
          <w:szCs w:val="24"/>
        </w:rPr>
        <w:t>-</w:t>
      </w:r>
      <w:r w:rsidR="0053047B">
        <w:rPr>
          <w:rFonts w:cs="Times New Roman"/>
          <w:szCs w:val="24"/>
        </w:rPr>
        <w:t xml:space="preserve"> </w:t>
      </w:r>
      <w:r w:rsidRPr="00706601">
        <w:rPr>
          <w:rFonts w:cs="Times New Roman"/>
          <w:szCs w:val="24"/>
        </w:rPr>
        <w:t>Send list of package plants around Lake Griffin to Mary.</w:t>
      </w:r>
      <w:r w:rsidR="0053047B">
        <w:rPr>
          <w:rFonts w:cs="Times New Roman"/>
          <w:szCs w:val="24"/>
        </w:rPr>
        <w:t xml:space="preserve"> Received.</w:t>
      </w:r>
    </w:p>
    <w:p w:rsidR="00706601" w:rsidRDefault="00706601" w:rsidP="00706601">
      <w:pPr>
        <w:autoSpaceDE w:val="0"/>
        <w:autoSpaceDN w:val="0"/>
        <w:adjustRightInd w:val="0"/>
        <w:jc w:val="both"/>
        <w:rPr>
          <w:rFonts w:cs="Times New Roman"/>
          <w:szCs w:val="24"/>
        </w:rPr>
      </w:pPr>
      <w:r w:rsidRPr="00706601">
        <w:rPr>
          <w:rFonts w:cs="Times New Roman"/>
          <w:szCs w:val="24"/>
        </w:rPr>
        <w:t xml:space="preserve">Mary- Verify </w:t>
      </w:r>
      <w:r w:rsidR="00D76C32">
        <w:rPr>
          <w:rFonts w:cs="Times New Roman"/>
          <w:szCs w:val="24"/>
        </w:rPr>
        <w:t>the number of active</w:t>
      </w:r>
      <w:r w:rsidRPr="00706601">
        <w:rPr>
          <w:rFonts w:cs="Times New Roman"/>
          <w:szCs w:val="24"/>
        </w:rPr>
        <w:t xml:space="preserve"> package plants around Lake Griffin. </w:t>
      </w:r>
      <w:r w:rsidR="0053047B">
        <w:rPr>
          <w:rFonts w:cs="Times New Roman"/>
          <w:szCs w:val="24"/>
        </w:rPr>
        <w:t>Checking DEP databases.</w:t>
      </w:r>
      <w:r w:rsidRPr="00706601">
        <w:rPr>
          <w:rFonts w:cs="Times New Roman"/>
          <w:szCs w:val="24"/>
        </w:rPr>
        <w:t xml:space="preserve">  </w:t>
      </w:r>
    </w:p>
    <w:p w:rsidR="00706601" w:rsidRPr="00332556" w:rsidRDefault="00706601" w:rsidP="00706601">
      <w:pPr>
        <w:autoSpaceDE w:val="0"/>
        <w:autoSpaceDN w:val="0"/>
        <w:adjustRightInd w:val="0"/>
        <w:jc w:val="both"/>
        <w:rPr>
          <w:rFonts w:cs="Times New Roman"/>
          <w:szCs w:val="24"/>
        </w:rPr>
      </w:pPr>
      <w:r w:rsidRPr="00332556">
        <w:rPr>
          <w:rFonts w:cs="Times New Roman"/>
          <w:szCs w:val="24"/>
        </w:rPr>
        <w:t>Mary</w:t>
      </w:r>
      <w:r w:rsidR="00332556" w:rsidRPr="00332556">
        <w:rPr>
          <w:rFonts w:cs="Times New Roman"/>
          <w:szCs w:val="24"/>
        </w:rPr>
        <w:t>- Determine how the FYN</w:t>
      </w:r>
      <w:r w:rsidRPr="00332556">
        <w:rPr>
          <w:rFonts w:cs="Times New Roman"/>
          <w:szCs w:val="24"/>
        </w:rPr>
        <w:t xml:space="preserve"> criteria is applied, and if a FYN equivalent program is acceptable.  </w:t>
      </w:r>
    </w:p>
    <w:p w:rsidR="00332556" w:rsidRDefault="00332556" w:rsidP="00332556">
      <w:pPr>
        <w:autoSpaceDE w:val="0"/>
        <w:autoSpaceDN w:val="0"/>
        <w:adjustRightInd w:val="0"/>
        <w:jc w:val="both"/>
        <w:rPr>
          <w:rFonts w:cs="Times New Roman"/>
          <w:szCs w:val="24"/>
        </w:rPr>
      </w:pPr>
      <w:r w:rsidRPr="00332556">
        <w:rPr>
          <w:rFonts w:cs="Times New Roman"/>
          <w:szCs w:val="24"/>
        </w:rPr>
        <w:t xml:space="preserve">Mary- </w:t>
      </w:r>
      <w:r>
        <w:rPr>
          <w:rFonts w:cs="Times New Roman"/>
          <w:szCs w:val="24"/>
        </w:rPr>
        <w:t>Provide</w:t>
      </w:r>
      <w:r w:rsidRPr="00332556">
        <w:rPr>
          <w:rFonts w:cs="Times New Roman"/>
          <w:szCs w:val="24"/>
        </w:rPr>
        <w:t xml:space="preserve"> guidance on how projects are credited.</w:t>
      </w:r>
      <w:r>
        <w:rPr>
          <w:rFonts w:cs="Times New Roman"/>
          <w:szCs w:val="24"/>
        </w:rPr>
        <w:t xml:space="preserve">  </w:t>
      </w:r>
    </w:p>
    <w:p w:rsidR="00332556" w:rsidRDefault="00332556" w:rsidP="00706601">
      <w:pPr>
        <w:autoSpaceDE w:val="0"/>
        <w:autoSpaceDN w:val="0"/>
        <w:adjustRightInd w:val="0"/>
        <w:jc w:val="both"/>
        <w:rPr>
          <w:rFonts w:cs="Times New Roman"/>
          <w:szCs w:val="24"/>
        </w:rPr>
      </w:pPr>
    </w:p>
    <w:p w:rsidR="0053047B" w:rsidRDefault="0053047B" w:rsidP="00706601">
      <w:pPr>
        <w:autoSpaceDE w:val="0"/>
        <w:autoSpaceDN w:val="0"/>
        <w:adjustRightInd w:val="0"/>
        <w:jc w:val="both"/>
        <w:rPr>
          <w:rFonts w:cs="Times New Roman"/>
          <w:szCs w:val="24"/>
        </w:rPr>
      </w:pPr>
    </w:p>
    <w:p w:rsidR="0053047B" w:rsidRPr="00722F41" w:rsidRDefault="0053047B" w:rsidP="00706601">
      <w:pPr>
        <w:autoSpaceDE w:val="0"/>
        <w:autoSpaceDN w:val="0"/>
        <w:adjustRightInd w:val="0"/>
        <w:jc w:val="both"/>
        <w:rPr>
          <w:rFonts w:cs="Times New Roman"/>
          <w:b/>
          <w:szCs w:val="24"/>
          <w:u w:val="single"/>
        </w:rPr>
      </w:pPr>
      <w:r w:rsidRPr="00722F41">
        <w:rPr>
          <w:rFonts w:cs="Times New Roman"/>
          <w:b/>
          <w:szCs w:val="24"/>
          <w:u w:val="single"/>
        </w:rPr>
        <w:t>Post Meeting Comments</w:t>
      </w:r>
    </w:p>
    <w:p w:rsidR="0053047B" w:rsidRDefault="0053047B" w:rsidP="00706601">
      <w:pPr>
        <w:autoSpaceDE w:val="0"/>
        <w:autoSpaceDN w:val="0"/>
        <w:adjustRightInd w:val="0"/>
        <w:jc w:val="both"/>
        <w:rPr>
          <w:rFonts w:cs="Times New Roman"/>
          <w:szCs w:val="24"/>
        </w:rPr>
      </w:pPr>
      <w:r>
        <w:rPr>
          <w:rFonts w:cs="Times New Roman"/>
          <w:szCs w:val="24"/>
        </w:rPr>
        <w:t xml:space="preserve">The following remarks </w:t>
      </w:r>
      <w:r w:rsidR="002358CF">
        <w:rPr>
          <w:rFonts w:cs="Times New Roman"/>
          <w:szCs w:val="24"/>
        </w:rPr>
        <w:t>we</w:t>
      </w:r>
      <w:r>
        <w:rPr>
          <w:rFonts w:cs="Times New Roman"/>
          <w:szCs w:val="24"/>
        </w:rPr>
        <w:t>re provided by Linda Bystrak.</w:t>
      </w:r>
    </w:p>
    <w:p w:rsidR="0053047B" w:rsidRDefault="0053047B" w:rsidP="0053047B">
      <w:r>
        <w:t xml:space="preserve">Thanks so much for mentioning the sewage treatment package plants surrounding the Harris Chain of Lakes, during the 12/15/2015 BMAP teleconference, (eleven package plants around Lake Griffin). </w:t>
      </w:r>
      <w:r w:rsidR="007307FC">
        <w:t xml:space="preserve"> </w:t>
      </w:r>
      <w:r>
        <w:t>I have been waiting for 10 years as a BMAP participant to have that issue addressed, a</w:t>
      </w:r>
      <w:r w:rsidR="007307FC">
        <w:t xml:space="preserve">long with failing septic tanks. </w:t>
      </w:r>
      <w:r>
        <w:t xml:space="preserve"> I believe both to be point sources of the nutrients that are contaminating our lakes. </w:t>
      </w:r>
      <w:r w:rsidR="007307FC">
        <w:t xml:space="preserve"> </w:t>
      </w:r>
      <w:r>
        <w:t>My belief regarding the package plants is based on scientific observation.</w:t>
      </w:r>
      <w:r w:rsidR="007307FC">
        <w:t xml:space="preserve"> </w:t>
      </w:r>
      <w:r>
        <w:t xml:space="preserve"> During the early 1990’s I served as a member of the Upper Chesapeake BMAP team. </w:t>
      </w:r>
      <w:r w:rsidR="007307FC">
        <w:t xml:space="preserve"> </w:t>
      </w:r>
      <w:r>
        <w:t xml:space="preserve">The upper bay is fresh water, and the pollution problems are very similar to those in our lakes. </w:t>
      </w:r>
      <w:r w:rsidR="007307FC">
        <w:t xml:space="preserve"> </w:t>
      </w:r>
      <w:r>
        <w:t xml:space="preserve">According to water quality monitoring by a consulting company, one of the major nutrient point sources in the upper eastern shore of the bay was a large mobile home park with a package plant. </w:t>
      </w:r>
      <w:r w:rsidR="007307FC">
        <w:t xml:space="preserve"> </w:t>
      </w:r>
      <w:r>
        <w:t>Also, in 2009 the Lake Co</w:t>
      </w:r>
      <w:r w:rsidR="007307FC">
        <w:t>unty</w:t>
      </w:r>
      <w:r>
        <w:t xml:space="preserve"> Water Authority paid for a </w:t>
      </w:r>
      <w:r w:rsidR="007307FC">
        <w:t>3-month</w:t>
      </w:r>
      <w:r>
        <w:t xml:space="preserve"> water quality study of Haynes Creek between June and August, at 10 different locations. </w:t>
      </w:r>
      <w:r w:rsidR="00EF72D3">
        <w:t xml:space="preserve"> </w:t>
      </w:r>
      <w:r>
        <w:t xml:space="preserve">The resulting high levels of fecal coliforms and E. coli verified the need to declare that waterway impaired. </w:t>
      </w:r>
      <w:r w:rsidR="00EF72D3">
        <w:t xml:space="preserve"> </w:t>
      </w:r>
      <w:r>
        <w:t xml:space="preserve">The highest levels of bacteria were adjacent to mobile home package plants. </w:t>
      </w:r>
    </w:p>
    <w:p w:rsidR="002358CF" w:rsidRDefault="002358CF" w:rsidP="0053047B"/>
    <w:p w:rsidR="0053047B" w:rsidRDefault="0053047B" w:rsidP="0053047B">
      <w:r>
        <w:t>I still live in my mother’s mobile home in Leesburg, in a senior</w:t>
      </w:r>
      <w:r w:rsidR="002358CF">
        <w:t>’</w:t>
      </w:r>
      <w:r>
        <w:t xml:space="preserve">s only park known as Mid FL Lakes. </w:t>
      </w:r>
      <w:r w:rsidR="00EF72D3">
        <w:t xml:space="preserve"> </w:t>
      </w:r>
      <w:r>
        <w:t xml:space="preserve">It has approximately </w:t>
      </w:r>
      <w:r w:rsidR="007307FC">
        <w:t>one</w:t>
      </w:r>
      <w:r>
        <w:t xml:space="preserve"> thousand units, and is one of the largest and </w:t>
      </w:r>
      <w:r>
        <w:rPr>
          <w:b/>
          <w:bCs/>
        </w:rPr>
        <w:t>m</w:t>
      </w:r>
      <w:r w:rsidR="00EF72D3">
        <w:rPr>
          <w:b/>
          <w:bCs/>
        </w:rPr>
        <w:t>ost expensive mobile parks in Florida</w:t>
      </w:r>
      <w:r>
        <w:t xml:space="preserve">. </w:t>
      </w:r>
      <w:r w:rsidR="00EF72D3">
        <w:t xml:space="preserve"> </w:t>
      </w:r>
      <w:r>
        <w:t xml:space="preserve">I was told that we have 10 lift stations within this park. </w:t>
      </w:r>
      <w:r w:rsidR="00EF72D3">
        <w:t xml:space="preserve"> </w:t>
      </w:r>
      <w:r>
        <w:t xml:space="preserve">Every year </w:t>
      </w:r>
      <w:r>
        <w:lastRenderedPageBreak/>
        <w:t xml:space="preserve">when the snowbirds return our sewer/water system is overloaded. </w:t>
      </w:r>
      <w:r w:rsidR="00EF72D3">
        <w:t xml:space="preserve"> </w:t>
      </w:r>
      <w:r>
        <w:t xml:space="preserve">There are frequent boil water notices (one right now) and tank trucks at one of more of those lift stations collecting sewage from a failed pump, about every other week. </w:t>
      </w:r>
      <w:r w:rsidR="00EF72D3">
        <w:t xml:space="preserve"> </w:t>
      </w:r>
      <w:r>
        <w:t>My question is, if MFL is having difficulty maintaining its system, then what is going on in the dozens of other mobile home parks surrounding our lakes that are o</w:t>
      </w:r>
      <w:r w:rsidR="00EF72D3">
        <w:t xml:space="preserve">lder and less expensive parks?  </w:t>
      </w:r>
      <w:r>
        <w:t xml:space="preserve">Many of these parks are considered low income housing, and cannot afford upgrades or maintenance. </w:t>
      </w:r>
    </w:p>
    <w:p w:rsidR="0053047B" w:rsidRDefault="0053047B" w:rsidP="0053047B"/>
    <w:p w:rsidR="0053047B" w:rsidRDefault="0053047B" w:rsidP="0053047B">
      <w:r>
        <w:t xml:space="preserve">Ideally we should have all these mobile parks put onto public water/sewer systems, and remove their package plants and spray fields that are too close to the water ways. </w:t>
      </w:r>
      <w:r w:rsidR="00EF72D3">
        <w:t xml:space="preserve"> </w:t>
      </w:r>
      <w:r>
        <w:t xml:space="preserve">My own parks spray field is adjacent to a swamp that borders Haynes Creek which is officially an impaired water body due to fecal coliforms. </w:t>
      </w:r>
      <w:r w:rsidR="00EF72D3">
        <w:t xml:space="preserve"> </w:t>
      </w:r>
      <w:r>
        <w:t xml:space="preserve">There are numerous mobile home parks along Haynes Creek. </w:t>
      </w:r>
    </w:p>
    <w:p w:rsidR="0053047B" w:rsidRDefault="0053047B" w:rsidP="0053047B"/>
    <w:p w:rsidR="0053047B" w:rsidRDefault="0053047B" w:rsidP="0053047B">
      <w:r>
        <w:t xml:space="preserve">Currently, water monitoring for our lakes is done from the center of the lake, which can be a mile from the package plants on the shoreline. </w:t>
      </w:r>
      <w:r w:rsidR="00EF72D3">
        <w:t xml:space="preserve"> </w:t>
      </w:r>
      <w:r>
        <w:t xml:space="preserve">By the time the bacteria are collected from those locations they have been diluted enough to pass water quality standards. </w:t>
      </w:r>
      <w:r w:rsidR="00EF72D3">
        <w:t xml:space="preserve"> </w:t>
      </w:r>
      <w:r>
        <w:t>Our monitoring stations should be closer to those package plants, and monitoring should be increased to at least 6x per year, especia</w:t>
      </w:r>
      <w:r w:rsidR="00EF72D3">
        <w:t xml:space="preserve">lly during the raining season.  </w:t>
      </w:r>
      <w:r>
        <w:t>FDEP needs to establish a new monitoring protocol for surface water sampling that would give us a better idea of the nutrient/bacteria levels from those package plants, and all the spray fields within the 200 meters criteria of the shoreline, currently used by WMDs for calculating TMDLs.  </w:t>
      </w:r>
    </w:p>
    <w:p w:rsidR="002358CF" w:rsidRDefault="002358CF" w:rsidP="0053047B"/>
    <w:p w:rsidR="002358CF" w:rsidRDefault="002358CF" w:rsidP="0053047B">
      <w:bookmarkStart w:id="0" w:name="_GoBack"/>
      <w:r w:rsidRPr="00722F41">
        <w:rPr>
          <w:b/>
          <w:u w:val="single"/>
        </w:rPr>
        <w:t>Revised EMCs</w:t>
      </w:r>
      <w:r>
        <w:t xml:space="preserve"> </w:t>
      </w:r>
      <w:bookmarkEnd w:id="0"/>
      <w:r>
        <w:t>(courtesy of Janet Hearn)</w:t>
      </w:r>
    </w:p>
    <w:p w:rsidR="002358CF" w:rsidRDefault="002358CF" w:rsidP="002358CF">
      <w:pPr>
        <w:rPr>
          <w:sz w:val="22"/>
        </w:rPr>
      </w:pPr>
      <w:r>
        <w:t>The following table is from the March 2010 draft Environmental Resource Permit Stormwater Quality Applicant’s Handbook and contains revised EMC values for transportation</w:t>
      </w:r>
      <w:r w:rsidR="00EF72D3">
        <w:t xml:space="preserve">.  </w:t>
      </w:r>
      <w:r>
        <w:t xml:space="preserve">The handbook was part of the Statewide Stormwater Rule Development.  </w:t>
      </w:r>
      <w:r w:rsidR="00EF72D3">
        <w:t>F</w:t>
      </w:r>
      <w:r>
        <w:t xml:space="preserve">DOT’s analysis involved detailed review of the data and studies used by Harper to derive the 2007 highway EMCs and incorporation of four additional highway runoff studies done by FDOT District 1 in </w:t>
      </w:r>
      <w:r w:rsidR="00EF72D3">
        <w:t>S</w:t>
      </w:r>
      <w:r>
        <w:t xml:space="preserve">outhwest Florida.  In the absence of more site specific data, these EMCs can be used to calculate pollutant loads. </w:t>
      </w:r>
    </w:p>
    <w:p w:rsidR="00EF72D3" w:rsidRDefault="00EF72D3" w:rsidP="002358CF">
      <w:r>
        <w:br w:type="page"/>
      </w:r>
    </w:p>
    <w:p w:rsidR="00EF72D3" w:rsidRPr="00EF72D3" w:rsidRDefault="002358CF" w:rsidP="00EF72D3">
      <w:pPr>
        <w:rPr>
          <w:szCs w:val="24"/>
        </w:rPr>
      </w:pPr>
      <w:r>
        <w:lastRenderedPageBreak/>
        <w:t xml:space="preserve">The entire handbook is available at </w:t>
      </w:r>
      <w:hyperlink r:id="rId8" w:history="1">
        <w:r>
          <w:rPr>
            <w:rStyle w:val="Hyperlink"/>
          </w:rPr>
          <w:t>http://www.dep.state.fl.us/water/wetlands/erp/rules/stormwater/index.htm</w:t>
        </w:r>
      </w:hyperlink>
      <w:r>
        <w:t xml:space="preserve"> </w:t>
      </w:r>
      <w:r w:rsidR="00EF72D3">
        <w:t xml:space="preserve">  </w:t>
      </w:r>
      <w:r w:rsidR="00EF72D3" w:rsidRPr="00EF72D3">
        <w:rPr>
          <w:rFonts w:cs="Times New Roman"/>
          <w:szCs w:val="24"/>
        </w:rPr>
        <w:t xml:space="preserve">For detailed descriptions of the characteristics of each of the land use categories and the data that was used in developing </w:t>
      </w:r>
      <w:r w:rsidR="00EF72D3" w:rsidRPr="00EF72D3">
        <w:rPr>
          <w:rFonts w:cs="Times New Roman"/>
          <w:b/>
          <w:bCs/>
          <w:szCs w:val="24"/>
        </w:rPr>
        <w:t>Table 3.4</w:t>
      </w:r>
      <w:r w:rsidR="00EF72D3" w:rsidRPr="00EF72D3">
        <w:rPr>
          <w:rFonts w:cs="Times New Roman"/>
          <w:szCs w:val="24"/>
        </w:rPr>
        <w:t xml:space="preserve">, please see </w:t>
      </w:r>
      <w:r w:rsidR="00EF72D3" w:rsidRPr="00EF72D3">
        <w:rPr>
          <w:rFonts w:cs="Times New Roman"/>
          <w:b/>
          <w:bCs/>
          <w:szCs w:val="24"/>
        </w:rPr>
        <w:t>Appendix</w:t>
      </w:r>
      <w:r w:rsidR="00EF72D3" w:rsidRPr="00EF72D3">
        <w:rPr>
          <w:rFonts w:cs="Times New Roman"/>
          <w:b/>
          <w:bCs/>
          <w:spacing w:val="-18"/>
          <w:szCs w:val="24"/>
        </w:rPr>
        <w:t xml:space="preserve"> </w:t>
      </w:r>
      <w:r w:rsidR="00EF72D3" w:rsidRPr="00EF72D3">
        <w:rPr>
          <w:rFonts w:cs="Times New Roman"/>
          <w:b/>
          <w:bCs/>
          <w:szCs w:val="24"/>
        </w:rPr>
        <w:t>C of the draft Applicant’s Handbook.</w:t>
      </w:r>
    </w:p>
    <w:p w:rsidR="002358CF" w:rsidRDefault="002358CF" w:rsidP="002358CF"/>
    <w:p w:rsidR="002358CF" w:rsidRDefault="002358CF" w:rsidP="00EF72D3">
      <w:pPr>
        <w:kinsoku w:val="0"/>
        <w:overflowPunct w:val="0"/>
        <w:autoSpaceDE w:val="0"/>
        <w:autoSpaceDN w:val="0"/>
        <w:adjustRightInd w:val="0"/>
        <w:spacing w:line="225" w:lineRule="exact"/>
        <w:ind w:left="39"/>
        <w:jc w:val="center"/>
        <w:outlineLvl w:val="0"/>
        <w:rPr>
          <w:rFonts w:cs="Times New Roman"/>
          <w:b/>
          <w:bCs/>
          <w:sz w:val="22"/>
        </w:rPr>
      </w:pPr>
      <w:r w:rsidRPr="002358CF">
        <w:rPr>
          <w:rFonts w:cs="Times New Roman"/>
          <w:b/>
          <w:bCs/>
          <w:sz w:val="22"/>
        </w:rPr>
        <w:t>Tabl</w:t>
      </w:r>
      <w:r w:rsidR="00EF72D3">
        <w:rPr>
          <w:rFonts w:cs="Times New Roman"/>
          <w:b/>
          <w:bCs/>
          <w:sz w:val="22"/>
        </w:rPr>
        <w:t xml:space="preserve">e 3.4:  </w:t>
      </w:r>
      <w:r>
        <w:rPr>
          <w:rFonts w:cs="Times New Roman"/>
          <w:b/>
          <w:bCs/>
          <w:sz w:val="22"/>
        </w:rPr>
        <w:t>Summary of Literature-based Runoff Characte</w:t>
      </w:r>
      <w:r w:rsidRPr="002358CF">
        <w:rPr>
          <w:rFonts w:cs="Times New Roman"/>
          <w:b/>
          <w:bCs/>
          <w:sz w:val="22"/>
        </w:rPr>
        <w:t>rization</w:t>
      </w:r>
      <w:r w:rsidRPr="002358CF">
        <w:rPr>
          <w:rFonts w:cs="Times New Roman"/>
          <w:b/>
          <w:bCs/>
          <w:spacing w:val="26"/>
          <w:sz w:val="22"/>
        </w:rPr>
        <w:t xml:space="preserve"> </w:t>
      </w:r>
      <w:r w:rsidRPr="002358CF">
        <w:rPr>
          <w:rFonts w:cs="Times New Roman"/>
          <w:b/>
          <w:bCs/>
          <w:sz w:val="22"/>
        </w:rPr>
        <w:t>Data</w:t>
      </w:r>
      <w:r w:rsidR="00EF72D3">
        <w:rPr>
          <w:rFonts w:cs="Times New Roman"/>
          <w:b/>
          <w:bCs/>
          <w:sz w:val="22"/>
        </w:rPr>
        <w:t xml:space="preserve"> </w:t>
      </w:r>
      <w:r w:rsidRPr="002358CF">
        <w:rPr>
          <w:rFonts w:cs="Times New Roman"/>
          <w:b/>
          <w:bCs/>
          <w:sz w:val="22"/>
        </w:rPr>
        <w:t>for General Land Use Categories in</w:t>
      </w:r>
      <w:r w:rsidRPr="002358CF">
        <w:rPr>
          <w:rFonts w:cs="Times New Roman"/>
          <w:b/>
          <w:bCs/>
          <w:spacing w:val="-9"/>
          <w:sz w:val="22"/>
        </w:rPr>
        <w:t xml:space="preserve"> </w:t>
      </w:r>
      <w:r w:rsidRPr="002358CF">
        <w:rPr>
          <w:rFonts w:cs="Times New Roman"/>
          <w:b/>
          <w:bCs/>
          <w:sz w:val="22"/>
        </w:rPr>
        <w:t>Florida</w:t>
      </w:r>
    </w:p>
    <w:p w:rsidR="00EF72D3" w:rsidRPr="002358CF" w:rsidRDefault="00EF72D3" w:rsidP="00C14ABA">
      <w:pPr>
        <w:numPr>
          <w:ilvl w:val="0"/>
          <w:numId w:val="4"/>
        </w:numPr>
        <w:kinsoku w:val="0"/>
        <w:overflowPunct w:val="0"/>
        <w:autoSpaceDE w:val="0"/>
        <w:autoSpaceDN w:val="0"/>
        <w:adjustRightInd w:val="0"/>
        <w:spacing w:line="207" w:lineRule="exact"/>
        <w:ind w:left="1440" w:hanging="270"/>
        <w:rPr>
          <w:rFonts w:cs="Times New Roman"/>
          <w:sz w:val="18"/>
          <w:szCs w:val="18"/>
        </w:rPr>
      </w:pPr>
      <w:r w:rsidRPr="002358CF">
        <w:rPr>
          <w:rFonts w:cs="Times New Roman"/>
          <w:spacing w:val="-3"/>
          <w:sz w:val="18"/>
          <w:szCs w:val="18"/>
        </w:rPr>
        <w:t xml:space="preserve">Average </w:t>
      </w:r>
      <w:r w:rsidRPr="002358CF">
        <w:rPr>
          <w:rFonts w:cs="Times New Roman"/>
          <w:sz w:val="18"/>
          <w:szCs w:val="18"/>
        </w:rPr>
        <w:t xml:space="preserve">of single-family </w:t>
      </w:r>
      <w:r w:rsidRPr="002358CF">
        <w:rPr>
          <w:rFonts w:cs="Times New Roman"/>
          <w:spacing w:val="-2"/>
          <w:sz w:val="18"/>
          <w:szCs w:val="18"/>
        </w:rPr>
        <w:t xml:space="preserve">and </w:t>
      </w:r>
      <w:r w:rsidRPr="002358CF">
        <w:rPr>
          <w:rFonts w:cs="Times New Roman"/>
          <w:spacing w:val="-3"/>
          <w:sz w:val="18"/>
          <w:szCs w:val="18"/>
        </w:rPr>
        <w:t xml:space="preserve">undeveloped </w:t>
      </w:r>
      <w:r w:rsidRPr="002358CF">
        <w:rPr>
          <w:rFonts w:cs="Times New Roman"/>
          <w:sz w:val="18"/>
          <w:szCs w:val="18"/>
        </w:rPr>
        <w:t>loading</w:t>
      </w:r>
      <w:r w:rsidRPr="002358CF">
        <w:rPr>
          <w:rFonts w:cs="Times New Roman"/>
          <w:spacing w:val="-25"/>
          <w:sz w:val="18"/>
          <w:szCs w:val="18"/>
        </w:rPr>
        <w:t xml:space="preserve"> </w:t>
      </w:r>
      <w:r w:rsidRPr="002358CF">
        <w:rPr>
          <w:rFonts w:cs="Times New Roman"/>
          <w:sz w:val="18"/>
          <w:szCs w:val="18"/>
        </w:rPr>
        <w:t>rates</w:t>
      </w:r>
    </w:p>
    <w:p w:rsidR="00EF72D3" w:rsidRPr="002358CF" w:rsidRDefault="00EF72D3" w:rsidP="00C14ABA">
      <w:pPr>
        <w:numPr>
          <w:ilvl w:val="0"/>
          <w:numId w:val="4"/>
        </w:numPr>
        <w:kinsoku w:val="0"/>
        <w:overflowPunct w:val="0"/>
        <w:autoSpaceDE w:val="0"/>
        <w:autoSpaceDN w:val="0"/>
        <w:adjustRightInd w:val="0"/>
        <w:spacing w:line="207" w:lineRule="exact"/>
        <w:ind w:left="1440" w:hanging="270"/>
        <w:rPr>
          <w:rFonts w:cs="Times New Roman"/>
          <w:spacing w:val="-3"/>
          <w:sz w:val="18"/>
          <w:szCs w:val="18"/>
        </w:rPr>
      </w:pPr>
      <w:r w:rsidRPr="002358CF">
        <w:rPr>
          <w:rFonts w:cs="Times New Roman"/>
          <w:spacing w:val="-3"/>
          <w:sz w:val="18"/>
          <w:szCs w:val="18"/>
        </w:rPr>
        <w:t xml:space="preserve">Mean </w:t>
      </w:r>
      <w:r w:rsidRPr="002358CF">
        <w:rPr>
          <w:rFonts w:cs="Times New Roman"/>
          <w:sz w:val="18"/>
          <w:szCs w:val="18"/>
        </w:rPr>
        <w:t xml:space="preserve">of </w:t>
      </w:r>
      <w:r w:rsidRPr="002358CF">
        <w:rPr>
          <w:rFonts w:cs="Times New Roman"/>
          <w:spacing w:val="-3"/>
          <w:sz w:val="18"/>
          <w:szCs w:val="18"/>
        </w:rPr>
        <w:t xml:space="preserve">pasture, citrus, </w:t>
      </w:r>
      <w:r w:rsidRPr="002358CF">
        <w:rPr>
          <w:rFonts w:cs="Times New Roman"/>
          <w:spacing w:val="-2"/>
          <w:sz w:val="18"/>
          <w:szCs w:val="18"/>
        </w:rPr>
        <w:t xml:space="preserve">and </w:t>
      </w:r>
      <w:r w:rsidRPr="002358CF">
        <w:rPr>
          <w:rFonts w:cs="Times New Roman"/>
          <w:sz w:val="18"/>
          <w:szCs w:val="18"/>
        </w:rPr>
        <w:t xml:space="preserve">row </w:t>
      </w:r>
      <w:r w:rsidRPr="002358CF">
        <w:rPr>
          <w:rFonts w:cs="Times New Roman"/>
          <w:spacing w:val="-3"/>
          <w:sz w:val="18"/>
          <w:szCs w:val="18"/>
        </w:rPr>
        <w:t xml:space="preserve">crop </w:t>
      </w:r>
      <w:r w:rsidRPr="002358CF">
        <w:rPr>
          <w:rFonts w:cs="Times New Roman"/>
          <w:sz w:val="18"/>
          <w:szCs w:val="18"/>
        </w:rPr>
        <w:t>land</w:t>
      </w:r>
      <w:r w:rsidRPr="002358CF">
        <w:rPr>
          <w:rFonts w:cs="Times New Roman"/>
          <w:spacing w:val="-20"/>
          <w:sz w:val="18"/>
          <w:szCs w:val="18"/>
        </w:rPr>
        <w:t xml:space="preserve"> </w:t>
      </w:r>
      <w:r w:rsidRPr="002358CF">
        <w:rPr>
          <w:rFonts w:cs="Times New Roman"/>
          <w:spacing w:val="-3"/>
          <w:sz w:val="18"/>
          <w:szCs w:val="18"/>
        </w:rPr>
        <w:t>uses</w:t>
      </w:r>
    </w:p>
    <w:tbl>
      <w:tblPr>
        <w:tblW w:w="0" w:type="auto"/>
        <w:tblInd w:w="1075" w:type="dxa"/>
        <w:tblLayout w:type="fixed"/>
        <w:tblCellMar>
          <w:left w:w="0" w:type="dxa"/>
          <w:right w:w="0" w:type="dxa"/>
        </w:tblCellMar>
        <w:tblLook w:val="0000" w:firstRow="0" w:lastRow="0" w:firstColumn="0" w:lastColumn="0" w:noHBand="0" w:noVBand="0"/>
      </w:tblPr>
      <w:tblGrid>
        <w:gridCol w:w="2880"/>
        <w:gridCol w:w="2062"/>
        <w:gridCol w:w="2078"/>
      </w:tblGrid>
      <w:tr w:rsidR="002358CF" w:rsidRPr="002358CF" w:rsidTr="00EF72D3">
        <w:trPr>
          <w:trHeight w:hRule="exact" w:val="353"/>
          <w:tblHeader/>
        </w:trPr>
        <w:tc>
          <w:tcPr>
            <w:tcW w:w="2880" w:type="dxa"/>
            <w:tcBorders>
              <w:top w:val="single" w:sz="4" w:space="0" w:color="000000"/>
              <w:left w:val="single" w:sz="4" w:space="0" w:color="000000"/>
              <w:bottom w:val="single" w:sz="4" w:space="0" w:color="000000"/>
              <w:right w:val="single" w:sz="4" w:space="0" w:color="000000"/>
            </w:tcBorders>
            <w:shd w:val="clear" w:color="auto" w:fill="E1E1E1"/>
            <w:vAlign w:val="bottom"/>
          </w:tcPr>
          <w:p w:rsidR="002358CF" w:rsidRPr="00EF72D3" w:rsidRDefault="002358CF" w:rsidP="002358CF">
            <w:pPr>
              <w:kinsoku w:val="0"/>
              <w:overflowPunct w:val="0"/>
              <w:autoSpaceDE w:val="0"/>
              <w:autoSpaceDN w:val="0"/>
              <w:adjustRightInd w:val="0"/>
              <w:spacing w:before="68"/>
              <w:ind w:left="115"/>
              <w:rPr>
                <w:rFonts w:cs="Times New Roman"/>
                <w:sz w:val="22"/>
              </w:rPr>
            </w:pPr>
            <w:r w:rsidRPr="00EF72D3">
              <w:rPr>
                <w:rFonts w:cs="Times New Roman"/>
                <w:b/>
                <w:bCs/>
                <w:sz w:val="22"/>
              </w:rPr>
              <w:t>Land Use</w:t>
            </w:r>
            <w:r w:rsidRPr="00EF72D3">
              <w:rPr>
                <w:rFonts w:cs="Times New Roman"/>
                <w:b/>
                <w:bCs/>
                <w:spacing w:val="-12"/>
                <w:sz w:val="22"/>
              </w:rPr>
              <w:t xml:space="preserve"> </w:t>
            </w:r>
            <w:r w:rsidRPr="00EF72D3">
              <w:rPr>
                <w:rFonts w:cs="Times New Roman"/>
                <w:b/>
                <w:bCs/>
                <w:spacing w:val="-3"/>
                <w:sz w:val="22"/>
              </w:rPr>
              <w:t>Category</w:t>
            </w:r>
          </w:p>
        </w:tc>
        <w:tc>
          <w:tcPr>
            <w:tcW w:w="4140" w:type="dxa"/>
            <w:gridSpan w:val="2"/>
            <w:tcBorders>
              <w:top w:val="single" w:sz="6" w:space="0" w:color="000000"/>
              <w:left w:val="single" w:sz="4" w:space="0" w:color="000000"/>
              <w:bottom w:val="single" w:sz="7" w:space="0" w:color="000000"/>
              <w:right w:val="single" w:sz="4" w:space="0" w:color="000000"/>
            </w:tcBorders>
            <w:shd w:val="clear" w:color="auto" w:fill="E1E1E1"/>
            <w:vAlign w:val="bottom"/>
          </w:tcPr>
          <w:p w:rsidR="002358CF" w:rsidRPr="00EF72D3" w:rsidRDefault="002358CF" w:rsidP="00EF72D3">
            <w:pPr>
              <w:kinsoku w:val="0"/>
              <w:overflowPunct w:val="0"/>
              <w:autoSpaceDE w:val="0"/>
              <w:autoSpaceDN w:val="0"/>
              <w:adjustRightInd w:val="0"/>
              <w:spacing w:before="64"/>
              <w:ind w:left="115"/>
              <w:jc w:val="center"/>
              <w:rPr>
                <w:rFonts w:cs="Times New Roman"/>
                <w:sz w:val="22"/>
              </w:rPr>
            </w:pPr>
            <w:r w:rsidRPr="00EF72D3">
              <w:rPr>
                <w:rFonts w:cs="Times New Roman"/>
                <w:b/>
                <w:bCs/>
                <w:spacing w:val="-3"/>
                <w:sz w:val="22"/>
              </w:rPr>
              <w:t xml:space="preserve">Event </w:t>
            </w:r>
            <w:r w:rsidRPr="00EF72D3">
              <w:rPr>
                <w:rFonts w:cs="Times New Roman"/>
                <w:b/>
                <w:bCs/>
                <w:sz w:val="22"/>
              </w:rPr>
              <w:t xml:space="preserve">Mean </w:t>
            </w:r>
            <w:r w:rsidRPr="00EF72D3">
              <w:rPr>
                <w:rFonts w:cs="Times New Roman"/>
                <w:b/>
                <w:bCs/>
                <w:spacing w:val="-3"/>
                <w:sz w:val="22"/>
              </w:rPr>
              <w:t>Concentration</w:t>
            </w:r>
            <w:r w:rsidRPr="00EF72D3">
              <w:rPr>
                <w:rFonts w:cs="Times New Roman"/>
                <w:b/>
                <w:bCs/>
                <w:spacing w:val="-15"/>
                <w:sz w:val="22"/>
              </w:rPr>
              <w:t xml:space="preserve"> </w:t>
            </w:r>
            <w:r w:rsidRPr="00EF72D3">
              <w:rPr>
                <w:rFonts w:cs="Times New Roman"/>
                <w:b/>
                <w:bCs/>
                <w:sz w:val="22"/>
              </w:rPr>
              <w:t>(mg/l)</w:t>
            </w:r>
          </w:p>
        </w:tc>
      </w:tr>
      <w:tr w:rsidR="002358CF" w:rsidRPr="002358CF" w:rsidTr="00EF72D3">
        <w:trPr>
          <w:trHeight w:hRule="exact" w:val="642"/>
          <w:tblHeader/>
        </w:trPr>
        <w:tc>
          <w:tcPr>
            <w:tcW w:w="2880" w:type="dxa"/>
            <w:tcBorders>
              <w:top w:val="single" w:sz="4" w:space="0" w:color="000000"/>
              <w:left w:val="single" w:sz="7" w:space="0" w:color="000000"/>
              <w:bottom w:val="single" w:sz="7" w:space="0" w:color="000000"/>
              <w:right w:val="single" w:sz="7" w:space="0" w:color="000000"/>
            </w:tcBorders>
            <w:shd w:val="clear" w:color="auto" w:fill="E1E1E1"/>
            <w:vAlign w:val="bottom"/>
          </w:tcPr>
          <w:p w:rsidR="002358CF" w:rsidRPr="00EF72D3" w:rsidRDefault="002358CF" w:rsidP="002358CF">
            <w:pPr>
              <w:autoSpaceDE w:val="0"/>
              <w:autoSpaceDN w:val="0"/>
              <w:adjustRightInd w:val="0"/>
              <w:rPr>
                <w:rFonts w:cs="Times New Roman"/>
                <w:sz w:val="22"/>
              </w:rPr>
            </w:pPr>
          </w:p>
        </w:tc>
        <w:tc>
          <w:tcPr>
            <w:tcW w:w="2062" w:type="dxa"/>
            <w:tcBorders>
              <w:top w:val="single" w:sz="7" w:space="0" w:color="000000"/>
              <w:left w:val="single" w:sz="7" w:space="0" w:color="000000"/>
              <w:bottom w:val="single" w:sz="7" w:space="0" w:color="000000"/>
              <w:right w:val="single" w:sz="7" w:space="0" w:color="000000"/>
            </w:tcBorders>
            <w:shd w:val="clear" w:color="auto" w:fill="E1E1E1"/>
            <w:vAlign w:val="bottom"/>
          </w:tcPr>
          <w:p w:rsidR="002358CF" w:rsidRPr="00EF72D3" w:rsidRDefault="002358CF" w:rsidP="002358CF">
            <w:pPr>
              <w:kinsoku w:val="0"/>
              <w:overflowPunct w:val="0"/>
              <w:autoSpaceDE w:val="0"/>
              <w:autoSpaceDN w:val="0"/>
              <w:adjustRightInd w:val="0"/>
              <w:spacing w:before="1"/>
              <w:ind w:left="367" w:right="364" w:firstLine="132"/>
              <w:rPr>
                <w:rFonts w:cs="Times New Roman"/>
                <w:sz w:val="22"/>
              </w:rPr>
            </w:pPr>
            <w:r w:rsidRPr="00EF72D3">
              <w:rPr>
                <w:rFonts w:cs="Times New Roman"/>
                <w:b/>
                <w:bCs/>
                <w:spacing w:val="-3"/>
                <w:sz w:val="22"/>
              </w:rPr>
              <w:t>Total Nitrogen</w:t>
            </w:r>
          </w:p>
        </w:tc>
        <w:tc>
          <w:tcPr>
            <w:tcW w:w="2078" w:type="dxa"/>
            <w:tcBorders>
              <w:top w:val="single" w:sz="7" w:space="0" w:color="000000"/>
              <w:left w:val="single" w:sz="7" w:space="0" w:color="000000"/>
              <w:bottom w:val="single" w:sz="7" w:space="0" w:color="000000"/>
              <w:right w:val="single" w:sz="4" w:space="0" w:color="000000"/>
            </w:tcBorders>
            <w:shd w:val="clear" w:color="auto" w:fill="E1E1E1"/>
            <w:vAlign w:val="bottom"/>
          </w:tcPr>
          <w:p w:rsidR="002358CF" w:rsidRPr="00EF72D3" w:rsidRDefault="002358CF" w:rsidP="002358CF">
            <w:pPr>
              <w:kinsoku w:val="0"/>
              <w:overflowPunct w:val="0"/>
              <w:autoSpaceDE w:val="0"/>
              <w:autoSpaceDN w:val="0"/>
              <w:adjustRightInd w:val="0"/>
              <w:spacing w:before="1"/>
              <w:rPr>
                <w:rFonts w:cs="Times New Roman"/>
                <w:b/>
                <w:bCs/>
                <w:sz w:val="22"/>
              </w:rPr>
            </w:pPr>
          </w:p>
          <w:p w:rsidR="002358CF" w:rsidRPr="00EF72D3" w:rsidRDefault="002358CF" w:rsidP="002358CF">
            <w:pPr>
              <w:kinsoku w:val="0"/>
              <w:overflowPunct w:val="0"/>
              <w:autoSpaceDE w:val="0"/>
              <w:autoSpaceDN w:val="0"/>
              <w:adjustRightInd w:val="0"/>
              <w:ind w:left="249"/>
              <w:rPr>
                <w:rFonts w:cs="Times New Roman"/>
                <w:sz w:val="22"/>
              </w:rPr>
            </w:pPr>
            <w:r w:rsidRPr="00EF72D3">
              <w:rPr>
                <w:rFonts w:cs="Times New Roman"/>
                <w:b/>
                <w:bCs/>
                <w:spacing w:val="-3"/>
                <w:sz w:val="22"/>
              </w:rPr>
              <w:t>Total</w:t>
            </w:r>
            <w:r w:rsidRPr="00EF72D3">
              <w:rPr>
                <w:rFonts w:cs="Times New Roman"/>
                <w:b/>
                <w:bCs/>
                <w:spacing w:val="3"/>
                <w:sz w:val="22"/>
              </w:rPr>
              <w:t xml:space="preserve"> </w:t>
            </w:r>
            <w:r w:rsidRPr="00EF72D3">
              <w:rPr>
                <w:rFonts w:cs="Times New Roman"/>
                <w:b/>
                <w:bCs/>
                <w:spacing w:val="-3"/>
                <w:sz w:val="22"/>
              </w:rPr>
              <w:t>Phosphorus</w:t>
            </w:r>
          </w:p>
        </w:tc>
      </w:tr>
      <w:tr w:rsidR="002358CF" w:rsidRPr="002358CF" w:rsidTr="00EF72D3">
        <w:trPr>
          <w:trHeight w:hRule="exact" w:val="440"/>
        </w:trPr>
        <w:tc>
          <w:tcPr>
            <w:tcW w:w="2880" w:type="dxa"/>
            <w:tcBorders>
              <w:top w:val="single" w:sz="7"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31"/>
              <w:ind w:left="110"/>
              <w:rPr>
                <w:rFonts w:cs="Times New Roman"/>
                <w:sz w:val="22"/>
              </w:rPr>
            </w:pPr>
            <w:r w:rsidRPr="00EF72D3">
              <w:rPr>
                <w:rFonts w:cs="Times New Roman"/>
                <w:spacing w:val="-3"/>
                <w:sz w:val="22"/>
              </w:rPr>
              <w:t>Low-Density</w:t>
            </w:r>
            <w:r w:rsidRPr="00EF72D3">
              <w:rPr>
                <w:rFonts w:cs="Times New Roman"/>
                <w:spacing w:val="-6"/>
                <w:sz w:val="22"/>
              </w:rPr>
              <w:t xml:space="preserve"> </w:t>
            </w:r>
            <w:r w:rsidRPr="00EF72D3">
              <w:rPr>
                <w:rFonts w:cs="Times New Roman"/>
                <w:spacing w:val="-3"/>
                <w:sz w:val="22"/>
              </w:rPr>
              <w:t>Residential</w:t>
            </w:r>
            <w:r w:rsidRPr="00EF72D3">
              <w:rPr>
                <w:rFonts w:cs="Times New Roman"/>
                <w:spacing w:val="-3"/>
                <w:position w:val="8"/>
                <w:sz w:val="22"/>
              </w:rPr>
              <w:t>1</w:t>
            </w:r>
          </w:p>
        </w:tc>
        <w:tc>
          <w:tcPr>
            <w:tcW w:w="2062" w:type="dxa"/>
            <w:tcBorders>
              <w:top w:val="single" w:sz="7"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jc w:val="center"/>
              <w:rPr>
                <w:rFonts w:cs="Times New Roman"/>
                <w:sz w:val="22"/>
              </w:rPr>
            </w:pPr>
            <w:r w:rsidRPr="00EF72D3">
              <w:rPr>
                <w:rFonts w:cs="Times New Roman"/>
                <w:sz w:val="22"/>
              </w:rPr>
              <w:t>1.50</w:t>
            </w:r>
          </w:p>
        </w:tc>
        <w:tc>
          <w:tcPr>
            <w:tcW w:w="2078" w:type="dxa"/>
            <w:tcBorders>
              <w:top w:val="single" w:sz="7" w:space="0" w:color="000000"/>
              <w:left w:val="single" w:sz="7" w:space="0" w:color="000000"/>
              <w:bottom w:val="single" w:sz="6" w:space="0" w:color="000000"/>
              <w:right w:val="single" w:sz="4" w:space="0" w:color="000000"/>
            </w:tcBorders>
            <w:vAlign w:val="bottom"/>
          </w:tcPr>
          <w:p w:rsidR="002358CF" w:rsidRPr="00EF72D3" w:rsidRDefault="002358CF" w:rsidP="002358CF">
            <w:pPr>
              <w:kinsoku w:val="0"/>
              <w:overflowPunct w:val="0"/>
              <w:autoSpaceDE w:val="0"/>
              <w:autoSpaceDN w:val="0"/>
              <w:adjustRightInd w:val="0"/>
              <w:spacing w:before="55"/>
              <w:ind w:right="1"/>
              <w:jc w:val="center"/>
              <w:rPr>
                <w:rFonts w:cs="Times New Roman"/>
                <w:sz w:val="22"/>
              </w:rPr>
            </w:pPr>
            <w:r w:rsidRPr="00EF72D3">
              <w:rPr>
                <w:rFonts w:cs="Times New Roman"/>
                <w:sz w:val="22"/>
              </w:rPr>
              <w:t>0.18</w:t>
            </w:r>
          </w:p>
        </w:tc>
      </w:tr>
      <w:tr w:rsidR="002358CF" w:rsidRPr="002358CF" w:rsidTr="00EF72D3">
        <w:trPr>
          <w:trHeight w:hRule="exact" w:val="348"/>
        </w:trPr>
        <w:tc>
          <w:tcPr>
            <w:tcW w:w="2880" w:type="dxa"/>
            <w:tcBorders>
              <w:top w:val="single" w:sz="6"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ind w:left="110"/>
              <w:rPr>
                <w:rFonts w:cs="Times New Roman"/>
                <w:sz w:val="22"/>
              </w:rPr>
            </w:pPr>
            <w:r w:rsidRPr="00EF72D3">
              <w:rPr>
                <w:rFonts w:cs="Times New Roman"/>
                <w:spacing w:val="-3"/>
                <w:sz w:val="22"/>
              </w:rPr>
              <w:t>Single-Family</w:t>
            </w:r>
          </w:p>
        </w:tc>
        <w:tc>
          <w:tcPr>
            <w:tcW w:w="2062" w:type="dxa"/>
            <w:tcBorders>
              <w:top w:val="single" w:sz="6"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jc w:val="center"/>
              <w:rPr>
                <w:rFonts w:cs="Times New Roman"/>
                <w:sz w:val="22"/>
              </w:rPr>
            </w:pPr>
            <w:r w:rsidRPr="00EF72D3">
              <w:rPr>
                <w:rFonts w:cs="Times New Roman"/>
                <w:sz w:val="22"/>
              </w:rPr>
              <w:t>1.85</w:t>
            </w:r>
          </w:p>
        </w:tc>
        <w:tc>
          <w:tcPr>
            <w:tcW w:w="2078" w:type="dxa"/>
            <w:tcBorders>
              <w:top w:val="single" w:sz="6" w:space="0" w:color="000000"/>
              <w:left w:val="single" w:sz="7" w:space="0" w:color="000000"/>
              <w:bottom w:val="single" w:sz="6" w:space="0" w:color="000000"/>
              <w:right w:val="single" w:sz="4" w:space="0" w:color="000000"/>
            </w:tcBorders>
            <w:vAlign w:val="bottom"/>
          </w:tcPr>
          <w:p w:rsidR="002358CF" w:rsidRPr="00EF72D3" w:rsidRDefault="002358CF" w:rsidP="002358CF">
            <w:pPr>
              <w:kinsoku w:val="0"/>
              <w:overflowPunct w:val="0"/>
              <w:autoSpaceDE w:val="0"/>
              <w:autoSpaceDN w:val="0"/>
              <w:adjustRightInd w:val="0"/>
              <w:spacing w:before="55"/>
              <w:ind w:right="6"/>
              <w:jc w:val="center"/>
              <w:rPr>
                <w:rFonts w:cs="Times New Roman"/>
                <w:sz w:val="22"/>
              </w:rPr>
            </w:pPr>
            <w:r w:rsidRPr="00EF72D3">
              <w:rPr>
                <w:rFonts w:cs="Times New Roman"/>
                <w:sz w:val="22"/>
              </w:rPr>
              <w:t>0.31</w:t>
            </w:r>
          </w:p>
        </w:tc>
      </w:tr>
      <w:tr w:rsidR="002358CF" w:rsidRPr="002358CF" w:rsidTr="00EF72D3">
        <w:trPr>
          <w:trHeight w:hRule="exact" w:val="456"/>
        </w:trPr>
        <w:tc>
          <w:tcPr>
            <w:tcW w:w="2880" w:type="dxa"/>
            <w:tcBorders>
              <w:top w:val="single" w:sz="6" w:space="0" w:color="000000"/>
              <w:left w:val="single" w:sz="7" w:space="0" w:color="000000"/>
              <w:bottom w:val="single" w:sz="4"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ind w:left="110"/>
              <w:rPr>
                <w:rFonts w:cs="Times New Roman"/>
                <w:sz w:val="22"/>
              </w:rPr>
            </w:pPr>
            <w:r w:rsidRPr="00EF72D3">
              <w:rPr>
                <w:rFonts w:cs="Times New Roman"/>
                <w:spacing w:val="-2"/>
                <w:sz w:val="22"/>
              </w:rPr>
              <w:t>Multi-Family</w:t>
            </w:r>
          </w:p>
        </w:tc>
        <w:tc>
          <w:tcPr>
            <w:tcW w:w="2062" w:type="dxa"/>
            <w:tcBorders>
              <w:top w:val="single" w:sz="6" w:space="0" w:color="000000"/>
              <w:left w:val="single" w:sz="7" w:space="0" w:color="000000"/>
              <w:bottom w:val="single" w:sz="4"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jc w:val="center"/>
              <w:rPr>
                <w:rFonts w:cs="Times New Roman"/>
                <w:sz w:val="22"/>
              </w:rPr>
            </w:pPr>
            <w:r w:rsidRPr="00EF72D3">
              <w:rPr>
                <w:rFonts w:cs="Times New Roman"/>
                <w:sz w:val="22"/>
              </w:rPr>
              <w:t>1.91</w:t>
            </w:r>
          </w:p>
        </w:tc>
        <w:tc>
          <w:tcPr>
            <w:tcW w:w="2078" w:type="dxa"/>
            <w:tcBorders>
              <w:top w:val="single" w:sz="6" w:space="0" w:color="000000"/>
              <w:left w:val="single" w:sz="7" w:space="0" w:color="000000"/>
              <w:bottom w:val="single" w:sz="4" w:space="0" w:color="000000"/>
              <w:right w:val="single" w:sz="4" w:space="0" w:color="000000"/>
            </w:tcBorders>
            <w:vAlign w:val="bottom"/>
          </w:tcPr>
          <w:p w:rsidR="002358CF" w:rsidRPr="00EF72D3" w:rsidRDefault="002358CF" w:rsidP="002358CF">
            <w:pPr>
              <w:kinsoku w:val="0"/>
              <w:overflowPunct w:val="0"/>
              <w:autoSpaceDE w:val="0"/>
              <w:autoSpaceDN w:val="0"/>
              <w:adjustRightInd w:val="0"/>
              <w:spacing w:before="55"/>
              <w:ind w:right="3"/>
              <w:jc w:val="center"/>
              <w:rPr>
                <w:rFonts w:cs="Times New Roman"/>
                <w:sz w:val="22"/>
              </w:rPr>
            </w:pPr>
            <w:r w:rsidRPr="00EF72D3">
              <w:rPr>
                <w:rFonts w:cs="Times New Roman"/>
                <w:sz w:val="22"/>
              </w:rPr>
              <w:t>0.48</w:t>
            </w:r>
          </w:p>
        </w:tc>
      </w:tr>
      <w:tr w:rsidR="002358CF" w:rsidRPr="002358CF" w:rsidTr="00EF72D3">
        <w:trPr>
          <w:trHeight w:hRule="exact" w:val="433"/>
        </w:trPr>
        <w:tc>
          <w:tcPr>
            <w:tcW w:w="2880" w:type="dxa"/>
            <w:tcBorders>
              <w:top w:val="single" w:sz="4"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ind w:left="110"/>
              <w:rPr>
                <w:rFonts w:cs="Times New Roman"/>
                <w:sz w:val="22"/>
              </w:rPr>
            </w:pPr>
            <w:r w:rsidRPr="00EF72D3">
              <w:rPr>
                <w:rFonts w:cs="Times New Roman"/>
                <w:spacing w:val="-3"/>
                <w:sz w:val="22"/>
              </w:rPr>
              <w:t>Low-Intensity</w:t>
            </w:r>
            <w:r w:rsidRPr="00EF72D3">
              <w:rPr>
                <w:rFonts w:cs="Times New Roman"/>
                <w:spacing w:val="-6"/>
                <w:sz w:val="22"/>
              </w:rPr>
              <w:t xml:space="preserve"> </w:t>
            </w:r>
            <w:r w:rsidRPr="00EF72D3">
              <w:rPr>
                <w:rFonts w:cs="Times New Roman"/>
                <w:spacing w:val="-3"/>
                <w:sz w:val="22"/>
              </w:rPr>
              <w:t>Commercial</w:t>
            </w:r>
          </w:p>
        </w:tc>
        <w:tc>
          <w:tcPr>
            <w:tcW w:w="2062" w:type="dxa"/>
            <w:tcBorders>
              <w:top w:val="single" w:sz="4"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jc w:val="center"/>
              <w:rPr>
                <w:rFonts w:cs="Times New Roman"/>
                <w:sz w:val="22"/>
              </w:rPr>
            </w:pPr>
            <w:r w:rsidRPr="00EF72D3">
              <w:rPr>
                <w:rFonts w:cs="Times New Roman"/>
                <w:sz w:val="22"/>
              </w:rPr>
              <w:t>0.93</w:t>
            </w:r>
          </w:p>
        </w:tc>
        <w:tc>
          <w:tcPr>
            <w:tcW w:w="2078" w:type="dxa"/>
            <w:tcBorders>
              <w:top w:val="single" w:sz="4" w:space="0" w:color="000000"/>
              <w:left w:val="single" w:sz="7" w:space="0" w:color="000000"/>
              <w:bottom w:val="single" w:sz="6" w:space="0" w:color="000000"/>
              <w:right w:val="single" w:sz="4" w:space="0" w:color="000000"/>
            </w:tcBorders>
            <w:vAlign w:val="bottom"/>
          </w:tcPr>
          <w:p w:rsidR="002358CF" w:rsidRPr="00EF72D3" w:rsidRDefault="002358CF" w:rsidP="002358CF">
            <w:pPr>
              <w:kinsoku w:val="0"/>
              <w:overflowPunct w:val="0"/>
              <w:autoSpaceDE w:val="0"/>
              <w:autoSpaceDN w:val="0"/>
              <w:adjustRightInd w:val="0"/>
              <w:spacing w:before="55"/>
              <w:ind w:right="1"/>
              <w:jc w:val="center"/>
              <w:rPr>
                <w:rFonts w:cs="Times New Roman"/>
                <w:sz w:val="22"/>
              </w:rPr>
            </w:pPr>
            <w:r w:rsidRPr="00EF72D3">
              <w:rPr>
                <w:rFonts w:cs="Times New Roman"/>
                <w:sz w:val="22"/>
              </w:rPr>
              <w:t>0.16</w:t>
            </w:r>
          </w:p>
        </w:tc>
      </w:tr>
      <w:tr w:rsidR="002358CF" w:rsidRPr="002358CF" w:rsidTr="00EF72D3">
        <w:trPr>
          <w:trHeight w:hRule="exact" w:val="456"/>
        </w:trPr>
        <w:tc>
          <w:tcPr>
            <w:tcW w:w="2880" w:type="dxa"/>
            <w:tcBorders>
              <w:top w:val="single" w:sz="6"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ind w:left="110"/>
              <w:rPr>
                <w:rFonts w:cs="Times New Roman"/>
                <w:sz w:val="22"/>
              </w:rPr>
            </w:pPr>
            <w:r w:rsidRPr="00EF72D3">
              <w:rPr>
                <w:rFonts w:cs="Times New Roman"/>
                <w:spacing w:val="-3"/>
                <w:sz w:val="22"/>
              </w:rPr>
              <w:t>High-Intensity</w:t>
            </w:r>
            <w:r w:rsidRPr="00EF72D3">
              <w:rPr>
                <w:rFonts w:cs="Times New Roman"/>
                <w:spacing w:val="-6"/>
                <w:sz w:val="22"/>
              </w:rPr>
              <w:t xml:space="preserve"> </w:t>
            </w:r>
            <w:r w:rsidRPr="00EF72D3">
              <w:rPr>
                <w:rFonts w:cs="Times New Roman"/>
                <w:spacing w:val="-3"/>
                <w:sz w:val="22"/>
              </w:rPr>
              <w:t>Commercial</w:t>
            </w:r>
          </w:p>
        </w:tc>
        <w:tc>
          <w:tcPr>
            <w:tcW w:w="2062" w:type="dxa"/>
            <w:tcBorders>
              <w:top w:val="single" w:sz="6"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jc w:val="center"/>
              <w:rPr>
                <w:rFonts w:cs="Times New Roman"/>
                <w:sz w:val="22"/>
              </w:rPr>
            </w:pPr>
            <w:r w:rsidRPr="00EF72D3">
              <w:rPr>
                <w:rFonts w:cs="Times New Roman"/>
                <w:sz w:val="22"/>
              </w:rPr>
              <w:t>2.48</w:t>
            </w:r>
          </w:p>
        </w:tc>
        <w:tc>
          <w:tcPr>
            <w:tcW w:w="2078" w:type="dxa"/>
            <w:tcBorders>
              <w:top w:val="single" w:sz="6" w:space="0" w:color="000000"/>
              <w:left w:val="single" w:sz="7" w:space="0" w:color="000000"/>
              <w:bottom w:val="single" w:sz="6" w:space="0" w:color="000000"/>
              <w:right w:val="single" w:sz="4" w:space="0" w:color="000000"/>
            </w:tcBorders>
            <w:vAlign w:val="bottom"/>
          </w:tcPr>
          <w:p w:rsidR="002358CF" w:rsidRPr="00EF72D3" w:rsidRDefault="002358CF" w:rsidP="002358CF">
            <w:pPr>
              <w:kinsoku w:val="0"/>
              <w:overflowPunct w:val="0"/>
              <w:autoSpaceDE w:val="0"/>
              <w:autoSpaceDN w:val="0"/>
              <w:adjustRightInd w:val="0"/>
              <w:spacing w:before="55"/>
              <w:ind w:right="1"/>
              <w:jc w:val="center"/>
              <w:rPr>
                <w:rFonts w:cs="Times New Roman"/>
                <w:sz w:val="22"/>
              </w:rPr>
            </w:pPr>
            <w:r w:rsidRPr="00EF72D3">
              <w:rPr>
                <w:rFonts w:cs="Times New Roman"/>
                <w:sz w:val="22"/>
              </w:rPr>
              <w:t>0.23</w:t>
            </w:r>
          </w:p>
        </w:tc>
      </w:tr>
      <w:tr w:rsidR="002358CF" w:rsidRPr="002358CF" w:rsidTr="00EF72D3">
        <w:trPr>
          <w:trHeight w:hRule="exact" w:val="456"/>
        </w:trPr>
        <w:tc>
          <w:tcPr>
            <w:tcW w:w="2880" w:type="dxa"/>
            <w:tcBorders>
              <w:top w:val="single" w:sz="6"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ind w:left="110"/>
              <w:rPr>
                <w:rFonts w:cs="Times New Roman"/>
                <w:sz w:val="22"/>
              </w:rPr>
            </w:pPr>
            <w:r w:rsidRPr="00EF72D3">
              <w:rPr>
                <w:rFonts w:cs="Times New Roman"/>
                <w:spacing w:val="-3"/>
                <w:sz w:val="22"/>
              </w:rPr>
              <w:t>Light</w:t>
            </w:r>
            <w:r w:rsidRPr="00EF72D3">
              <w:rPr>
                <w:rFonts w:cs="Times New Roman"/>
                <w:spacing w:val="-4"/>
                <w:sz w:val="22"/>
              </w:rPr>
              <w:t xml:space="preserve"> </w:t>
            </w:r>
            <w:r w:rsidRPr="00EF72D3">
              <w:rPr>
                <w:rFonts w:cs="Times New Roman"/>
                <w:spacing w:val="-3"/>
                <w:sz w:val="22"/>
              </w:rPr>
              <w:t>Industrial</w:t>
            </w:r>
          </w:p>
        </w:tc>
        <w:tc>
          <w:tcPr>
            <w:tcW w:w="2062" w:type="dxa"/>
            <w:tcBorders>
              <w:top w:val="single" w:sz="6"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jc w:val="center"/>
              <w:rPr>
                <w:rFonts w:cs="Times New Roman"/>
                <w:sz w:val="22"/>
              </w:rPr>
            </w:pPr>
            <w:r w:rsidRPr="00EF72D3">
              <w:rPr>
                <w:rFonts w:cs="Times New Roman"/>
                <w:sz w:val="22"/>
              </w:rPr>
              <w:t>1.14</w:t>
            </w:r>
          </w:p>
        </w:tc>
        <w:tc>
          <w:tcPr>
            <w:tcW w:w="2078" w:type="dxa"/>
            <w:tcBorders>
              <w:top w:val="single" w:sz="6" w:space="0" w:color="000000"/>
              <w:left w:val="single" w:sz="7" w:space="0" w:color="000000"/>
              <w:bottom w:val="single" w:sz="6" w:space="0" w:color="000000"/>
              <w:right w:val="single" w:sz="4" w:space="0" w:color="000000"/>
            </w:tcBorders>
            <w:vAlign w:val="bottom"/>
          </w:tcPr>
          <w:p w:rsidR="002358CF" w:rsidRPr="00EF72D3" w:rsidRDefault="002358CF" w:rsidP="002358CF">
            <w:pPr>
              <w:kinsoku w:val="0"/>
              <w:overflowPunct w:val="0"/>
              <w:autoSpaceDE w:val="0"/>
              <w:autoSpaceDN w:val="0"/>
              <w:adjustRightInd w:val="0"/>
              <w:spacing w:before="55"/>
              <w:ind w:right="1"/>
              <w:jc w:val="center"/>
              <w:rPr>
                <w:rFonts w:cs="Times New Roman"/>
                <w:sz w:val="22"/>
              </w:rPr>
            </w:pPr>
            <w:r w:rsidRPr="00EF72D3">
              <w:rPr>
                <w:rFonts w:cs="Times New Roman"/>
                <w:sz w:val="22"/>
              </w:rPr>
              <w:t>0.23</w:t>
            </w:r>
          </w:p>
        </w:tc>
      </w:tr>
      <w:tr w:rsidR="002358CF" w:rsidRPr="002358CF" w:rsidTr="00EF72D3">
        <w:trPr>
          <w:trHeight w:hRule="exact" w:val="447"/>
        </w:trPr>
        <w:tc>
          <w:tcPr>
            <w:tcW w:w="2880" w:type="dxa"/>
            <w:tcBorders>
              <w:top w:val="single" w:sz="6"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ind w:left="110"/>
              <w:rPr>
                <w:rFonts w:cs="Times New Roman"/>
                <w:sz w:val="22"/>
              </w:rPr>
            </w:pPr>
            <w:r w:rsidRPr="00EF72D3">
              <w:rPr>
                <w:rFonts w:cs="Times New Roman"/>
                <w:spacing w:val="-3"/>
                <w:sz w:val="22"/>
              </w:rPr>
              <w:t>Highway</w:t>
            </w:r>
          </w:p>
        </w:tc>
        <w:tc>
          <w:tcPr>
            <w:tcW w:w="2062" w:type="dxa"/>
            <w:tcBorders>
              <w:top w:val="single" w:sz="6" w:space="0" w:color="000000"/>
              <w:left w:val="single" w:sz="7" w:space="0" w:color="000000"/>
              <w:bottom w:val="single" w:sz="6"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5"/>
              <w:jc w:val="center"/>
              <w:rPr>
                <w:rFonts w:cs="Times New Roman"/>
                <w:sz w:val="22"/>
              </w:rPr>
            </w:pPr>
            <w:r w:rsidRPr="00EF72D3">
              <w:rPr>
                <w:rFonts w:cs="Times New Roman"/>
                <w:sz w:val="22"/>
              </w:rPr>
              <w:t>1.37</w:t>
            </w:r>
          </w:p>
        </w:tc>
        <w:tc>
          <w:tcPr>
            <w:tcW w:w="2078" w:type="dxa"/>
            <w:tcBorders>
              <w:top w:val="single" w:sz="6" w:space="0" w:color="000000"/>
              <w:left w:val="single" w:sz="7" w:space="0" w:color="000000"/>
              <w:bottom w:val="single" w:sz="6" w:space="0" w:color="000000"/>
              <w:right w:val="single" w:sz="4" w:space="0" w:color="000000"/>
            </w:tcBorders>
            <w:vAlign w:val="bottom"/>
          </w:tcPr>
          <w:p w:rsidR="002358CF" w:rsidRPr="00EF72D3" w:rsidRDefault="002358CF" w:rsidP="002358CF">
            <w:pPr>
              <w:kinsoku w:val="0"/>
              <w:overflowPunct w:val="0"/>
              <w:autoSpaceDE w:val="0"/>
              <w:autoSpaceDN w:val="0"/>
              <w:adjustRightInd w:val="0"/>
              <w:spacing w:before="55"/>
              <w:ind w:right="2"/>
              <w:jc w:val="center"/>
              <w:rPr>
                <w:rFonts w:cs="Times New Roman"/>
                <w:sz w:val="22"/>
              </w:rPr>
            </w:pPr>
            <w:r w:rsidRPr="00EF72D3">
              <w:rPr>
                <w:rFonts w:cs="Times New Roman"/>
                <w:sz w:val="22"/>
              </w:rPr>
              <w:t>0.17</w:t>
            </w:r>
          </w:p>
        </w:tc>
      </w:tr>
      <w:tr w:rsidR="002358CF" w:rsidRPr="002358CF" w:rsidTr="00EF72D3">
        <w:trPr>
          <w:trHeight w:hRule="exact" w:val="1257"/>
        </w:trPr>
        <w:tc>
          <w:tcPr>
            <w:tcW w:w="2880" w:type="dxa"/>
            <w:tcBorders>
              <w:top w:val="single" w:sz="6" w:space="0" w:color="000000"/>
              <w:left w:val="single" w:sz="7" w:space="0" w:color="000000"/>
              <w:bottom w:val="single" w:sz="7" w:space="0" w:color="000000"/>
              <w:right w:val="single" w:sz="7" w:space="0" w:color="000000"/>
            </w:tcBorders>
            <w:vAlign w:val="bottom"/>
          </w:tcPr>
          <w:p w:rsidR="002358CF" w:rsidRPr="00EF72D3" w:rsidRDefault="002358CF" w:rsidP="002358CF">
            <w:pPr>
              <w:kinsoku w:val="0"/>
              <w:overflowPunct w:val="0"/>
              <w:autoSpaceDE w:val="0"/>
              <w:autoSpaceDN w:val="0"/>
              <w:adjustRightInd w:val="0"/>
              <w:ind w:left="321" w:right="1525" w:hanging="212"/>
              <w:rPr>
                <w:rFonts w:cs="Times New Roman"/>
                <w:sz w:val="22"/>
              </w:rPr>
            </w:pPr>
            <w:r w:rsidRPr="00EF72D3">
              <w:rPr>
                <w:rFonts w:cs="Times New Roman"/>
                <w:spacing w:val="-3"/>
                <w:sz w:val="22"/>
                <w:u w:val="single"/>
              </w:rPr>
              <w:t xml:space="preserve">Agricultural </w:t>
            </w:r>
            <w:r w:rsidRPr="00EF72D3">
              <w:rPr>
                <w:rFonts w:cs="Times New Roman"/>
                <w:sz w:val="22"/>
              </w:rPr>
              <w:t>Pasture Citrus Row</w:t>
            </w:r>
            <w:r w:rsidRPr="00EF72D3">
              <w:rPr>
                <w:rFonts w:cs="Times New Roman"/>
                <w:spacing w:val="-9"/>
                <w:sz w:val="22"/>
              </w:rPr>
              <w:t xml:space="preserve"> </w:t>
            </w:r>
            <w:r w:rsidRPr="00EF72D3">
              <w:rPr>
                <w:rFonts w:cs="Times New Roman"/>
                <w:spacing w:val="-3"/>
                <w:sz w:val="22"/>
              </w:rPr>
              <w:t>Crops</w:t>
            </w:r>
          </w:p>
          <w:p w:rsidR="002358CF" w:rsidRPr="00EF72D3" w:rsidRDefault="002358CF" w:rsidP="002358CF">
            <w:pPr>
              <w:kinsoku w:val="0"/>
              <w:overflowPunct w:val="0"/>
              <w:autoSpaceDE w:val="0"/>
              <w:autoSpaceDN w:val="0"/>
              <w:adjustRightInd w:val="0"/>
              <w:spacing w:line="206" w:lineRule="exact"/>
              <w:ind w:left="321"/>
              <w:rPr>
                <w:rFonts w:cs="Times New Roman"/>
                <w:sz w:val="22"/>
              </w:rPr>
            </w:pPr>
            <w:r w:rsidRPr="00EF72D3">
              <w:rPr>
                <w:rFonts w:cs="Times New Roman"/>
                <w:spacing w:val="-3"/>
                <w:sz w:val="22"/>
              </w:rPr>
              <w:t>General</w:t>
            </w:r>
            <w:r w:rsidRPr="00EF72D3">
              <w:rPr>
                <w:rFonts w:cs="Times New Roman"/>
                <w:spacing w:val="-2"/>
                <w:sz w:val="22"/>
              </w:rPr>
              <w:t xml:space="preserve"> </w:t>
            </w:r>
            <w:r w:rsidRPr="00EF72D3">
              <w:rPr>
                <w:rFonts w:cs="Times New Roman"/>
                <w:spacing w:val="-3"/>
                <w:sz w:val="22"/>
              </w:rPr>
              <w:t>Agriculture</w:t>
            </w:r>
            <w:r w:rsidRPr="00EF72D3">
              <w:rPr>
                <w:rFonts w:cs="Times New Roman"/>
                <w:spacing w:val="-3"/>
                <w:position w:val="8"/>
                <w:sz w:val="22"/>
              </w:rPr>
              <w:t>2</w:t>
            </w:r>
          </w:p>
        </w:tc>
        <w:tc>
          <w:tcPr>
            <w:tcW w:w="2062" w:type="dxa"/>
            <w:tcBorders>
              <w:top w:val="single" w:sz="6" w:space="0" w:color="000000"/>
              <w:left w:val="single" w:sz="7" w:space="0" w:color="000000"/>
              <w:bottom w:val="single" w:sz="7"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6"/>
              <w:rPr>
                <w:rFonts w:cs="Times New Roman"/>
                <w:b/>
                <w:bCs/>
                <w:sz w:val="22"/>
              </w:rPr>
            </w:pPr>
          </w:p>
          <w:p w:rsidR="002358CF" w:rsidRPr="00EF72D3" w:rsidRDefault="002358CF" w:rsidP="002358CF">
            <w:pPr>
              <w:kinsoku w:val="0"/>
              <w:overflowPunct w:val="0"/>
              <w:autoSpaceDE w:val="0"/>
              <w:autoSpaceDN w:val="0"/>
              <w:adjustRightInd w:val="0"/>
              <w:jc w:val="center"/>
              <w:rPr>
                <w:rFonts w:cs="Times New Roman"/>
                <w:sz w:val="22"/>
              </w:rPr>
            </w:pPr>
            <w:r w:rsidRPr="00EF72D3">
              <w:rPr>
                <w:rFonts w:cs="Times New Roman"/>
                <w:sz w:val="22"/>
              </w:rPr>
              <w:t>2.48</w:t>
            </w:r>
          </w:p>
          <w:p w:rsidR="002358CF" w:rsidRPr="00EF72D3" w:rsidRDefault="002358CF" w:rsidP="002358CF">
            <w:pPr>
              <w:kinsoku w:val="0"/>
              <w:overflowPunct w:val="0"/>
              <w:autoSpaceDE w:val="0"/>
              <w:autoSpaceDN w:val="0"/>
              <w:adjustRightInd w:val="0"/>
              <w:spacing w:before="2" w:line="207" w:lineRule="exact"/>
              <w:jc w:val="center"/>
              <w:rPr>
                <w:rFonts w:cs="Times New Roman"/>
                <w:sz w:val="22"/>
              </w:rPr>
            </w:pPr>
            <w:r w:rsidRPr="00EF72D3">
              <w:rPr>
                <w:rFonts w:cs="Times New Roman"/>
                <w:sz w:val="22"/>
              </w:rPr>
              <w:t>2.31</w:t>
            </w:r>
          </w:p>
          <w:p w:rsidR="002358CF" w:rsidRPr="00EF72D3" w:rsidRDefault="002358CF" w:rsidP="002358CF">
            <w:pPr>
              <w:kinsoku w:val="0"/>
              <w:overflowPunct w:val="0"/>
              <w:autoSpaceDE w:val="0"/>
              <w:autoSpaceDN w:val="0"/>
              <w:adjustRightInd w:val="0"/>
              <w:spacing w:line="206" w:lineRule="exact"/>
              <w:jc w:val="center"/>
              <w:rPr>
                <w:rFonts w:cs="Times New Roman"/>
                <w:sz w:val="22"/>
              </w:rPr>
            </w:pPr>
            <w:r w:rsidRPr="00EF72D3">
              <w:rPr>
                <w:rFonts w:cs="Times New Roman"/>
                <w:sz w:val="22"/>
              </w:rPr>
              <w:t>2.47</w:t>
            </w:r>
          </w:p>
          <w:p w:rsidR="002358CF" w:rsidRPr="00EF72D3" w:rsidRDefault="002358CF" w:rsidP="002358CF">
            <w:pPr>
              <w:kinsoku w:val="0"/>
              <w:overflowPunct w:val="0"/>
              <w:autoSpaceDE w:val="0"/>
              <w:autoSpaceDN w:val="0"/>
              <w:adjustRightInd w:val="0"/>
              <w:spacing w:line="207" w:lineRule="exact"/>
              <w:jc w:val="center"/>
              <w:rPr>
                <w:rFonts w:cs="Times New Roman"/>
                <w:sz w:val="22"/>
              </w:rPr>
            </w:pPr>
            <w:r w:rsidRPr="00EF72D3">
              <w:rPr>
                <w:rFonts w:cs="Times New Roman"/>
                <w:sz w:val="22"/>
              </w:rPr>
              <w:t>2.42</w:t>
            </w:r>
          </w:p>
        </w:tc>
        <w:tc>
          <w:tcPr>
            <w:tcW w:w="2078" w:type="dxa"/>
            <w:tcBorders>
              <w:top w:val="single" w:sz="6" w:space="0" w:color="000000"/>
              <w:left w:val="single" w:sz="7" w:space="0" w:color="000000"/>
              <w:bottom w:val="single" w:sz="7" w:space="0" w:color="000000"/>
              <w:right w:val="single" w:sz="4" w:space="0" w:color="000000"/>
            </w:tcBorders>
            <w:vAlign w:val="bottom"/>
          </w:tcPr>
          <w:p w:rsidR="002358CF" w:rsidRPr="00EF72D3" w:rsidRDefault="002358CF" w:rsidP="002358CF">
            <w:pPr>
              <w:kinsoku w:val="0"/>
              <w:overflowPunct w:val="0"/>
              <w:autoSpaceDE w:val="0"/>
              <w:autoSpaceDN w:val="0"/>
              <w:adjustRightInd w:val="0"/>
              <w:spacing w:before="6"/>
              <w:rPr>
                <w:rFonts w:cs="Times New Roman"/>
                <w:b/>
                <w:bCs/>
                <w:sz w:val="22"/>
              </w:rPr>
            </w:pPr>
          </w:p>
          <w:p w:rsidR="002358CF" w:rsidRPr="00EF72D3" w:rsidRDefault="002358CF" w:rsidP="002358CF">
            <w:pPr>
              <w:kinsoku w:val="0"/>
              <w:overflowPunct w:val="0"/>
              <w:autoSpaceDE w:val="0"/>
              <w:autoSpaceDN w:val="0"/>
              <w:adjustRightInd w:val="0"/>
              <w:ind w:right="2"/>
              <w:jc w:val="center"/>
              <w:rPr>
                <w:rFonts w:cs="Times New Roman"/>
                <w:sz w:val="22"/>
              </w:rPr>
            </w:pPr>
            <w:r w:rsidRPr="00EF72D3">
              <w:rPr>
                <w:rFonts w:cs="Times New Roman"/>
                <w:sz w:val="22"/>
              </w:rPr>
              <w:t>0.70</w:t>
            </w:r>
          </w:p>
          <w:p w:rsidR="002358CF" w:rsidRPr="00EF72D3" w:rsidRDefault="002358CF" w:rsidP="002358CF">
            <w:pPr>
              <w:kinsoku w:val="0"/>
              <w:overflowPunct w:val="0"/>
              <w:autoSpaceDE w:val="0"/>
              <w:autoSpaceDN w:val="0"/>
              <w:adjustRightInd w:val="0"/>
              <w:spacing w:before="2" w:line="207" w:lineRule="exact"/>
              <w:ind w:right="2"/>
              <w:jc w:val="center"/>
              <w:rPr>
                <w:rFonts w:cs="Times New Roman"/>
                <w:sz w:val="22"/>
              </w:rPr>
            </w:pPr>
            <w:r w:rsidRPr="00EF72D3">
              <w:rPr>
                <w:rFonts w:cs="Times New Roman"/>
                <w:sz w:val="22"/>
              </w:rPr>
              <w:t>0.16</w:t>
            </w:r>
          </w:p>
          <w:p w:rsidR="002358CF" w:rsidRPr="00EF72D3" w:rsidRDefault="002358CF" w:rsidP="002358CF">
            <w:pPr>
              <w:kinsoku w:val="0"/>
              <w:overflowPunct w:val="0"/>
              <w:autoSpaceDE w:val="0"/>
              <w:autoSpaceDN w:val="0"/>
              <w:adjustRightInd w:val="0"/>
              <w:spacing w:line="206" w:lineRule="exact"/>
              <w:ind w:right="2"/>
              <w:jc w:val="center"/>
              <w:rPr>
                <w:rFonts w:cs="Times New Roman"/>
                <w:sz w:val="22"/>
              </w:rPr>
            </w:pPr>
            <w:r w:rsidRPr="00EF72D3">
              <w:rPr>
                <w:rFonts w:cs="Times New Roman"/>
                <w:sz w:val="22"/>
              </w:rPr>
              <w:t>0.51</w:t>
            </w:r>
          </w:p>
          <w:p w:rsidR="002358CF" w:rsidRPr="00EF72D3" w:rsidRDefault="002358CF" w:rsidP="002358CF">
            <w:pPr>
              <w:kinsoku w:val="0"/>
              <w:overflowPunct w:val="0"/>
              <w:autoSpaceDE w:val="0"/>
              <w:autoSpaceDN w:val="0"/>
              <w:adjustRightInd w:val="0"/>
              <w:spacing w:line="207" w:lineRule="exact"/>
              <w:ind w:right="1"/>
              <w:jc w:val="center"/>
              <w:rPr>
                <w:rFonts w:cs="Times New Roman"/>
                <w:sz w:val="22"/>
              </w:rPr>
            </w:pPr>
            <w:r w:rsidRPr="00EF72D3">
              <w:rPr>
                <w:rFonts w:cs="Times New Roman"/>
                <w:sz w:val="22"/>
              </w:rPr>
              <w:t>0.46</w:t>
            </w:r>
          </w:p>
        </w:tc>
      </w:tr>
      <w:tr w:rsidR="002358CF" w:rsidRPr="002358CF" w:rsidTr="00EF72D3">
        <w:trPr>
          <w:trHeight w:hRule="exact" w:val="458"/>
        </w:trPr>
        <w:tc>
          <w:tcPr>
            <w:tcW w:w="2880" w:type="dxa"/>
            <w:tcBorders>
              <w:top w:val="single" w:sz="7" w:space="0" w:color="000000"/>
              <w:left w:val="single" w:sz="7" w:space="0" w:color="000000"/>
              <w:bottom w:val="single" w:sz="7"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7"/>
              <w:ind w:left="110"/>
              <w:rPr>
                <w:rFonts w:cs="Times New Roman"/>
                <w:sz w:val="22"/>
              </w:rPr>
            </w:pPr>
            <w:r w:rsidRPr="00EF72D3">
              <w:rPr>
                <w:rFonts w:cs="Times New Roman"/>
                <w:spacing w:val="-3"/>
                <w:sz w:val="22"/>
              </w:rPr>
              <w:t>Mining/Extractive</w:t>
            </w:r>
          </w:p>
        </w:tc>
        <w:tc>
          <w:tcPr>
            <w:tcW w:w="2062" w:type="dxa"/>
            <w:tcBorders>
              <w:top w:val="single" w:sz="7" w:space="0" w:color="000000"/>
              <w:left w:val="single" w:sz="7" w:space="0" w:color="000000"/>
              <w:bottom w:val="single" w:sz="7" w:space="0" w:color="000000"/>
              <w:right w:val="single" w:sz="7" w:space="0" w:color="000000"/>
            </w:tcBorders>
            <w:vAlign w:val="bottom"/>
          </w:tcPr>
          <w:p w:rsidR="002358CF" w:rsidRPr="00EF72D3" w:rsidRDefault="002358CF" w:rsidP="002358CF">
            <w:pPr>
              <w:kinsoku w:val="0"/>
              <w:overflowPunct w:val="0"/>
              <w:autoSpaceDE w:val="0"/>
              <w:autoSpaceDN w:val="0"/>
              <w:adjustRightInd w:val="0"/>
              <w:spacing w:before="57"/>
              <w:jc w:val="center"/>
              <w:rPr>
                <w:rFonts w:cs="Times New Roman"/>
                <w:sz w:val="22"/>
              </w:rPr>
            </w:pPr>
            <w:r w:rsidRPr="00EF72D3">
              <w:rPr>
                <w:rFonts w:cs="Times New Roman"/>
                <w:sz w:val="22"/>
              </w:rPr>
              <w:t>1.18</w:t>
            </w:r>
          </w:p>
        </w:tc>
        <w:tc>
          <w:tcPr>
            <w:tcW w:w="2078" w:type="dxa"/>
            <w:tcBorders>
              <w:top w:val="single" w:sz="7" w:space="0" w:color="000000"/>
              <w:left w:val="single" w:sz="7" w:space="0" w:color="000000"/>
              <w:bottom w:val="single" w:sz="7" w:space="0" w:color="000000"/>
              <w:right w:val="single" w:sz="4" w:space="0" w:color="000000"/>
            </w:tcBorders>
            <w:vAlign w:val="bottom"/>
          </w:tcPr>
          <w:p w:rsidR="002358CF" w:rsidRPr="00EF72D3" w:rsidRDefault="002358CF" w:rsidP="002358CF">
            <w:pPr>
              <w:kinsoku w:val="0"/>
              <w:overflowPunct w:val="0"/>
              <w:autoSpaceDE w:val="0"/>
              <w:autoSpaceDN w:val="0"/>
              <w:adjustRightInd w:val="0"/>
              <w:spacing w:before="57"/>
              <w:ind w:right="2"/>
              <w:jc w:val="center"/>
              <w:rPr>
                <w:rFonts w:cs="Times New Roman"/>
                <w:sz w:val="22"/>
              </w:rPr>
            </w:pPr>
            <w:r w:rsidRPr="00EF72D3">
              <w:rPr>
                <w:rFonts w:cs="Times New Roman"/>
                <w:sz w:val="22"/>
              </w:rPr>
              <w:t>0.15</w:t>
            </w:r>
          </w:p>
        </w:tc>
      </w:tr>
    </w:tbl>
    <w:p w:rsidR="002358CF" w:rsidRPr="002358CF" w:rsidRDefault="002358CF" w:rsidP="002358CF">
      <w:pPr>
        <w:kinsoku w:val="0"/>
        <w:overflowPunct w:val="0"/>
        <w:autoSpaceDE w:val="0"/>
        <w:autoSpaceDN w:val="0"/>
        <w:adjustRightInd w:val="0"/>
        <w:spacing w:before="6"/>
        <w:rPr>
          <w:rFonts w:cs="Times New Roman"/>
          <w:b/>
          <w:bCs/>
          <w:sz w:val="17"/>
          <w:szCs w:val="17"/>
        </w:rPr>
      </w:pPr>
    </w:p>
    <w:sectPr w:rsidR="002358CF" w:rsidRPr="002358CF" w:rsidSect="00EE7348">
      <w:headerReference w:type="default" r:id="rId9"/>
      <w:footerReference w:type="default" r:id="rId10"/>
      <w:pgSz w:w="12240" w:h="15840"/>
      <w:pgMar w:top="990" w:right="1440" w:bottom="162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9D0" w:rsidRDefault="008509D0" w:rsidP="005E3660">
      <w:r>
        <w:separator/>
      </w:r>
    </w:p>
  </w:endnote>
  <w:endnote w:type="continuationSeparator" w:id="0">
    <w:p w:rsidR="008509D0" w:rsidRDefault="008509D0" w:rsidP="005E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495228"/>
      <w:docPartObj>
        <w:docPartGallery w:val="Page Numbers (Bottom of Page)"/>
        <w:docPartUnique/>
      </w:docPartObj>
    </w:sdtPr>
    <w:sdtEndPr/>
    <w:sdtContent>
      <w:sdt>
        <w:sdtPr>
          <w:id w:val="-1318491920"/>
          <w:docPartObj>
            <w:docPartGallery w:val="Page Numbers (Top of Page)"/>
            <w:docPartUnique/>
          </w:docPartObj>
        </w:sdtPr>
        <w:sdtEndPr/>
        <w:sdtContent>
          <w:p w:rsidR="008C2110" w:rsidRDefault="008C2110">
            <w:pPr>
              <w:pStyle w:val="Footer"/>
              <w:jc w:val="center"/>
            </w:pPr>
            <w:r w:rsidRPr="005E3660">
              <w:t xml:space="preserve">Page </w:t>
            </w:r>
            <w:r w:rsidRPr="005E3660">
              <w:rPr>
                <w:bCs/>
                <w:szCs w:val="24"/>
              </w:rPr>
              <w:fldChar w:fldCharType="begin"/>
            </w:r>
            <w:r w:rsidRPr="005E3660">
              <w:rPr>
                <w:bCs/>
              </w:rPr>
              <w:instrText xml:space="preserve"> PAGE </w:instrText>
            </w:r>
            <w:r w:rsidRPr="005E3660">
              <w:rPr>
                <w:bCs/>
                <w:szCs w:val="24"/>
              </w:rPr>
              <w:fldChar w:fldCharType="separate"/>
            </w:r>
            <w:r w:rsidR="00722F41">
              <w:rPr>
                <w:bCs/>
                <w:noProof/>
              </w:rPr>
              <w:t>7</w:t>
            </w:r>
            <w:r w:rsidRPr="005E3660">
              <w:rPr>
                <w:bCs/>
                <w:szCs w:val="24"/>
              </w:rPr>
              <w:fldChar w:fldCharType="end"/>
            </w:r>
            <w:r w:rsidRPr="005E3660">
              <w:t xml:space="preserve"> of </w:t>
            </w:r>
            <w:r w:rsidRPr="005E3660">
              <w:rPr>
                <w:bCs/>
                <w:szCs w:val="24"/>
              </w:rPr>
              <w:fldChar w:fldCharType="begin"/>
            </w:r>
            <w:r w:rsidRPr="005E3660">
              <w:rPr>
                <w:bCs/>
              </w:rPr>
              <w:instrText xml:space="preserve"> NUMPAGES  </w:instrText>
            </w:r>
            <w:r w:rsidRPr="005E3660">
              <w:rPr>
                <w:bCs/>
                <w:szCs w:val="24"/>
              </w:rPr>
              <w:fldChar w:fldCharType="separate"/>
            </w:r>
            <w:r w:rsidR="00722F41">
              <w:rPr>
                <w:bCs/>
                <w:noProof/>
              </w:rPr>
              <w:t>7</w:t>
            </w:r>
            <w:r w:rsidRPr="005E3660">
              <w:rPr>
                <w:bCs/>
                <w:szCs w:val="24"/>
              </w:rPr>
              <w:fldChar w:fldCharType="end"/>
            </w:r>
          </w:p>
        </w:sdtContent>
      </w:sdt>
    </w:sdtContent>
  </w:sdt>
  <w:p w:rsidR="008C2110" w:rsidRDefault="001F5607">
    <w:pPr>
      <w:pStyle w:val="Footer"/>
    </w:pPr>
    <w:r>
      <w:t>Distribution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9D0" w:rsidRDefault="008509D0" w:rsidP="005E3660">
      <w:r>
        <w:separator/>
      </w:r>
    </w:p>
  </w:footnote>
  <w:footnote w:type="continuationSeparator" w:id="0">
    <w:p w:rsidR="008509D0" w:rsidRDefault="008509D0" w:rsidP="005E3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110" w:rsidRPr="00225275" w:rsidRDefault="008C2110" w:rsidP="00225275">
    <w:pPr>
      <w:rPr>
        <w:bCs/>
        <w:iCs/>
        <w:szCs w:val="24"/>
      </w:rPr>
    </w:pPr>
    <w:r w:rsidRPr="00225275">
      <w:rPr>
        <w:bCs/>
        <w:iCs/>
        <w:szCs w:val="24"/>
      </w:rPr>
      <w:t xml:space="preserve">Upper Ocklawaha Basin </w:t>
    </w:r>
  </w:p>
  <w:p w:rsidR="008C2110" w:rsidRPr="00225275" w:rsidRDefault="008C2110" w:rsidP="00225275">
    <w:pPr>
      <w:rPr>
        <w:bCs/>
        <w:iCs/>
        <w:szCs w:val="24"/>
      </w:rPr>
    </w:pPr>
    <w:r w:rsidRPr="00225275">
      <w:rPr>
        <w:bCs/>
        <w:iCs/>
        <w:szCs w:val="24"/>
      </w:rPr>
      <w:t xml:space="preserve">Load Reductions Methodology </w:t>
    </w:r>
  </w:p>
  <w:p w:rsidR="008C2110" w:rsidRPr="00225275" w:rsidRDefault="008C2110" w:rsidP="00225275">
    <w:pPr>
      <w:rPr>
        <w:bCs/>
        <w:iCs/>
        <w:szCs w:val="24"/>
      </w:rPr>
    </w:pPr>
    <w:r>
      <w:rPr>
        <w:bCs/>
        <w:iCs/>
        <w:szCs w:val="24"/>
      </w:rPr>
      <w:t>Webinar</w:t>
    </w:r>
    <w:r w:rsidRPr="00225275">
      <w:rPr>
        <w:bCs/>
        <w:iCs/>
        <w:szCs w:val="24"/>
      </w:rPr>
      <w:t xml:space="preserve"> Meeting Summary</w:t>
    </w:r>
  </w:p>
  <w:p w:rsidR="008C2110" w:rsidRPr="004B3390" w:rsidRDefault="008C2110" w:rsidP="00225275">
    <w:pPr>
      <w:rPr>
        <w:bCs/>
        <w:i/>
        <w:iCs/>
        <w:szCs w:val="24"/>
      </w:rPr>
    </w:pPr>
    <w:r w:rsidRPr="00225275">
      <w:rPr>
        <w:bCs/>
        <w:iCs/>
        <w:szCs w:val="24"/>
      </w:rPr>
      <w:t xml:space="preserve">December </w:t>
    </w:r>
    <w:r>
      <w:rPr>
        <w:bCs/>
        <w:iCs/>
        <w:szCs w:val="24"/>
      </w:rPr>
      <w:t>15</w:t>
    </w:r>
    <w:r w:rsidRPr="00225275">
      <w:rPr>
        <w:bCs/>
        <w:iCs/>
        <w:szCs w:val="24"/>
      </w:rPr>
      <w:t>, 2015</w:t>
    </w:r>
  </w:p>
  <w:p w:rsidR="008C2110" w:rsidRDefault="008C21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start w:val="1"/>
      <w:numFmt w:val="decimal"/>
      <w:lvlText w:val="%1."/>
      <w:lvlJc w:val="left"/>
      <w:pPr>
        <w:ind w:left="2378" w:hanging="219"/>
      </w:pPr>
      <w:rPr>
        <w:rFonts w:ascii="Times New Roman" w:hAnsi="Times New Roman" w:cs="Times New Roman"/>
        <w:b w:val="0"/>
        <w:bCs w:val="0"/>
        <w:spacing w:val="-6"/>
        <w:w w:val="99"/>
        <w:sz w:val="18"/>
        <w:szCs w:val="18"/>
      </w:rPr>
    </w:lvl>
    <w:lvl w:ilvl="1">
      <w:numFmt w:val="bullet"/>
      <w:lvlText w:val="•"/>
      <w:lvlJc w:val="left"/>
      <w:pPr>
        <w:ind w:left="3100" w:hanging="219"/>
      </w:pPr>
    </w:lvl>
    <w:lvl w:ilvl="2">
      <w:numFmt w:val="bullet"/>
      <w:lvlText w:val="•"/>
      <w:lvlJc w:val="left"/>
      <w:pPr>
        <w:ind w:left="3820" w:hanging="219"/>
      </w:pPr>
    </w:lvl>
    <w:lvl w:ilvl="3">
      <w:numFmt w:val="bullet"/>
      <w:lvlText w:val="•"/>
      <w:lvlJc w:val="left"/>
      <w:pPr>
        <w:ind w:left="4540" w:hanging="219"/>
      </w:pPr>
    </w:lvl>
    <w:lvl w:ilvl="4">
      <w:numFmt w:val="bullet"/>
      <w:lvlText w:val="•"/>
      <w:lvlJc w:val="left"/>
      <w:pPr>
        <w:ind w:left="5260" w:hanging="219"/>
      </w:pPr>
    </w:lvl>
    <w:lvl w:ilvl="5">
      <w:numFmt w:val="bullet"/>
      <w:lvlText w:val="•"/>
      <w:lvlJc w:val="left"/>
      <w:pPr>
        <w:ind w:left="5980" w:hanging="219"/>
      </w:pPr>
    </w:lvl>
    <w:lvl w:ilvl="6">
      <w:numFmt w:val="bullet"/>
      <w:lvlText w:val="•"/>
      <w:lvlJc w:val="left"/>
      <w:pPr>
        <w:ind w:left="6700" w:hanging="219"/>
      </w:pPr>
    </w:lvl>
    <w:lvl w:ilvl="7">
      <w:numFmt w:val="bullet"/>
      <w:lvlText w:val="•"/>
      <w:lvlJc w:val="left"/>
      <w:pPr>
        <w:ind w:left="7420" w:hanging="219"/>
      </w:pPr>
    </w:lvl>
    <w:lvl w:ilvl="8">
      <w:numFmt w:val="bullet"/>
      <w:lvlText w:val="•"/>
      <w:lvlJc w:val="left"/>
      <w:pPr>
        <w:ind w:left="8140" w:hanging="219"/>
      </w:pPr>
    </w:lvl>
  </w:abstractNum>
  <w:abstractNum w:abstractNumId="1" w15:restartNumberingAfterBreak="0">
    <w:nsid w:val="264E3BC2"/>
    <w:multiLevelType w:val="hybridMultilevel"/>
    <w:tmpl w:val="A5344A00"/>
    <w:lvl w:ilvl="0" w:tplc="2F7E5130">
      <w:start w:val="1"/>
      <w:numFmt w:val="bullet"/>
      <w:lvlText w:val="•"/>
      <w:lvlJc w:val="left"/>
      <w:pPr>
        <w:tabs>
          <w:tab w:val="num" w:pos="720"/>
        </w:tabs>
        <w:ind w:left="720" w:hanging="360"/>
      </w:pPr>
      <w:rPr>
        <w:rFonts w:ascii="Arial" w:hAnsi="Arial" w:hint="default"/>
      </w:rPr>
    </w:lvl>
    <w:lvl w:ilvl="1" w:tplc="FA94CD74" w:tentative="1">
      <w:start w:val="1"/>
      <w:numFmt w:val="bullet"/>
      <w:lvlText w:val="•"/>
      <w:lvlJc w:val="left"/>
      <w:pPr>
        <w:tabs>
          <w:tab w:val="num" w:pos="1440"/>
        </w:tabs>
        <w:ind w:left="1440" w:hanging="360"/>
      </w:pPr>
      <w:rPr>
        <w:rFonts w:ascii="Arial" w:hAnsi="Arial" w:hint="default"/>
      </w:rPr>
    </w:lvl>
    <w:lvl w:ilvl="2" w:tplc="80FCBBCC" w:tentative="1">
      <w:start w:val="1"/>
      <w:numFmt w:val="bullet"/>
      <w:lvlText w:val="•"/>
      <w:lvlJc w:val="left"/>
      <w:pPr>
        <w:tabs>
          <w:tab w:val="num" w:pos="2160"/>
        </w:tabs>
        <w:ind w:left="2160" w:hanging="360"/>
      </w:pPr>
      <w:rPr>
        <w:rFonts w:ascii="Arial" w:hAnsi="Arial" w:hint="default"/>
      </w:rPr>
    </w:lvl>
    <w:lvl w:ilvl="3" w:tplc="01265DA0" w:tentative="1">
      <w:start w:val="1"/>
      <w:numFmt w:val="bullet"/>
      <w:lvlText w:val="•"/>
      <w:lvlJc w:val="left"/>
      <w:pPr>
        <w:tabs>
          <w:tab w:val="num" w:pos="2880"/>
        </w:tabs>
        <w:ind w:left="2880" w:hanging="360"/>
      </w:pPr>
      <w:rPr>
        <w:rFonts w:ascii="Arial" w:hAnsi="Arial" w:hint="default"/>
      </w:rPr>
    </w:lvl>
    <w:lvl w:ilvl="4" w:tplc="31C6CEFC" w:tentative="1">
      <w:start w:val="1"/>
      <w:numFmt w:val="bullet"/>
      <w:lvlText w:val="•"/>
      <w:lvlJc w:val="left"/>
      <w:pPr>
        <w:tabs>
          <w:tab w:val="num" w:pos="3600"/>
        </w:tabs>
        <w:ind w:left="3600" w:hanging="360"/>
      </w:pPr>
      <w:rPr>
        <w:rFonts w:ascii="Arial" w:hAnsi="Arial" w:hint="default"/>
      </w:rPr>
    </w:lvl>
    <w:lvl w:ilvl="5" w:tplc="3DB83EEC" w:tentative="1">
      <w:start w:val="1"/>
      <w:numFmt w:val="bullet"/>
      <w:lvlText w:val="•"/>
      <w:lvlJc w:val="left"/>
      <w:pPr>
        <w:tabs>
          <w:tab w:val="num" w:pos="4320"/>
        </w:tabs>
        <w:ind w:left="4320" w:hanging="360"/>
      </w:pPr>
      <w:rPr>
        <w:rFonts w:ascii="Arial" w:hAnsi="Arial" w:hint="default"/>
      </w:rPr>
    </w:lvl>
    <w:lvl w:ilvl="6" w:tplc="383484F0" w:tentative="1">
      <w:start w:val="1"/>
      <w:numFmt w:val="bullet"/>
      <w:lvlText w:val="•"/>
      <w:lvlJc w:val="left"/>
      <w:pPr>
        <w:tabs>
          <w:tab w:val="num" w:pos="5040"/>
        </w:tabs>
        <w:ind w:left="5040" w:hanging="360"/>
      </w:pPr>
      <w:rPr>
        <w:rFonts w:ascii="Arial" w:hAnsi="Arial" w:hint="default"/>
      </w:rPr>
    </w:lvl>
    <w:lvl w:ilvl="7" w:tplc="557E12F2" w:tentative="1">
      <w:start w:val="1"/>
      <w:numFmt w:val="bullet"/>
      <w:lvlText w:val="•"/>
      <w:lvlJc w:val="left"/>
      <w:pPr>
        <w:tabs>
          <w:tab w:val="num" w:pos="5760"/>
        </w:tabs>
        <w:ind w:left="5760" w:hanging="360"/>
      </w:pPr>
      <w:rPr>
        <w:rFonts w:ascii="Arial" w:hAnsi="Arial" w:hint="default"/>
      </w:rPr>
    </w:lvl>
    <w:lvl w:ilvl="8" w:tplc="37D8E9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7D67B60"/>
    <w:multiLevelType w:val="hybridMultilevel"/>
    <w:tmpl w:val="E87EB166"/>
    <w:lvl w:ilvl="0" w:tplc="139CB6E4">
      <w:start w:val="1"/>
      <w:numFmt w:val="bullet"/>
      <w:lvlText w:val="•"/>
      <w:lvlJc w:val="left"/>
      <w:pPr>
        <w:tabs>
          <w:tab w:val="num" w:pos="720"/>
        </w:tabs>
        <w:ind w:left="720" w:hanging="360"/>
      </w:pPr>
      <w:rPr>
        <w:rFonts w:ascii="Arial" w:hAnsi="Arial" w:hint="default"/>
      </w:rPr>
    </w:lvl>
    <w:lvl w:ilvl="1" w:tplc="E864CFDC" w:tentative="1">
      <w:start w:val="1"/>
      <w:numFmt w:val="bullet"/>
      <w:lvlText w:val="•"/>
      <w:lvlJc w:val="left"/>
      <w:pPr>
        <w:tabs>
          <w:tab w:val="num" w:pos="1440"/>
        </w:tabs>
        <w:ind w:left="1440" w:hanging="360"/>
      </w:pPr>
      <w:rPr>
        <w:rFonts w:ascii="Arial" w:hAnsi="Arial" w:hint="default"/>
      </w:rPr>
    </w:lvl>
    <w:lvl w:ilvl="2" w:tplc="BF663700" w:tentative="1">
      <w:start w:val="1"/>
      <w:numFmt w:val="bullet"/>
      <w:lvlText w:val="•"/>
      <w:lvlJc w:val="left"/>
      <w:pPr>
        <w:tabs>
          <w:tab w:val="num" w:pos="2160"/>
        </w:tabs>
        <w:ind w:left="2160" w:hanging="360"/>
      </w:pPr>
      <w:rPr>
        <w:rFonts w:ascii="Arial" w:hAnsi="Arial" w:hint="default"/>
      </w:rPr>
    </w:lvl>
    <w:lvl w:ilvl="3" w:tplc="8BAE3308" w:tentative="1">
      <w:start w:val="1"/>
      <w:numFmt w:val="bullet"/>
      <w:lvlText w:val="•"/>
      <w:lvlJc w:val="left"/>
      <w:pPr>
        <w:tabs>
          <w:tab w:val="num" w:pos="2880"/>
        </w:tabs>
        <w:ind w:left="2880" w:hanging="360"/>
      </w:pPr>
      <w:rPr>
        <w:rFonts w:ascii="Arial" w:hAnsi="Arial" w:hint="default"/>
      </w:rPr>
    </w:lvl>
    <w:lvl w:ilvl="4" w:tplc="04E8B516" w:tentative="1">
      <w:start w:val="1"/>
      <w:numFmt w:val="bullet"/>
      <w:lvlText w:val="•"/>
      <w:lvlJc w:val="left"/>
      <w:pPr>
        <w:tabs>
          <w:tab w:val="num" w:pos="3600"/>
        </w:tabs>
        <w:ind w:left="3600" w:hanging="360"/>
      </w:pPr>
      <w:rPr>
        <w:rFonts w:ascii="Arial" w:hAnsi="Arial" w:hint="default"/>
      </w:rPr>
    </w:lvl>
    <w:lvl w:ilvl="5" w:tplc="8EA4C1EE" w:tentative="1">
      <w:start w:val="1"/>
      <w:numFmt w:val="bullet"/>
      <w:lvlText w:val="•"/>
      <w:lvlJc w:val="left"/>
      <w:pPr>
        <w:tabs>
          <w:tab w:val="num" w:pos="4320"/>
        </w:tabs>
        <w:ind w:left="4320" w:hanging="360"/>
      </w:pPr>
      <w:rPr>
        <w:rFonts w:ascii="Arial" w:hAnsi="Arial" w:hint="default"/>
      </w:rPr>
    </w:lvl>
    <w:lvl w:ilvl="6" w:tplc="4022DB06" w:tentative="1">
      <w:start w:val="1"/>
      <w:numFmt w:val="bullet"/>
      <w:lvlText w:val="•"/>
      <w:lvlJc w:val="left"/>
      <w:pPr>
        <w:tabs>
          <w:tab w:val="num" w:pos="5040"/>
        </w:tabs>
        <w:ind w:left="5040" w:hanging="360"/>
      </w:pPr>
      <w:rPr>
        <w:rFonts w:ascii="Arial" w:hAnsi="Arial" w:hint="default"/>
      </w:rPr>
    </w:lvl>
    <w:lvl w:ilvl="7" w:tplc="0FB86BC4" w:tentative="1">
      <w:start w:val="1"/>
      <w:numFmt w:val="bullet"/>
      <w:lvlText w:val="•"/>
      <w:lvlJc w:val="left"/>
      <w:pPr>
        <w:tabs>
          <w:tab w:val="num" w:pos="5760"/>
        </w:tabs>
        <w:ind w:left="5760" w:hanging="360"/>
      </w:pPr>
      <w:rPr>
        <w:rFonts w:ascii="Arial" w:hAnsi="Arial" w:hint="default"/>
      </w:rPr>
    </w:lvl>
    <w:lvl w:ilvl="8" w:tplc="9BE8B52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7D3495"/>
    <w:multiLevelType w:val="hybridMultilevel"/>
    <w:tmpl w:val="FA845622"/>
    <w:lvl w:ilvl="0" w:tplc="C9D46F6A">
      <w:start w:val="1"/>
      <w:numFmt w:val="bullet"/>
      <w:lvlText w:val="•"/>
      <w:lvlJc w:val="left"/>
      <w:pPr>
        <w:tabs>
          <w:tab w:val="num" w:pos="720"/>
        </w:tabs>
        <w:ind w:left="720" w:hanging="360"/>
      </w:pPr>
      <w:rPr>
        <w:rFonts w:ascii="Arial" w:hAnsi="Arial" w:hint="default"/>
      </w:rPr>
    </w:lvl>
    <w:lvl w:ilvl="1" w:tplc="B3B6E9C0" w:tentative="1">
      <w:start w:val="1"/>
      <w:numFmt w:val="bullet"/>
      <w:lvlText w:val="•"/>
      <w:lvlJc w:val="left"/>
      <w:pPr>
        <w:tabs>
          <w:tab w:val="num" w:pos="1440"/>
        </w:tabs>
        <w:ind w:left="1440" w:hanging="360"/>
      </w:pPr>
      <w:rPr>
        <w:rFonts w:ascii="Arial" w:hAnsi="Arial" w:hint="default"/>
      </w:rPr>
    </w:lvl>
    <w:lvl w:ilvl="2" w:tplc="F4E46F2A" w:tentative="1">
      <w:start w:val="1"/>
      <w:numFmt w:val="bullet"/>
      <w:lvlText w:val="•"/>
      <w:lvlJc w:val="left"/>
      <w:pPr>
        <w:tabs>
          <w:tab w:val="num" w:pos="2160"/>
        </w:tabs>
        <w:ind w:left="2160" w:hanging="360"/>
      </w:pPr>
      <w:rPr>
        <w:rFonts w:ascii="Arial" w:hAnsi="Arial" w:hint="default"/>
      </w:rPr>
    </w:lvl>
    <w:lvl w:ilvl="3" w:tplc="F63E2C9C" w:tentative="1">
      <w:start w:val="1"/>
      <w:numFmt w:val="bullet"/>
      <w:lvlText w:val="•"/>
      <w:lvlJc w:val="left"/>
      <w:pPr>
        <w:tabs>
          <w:tab w:val="num" w:pos="2880"/>
        </w:tabs>
        <w:ind w:left="2880" w:hanging="360"/>
      </w:pPr>
      <w:rPr>
        <w:rFonts w:ascii="Arial" w:hAnsi="Arial" w:hint="default"/>
      </w:rPr>
    </w:lvl>
    <w:lvl w:ilvl="4" w:tplc="DCF08750" w:tentative="1">
      <w:start w:val="1"/>
      <w:numFmt w:val="bullet"/>
      <w:lvlText w:val="•"/>
      <w:lvlJc w:val="left"/>
      <w:pPr>
        <w:tabs>
          <w:tab w:val="num" w:pos="3600"/>
        </w:tabs>
        <w:ind w:left="3600" w:hanging="360"/>
      </w:pPr>
      <w:rPr>
        <w:rFonts w:ascii="Arial" w:hAnsi="Arial" w:hint="default"/>
      </w:rPr>
    </w:lvl>
    <w:lvl w:ilvl="5" w:tplc="78CA71A8" w:tentative="1">
      <w:start w:val="1"/>
      <w:numFmt w:val="bullet"/>
      <w:lvlText w:val="•"/>
      <w:lvlJc w:val="left"/>
      <w:pPr>
        <w:tabs>
          <w:tab w:val="num" w:pos="4320"/>
        </w:tabs>
        <w:ind w:left="4320" w:hanging="360"/>
      </w:pPr>
      <w:rPr>
        <w:rFonts w:ascii="Arial" w:hAnsi="Arial" w:hint="default"/>
      </w:rPr>
    </w:lvl>
    <w:lvl w:ilvl="6" w:tplc="A01E228C" w:tentative="1">
      <w:start w:val="1"/>
      <w:numFmt w:val="bullet"/>
      <w:lvlText w:val="•"/>
      <w:lvlJc w:val="left"/>
      <w:pPr>
        <w:tabs>
          <w:tab w:val="num" w:pos="5040"/>
        </w:tabs>
        <w:ind w:left="5040" w:hanging="360"/>
      </w:pPr>
      <w:rPr>
        <w:rFonts w:ascii="Arial" w:hAnsi="Arial" w:hint="default"/>
      </w:rPr>
    </w:lvl>
    <w:lvl w:ilvl="7" w:tplc="B58C2F5C" w:tentative="1">
      <w:start w:val="1"/>
      <w:numFmt w:val="bullet"/>
      <w:lvlText w:val="•"/>
      <w:lvlJc w:val="left"/>
      <w:pPr>
        <w:tabs>
          <w:tab w:val="num" w:pos="5760"/>
        </w:tabs>
        <w:ind w:left="5760" w:hanging="360"/>
      </w:pPr>
      <w:rPr>
        <w:rFonts w:ascii="Arial" w:hAnsi="Arial" w:hint="default"/>
      </w:rPr>
    </w:lvl>
    <w:lvl w:ilvl="8" w:tplc="2BEEAB38"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3B4"/>
    <w:rsid w:val="00013406"/>
    <w:rsid w:val="00030B24"/>
    <w:rsid w:val="00051DCA"/>
    <w:rsid w:val="000571E9"/>
    <w:rsid w:val="00071F59"/>
    <w:rsid w:val="00073180"/>
    <w:rsid w:val="00085745"/>
    <w:rsid w:val="000C3D57"/>
    <w:rsid w:val="000E0E00"/>
    <w:rsid w:val="000F3837"/>
    <w:rsid w:val="00102B36"/>
    <w:rsid w:val="001117AF"/>
    <w:rsid w:val="0012215B"/>
    <w:rsid w:val="00122583"/>
    <w:rsid w:val="00123F74"/>
    <w:rsid w:val="001300A9"/>
    <w:rsid w:val="00134AC1"/>
    <w:rsid w:val="00145887"/>
    <w:rsid w:val="001466B3"/>
    <w:rsid w:val="001716BB"/>
    <w:rsid w:val="00191B87"/>
    <w:rsid w:val="001933DC"/>
    <w:rsid w:val="001A1EE9"/>
    <w:rsid w:val="001B6E96"/>
    <w:rsid w:val="001C042F"/>
    <w:rsid w:val="001D2A2D"/>
    <w:rsid w:val="001D4A53"/>
    <w:rsid w:val="001E1D16"/>
    <w:rsid w:val="001E7194"/>
    <w:rsid w:val="001F5607"/>
    <w:rsid w:val="002016CD"/>
    <w:rsid w:val="00203048"/>
    <w:rsid w:val="00220941"/>
    <w:rsid w:val="002214E6"/>
    <w:rsid w:val="0022209E"/>
    <w:rsid w:val="00225275"/>
    <w:rsid w:val="0023236B"/>
    <w:rsid w:val="002358CF"/>
    <w:rsid w:val="00236AB1"/>
    <w:rsid w:val="00260D96"/>
    <w:rsid w:val="0026616E"/>
    <w:rsid w:val="00270D7C"/>
    <w:rsid w:val="002A03B4"/>
    <w:rsid w:val="002A4E70"/>
    <w:rsid w:val="002B1DEC"/>
    <w:rsid w:val="002E636B"/>
    <w:rsid w:val="002E70DC"/>
    <w:rsid w:val="003025A8"/>
    <w:rsid w:val="00305D48"/>
    <w:rsid w:val="003065CA"/>
    <w:rsid w:val="0031481B"/>
    <w:rsid w:val="00320B43"/>
    <w:rsid w:val="003228DD"/>
    <w:rsid w:val="00332556"/>
    <w:rsid w:val="00332C80"/>
    <w:rsid w:val="00342BFF"/>
    <w:rsid w:val="00342D43"/>
    <w:rsid w:val="00347855"/>
    <w:rsid w:val="0036452C"/>
    <w:rsid w:val="00385479"/>
    <w:rsid w:val="00394749"/>
    <w:rsid w:val="003B3813"/>
    <w:rsid w:val="003B77A6"/>
    <w:rsid w:val="003F39D0"/>
    <w:rsid w:val="004206D2"/>
    <w:rsid w:val="00427402"/>
    <w:rsid w:val="0044516C"/>
    <w:rsid w:val="004456EA"/>
    <w:rsid w:val="0045461D"/>
    <w:rsid w:val="00465832"/>
    <w:rsid w:val="00476487"/>
    <w:rsid w:val="00484925"/>
    <w:rsid w:val="004935DB"/>
    <w:rsid w:val="004A0679"/>
    <w:rsid w:val="004B683A"/>
    <w:rsid w:val="004C4658"/>
    <w:rsid w:val="004D0A82"/>
    <w:rsid w:val="004D7CF5"/>
    <w:rsid w:val="004E261C"/>
    <w:rsid w:val="004E410B"/>
    <w:rsid w:val="004E6228"/>
    <w:rsid w:val="00504C94"/>
    <w:rsid w:val="00507EEF"/>
    <w:rsid w:val="005131CB"/>
    <w:rsid w:val="00513BCC"/>
    <w:rsid w:val="005151CD"/>
    <w:rsid w:val="0052342F"/>
    <w:rsid w:val="0053047B"/>
    <w:rsid w:val="00531F4B"/>
    <w:rsid w:val="0055576A"/>
    <w:rsid w:val="00561A70"/>
    <w:rsid w:val="0057256B"/>
    <w:rsid w:val="00577AD7"/>
    <w:rsid w:val="00590639"/>
    <w:rsid w:val="00592768"/>
    <w:rsid w:val="005A0667"/>
    <w:rsid w:val="005B0930"/>
    <w:rsid w:val="005B6196"/>
    <w:rsid w:val="005C437D"/>
    <w:rsid w:val="005D1375"/>
    <w:rsid w:val="005E3660"/>
    <w:rsid w:val="005E635E"/>
    <w:rsid w:val="00604175"/>
    <w:rsid w:val="00606963"/>
    <w:rsid w:val="006076C7"/>
    <w:rsid w:val="00613A5A"/>
    <w:rsid w:val="00615F16"/>
    <w:rsid w:val="00622A5A"/>
    <w:rsid w:val="006300A1"/>
    <w:rsid w:val="00645CF1"/>
    <w:rsid w:val="00663678"/>
    <w:rsid w:val="006710B1"/>
    <w:rsid w:val="0067556A"/>
    <w:rsid w:val="00683A98"/>
    <w:rsid w:val="00684B61"/>
    <w:rsid w:val="006A0B59"/>
    <w:rsid w:val="006A390B"/>
    <w:rsid w:val="006A7F25"/>
    <w:rsid w:val="006B22CD"/>
    <w:rsid w:val="006C0E67"/>
    <w:rsid w:val="006F06D2"/>
    <w:rsid w:val="00701622"/>
    <w:rsid w:val="00706601"/>
    <w:rsid w:val="00706FD7"/>
    <w:rsid w:val="00713E54"/>
    <w:rsid w:val="00714AA0"/>
    <w:rsid w:val="00722F41"/>
    <w:rsid w:val="0072740D"/>
    <w:rsid w:val="007307FC"/>
    <w:rsid w:val="00744158"/>
    <w:rsid w:val="00744FD0"/>
    <w:rsid w:val="00761B88"/>
    <w:rsid w:val="0076537A"/>
    <w:rsid w:val="00767FF4"/>
    <w:rsid w:val="00770C04"/>
    <w:rsid w:val="00773B6A"/>
    <w:rsid w:val="007971C2"/>
    <w:rsid w:val="007B3028"/>
    <w:rsid w:val="007D0220"/>
    <w:rsid w:val="007F08F4"/>
    <w:rsid w:val="00803CE3"/>
    <w:rsid w:val="00810D3C"/>
    <w:rsid w:val="00811953"/>
    <w:rsid w:val="00812638"/>
    <w:rsid w:val="00812D54"/>
    <w:rsid w:val="00817F3C"/>
    <w:rsid w:val="008213A0"/>
    <w:rsid w:val="0084523E"/>
    <w:rsid w:val="008457D6"/>
    <w:rsid w:val="008509D0"/>
    <w:rsid w:val="00860BF8"/>
    <w:rsid w:val="008672CF"/>
    <w:rsid w:val="008900EC"/>
    <w:rsid w:val="00891D2F"/>
    <w:rsid w:val="00896322"/>
    <w:rsid w:val="008C0EB4"/>
    <w:rsid w:val="008C2110"/>
    <w:rsid w:val="008E2A57"/>
    <w:rsid w:val="008E5E00"/>
    <w:rsid w:val="008F4508"/>
    <w:rsid w:val="009155BB"/>
    <w:rsid w:val="00917EFA"/>
    <w:rsid w:val="0092141F"/>
    <w:rsid w:val="009217D8"/>
    <w:rsid w:val="0092681F"/>
    <w:rsid w:val="0095135D"/>
    <w:rsid w:val="00951FE8"/>
    <w:rsid w:val="00953BE4"/>
    <w:rsid w:val="00953DCB"/>
    <w:rsid w:val="00961AE4"/>
    <w:rsid w:val="00972025"/>
    <w:rsid w:val="00980267"/>
    <w:rsid w:val="00997691"/>
    <w:rsid w:val="009A3BD4"/>
    <w:rsid w:val="009B612E"/>
    <w:rsid w:val="009B6912"/>
    <w:rsid w:val="009C27AB"/>
    <w:rsid w:val="009C606E"/>
    <w:rsid w:val="009D3678"/>
    <w:rsid w:val="009F766D"/>
    <w:rsid w:val="00A165B1"/>
    <w:rsid w:val="00A301E2"/>
    <w:rsid w:val="00A314D2"/>
    <w:rsid w:val="00A42C79"/>
    <w:rsid w:val="00A4559C"/>
    <w:rsid w:val="00A47BDE"/>
    <w:rsid w:val="00A650E2"/>
    <w:rsid w:val="00A83230"/>
    <w:rsid w:val="00A840F3"/>
    <w:rsid w:val="00A85F97"/>
    <w:rsid w:val="00A90ACF"/>
    <w:rsid w:val="00A96947"/>
    <w:rsid w:val="00AA5D17"/>
    <w:rsid w:val="00AB70AC"/>
    <w:rsid w:val="00AC28AD"/>
    <w:rsid w:val="00AC630F"/>
    <w:rsid w:val="00AD57F1"/>
    <w:rsid w:val="00AD5FA8"/>
    <w:rsid w:val="00AE0EAE"/>
    <w:rsid w:val="00AE5F97"/>
    <w:rsid w:val="00AF2FAE"/>
    <w:rsid w:val="00B031BC"/>
    <w:rsid w:val="00B13D98"/>
    <w:rsid w:val="00B14799"/>
    <w:rsid w:val="00B403C8"/>
    <w:rsid w:val="00B40855"/>
    <w:rsid w:val="00B67F30"/>
    <w:rsid w:val="00B77976"/>
    <w:rsid w:val="00B9199F"/>
    <w:rsid w:val="00B95F2D"/>
    <w:rsid w:val="00BB5F75"/>
    <w:rsid w:val="00BD5778"/>
    <w:rsid w:val="00BD76B6"/>
    <w:rsid w:val="00BE08C6"/>
    <w:rsid w:val="00BE4FAC"/>
    <w:rsid w:val="00BE5A50"/>
    <w:rsid w:val="00C14ABA"/>
    <w:rsid w:val="00C1556B"/>
    <w:rsid w:val="00C20B0E"/>
    <w:rsid w:val="00C278B6"/>
    <w:rsid w:val="00C438FE"/>
    <w:rsid w:val="00C70FE2"/>
    <w:rsid w:val="00C8087F"/>
    <w:rsid w:val="00C83020"/>
    <w:rsid w:val="00C83A33"/>
    <w:rsid w:val="00C9601B"/>
    <w:rsid w:val="00C97801"/>
    <w:rsid w:val="00CA176B"/>
    <w:rsid w:val="00CA27C7"/>
    <w:rsid w:val="00CA55E8"/>
    <w:rsid w:val="00CB5E1D"/>
    <w:rsid w:val="00CD2FEB"/>
    <w:rsid w:val="00CF3B0E"/>
    <w:rsid w:val="00CF6200"/>
    <w:rsid w:val="00D20781"/>
    <w:rsid w:val="00D376BA"/>
    <w:rsid w:val="00D43ED6"/>
    <w:rsid w:val="00D72BBE"/>
    <w:rsid w:val="00D7366D"/>
    <w:rsid w:val="00D76C32"/>
    <w:rsid w:val="00D85964"/>
    <w:rsid w:val="00D90736"/>
    <w:rsid w:val="00D94041"/>
    <w:rsid w:val="00D97A99"/>
    <w:rsid w:val="00DA5526"/>
    <w:rsid w:val="00DC1131"/>
    <w:rsid w:val="00DC724E"/>
    <w:rsid w:val="00DE457E"/>
    <w:rsid w:val="00DE6780"/>
    <w:rsid w:val="00DE77C3"/>
    <w:rsid w:val="00DE7A06"/>
    <w:rsid w:val="00DF5F43"/>
    <w:rsid w:val="00E02469"/>
    <w:rsid w:val="00E221B2"/>
    <w:rsid w:val="00E333FE"/>
    <w:rsid w:val="00E6783F"/>
    <w:rsid w:val="00E70FFD"/>
    <w:rsid w:val="00E80E88"/>
    <w:rsid w:val="00E826D6"/>
    <w:rsid w:val="00E8655C"/>
    <w:rsid w:val="00EC5F37"/>
    <w:rsid w:val="00ED1008"/>
    <w:rsid w:val="00ED192D"/>
    <w:rsid w:val="00EE2349"/>
    <w:rsid w:val="00EE72B2"/>
    <w:rsid w:val="00EE7348"/>
    <w:rsid w:val="00EF04C7"/>
    <w:rsid w:val="00EF113E"/>
    <w:rsid w:val="00EF71F0"/>
    <w:rsid w:val="00EF72D3"/>
    <w:rsid w:val="00F019E3"/>
    <w:rsid w:val="00F127A3"/>
    <w:rsid w:val="00F31B89"/>
    <w:rsid w:val="00F335DC"/>
    <w:rsid w:val="00F36FB7"/>
    <w:rsid w:val="00F56713"/>
    <w:rsid w:val="00F57750"/>
    <w:rsid w:val="00F702D1"/>
    <w:rsid w:val="00F7268A"/>
    <w:rsid w:val="00F83D06"/>
    <w:rsid w:val="00FB4350"/>
    <w:rsid w:val="00FC7930"/>
    <w:rsid w:val="00FD6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47E0C8-71F1-4D47-813F-E158EFA5D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03B4"/>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3660"/>
    <w:pPr>
      <w:tabs>
        <w:tab w:val="center" w:pos="4680"/>
        <w:tab w:val="right" w:pos="9360"/>
      </w:tabs>
    </w:pPr>
  </w:style>
  <w:style w:type="character" w:customStyle="1" w:styleId="HeaderChar">
    <w:name w:val="Header Char"/>
    <w:basedOn w:val="DefaultParagraphFont"/>
    <w:link w:val="Header"/>
    <w:uiPriority w:val="99"/>
    <w:rsid w:val="005E3660"/>
    <w:rPr>
      <w:rFonts w:ascii="Times New Roman" w:hAnsi="Times New Roman"/>
      <w:sz w:val="24"/>
    </w:rPr>
  </w:style>
  <w:style w:type="paragraph" w:styleId="Footer">
    <w:name w:val="footer"/>
    <w:basedOn w:val="Normal"/>
    <w:link w:val="FooterChar"/>
    <w:uiPriority w:val="99"/>
    <w:unhideWhenUsed/>
    <w:rsid w:val="005E3660"/>
    <w:pPr>
      <w:tabs>
        <w:tab w:val="center" w:pos="4680"/>
        <w:tab w:val="right" w:pos="9360"/>
      </w:tabs>
    </w:pPr>
  </w:style>
  <w:style w:type="character" w:customStyle="1" w:styleId="FooterChar">
    <w:name w:val="Footer Char"/>
    <w:basedOn w:val="DefaultParagraphFont"/>
    <w:link w:val="Footer"/>
    <w:uiPriority w:val="99"/>
    <w:rsid w:val="005E3660"/>
    <w:rPr>
      <w:rFonts w:ascii="Times New Roman" w:hAnsi="Times New Roman"/>
      <w:sz w:val="24"/>
    </w:rPr>
  </w:style>
  <w:style w:type="paragraph" w:styleId="BalloonText">
    <w:name w:val="Balloon Text"/>
    <w:basedOn w:val="Normal"/>
    <w:link w:val="BalloonTextChar"/>
    <w:uiPriority w:val="99"/>
    <w:semiHidden/>
    <w:unhideWhenUsed/>
    <w:rsid w:val="00260D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D96"/>
    <w:rPr>
      <w:rFonts w:ascii="Segoe UI" w:hAnsi="Segoe UI" w:cs="Segoe UI"/>
      <w:sz w:val="18"/>
      <w:szCs w:val="18"/>
    </w:rPr>
  </w:style>
  <w:style w:type="character" w:styleId="CommentReference">
    <w:name w:val="annotation reference"/>
    <w:basedOn w:val="DefaultParagraphFont"/>
    <w:uiPriority w:val="99"/>
    <w:semiHidden/>
    <w:unhideWhenUsed/>
    <w:rsid w:val="00260D96"/>
    <w:rPr>
      <w:sz w:val="16"/>
      <w:szCs w:val="16"/>
    </w:rPr>
  </w:style>
  <w:style w:type="paragraph" w:styleId="CommentText">
    <w:name w:val="annotation text"/>
    <w:basedOn w:val="Normal"/>
    <w:link w:val="CommentTextChar"/>
    <w:uiPriority w:val="99"/>
    <w:semiHidden/>
    <w:unhideWhenUsed/>
    <w:rsid w:val="00260D96"/>
    <w:rPr>
      <w:sz w:val="20"/>
      <w:szCs w:val="20"/>
    </w:rPr>
  </w:style>
  <w:style w:type="character" w:customStyle="1" w:styleId="CommentTextChar">
    <w:name w:val="Comment Text Char"/>
    <w:basedOn w:val="DefaultParagraphFont"/>
    <w:link w:val="CommentText"/>
    <w:uiPriority w:val="99"/>
    <w:semiHidden/>
    <w:rsid w:val="00260D9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60D96"/>
    <w:rPr>
      <w:b/>
      <w:bCs/>
    </w:rPr>
  </w:style>
  <w:style w:type="character" w:customStyle="1" w:styleId="CommentSubjectChar">
    <w:name w:val="Comment Subject Char"/>
    <w:basedOn w:val="CommentTextChar"/>
    <w:link w:val="CommentSubject"/>
    <w:uiPriority w:val="99"/>
    <w:semiHidden/>
    <w:rsid w:val="00260D96"/>
    <w:rPr>
      <w:rFonts w:ascii="Times New Roman" w:hAnsi="Times New Roman"/>
      <w:b/>
      <w:bCs/>
      <w:sz w:val="20"/>
      <w:szCs w:val="20"/>
    </w:rPr>
  </w:style>
  <w:style w:type="character" w:styleId="PlaceholderText">
    <w:name w:val="Placeholder Text"/>
    <w:basedOn w:val="DefaultParagraphFont"/>
    <w:uiPriority w:val="99"/>
    <w:semiHidden/>
    <w:rsid w:val="008F4508"/>
    <w:rPr>
      <w:color w:val="808080"/>
    </w:rPr>
  </w:style>
  <w:style w:type="paragraph" w:styleId="ListParagraph">
    <w:name w:val="List Paragraph"/>
    <w:basedOn w:val="Normal"/>
    <w:uiPriority w:val="34"/>
    <w:qFormat/>
    <w:rsid w:val="009B612E"/>
    <w:pPr>
      <w:ind w:left="720"/>
      <w:contextualSpacing/>
    </w:pPr>
    <w:rPr>
      <w:rFonts w:eastAsia="Times New Roman" w:cs="Times New Roman"/>
      <w:szCs w:val="24"/>
    </w:rPr>
  </w:style>
  <w:style w:type="character" w:styleId="Hyperlink">
    <w:name w:val="Hyperlink"/>
    <w:basedOn w:val="DefaultParagraphFont"/>
    <w:uiPriority w:val="99"/>
    <w:semiHidden/>
    <w:unhideWhenUsed/>
    <w:rsid w:val="002358CF"/>
    <w:rPr>
      <w:color w:val="0563C1"/>
      <w:u w:val="single"/>
    </w:rPr>
  </w:style>
  <w:style w:type="paragraph" w:customStyle="1" w:styleId="Default">
    <w:name w:val="Default"/>
    <w:rsid w:val="002358C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99868">
      <w:bodyDiv w:val="1"/>
      <w:marLeft w:val="0"/>
      <w:marRight w:val="0"/>
      <w:marTop w:val="0"/>
      <w:marBottom w:val="0"/>
      <w:divBdr>
        <w:top w:val="none" w:sz="0" w:space="0" w:color="auto"/>
        <w:left w:val="none" w:sz="0" w:space="0" w:color="auto"/>
        <w:bottom w:val="none" w:sz="0" w:space="0" w:color="auto"/>
        <w:right w:val="none" w:sz="0" w:space="0" w:color="auto"/>
      </w:divBdr>
    </w:div>
    <w:div w:id="206458760">
      <w:bodyDiv w:val="1"/>
      <w:marLeft w:val="0"/>
      <w:marRight w:val="0"/>
      <w:marTop w:val="0"/>
      <w:marBottom w:val="0"/>
      <w:divBdr>
        <w:top w:val="none" w:sz="0" w:space="0" w:color="auto"/>
        <w:left w:val="none" w:sz="0" w:space="0" w:color="auto"/>
        <w:bottom w:val="none" w:sz="0" w:space="0" w:color="auto"/>
        <w:right w:val="none" w:sz="0" w:space="0" w:color="auto"/>
      </w:divBdr>
    </w:div>
    <w:div w:id="346710888">
      <w:bodyDiv w:val="1"/>
      <w:marLeft w:val="0"/>
      <w:marRight w:val="0"/>
      <w:marTop w:val="0"/>
      <w:marBottom w:val="0"/>
      <w:divBdr>
        <w:top w:val="none" w:sz="0" w:space="0" w:color="auto"/>
        <w:left w:val="none" w:sz="0" w:space="0" w:color="auto"/>
        <w:bottom w:val="none" w:sz="0" w:space="0" w:color="auto"/>
        <w:right w:val="none" w:sz="0" w:space="0" w:color="auto"/>
      </w:divBdr>
    </w:div>
    <w:div w:id="452481119">
      <w:bodyDiv w:val="1"/>
      <w:marLeft w:val="0"/>
      <w:marRight w:val="0"/>
      <w:marTop w:val="0"/>
      <w:marBottom w:val="0"/>
      <w:divBdr>
        <w:top w:val="none" w:sz="0" w:space="0" w:color="auto"/>
        <w:left w:val="none" w:sz="0" w:space="0" w:color="auto"/>
        <w:bottom w:val="none" w:sz="0" w:space="0" w:color="auto"/>
        <w:right w:val="none" w:sz="0" w:space="0" w:color="auto"/>
      </w:divBdr>
    </w:div>
    <w:div w:id="1209103437">
      <w:bodyDiv w:val="1"/>
      <w:marLeft w:val="0"/>
      <w:marRight w:val="0"/>
      <w:marTop w:val="0"/>
      <w:marBottom w:val="0"/>
      <w:divBdr>
        <w:top w:val="none" w:sz="0" w:space="0" w:color="auto"/>
        <w:left w:val="none" w:sz="0" w:space="0" w:color="auto"/>
        <w:bottom w:val="none" w:sz="0" w:space="0" w:color="auto"/>
        <w:right w:val="none" w:sz="0" w:space="0" w:color="auto"/>
      </w:divBdr>
      <w:divsChild>
        <w:div w:id="1270890243">
          <w:marLeft w:val="360"/>
          <w:marRight w:val="0"/>
          <w:marTop w:val="200"/>
          <w:marBottom w:val="0"/>
          <w:divBdr>
            <w:top w:val="none" w:sz="0" w:space="0" w:color="auto"/>
            <w:left w:val="none" w:sz="0" w:space="0" w:color="auto"/>
            <w:bottom w:val="none" w:sz="0" w:space="0" w:color="auto"/>
            <w:right w:val="none" w:sz="0" w:space="0" w:color="auto"/>
          </w:divBdr>
        </w:div>
        <w:div w:id="530194570">
          <w:marLeft w:val="360"/>
          <w:marRight w:val="0"/>
          <w:marTop w:val="200"/>
          <w:marBottom w:val="0"/>
          <w:divBdr>
            <w:top w:val="none" w:sz="0" w:space="0" w:color="auto"/>
            <w:left w:val="none" w:sz="0" w:space="0" w:color="auto"/>
            <w:bottom w:val="none" w:sz="0" w:space="0" w:color="auto"/>
            <w:right w:val="none" w:sz="0" w:space="0" w:color="auto"/>
          </w:divBdr>
        </w:div>
        <w:div w:id="1971015063">
          <w:marLeft w:val="360"/>
          <w:marRight w:val="0"/>
          <w:marTop w:val="200"/>
          <w:marBottom w:val="0"/>
          <w:divBdr>
            <w:top w:val="none" w:sz="0" w:space="0" w:color="auto"/>
            <w:left w:val="none" w:sz="0" w:space="0" w:color="auto"/>
            <w:bottom w:val="none" w:sz="0" w:space="0" w:color="auto"/>
            <w:right w:val="none" w:sz="0" w:space="0" w:color="auto"/>
          </w:divBdr>
        </w:div>
      </w:divsChild>
    </w:div>
    <w:div w:id="1467624038">
      <w:bodyDiv w:val="1"/>
      <w:marLeft w:val="0"/>
      <w:marRight w:val="0"/>
      <w:marTop w:val="0"/>
      <w:marBottom w:val="0"/>
      <w:divBdr>
        <w:top w:val="none" w:sz="0" w:space="0" w:color="auto"/>
        <w:left w:val="none" w:sz="0" w:space="0" w:color="auto"/>
        <w:bottom w:val="none" w:sz="0" w:space="0" w:color="auto"/>
        <w:right w:val="none" w:sz="0" w:space="0" w:color="auto"/>
      </w:divBdr>
      <w:divsChild>
        <w:div w:id="1498350821">
          <w:marLeft w:val="547"/>
          <w:marRight w:val="0"/>
          <w:marTop w:val="0"/>
          <w:marBottom w:val="0"/>
          <w:divBdr>
            <w:top w:val="none" w:sz="0" w:space="0" w:color="auto"/>
            <w:left w:val="none" w:sz="0" w:space="0" w:color="auto"/>
            <w:bottom w:val="none" w:sz="0" w:space="0" w:color="auto"/>
            <w:right w:val="none" w:sz="0" w:space="0" w:color="auto"/>
          </w:divBdr>
        </w:div>
      </w:divsChild>
    </w:div>
    <w:div w:id="1971476971">
      <w:bodyDiv w:val="1"/>
      <w:marLeft w:val="0"/>
      <w:marRight w:val="0"/>
      <w:marTop w:val="0"/>
      <w:marBottom w:val="0"/>
      <w:divBdr>
        <w:top w:val="none" w:sz="0" w:space="0" w:color="auto"/>
        <w:left w:val="none" w:sz="0" w:space="0" w:color="auto"/>
        <w:bottom w:val="none" w:sz="0" w:space="0" w:color="auto"/>
        <w:right w:val="none" w:sz="0" w:space="0" w:color="auto"/>
      </w:divBdr>
      <w:divsChild>
        <w:div w:id="166479106">
          <w:marLeft w:val="360"/>
          <w:marRight w:val="0"/>
          <w:marTop w:val="200"/>
          <w:marBottom w:val="0"/>
          <w:divBdr>
            <w:top w:val="none" w:sz="0" w:space="0" w:color="auto"/>
            <w:left w:val="none" w:sz="0" w:space="0" w:color="auto"/>
            <w:bottom w:val="none" w:sz="0" w:space="0" w:color="auto"/>
            <w:right w:val="none" w:sz="0" w:space="0" w:color="auto"/>
          </w:divBdr>
        </w:div>
        <w:div w:id="366688079">
          <w:marLeft w:val="360"/>
          <w:marRight w:val="0"/>
          <w:marTop w:val="200"/>
          <w:marBottom w:val="0"/>
          <w:divBdr>
            <w:top w:val="none" w:sz="0" w:space="0" w:color="auto"/>
            <w:left w:val="none" w:sz="0" w:space="0" w:color="auto"/>
            <w:bottom w:val="none" w:sz="0" w:space="0" w:color="auto"/>
            <w:right w:val="none" w:sz="0" w:space="0" w:color="auto"/>
          </w:divBdr>
        </w:div>
        <w:div w:id="2095320251">
          <w:marLeft w:val="360"/>
          <w:marRight w:val="0"/>
          <w:marTop w:val="200"/>
          <w:marBottom w:val="0"/>
          <w:divBdr>
            <w:top w:val="none" w:sz="0" w:space="0" w:color="auto"/>
            <w:left w:val="none" w:sz="0" w:space="0" w:color="auto"/>
            <w:bottom w:val="none" w:sz="0" w:space="0" w:color="auto"/>
            <w:right w:val="none" w:sz="0" w:space="0" w:color="auto"/>
          </w:divBdr>
        </w:div>
        <w:div w:id="525681159">
          <w:marLeft w:val="360"/>
          <w:marRight w:val="0"/>
          <w:marTop w:val="200"/>
          <w:marBottom w:val="0"/>
          <w:divBdr>
            <w:top w:val="none" w:sz="0" w:space="0" w:color="auto"/>
            <w:left w:val="none" w:sz="0" w:space="0" w:color="auto"/>
            <w:bottom w:val="none" w:sz="0" w:space="0" w:color="auto"/>
            <w:right w:val="none" w:sz="0" w:space="0" w:color="auto"/>
          </w:divBdr>
        </w:div>
        <w:div w:id="112407555">
          <w:marLeft w:val="360"/>
          <w:marRight w:val="0"/>
          <w:marTop w:val="200"/>
          <w:marBottom w:val="0"/>
          <w:divBdr>
            <w:top w:val="none" w:sz="0" w:space="0" w:color="auto"/>
            <w:left w:val="none" w:sz="0" w:space="0" w:color="auto"/>
            <w:bottom w:val="none" w:sz="0" w:space="0" w:color="auto"/>
            <w:right w:val="none" w:sz="0" w:space="0" w:color="auto"/>
          </w:divBdr>
        </w:div>
        <w:div w:id="163147203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water/wetlands/erp/rules/stormwater/index.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EA4D3-2EF2-4DA9-88FB-45105F92D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2706</Words>
  <Characters>15428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Savage</dc:creator>
  <cp:keywords/>
  <dc:description/>
  <cp:lastModifiedBy>Paulic, Mary</cp:lastModifiedBy>
  <cp:revision>2</cp:revision>
  <cp:lastPrinted>2015-12-18T20:29:00Z</cp:lastPrinted>
  <dcterms:created xsi:type="dcterms:W3CDTF">2016-01-06T21:26:00Z</dcterms:created>
  <dcterms:modified xsi:type="dcterms:W3CDTF">2016-01-06T21:26:00Z</dcterms:modified>
</cp:coreProperties>
</file>