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C24" w:rsidRDefault="007A41C2" w:rsidP="00331B05">
      <w:pPr>
        <w:jc w:val="center"/>
        <w:rPr>
          <w:b/>
          <w:i/>
          <w:sz w:val="26"/>
          <w:szCs w:val="26"/>
        </w:rPr>
      </w:pPr>
      <w:r w:rsidRPr="0060409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P logo - light teal.BMP" style="width:78.75pt;height:51.75pt;visibility:visible">
            <v:imagedata r:id="rId7" o:title="DEP logo - light teal"/>
          </v:shape>
        </w:pict>
      </w:r>
    </w:p>
    <w:p w:rsidR="00FE0C24" w:rsidRDefault="00FE0C24" w:rsidP="00331B05">
      <w:pPr>
        <w:jc w:val="center"/>
        <w:rPr>
          <w:b/>
          <w:i/>
          <w:sz w:val="26"/>
          <w:szCs w:val="26"/>
        </w:rPr>
      </w:pPr>
    </w:p>
    <w:p w:rsidR="00331B05" w:rsidRPr="00331B05" w:rsidRDefault="00331B05" w:rsidP="00331B05">
      <w:pPr>
        <w:jc w:val="center"/>
        <w:rPr>
          <w:b/>
          <w:i/>
          <w:sz w:val="26"/>
          <w:szCs w:val="26"/>
        </w:rPr>
      </w:pPr>
      <w:r w:rsidRPr="00331B05">
        <w:rPr>
          <w:b/>
          <w:i/>
          <w:sz w:val="26"/>
          <w:szCs w:val="26"/>
        </w:rPr>
        <w:t>Please fill out the table and provide details on</w:t>
      </w:r>
      <w:r w:rsidR="00E739CA">
        <w:rPr>
          <w:b/>
          <w:i/>
          <w:sz w:val="26"/>
          <w:szCs w:val="26"/>
        </w:rPr>
        <w:t xml:space="preserve"> each activity as outlined below.</w:t>
      </w:r>
    </w:p>
    <w:p w:rsidR="00331B05" w:rsidRDefault="00331B05" w:rsidP="00F67275">
      <w:pPr>
        <w:jc w:val="both"/>
        <w:rPr>
          <w:sz w:val="22"/>
          <w:szCs w:val="22"/>
          <w:u w:val="single"/>
        </w:rPr>
      </w:pPr>
    </w:p>
    <w:p w:rsidR="000055B1" w:rsidRPr="000055B1" w:rsidRDefault="00E877F0" w:rsidP="00F67275">
      <w:pPr>
        <w:jc w:val="both"/>
      </w:pPr>
      <w:r w:rsidRPr="00E877F0">
        <w:rPr>
          <w:smallCaps/>
          <w:sz w:val="22"/>
          <w:szCs w:val="22"/>
        </w:rPr>
        <w:t>Name of Your Organization:</w:t>
      </w:r>
      <w:r w:rsidR="000055B1">
        <w:rPr>
          <w:smallCaps/>
          <w:sz w:val="22"/>
          <w:szCs w:val="22"/>
        </w:rPr>
        <w:t xml:space="preserve"> </w:t>
      </w:r>
    </w:p>
    <w:p w:rsidR="000055B1" w:rsidRPr="000055B1" w:rsidRDefault="00E877F0" w:rsidP="00F67275">
      <w:pPr>
        <w:jc w:val="both"/>
      </w:pPr>
      <w:r w:rsidRPr="00E877F0">
        <w:rPr>
          <w:smallCaps/>
          <w:sz w:val="22"/>
          <w:szCs w:val="22"/>
        </w:rPr>
        <w:t>Contact Name and Telephone Number:</w:t>
      </w:r>
      <w:r w:rsidR="000055B1">
        <w:rPr>
          <w:smallCaps/>
          <w:sz w:val="22"/>
          <w:szCs w:val="22"/>
        </w:rPr>
        <w:t xml:space="preserve">  </w:t>
      </w:r>
    </w:p>
    <w:p w:rsidR="000055B1" w:rsidRPr="000055B1" w:rsidRDefault="00E877F0" w:rsidP="00F67275">
      <w:pPr>
        <w:jc w:val="both"/>
      </w:pPr>
      <w:r w:rsidRPr="00E877F0">
        <w:rPr>
          <w:smallCaps/>
          <w:sz w:val="22"/>
          <w:szCs w:val="22"/>
        </w:rPr>
        <w:t>Contact Email Address:</w:t>
      </w:r>
      <w:r w:rsidR="000055B1">
        <w:rPr>
          <w:smallCaps/>
          <w:sz w:val="22"/>
          <w:szCs w:val="22"/>
        </w:rPr>
        <w:t xml:space="preserve">  </w:t>
      </w:r>
    </w:p>
    <w:p w:rsidR="000055B1" w:rsidRDefault="000055B1" w:rsidP="00F67275">
      <w:pPr>
        <w:jc w:val="both"/>
        <w:rPr>
          <w:sz w:val="22"/>
          <w:szCs w:val="22"/>
          <w:u w:val="single"/>
        </w:rPr>
      </w:pPr>
    </w:p>
    <w:p w:rsidR="00F67275" w:rsidRPr="000055B1" w:rsidRDefault="00E877F0" w:rsidP="00F67275">
      <w:pPr>
        <w:jc w:val="both"/>
        <w:rPr>
          <w:rFonts w:ascii="Times New Roman Bold" w:hAnsi="Times New Roman Bold"/>
          <w:b/>
          <w:smallCaps/>
          <w:sz w:val="22"/>
          <w:szCs w:val="22"/>
          <w:u w:val="single"/>
        </w:rPr>
      </w:pPr>
      <w:r w:rsidRPr="00E877F0">
        <w:rPr>
          <w:rFonts w:ascii="Times New Roman Bold" w:hAnsi="Times New Roman Bold"/>
          <w:b/>
          <w:smallCaps/>
          <w:sz w:val="22"/>
          <w:szCs w:val="22"/>
          <w:u w:val="single"/>
        </w:rPr>
        <w:t xml:space="preserve">Summary of </w:t>
      </w:r>
      <w:r w:rsidR="000055B1">
        <w:rPr>
          <w:rFonts w:ascii="Times New Roman Bold" w:hAnsi="Times New Roman Bold"/>
          <w:b/>
          <w:smallCaps/>
          <w:sz w:val="22"/>
          <w:szCs w:val="22"/>
          <w:u w:val="single"/>
        </w:rPr>
        <w:t>Your Organization</w:t>
      </w:r>
      <w:r w:rsidR="000055B1">
        <w:rPr>
          <w:rFonts w:ascii="Times New Roman Bold" w:hAnsi="Times New Roman Bold" w:hint="eastAsia"/>
          <w:b/>
          <w:smallCaps/>
          <w:sz w:val="22"/>
          <w:szCs w:val="22"/>
          <w:u w:val="single"/>
        </w:rPr>
        <w:t>’</w:t>
      </w:r>
      <w:r w:rsidR="000055B1">
        <w:rPr>
          <w:rFonts w:ascii="Times New Roman Bold" w:hAnsi="Times New Roman Bold"/>
          <w:b/>
          <w:smallCaps/>
          <w:sz w:val="22"/>
          <w:szCs w:val="22"/>
          <w:u w:val="single"/>
        </w:rPr>
        <w:t xml:space="preserve">s </w:t>
      </w:r>
      <w:r w:rsidRPr="00E877F0">
        <w:rPr>
          <w:rFonts w:ascii="Times New Roman Bold" w:hAnsi="Times New Roman Bold"/>
          <w:b/>
          <w:smallCaps/>
          <w:sz w:val="22"/>
          <w:szCs w:val="22"/>
          <w:u w:val="single"/>
        </w:rPr>
        <w:t>Education Activities</w:t>
      </w:r>
    </w:p>
    <w:p w:rsidR="009E1C64" w:rsidRDefault="00E739CA">
      <w:r>
        <w:t>Check “yes” or “no” in the table below for each type of education activity.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45"/>
        <w:gridCol w:w="596"/>
        <w:gridCol w:w="515"/>
      </w:tblGrid>
      <w:tr w:rsidR="009E1C64" w:rsidTr="007A41C2">
        <w:trPr>
          <w:jc w:val="center"/>
        </w:trPr>
        <w:tc>
          <w:tcPr>
            <w:tcW w:w="0" w:type="auto"/>
            <w:shd w:val="clear" w:color="auto" w:fill="D9D9D9"/>
          </w:tcPr>
          <w:p w:rsidR="009E1C64" w:rsidRPr="007A41C2" w:rsidRDefault="009E1C64" w:rsidP="007A41C2">
            <w:pPr>
              <w:jc w:val="center"/>
              <w:rPr>
                <w:b/>
                <w:smallCaps/>
                <w:sz w:val="22"/>
                <w:szCs w:val="22"/>
              </w:rPr>
            </w:pPr>
            <w:r w:rsidRPr="007A41C2">
              <w:rPr>
                <w:b/>
                <w:smallCaps/>
                <w:sz w:val="22"/>
                <w:szCs w:val="22"/>
              </w:rPr>
              <w:t>Activity</w:t>
            </w:r>
          </w:p>
        </w:tc>
        <w:tc>
          <w:tcPr>
            <w:tcW w:w="0" w:type="auto"/>
            <w:shd w:val="clear" w:color="auto" w:fill="D9D9D9"/>
          </w:tcPr>
          <w:p w:rsidR="009E1C64" w:rsidRPr="007A41C2" w:rsidRDefault="009E1C64" w:rsidP="007A41C2">
            <w:pPr>
              <w:jc w:val="center"/>
              <w:rPr>
                <w:b/>
                <w:smallCaps/>
                <w:sz w:val="22"/>
                <w:szCs w:val="22"/>
              </w:rPr>
            </w:pPr>
            <w:r w:rsidRPr="007A41C2">
              <w:rPr>
                <w:b/>
                <w:smallCaps/>
                <w:sz w:val="22"/>
                <w:szCs w:val="22"/>
              </w:rPr>
              <w:t>Yes</w:t>
            </w:r>
          </w:p>
        </w:tc>
        <w:tc>
          <w:tcPr>
            <w:tcW w:w="0" w:type="auto"/>
            <w:shd w:val="clear" w:color="auto" w:fill="D9D9D9"/>
          </w:tcPr>
          <w:p w:rsidR="009E1C64" w:rsidRPr="007A41C2" w:rsidRDefault="009E1C64" w:rsidP="007A41C2">
            <w:pPr>
              <w:jc w:val="center"/>
              <w:rPr>
                <w:b/>
                <w:smallCaps/>
                <w:sz w:val="22"/>
                <w:szCs w:val="22"/>
              </w:rPr>
            </w:pPr>
            <w:r w:rsidRPr="007A41C2">
              <w:rPr>
                <w:b/>
                <w:smallCaps/>
                <w:sz w:val="22"/>
                <w:szCs w:val="22"/>
              </w:rPr>
              <w:t>No</w:t>
            </w:r>
          </w:p>
        </w:tc>
      </w:tr>
      <w:tr w:rsidR="009E1C64" w:rsidTr="007A41C2">
        <w:trPr>
          <w:jc w:val="center"/>
        </w:trPr>
        <w:tc>
          <w:tcPr>
            <w:tcW w:w="0" w:type="auto"/>
          </w:tcPr>
          <w:p w:rsidR="009E1C64" w:rsidRPr="007A41C2" w:rsidRDefault="009E1C64">
            <w:pPr>
              <w:rPr>
                <w:b/>
                <w:sz w:val="22"/>
                <w:szCs w:val="22"/>
              </w:rPr>
            </w:pPr>
            <w:r w:rsidRPr="007A41C2">
              <w:rPr>
                <w:b/>
                <w:sz w:val="22"/>
                <w:szCs w:val="22"/>
              </w:rPr>
              <w:t>Florida Yards and Neighborhoods program</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9E1C64">
            <w:pPr>
              <w:rPr>
                <w:b/>
                <w:sz w:val="22"/>
                <w:szCs w:val="22"/>
              </w:rPr>
            </w:pPr>
            <w:r w:rsidRPr="007A41C2">
              <w:rPr>
                <w:b/>
                <w:sz w:val="22"/>
                <w:szCs w:val="22"/>
              </w:rPr>
              <w:t>Local codes and ordinances</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9E1C64" w:rsidP="007A41C2">
            <w:pPr>
              <w:ind w:left="288"/>
              <w:rPr>
                <w:sz w:val="22"/>
                <w:szCs w:val="22"/>
              </w:rPr>
            </w:pPr>
            <w:r w:rsidRPr="007A41C2">
              <w:rPr>
                <w:sz w:val="22"/>
                <w:szCs w:val="22"/>
              </w:rPr>
              <w:t>Landscaping</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9E1C64" w:rsidP="007A41C2">
            <w:pPr>
              <w:ind w:left="288"/>
              <w:rPr>
                <w:sz w:val="22"/>
                <w:szCs w:val="22"/>
              </w:rPr>
            </w:pPr>
            <w:r w:rsidRPr="007A41C2">
              <w:rPr>
                <w:sz w:val="22"/>
                <w:szCs w:val="22"/>
              </w:rPr>
              <w:t>Irrigation</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9E1C64" w:rsidP="007A41C2">
            <w:pPr>
              <w:ind w:left="288"/>
              <w:rPr>
                <w:sz w:val="22"/>
                <w:szCs w:val="22"/>
              </w:rPr>
            </w:pPr>
            <w:r w:rsidRPr="007A41C2">
              <w:rPr>
                <w:sz w:val="22"/>
                <w:szCs w:val="22"/>
              </w:rPr>
              <w:t>Fertilizer</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9E1C64" w:rsidP="007A41C2">
            <w:pPr>
              <w:ind w:left="288"/>
              <w:rPr>
                <w:sz w:val="22"/>
                <w:szCs w:val="22"/>
              </w:rPr>
            </w:pPr>
            <w:r w:rsidRPr="007A41C2">
              <w:rPr>
                <w:sz w:val="22"/>
                <w:szCs w:val="22"/>
              </w:rPr>
              <w:t>Pet waste</w:t>
            </w:r>
            <w:r w:rsidR="006A22A7" w:rsidRPr="007A41C2">
              <w:rPr>
                <w:sz w:val="22"/>
                <w:szCs w:val="22"/>
              </w:rPr>
              <w:t xml:space="preserve"> management</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6A22A7">
            <w:pPr>
              <w:rPr>
                <w:b/>
                <w:sz w:val="22"/>
                <w:szCs w:val="22"/>
              </w:rPr>
            </w:pPr>
            <w:r w:rsidRPr="007A41C2">
              <w:rPr>
                <w:b/>
                <w:sz w:val="22"/>
                <w:szCs w:val="22"/>
              </w:rPr>
              <w:t>P</w:t>
            </w:r>
            <w:r w:rsidR="00C965C3" w:rsidRPr="007A41C2">
              <w:rPr>
                <w:b/>
                <w:sz w:val="22"/>
                <w:szCs w:val="22"/>
              </w:rPr>
              <w:t xml:space="preserve">ublic </w:t>
            </w:r>
            <w:r w:rsidRPr="007A41C2">
              <w:rPr>
                <w:b/>
                <w:sz w:val="22"/>
                <w:szCs w:val="22"/>
              </w:rPr>
              <w:t>S</w:t>
            </w:r>
            <w:r w:rsidR="00C965C3" w:rsidRPr="007A41C2">
              <w:rPr>
                <w:b/>
                <w:sz w:val="22"/>
                <w:szCs w:val="22"/>
              </w:rPr>
              <w:t xml:space="preserve">ervice </w:t>
            </w:r>
            <w:r w:rsidRPr="007A41C2">
              <w:rPr>
                <w:b/>
                <w:sz w:val="22"/>
                <w:szCs w:val="22"/>
              </w:rPr>
              <w:t>A</w:t>
            </w:r>
            <w:r w:rsidR="00C965C3" w:rsidRPr="007A41C2">
              <w:rPr>
                <w:b/>
                <w:sz w:val="22"/>
                <w:szCs w:val="22"/>
              </w:rPr>
              <w:t>nnouncement</w:t>
            </w:r>
            <w:r w:rsidRPr="007A41C2">
              <w:rPr>
                <w:b/>
                <w:sz w:val="22"/>
                <w:szCs w:val="22"/>
              </w:rPr>
              <w:t>s</w:t>
            </w:r>
            <w:r w:rsidR="00C965C3" w:rsidRPr="007A41C2">
              <w:rPr>
                <w:b/>
                <w:sz w:val="22"/>
                <w:szCs w:val="22"/>
              </w:rPr>
              <w:t xml:space="preserve"> (PSA</w:t>
            </w:r>
            <w:r w:rsidR="00564929">
              <w:rPr>
                <w:b/>
                <w:sz w:val="22"/>
                <w:szCs w:val="22"/>
              </w:rPr>
              <w:t>s</w:t>
            </w:r>
            <w:r w:rsidR="00C965C3" w:rsidRPr="007A41C2">
              <w:rPr>
                <w:b/>
                <w:sz w:val="22"/>
                <w:szCs w:val="22"/>
              </w:rPr>
              <w:t>)</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9E1C64">
            <w:pPr>
              <w:rPr>
                <w:b/>
                <w:sz w:val="22"/>
                <w:szCs w:val="22"/>
              </w:rPr>
            </w:pPr>
            <w:r w:rsidRPr="007A41C2">
              <w:rPr>
                <w:b/>
                <w:sz w:val="22"/>
                <w:szCs w:val="22"/>
              </w:rPr>
              <w:t>Informational Pamphlets</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9E1C64">
            <w:pPr>
              <w:rPr>
                <w:b/>
                <w:sz w:val="22"/>
                <w:szCs w:val="22"/>
              </w:rPr>
            </w:pPr>
            <w:r w:rsidRPr="007A41C2">
              <w:rPr>
                <w:b/>
                <w:sz w:val="22"/>
                <w:szCs w:val="22"/>
              </w:rPr>
              <w:t>Website</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r w:rsidR="009E1C64" w:rsidTr="007A41C2">
        <w:trPr>
          <w:jc w:val="center"/>
        </w:trPr>
        <w:tc>
          <w:tcPr>
            <w:tcW w:w="0" w:type="auto"/>
          </w:tcPr>
          <w:p w:rsidR="009E1C64" w:rsidRPr="007A41C2" w:rsidRDefault="009E1C64">
            <w:pPr>
              <w:rPr>
                <w:b/>
                <w:sz w:val="22"/>
                <w:szCs w:val="22"/>
              </w:rPr>
            </w:pPr>
            <w:r w:rsidRPr="007A41C2">
              <w:rPr>
                <w:b/>
                <w:sz w:val="22"/>
                <w:szCs w:val="22"/>
              </w:rPr>
              <w:t>Inspection program and call-in number for illicit discharges</w:t>
            </w:r>
          </w:p>
        </w:tc>
        <w:tc>
          <w:tcPr>
            <w:tcW w:w="0" w:type="auto"/>
          </w:tcPr>
          <w:p w:rsidR="009E1C64" w:rsidRPr="007A41C2" w:rsidRDefault="009E1C64">
            <w:pPr>
              <w:rPr>
                <w:sz w:val="22"/>
                <w:szCs w:val="22"/>
              </w:rPr>
            </w:pPr>
          </w:p>
        </w:tc>
        <w:tc>
          <w:tcPr>
            <w:tcW w:w="0" w:type="auto"/>
          </w:tcPr>
          <w:p w:rsidR="009E1C64" w:rsidRPr="007A41C2" w:rsidRDefault="009E1C64">
            <w:pPr>
              <w:rPr>
                <w:sz w:val="22"/>
                <w:szCs w:val="22"/>
              </w:rPr>
            </w:pPr>
          </w:p>
        </w:tc>
      </w:tr>
    </w:tbl>
    <w:p w:rsidR="009E1C64" w:rsidRDefault="009E1C64"/>
    <w:p w:rsidR="00D054A9" w:rsidRPr="000055B1" w:rsidRDefault="00E877F0" w:rsidP="00D054A9">
      <w:pPr>
        <w:pStyle w:val="Heading1"/>
        <w:rPr>
          <w:rFonts w:ascii="Times New Roman Bold" w:hAnsi="Times New Roman Bold"/>
          <w:b/>
          <w:smallCaps/>
          <w:sz w:val="22"/>
          <w:szCs w:val="22"/>
        </w:rPr>
      </w:pPr>
      <w:r w:rsidRPr="00E877F0">
        <w:rPr>
          <w:rFonts w:ascii="Times New Roman Bold" w:hAnsi="Times New Roman Bold"/>
          <w:b/>
          <w:smallCaps/>
          <w:sz w:val="22"/>
          <w:szCs w:val="22"/>
        </w:rPr>
        <w:t xml:space="preserve">Supporting Details on </w:t>
      </w:r>
      <w:r w:rsidR="000055B1">
        <w:rPr>
          <w:rFonts w:ascii="Times New Roman Bold" w:hAnsi="Times New Roman Bold"/>
          <w:b/>
          <w:smallCaps/>
          <w:sz w:val="22"/>
          <w:szCs w:val="22"/>
        </w:rPr>
        <w:t>Your Organization</w:t>
      </w:r>
      <w:r w:rsidR="000055B1">
        <w:rPr>
          <w:rFonts w:ascii="Times New Roman Bold" w:hAnsi="Times New Roman Bold" w:hint="eastAsia"/>
          <w:b/>
          <w:smallCaps/>
          <w:sz w:val="22"/>
          <w:szCs w:val="22"/>
        </w:rPr>
        <w:t>’</w:t>
      </w:r>
      <w:r w:rsidR="000055B1">
        <w:rPr>
          <w:rFonts w:ascii="Times New Roman Bold" w:hAnsi="Times New Roman Bold"/>
          <w:b/>
          <w:smallCaps/>
          <w:sz w:val="22"/>
          <w:szCs w:val="22"/>
        </w:rPr>
        <w:t xml:space="preserve">s </w:t>
      </w:r>
      <w:r w:rsidRPr="00E877F0">
        <w:rPr>
          <w:rFonts w:ascii="Times New Roman Bold" w:hAnsi="Times New Roman Bold"/>
          <w:b/>
          <w:smallCaps/>
          <w:sz w:val="22"/>
          <w:szCs w:val="22"/>
        </w:rPr>
        <w:t>Education Activities</w:t>
      </w:r>
    </w:p>
    <w:p w:rsidR="00FE0C24" w:rsidRPr="00FE0C24" w:rsidRDefault="00FE0C24" w:rsidP="00FE0C24"/>
    <w:p w:rsidR="006E2647" w:rsidRPr="007E5CD9" w:rsidRDefault="00E877F0" w:rsidP="00E739CA">
      <w:pPr>
        <w:jc w:val="both"/>
        <w:rPr>
          <w:b/>
          <w:sz w:val="22"/>
          <w:szCs w:val="22"/>
        </w:rPr>
      </w:pPr>
      <w:r w:rsidRPr="00E877F0">
        <w:rPr>
          <w:b/>
          <w:sz w:val="22"/>
          <w:szCs w:val="22"/>
        </w:rPr>
        <w:t xml:space="preserve">Florida Yards and Neighborhoods </w:t>
      </w:r>
      <w:r w:rsidRPr="007E5CD9">
        <w:rPr>
          <w:b/>
          <w:sz w:val="22"/>
          <w:szCs w:val="22"/>
        </w:rPr>
        <w:t>Program</w:t>
      </w:r>
      <w:r w:rsidR="00E739CA" w:rsidRPr="007E5CD9">
        <w:rPr>
          <w:b/>
          <w:sz w:val="22"/>
          <w:szCs w:val="22"/>
        </w:rPr>
        <w:t xml:space="preserve"> - </w:t>
      </w:r>
      <w:r w:rsidR="00BF7A8D" w:rsidRPr="007E5CD9">
        <w:rPr>
          <w:b/>
          <w:sz w:val="22"/>
          <w:szCs w:val="22"/>
        </w:rPr>
        <w:t xml:space="preserve">provide </w:t>
      </w:r>
      <w:r w:rsidR="006A22A7" w:rsidRPr="007E5CD9">
        <w:rPr>
          <w:b/>
          <w:sz w:val="22"/>
          <w:szCs w:val="22"/>
        </w:rPr>
        <w:t>details on participation</w:t>
      </w:r>
      <w:r w:rsidR="00BF7A8D" w:rsidRPr="007E5CD9">
        <w:rPr>
          <w:b/>
          <w:sz w:val="22"/>
          <w:szCs w:val="22"/>
        </w:rPr>
        <w:t xml:space="preserve"> in the program</w:t>
      </w:r>
    </w:p>
    <w:p w:rsidR="00E739CA" w:rsidRPr="007E5CD9" w:rsidRDefault="00E739CA" w:rsidP="00E739CA">
      <w:pPr>
        <w:jc w:val="both"/>
        <w:rPr>
          <w:sz w:val="22"/>
          <w:szCs w:val="22"/>
        </w:rPr>
      </w:pPr>
    </w:p>
    <w:p w:rsidR="00E739CA" w:rsidRPr="007E5CD9" w:rsidRDefault="00E739CA" w:rsidP="00E739CA">
      <w:pPr>
        <w:jc w:val="both"/>
        <w:rPr>
          <w:sz w:val="22"/>
          <w:szCs w:val="22"/>
        </w:rPr>
      </w:pPr>
    </w:p>
    <w:p w:rsidR="006A22A7" w:rsidRPr="007E5CD9" w:rsidRDefault="00E877F0" w:rsidP="00E739CA">
      <w:pPr>
        <w:jc w:val="both"/>
        <w:rPr>
          <w:b/>
          <w:sz w:val="22"/>
          <w:szCs w:val="22"/>
        </w:rPr>
      </w:pPr>
      <w:r w:rsidRPr="007E5CD9">
        <w:rPr>
          <w:b/>
          <w:sz w:val="22"/>
          <w:szCs w:val="22"/>
        </w:rPr>
        <w:t>Local codes and ordinances</w:t>
      </w:r>
      <w:r w:rsidR="00E739CA" w:rsidRPr="007E5CD9">
        <w:rPr>
          <w:b/>
          <w:sz w:val="22"/>
          <w:szCs w:val="22"/>
        </w:rPr>
        <w:t xml:space="preserve"> - </w:t>
      </w:r>
      <w:r w:rsidR="006A22A7" w:rsidRPr="007E5CD9">
        <w:rPr>
          <w:b/>
          <w:sz w:val="22"/>
          <w:szCs w:val="22"/>
        </w:rPr>
        <w:t xml:space="preserve">list which of the four types of ordinances is adopted, reference </w:t>
      </w:r>
      <w:r w:rsidR="00E739CA" w:rsidRPr="007E5CD9">
        <w:rPr>
          <w:b/>
          <w:sz w:val="22"/>
          <w:szCs w:val="22"/>
        </w:rPr>
        <w:t xml:space="preserve">the </w:t>
      </w:r>
      <w:r w:rsidR="006A22A7" w:rsidRPr="007E5CD9">
        <w:rPr>
          <w:b/>
          <w:sz w:val="22"/>
          <w:szCs w:val="22"/>
        </w:rPr>
        <w:t xml:space="preserve">code, </w:t>
      </w:r>
      <w:r w:rsidR="00BF7A8D" w:rsidRPr="007E5CD9">
        <w:rPr>
          <w:b/>
          <w:sz w:val="22"/>
          <w:szCs w:val="22"/>
        </w:rPr>
        <w:t xml:space="preserve">and </w:t>
      </w:r>
      <w:r w:rsidR="006A22A7" w:rsidRPr="007E5CD9">
        <w:rPr>
          <w:b/>
          <w:sz w:val="22"/>
          <w:szCs w:val="22"/>
        </w:rPr>
        <w:t xml:space="preserve">provide </w:t>
      </w:r>
      <w:r w:rsidR="00E739CA" w:rsidRPr="007E5CD9">
        <w:rPr>
          <w:b/>
          <w:sz w:val="22"/>
          <w:szCs w:val="22"/>
        </w:rPr>
        <w:t>some details for each ordinance</w:t>
      </w:r>
    </w:p>
    <w:p w:rsidR="00E739CA" w:rsidRPr="00E739CA" w:rsidRDefault="00E739CA" w:rsidP="00E739CA">
      <w:pPr>
        <w:jc w:val="both"/>
        <w:rPr>
          <w:sz w:val="22"/>
          <w:szCs w:val="22"/>
        </w:rPr>
      </w:pPr>
    </w:p>
    <w:p w:rsidR="00E739CA" w:rsidRPr="00E739CA" w:rsidRDefault="00E739CA" w:rsidP="00E739CA">
      <w:pPr>
        <w:jc w:val="both"/>
        <w:rPr>
          <w:sz w:val="22"/>
          <w:szCs w:val="22"/>
        </w:rPr>
      </w:pPr>
    </w:p>
    <w:p w:rsidR="00C37309" w:rsidRPr="007E5CD9" w:rsidRDefault="00E877F0" w:rsidP="00E739CA">
      <w:pPr>
        <w:jc w:val="both"/>
        <w:rPr>
          <w:b/>
          <w:sz w:val="22"/>
          <w:szCs w:val="22"/>
        </w:rPr>
      </w:pPr>
      <w:r w:rsidRPr="007E5CD9">
        <w:rPr>
          <w:b/>
          <w:sz w:val="22"/>
          <w:szCs w:val="22"/>
        </w:rPr>
        <w:t>PSAs</w:t>
      </w:r>
      <w:r w:rsidR="00E739CA" w:rsidRPr="007E5CD9">
        <w:rPr>
          <w:b/>
          <w:sz w:val="22"/>
          <w:szCs w:val="22"/>
        </w:rPr>
        <w:t xml:space="preserve"> - </w:t>
      </w:r>
      <w:r w:rsidR="006A22A7" w:rsidRPr="007E5CD9">
        <w:rPr>
          <w:b/>
          <w:sz w:val="22"/>
          <w:szCs w:val="22"/>
        </w:rPr>
        <w:t xml:space="preserve">describe what the PSAs </w:t>
      </w:r>
      <w:r w:rsidR="00BF7A8D" w:rsidRPr="007E5CD9">
        <w:rPr>
          <w:b/>
          <w:sz w:val="22"/>
          <w:szCs w:val="22"/>
        </w:rPr>
        <w:t>focus on, where they are air</w:t>
      </w:r>
      <w:r w:rsidR="00E739CA" w:rsidRPr="007E5CD9">
        <w:rPr>
          <w:b/>
          <w:sz w:val="22"/>
          <w:szCs w:val="22"/>
        </w:rPr>
        <w:t>ed, and how many times per year</w:t>
      </w:r>
    </w:p>
    <w:p w:rsidR="00E739CA" w:rsidRDefault="00E739CA" w:rsidP="00E739CA">
      <w:pPr>
        <w:jc w:val="both"/>
        <w:rPr>
          <w:sz w:val="22"/>
          <w:szCs w:val="22"/>
        </w:rPr>
      </w:pPr>
    </w:p>
    <w:p w:rsidR="00E739CA" w:rsidRPr="00E739CA" w:rsidRDefault="00E739CA" w:rsidP="00E739CA">
      <w:pPr>
        <w:jc w:val="both"/>
        <w:rPr>
          <w:sz w:val="22"/>
          <w:szCs w:val="22"/>
        </w:rPr>
      </w:pPr>
    </w:p>
    <w:p w:rsidR="006E2647" w:rsidRPr="007E5CD9" w:rsidRDefault="00E877F0" w:rsidP="00E739CA">
      <w:pPr>
        <w:jc w:val="both"/>
        <w:rPr>
          <w:b/>
          <w:sz w:val="22"/>
          <w:szCs w:val="22"/>
        </w:rPr>
      </w:pPr>
      <w:r w:rsidRPr="007E5CD9">
        <w:rPr>
          <w:b/>
          <w:sz w:val="22"/>
          <w:szCs w:val="22"/>
        </w:rPr>
        <w:t>Pamphlets/Presentations</w:t>
      </w:r>
      <w:r w:rsidR="00E739CA" w:rsidRPr="007E5CD9">
        <w:rPr>
          <w:b/>
          <w:sz w:val="22"/>
          <w:szCs w:val="22"/>
        </w:rPr>
        <w:t xml:space="preserve"> - </w:t>
      </w:r>
      <w:r w:rsidR="00BF7A8D" w:rsidRPr="007E5CD9">
        <w:rPr>
          <w:b/>
          <w:sz w:val="22"/>
          <w:szCs w:val="22"/>
        </w:rPr>
        <w:t>describe what the pamphlets and/or presentations focus on, where the presentations were given and estimated number of people reached, and how the pamphlets are distributed and estimated number distributed</w:t>
      </w:r>
    </w:p>
    <w:p w:rsidR="00E739CA" w:rsidRDefault="00E739CA" w:rsidP="00E739CA">
      <w:pPr>
        <w:jc w:val="both"/>
        <w:rPr>
          <w:sz w:val="22"/>
          <w:szCs w:val="22"/>
        </w:rPr>
      </w:pPr>
    </w:p>
    <w:p w:rsidR="00E739CA" w:rsidRPr="00E739CA" w:rsidRDefault="00E739CA" w:rsidP="00E739CA">
      <w:pPr>
        <w:jc w:val="both"/>
        <w:rPr>
          <w:sz w:val="22"/>
          <w:szCs w:val="22"/>
        </w:rPr>
      </w:pPr>
    </w:p>
    <w:p w:rsidR="00C37309" w:rsidRPr="007E5CD9" w:rsidRDefault="00E877F0" w:rsidP="00E739CA">
      <w:pPr>
        <w:jc w:val="both"/>
        <w:rPr>
          <w:b/>
          <w:sz w:val="22"/>
          <w:szCs w:val="22"/>
        </w:rPr>
      </w:pPr>
      <w:r w:rsidRPr="007E5CD9">
        <w:rPr>
          <w:b/>
          <w:sz w:val="22"/>
          <w:szCs w:val="22"/>
        </w:rPr>
        <w:t>Website</w:t>
      </w:r>
      <w:r w:rsidR="00E739CA" w:rsidRPr="007E5CD9">
        <w:rPr>
          <w:b/>
          <w:sz w:val="22"/>
          <w:szCs w:val="22"/>
        </w:rPr>
        <w:t xml:space="preserve"> - </w:t>
      </w:r>
      <w:r w:rsidR="00BF7A8D" w:rsidRPr="007E5CD9">
        <w:rPr>
          <w:b/>
          <w:sz w:val="22"/>
          <w:szCs w:val="22"/>
        </w:rPr>
        <w:t>provide the link to the website and a b</w:t>
      </w:r>
      <w:r w:rsidR="00E739CA" w:rsidRPr="007E5CD9">
        <w:rPr>
          <w:b/>
          <w:sz w:val="22"/>
          <w:szCs w:val="22"/>
        </w:rPr>
        <w:t>rief description of its content</w:t>
      </w:r>
    </w:p>
    <w:p w:rsidR="00E739CA" w:rsidRPr="00E739CA" w:rsidRDefault="00E739CA" w:rsidP="00E739CA">
      <w:pPr>
        <w:jc w:val="both"/>
        <w:rPr>
          <w:sz w:val="22"/>
          <w:szCs w:val="22"/>
        </w:rPr>
      </w:pPr>
    </w:p>
    <w:p w:rsidR="00E739CA" w:rsidRPr="00E739CA" w:rsidRDefault="00E739CA" w:rsidP="00E739CA">
      <w:pPr>
        <w:jc w:val="both"/>
        <w:rPr>
          <w:sz w:val="22"/>
          <w:szCs w:val="22"/>
        </w:rPr>
      </w:pPr>
    </w:p>
    <w:p w:rsidR="00B121BE" w:rsidRPr="007E5CD9" w:rsidRDefault="00E877F0" w:rsidP="00E739CA">
      <w:pPr>
        <w:jc w:val="both"/>
        <w:rPr>
          <w:b/>
          <w:sz w:val="22"/>
          <w:szCs w:val="22"/>
        </w:rPr>
      </w:pPr>
      <w:r w:rsidRPr="007E5CD9">
        <w:rPr>
          <w:b/>
          <w:sz w:val="22"/>
          <w:szCs w:val="22"/>
        </w:rPr>
        <w:t>Illicit Discharge Program</w:t>
      </w:r>
      <w:r w:rsidR="00E739CA" w:rsidRPr="007E5CD9">
        <w:rPr>
          <w:b/>
          <w:sz w:val="22"/>
          <w:szCs w:val="22"/>
        </w:rPr>
        <w:t xml:space="preserve"> - briefly describe the program</w:t>
      </w:r>
    </w:p>
    <w:p w:rsidR="00E739CA" w:rsidRDefault="00E739CA">
      <w:pPr>
        <w:spacing w:after="200" w:line="276" w:lineRule="auto"/>
        <w:rPr>
          <w:sz w:val="22"/>
          <w:szCs w:val="22"/>
        </w:rPr>
      </w:pPr>
    </w:p>
    <w:p w:rsidR="007E5CD9" w:rsidRDefault="007E5CD9">
      <w:pPr>
        <w:spacing w:after="200" w:line="276" w:lineRule="auto"/>
        <w:rPr>
          <w:sz w:val="22"/>
          <w:szCs w:val="22"/>
        </w:rPr>
      </w:pPr>
      <w:r>
        <w:rPr>
          <w:sz w:val="22"/>
          <w:szCs w:val="22"/>
        </w:rPr>
        <w:br w:type="page"/>
      </w:r>
    </w:p>
    <w:p w:rsidR="005F1F07" w:rsidRPr="005F1F07" w:rsidRDefault="00E739CA" w:rsidP="00E739CA">
      <w:pPr>
        <w:jc w:val="both"/>
        <w:rPr>
          <w:b/>
          <w:i/>
          <w:sz w:val="22"/>
          <w:szCs w:val="22"/>
        </w:rPr>
      </w:pPr>
      <w:r w:rsidRPr="005F1F07">
        <w:rPr>
          <w:b/>
          <w:i/>
          <w:sz w:val="22"/>
          <w:szCs w:val="22"/>
        </w:rPr>
        <w:t>Overview of Basin Management Action Plan (BMAP) Credit</w:t>
      </w:r>
      <w:r w:rsidR="005F1F07" w:rsidRPr="005F1F07">
        <w:rPr>
          <w:b/>
          <w:i/>
          <w:sz w:val="22"/>
          <w:szCs w:val="22"/>
        </w:rPr>
        <w:t xml:space="preserve"> for Education and Outreach Activities</w:t>
      </w:r>
    </w:p>
    <w:p w:rsidR="005F1F07" w:rsidRDefault="005F1F07" w:rsidP="00E739CA">
      <w:pPr>
        <w:jc w:val="both"/>
        <w:rPr>
          <w:sz w:val="22"/>
          <w:szCs w:val="22"/>
        </w:rPr>
      </w:pPr>
    </w:p>
    <w:p w:rsidR="005F1F07" w:rsidRDefault="005F1F07" w:rsidP="005F1F07">
      <w:pPr>
        <w:jc w:val="both"/>
        <w:rPr>
          <w:sz w:val="22"/>
          <w:szCs w:val="22"/>
          <w:u w:val="single"/>
        </w:rPr>
      </w:pPr>
      <w:r>
        <w:rPr>
          <w:sz w:val="22"/>
          <w:szCs w:val="22"/>
          <w:u w:val="single"/>
        </w:rPr>
        <w:t xml:space="preserve">Criteria for </w:t>
      </w:r>
      <w:r w:rsidRPr="009E1C64">
        <w:rPr>
          <w:sz w:val="22"/>
          <w:szCs w:val="22"/>
          <w:u w:val="single"/>
        </w:rPr>
        <w:t>Acceptable Education Activities</w:t>
      </w:r>
    </w:p>
    <w:p w:rsidR="005F1F07" w:rsidRPr="00795E07" w:rsidRDefault="005F1F07" w:rsidP="005F1F07">
      <w:pPr>
        <w:pStyle w:val="ListParagraph"/>
        <w:numPr>
          <w:ilvl w:val="0"/>
          <w:numId w:val="1"/>
        </w:numPr>
        <w:ind w:left="763"/>
        <w:contextualSpacing w:val="0"/>
        <w:jc w:val="both"/>
      </w:pPr>
      <w:r w:rsidRPr="00795E07">
        <w:t>Local funding to implement the Florida Yards and Neighborhoods</w:t>
      </w:r>
      <w:r>
        <w:t xml:space="preserve"> (FYN)</w:t>
      </w:r>
      <w:r w:rsidRPr="00795E07">
        <w:t xml:space="preserve"> program within the city or county.</w:t>
      </w:r>
    </w:p>
    <w:p w:rsidR="005F1F07" w:rsidRPr="00795E07" w:rsidRDefault="005F1F07" w:rsidP="005F1F07">
      <w:pPr>
        <w:numPr>
          <w:ilvl w:val="0"/>
          <w:numId w:val="1"/>
        </w:numPr>
        <w:autoSpaceDE w:val="0"/>
        <w:autoSpaceDN w:val="0"/>
        <w:adjustRightInd w:val="0"/>
        <w:ind w:left="763"/>
        <w:jc w:val="both"/>
      </w:pPr>
      <w:r w:rsidRPr="00795E07">
        <w:t xml:space="preserve">Local land development codes or ordinances that require Florida Friendly landscaping on all new developments, require commercial landscapers to obtain training and certification through the Green Industry </w:t>
      </w:r>
      <w:r>
        <w:t>Best Management Practice (</w:t>
      </w:r>
      <w:r w:rsidRPr="00795E07">
        <w:t>BMP</w:t>
      </w:r>
      <w:r>
        <w:t>)</w:t>
      </w:r>
      <w:r w:rsidRPr="00795E07">
        <w:t xml:space="preserve"> program, require irrigation systems per Sections 125.568 and 166.048,</w:t>
      </w:r>
      <w:r>
        <w:t xml:space="preserve"> Florida Statutes (</w:t>
      </w:r>
      <w:r w:rsidRPr="00795E07">
        <w:t>F.S.</w:t>
      </w:r>
      <w:r>
        <w:t>),</w:t>
      </w:r>
      <w:r w:rsidRPr="00795E07">
        <w:t xml:space="preserve"> and Section 373.185, </w:t>
      </w:r>
      <w:r w:rsidRPr="00795E07">
        <w:rPr>
          <w:iCs/>
        </w:rPr>
        <w:t>F.S.</w:t>
      </w:r>
      <w:r w:rsidRPr="00795E07">
        <w:t>, and which specify fertilizer application rates and types.  Local ordinances that control pet waste and require that residents pick up and properly dispose of pet wastes.  Full credit given if local codes include all four components</w:t>
      </w:r>
      <w:r>
        <w:t xml:space="preserve"> (landscaping, irrigation, fertilizer, and pet waste management)</w:t>
      </w:r>
      <w:r w:rsidRPr="00795E07">
        <w:t xml:space="preserve">, partial credit for programs that only require one or two components.  Model ordinances are available at:  </w:t>
      </w:r>
      <w:hyperlink r:id="rId8" w:history="1">
        <w:r w:rsidRPr="00795E07">
          <w:rPr>
            <w:rStyle w:val="Hyperlink"/>
          </w:rPr>
          <w:t>http://www.dep.state.fl.us/water/nonpoint</w:t>
        </w:r>
        <w:r w:rsidRPr="00795E07">
          <w:rPr>
            <w:rStyle w:val="Hyperlink"/>
          </w:rPr>
          <w:t>/</w:t>
        </w:r>
        <w:r w:rsidRPr="00795E07">
          <w:rPr>
            <w:rStyle w:val="Hyperlink"/>
          </w:rPr>
          <w:t>pubs.htm</w:t>
        </w:r>
      </w:hyperlink>
      <w:r w:rsidRPr="00795E07">
        <w:t xml:space="preserve"> and model irrigation ordinances are available from the </w:t>
      </w:r>
      <w:r>
        <w:t>St. Johns River Water Management District (</w:t>
      </w:r>
      <w:r w:rsidRPr="00795E07">
        <w:t>SJRWMD</w:t>
      </w:r>
      <w:r>
        <w:t>)</w:t>
      </w:r>
      <w:r w:rsidRPr="00795E07">
        <w:t>.</w:t>
      </w:r>
    </w:p>
    <w:p w:rsidR="005F1F07" w:rsidRPr="00795E07" w:rsidRDefault="005F1F07" w:rsidP="005F1F07">
      <w:pPr>
        <w:pStyle w:val="ListParagraph"/>
        <w:numPr>
          <w:ilvl w:val="0"/>
          <w:numId w:val="1"/>
        </w:numPr>
        <w:ind w:left="763"/>
        <w:contextualSpacing w:val="0"/>
        <w:jc w:val="both"/>
      </w:pPr>
      <w:r w:rsidRPr="00795E07">
        <w:t xml:space="preserve">Implementation of public service announcements (PSAs) on local cable or commercial television and radio stations.  PSAs can include those developed locally or those developed through the Think </w:t>
      </w:r>
      <w:proofErr w:type="gramStart"/>
      <w:r w:rsidRPr="00795E07">
        <w:t>About</w:t>
      </w:r>
      <w:proofErr w:type="gramEnd"/>
      <w:r w:rsidRPr="00795E07">
        <w:t xml:space="preserve"> Personal Pollution (TAPP) Campaign (</w:t>
      </w:r>
      <w:hyperlink r:id="rId9" w:history="1">
        <w:r w:rsidRPr="00795E07">
          <w:rPr>
            <w:rStyle w:val="Hyperlink"/>
          </w:rPr>
          <w:t>http://www.tappwater</w:t>
        </w:r>
        <w:r w:rsidRPr="00795E07">
          <w:rPr>
            <w:rStyle w:val="Hyperlink"/>
          </w:rPr>
          <w:t>.</w:t>
        </w:r>
        <w:r w:rsidRPr="00795E07">
          <w:rPr>
            <w:rStyle w:val="Hyperlink"/>
          </w:rPr>
          <w:t>org/</w:t>
        </w:r>
      </w:hyperlink>
      <w:r w:rsidRPr="00795E07">
        <w:t xml:space="preserve">).  Other PSAs are available through the </w:t>
      </w:r>
      <w:r>
        <w:t>University of Central Florida (</w:t>
      </w:r>
      <w:r w:rsidRPr="00795E07">
        <w:t>UCF</w:t>
      </w:r>
      <w:r>
        <w:t>)</w:t>
      </w:r>
      <w:r w:rsidRPr="00795E07">
        <w:t xml:space="preserve"> Stormwater Academy (</w:t>
      </w:r>
      <w:hyperlink r:id="rId10" w:history="1">
        <w:r w:rsidRPr="00795E07">
          <w:rPr>
            <w:rStyle w:val="Hyperlink"/>
          </w:rPr>
          <w:t>http://www.stormw</w:t>
        </w:r>
        <w:r w:rsidRPr="00795E07">
          <w:rPr>
            <w:rStyle w:val="Hyperlink"/>
          </w:rPr>
          <w:t>a</w:t>
        </w:r>
        <w:r w:rsidRPr="00795E07">
          <w:rPr>
            <w:rStyle w:val="Hyperlink"/>
          </w:rPr>
          <w:t>ter.ucf.edu</w:t>
        </w:r>
      </w:hyperlink>
      <w:r w:rsidRPr="00795E07">
        <w:t>).</w:t>
      </w:r>
    </w:p>
    <w:p w:rsidR="005F1F07" w:rsidRPr="00795E07" w:rsidRDefault="005F1F07" w:rsidP="005F1F07">
      <w:pPr>
        <w:pStyle w:val="ListParagraph"/>
        <w:numPr>
          <w:ilvl w:val="0"/>
          <w:numId w:val="1"/>
        </w:numPr>
        <w:ind w:left="763"/>
        <w:contextualSpacing w:val="0"/>
        <w:jc w:val="both"/>
      </w:pPr>
      <w:r w:rsidRPr="00795E07">
        <w:t>Informational pamphlets on pollution prevention, fertilizer application, Florida Friendly Landscaping, water conservation, septic tank maintenance, etc.  The Stormwater Education ToolBox (SET) is available on-line from the UCF Stormwater Management Academy (</w:t>
      </w:r>
      <w:hyperlink r:id="rId11" w:history="1">
        <w:r w:rsidRPr="00795E07">
          <w:rPr>
            <w:rStyle w:val="Hyperlink"/>
          </w:rPr>
          <w:t>http://www.stormwater.ucf.edu</w:t>
        </w:r>
      </w:hyperlink>
      <w:r w:rsidRPr="00795E07">
        <w:t>).  Presentations on the above topics to civic groups, local businesses, students, and the general public.</w:t>
      </w:r>
    </w:p>
    <w:p w:rsidR="005F1F07" w:rsidRPr="00795E07" w:rsidRDefault="005F1F07" w:rsidP="005F1F07">
      <w:pPr>
        <w:pStyle w:val="ListParagraph"/>
        <w:numPr>
          <w:ilvl w:val="0"/>
          <w:numId w:val="1"/>
        </w:numPr>
        <w:ind w:left="763"/>
        <w:contextualSpacing w:val="0"/>
        <w:jc w:val="both"/>
      </w:pPr>
      <w:r w:rsidRPr="00795E07">
        <w:t>Websites to provide information on reducing nutrient pollution for homeowners and businesses.</w:t>
      </w:r>
    </w:p>
    <w:p w:rsidR="005F1F07" w:rsidRPr="00795E07" w:rsidRDefault="005F1F07" w:rsidP="005F1F07">
      <w:pPr>
        <w:pStyle w:val="ListParagraph"/>
        <w:numPr>
          <w:ilvl w:val="0"/>
          <w:numId w:val="1"/>
        </w:numPr>
        <w:ind w:left="763"/>
        <w:contextualSpacing w:val="0"/>
        <w:jc w:val="both"/>
      </w:pPr>
      <w:r w:rsidRPr="00795E07">
        <w:t>Inspection program and public call-in number to address illicit discharges.</w:t>
      </w:r>
    </w:p>
    <w:p w:rsidR="005F1F07" w:rsidRDefault="005F1F07" w:rsidP="005F1F07">
      <w:pPr>
        <w:jc w:val="both"/>
        <w:rPr>
          <w:sz w:val="22"/>
          <w:szCs w:val="22"/>
        </w:rPr>
      </w:pPr>
    </w:p>
    <w:p w:rsidR="005F1F07" w:rsidRDefault="005F1F07" w:rsidP="005F1F07">
      <w:pPr>
        <w:jc w:val="both"/>
        <w:rPr>
          <w:u w:val="single"/>
        </w:rPr>
      </w:pPr>
      <w:r w:rsidRPr="00F67275">
        <w:rPr>
          <w:u w:val="single"/>
        </w:rPr>
        <w:t>Guidelines for Percent Reduction</w:t>
      </w:r>
    </w:p>
    <w:p w:rsidR="005F1F07" w:rsidRDefault="005F1F07" w:rsidP="005F1F07">
      <w:pPr>
        <w:pStyle w:val="ListParagraph"/>
        <w:numPr>
          <w:ilvl w:val="0"/>
          <w:numId w:val="3"/>
        </w:numPr>
        <w:jc w:val="both"/>
      </w:pPr>
      <w:r>
        <w:t>If all six types of activities are conducted by an entity, then the full 6% reduction is assigned.</w:t>
      </w:r>
    </w:p>
    <w:p w:rsidR="005F1F07" w:rsidRDefault="005F1F07" w:rsidP="005F1F07">
      <w:pPr>
        <w:pStyle w:val="ListParagraph"/>
        <w:numPr>
          <w:ilvl w:val="0"/>
          <w:numId w:val="3"/>
        </w:numPr>
        <w:jc w:val="both"/>
      </w:pPr>
      <w:r>
        <w:t>If an entity only has the PSAs, websites, brochures, and the inspection program, they will receive a 1% reduction credit.</w:t>
      </w:r>
    </w:p>
    <w:p w:rsidR="005F1F07" w:rsidRDefault="005F1F07" w:rsidP="005F1F07">
      <w:pPr>
        <w:pStyle w:val="ListParagraph"/>
        <w:numPr>
          <w:ilvl w:val="0"/>
          <w:numId w:val="3"/>
        </w:numPr>
        <w:jc w:val="both"/>
      </w:pPr>
      <w:r>
        <w:t>If an entity only has FYN, they will receive a 3% reduction credit.</w:t>
      </w:r>
    </w:p>
    <w:p w:rsidR="005F1F07" w:rsidRDefault="005F1F07" w:rsidP="005F1F07">
      <w:pPr>
        <w:pStyle w:val="ListParagraph"/>
        <w:numPr>
          <w:ilvl w:val="0"/>
          <w:numId w:val="3"/>
        </w:numPr>
        <w:jc w:val="both"/>
      </w:pPr>
      <w:r>
        <w:t>If an entity only has the Florida friendly ordinances (landscaping, irrigation, fertilizer, and pet waste management), then they will receive a 2% reduction.</w:t>
      </w:r>
    </w:p>
    <w:p w:rsidR="005F1F07" w:rsidRDefault="005F1F07" w:rsidP="005F1F07">
      <w:pPr>
        <w:pStyle w:val="ListParagraph"/>
        <w:numPr>
          <w:ilvl w:val="0"/>
          <w:numId w:val="3"/>
        </w:numPr>
        <w:jc w:val="both"/>
      </w:pPr>
      <w:r>
        <w:t>Other combinations of efforts are analyzed on a case-by-case basis for credit.</w:t>
      </w:r>
    </w:p>
    <w:p w:rsidR="00E739CA" w:rsidRDefault="00E739CA" w:rsidP="00E739CA">
      <w:pPr>
        <w:jc w:val="both"/>
        <w:rPr>
          <w:sz w:val="22"/>
          <w:szCs w:val="22"/>
        </w:rPr>
      </w:pPr>
      <w:r>
        <w:rPr>
          <w:sz w:val="22"/>
          <w:szCs w:val="22"/>
        </w:rPr>
        <w:t xml:space="preserve"> </w:t>
      </w:r>
    </w:p>
    <w:p w:rsidR="00E739CA" w:rsidRPr="00E739CA" w:rsidRDefault="00E739CA" w:rsidP="00E739CA">
      <w:pPr>
        <w:jc w:val="both"/>
        <w:rPr>
          <w:sz w:val="22"/>
          <w:szCs w:val="22"/>
        </w:rPr>
      </w:pPr>
    </w:p>
    <w:sectPr w:rsidR="00E739CA" w:rsidRPr="00E739CA" w:rsidSect="00F67275">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054" w:rsidRDefault="00EE5054" w:rsidP="004C7A0E">
      <w:r>
        <w:separator/>
      </w:r>
    </w:p>
  </w:endnote>
  <w:endnote w:type="continuationSeparator" w:id="0">
    <w:p w:rsidR="00EE5054" w:rsidRDefault="00EE5054" w:rsidP="004C7A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DBC" w:rsidRDefault="00801D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A0E" w:rsidRPr="004C7A0E" w:rsidRDefault="00975F37" w:rsidP="00331B05">
    <w:pPr>
      <w:pStyle w:val="Footer"/>
      <w:rPr>
        <w:sz w:val="20"/>
        <w:szCs w:val="20"/>
      </w:rPr>
    </w:pPr>
    <w:r>
      <w:rPr>
        <w:sz w:val="20"/>
        <w:szCs w:val="20"/>
      </w:rPr>
      <w:t>Distribution</w:t>
    </w:r>
    <w:r w:rsidR="00331B05">
      <w:rPr>
        <w:sz w:val="20"/>
        <w:szCs w:val="20"/>
      </w:rPr>
      <w:tab/>
    </w:r>
    <w:r w:rsidR="004C7A0E" w:rsidRPr="004C7A0E">
      <w:rPr>
        <w:sz w:val="20"/>
        <w:szCs w:val="20"/>
      </w:rPr>
      <w:t xml:space="preserve">Page </w:t>
    </w:r>
    <w:r w:rsidR="000307D5" w:rsidRPr="004C7A0E">
      <w:rPr>
        <w:sz w:val="20"/>
        <w:szCs w:val="20"/>
      </w:rPr>
      <w:fldChar w:fldCharType="begin"/>
    </w:r>
    <w:r w:rsidR="004C7A0E" w:rsidRPr="004C7A0E">
      <w:rPr>
        <w:sz w:val="20"/>
        <w:szCs w:val="20"/>
      </w:rPr>
      <w:instrText xml:space="preserve"> PAGE </w:instrText>
    </w:r>
    <w:r w:rsidR="000307D5" w:rsidRPr="004C7A0E">
      <w:rPr>
        <w:sz w:val="20"/>
        <w:szCs w:val="20"/>
      </w:rPr>
      <w:fldChar w:fldCharType="separate"/>
    </w:r>
    <w:r w:rsidR="00801DBC">
      <w:rPr>
        <w:noProof/>
        <w:sz w:val="20"/>
        <w:szCs w:val="20"/>
      </w:rPr>
      <w:t>1</w:t>
    </w:r>
    <w:r w:rsidR="000307D5" w:rsidRPr="004C7A0E">
      <w:rPr>
        <w:sz w:val="20"/>
        <w:szCs w:val="20"/>
      </w:rPr>
      <w:fldChar w:fldCharType="end"/>
    </w:r>
    <w:r w:rsidR="004C7A0E" w:rsidRPr="004C7A0E">
      <w:rPr>
        <w:sz w:val="20"/>
        <w:szCs w:val="20"/>
      </w:rPr>
      <w:t xml:space="preserve"> of </w:t>
    </w:r>
    <w:r w:rsidR="000307D5" w:rsidRPr="004C7A0E">
      <w:rPr>
        <w:sz w:val="20"/>
        <w:szCs w:val="20"/>
      </w:rPr>
      <w:fldChar w:fldCharType="begin"/>
    </w:r>
    <w:r w:rsidR="004C7A0E" w:rsidRPr="004C7A0E">
      <w:rPr>
        <w:sz w:val="20"/>
        <w:szCs w:val="20"/>
      </w:rPr>
      <w:instrText xml:space="preserve"> NUMPAGES  </w:instrText>
    </w:r>
    <w:r w:rsidR="000307D5" w:rsidRPr="004C7A0E">
      <w:rPr>
        <w:sz w:val="20"/>
        <w:szCs w:val="20"/>
      </w:rPr>
      <w:fldChar w:fldCharType="separate"/>
    </w:r>
    <w:r w:rsidR="00801DBC">
      <w:rPr>
        <w:noProof/>
        <w:sz w:val="20"/>
        <w:szCs w:val="20"/>
      </w:rPr>
      <w:t>2</w:t>
    </w:r>
    <w:r w:rsidR="000307D5" w:rsidRPr="004C7A0E">
      <w:rPr>
        <w:sz w:val="20"/>
        <w:szCs w:val="20"/>
      </w:rPr>
      <w:fldChar w:fldCharType="end"/>
    </w:r>
  </w:p>
  <w:p w:rsidR="004C7A0E" w:rsidRDefault="004C7A0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DBC" w:rsidRDefault="00801D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054" w:rsidRDefault="00EE5054" w:rsidP="004C7A0E">
      <w:r>
        <w:separator/>
      </w:r>
    </w:p>
  </w:footnote>
  <w:footnote w:type="continuationSeparator" w:id="0">
    <w:p w:rsidR="00EE5054" w:rsidRDefault="00EE5054" w:rsidP="004C7A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DBC" w:rsidRDefault="00801D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07" w:rsidRPr="009E1C64" w:rsidRDefault="005F1F07" w:rsidP="005F1F07">
    <w:pPr>
      <w:jc w:val="center"/>
      <w:rPr>
        <w:rFonts w:ascii="Times New Roman Bold" w:hAnsi="Times New Roman Bold"/>
        <w:b/>
        <w:smallCaps/>
      </w:rPr>
    </w:pPr>
    <w:r w:rsidRPr="009E1C64">
      <w:rPr>
        <w:rFonts w:ascii="Times New Roman Bold" w:hAnsi="Times New Roman Bold"/>
        <w:b/>
        <w:smallCaps/>
      </w:rPr>
      <w:t>Environmental Education Evaluation</w:t>
    </w:r>
  </w:p>
  <w:p w:rsidR="005F1F07" w:rsidRPr="009E1C64" w:rsidRDefault="00801DBC" w:rsidP="005F1F07">
    <w:pPr>
      <w:jc w:val="center"/>
      <w:rPr>
        <w:rFonts w:ascii="Times New Roman Bold" w:hAnsi="Times New Roman Bold"/>
        <w:b/>
        <w:smallCaps/>
      </w:rPr>
    </w:pPr>
    <w:r>
      <w:rPr>
        <w:rFonts w:ascii="Times New Roman Bold" w:hAnsi="Times New Roman Bold"/>
        <w:b/>
        <w:smallCaps/>
      </w:rPr>
      <w:t xml:space="preserve">Lake Okeechobee Watershed  </w:t>
    </w:r>
  </w:p>
  <w:p w:rsidR="005F1F07" w:rsidRDefault="00801DBC" w:rsidP="005F1F07">
    <w:pPr>
      <w:jc w:val="center"/>
      <w:rPr>
        <w:rFonts w:ascii="Arial" w:hAnsi="Arial" w:cs="Arial"/>
      </w:rPr>
    </w:pPr>
    <w:r>
      <w:rPr>
        <w:rFonts w:ascii="Times New Roman Bold" w:hAnsi="Times New Roman Bold"/>
        <w:b/>
        <w:smallCaps/>
      </w:rPr>
      <w:t>July 2013</w:t>
    </w:r>
  </w:p>
  <w:p w:rsidR="005F1F07" w:rsidRDefault="005F1F0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DBC" w:rsidRDefault="00801D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E47A5"/>
    <w:multiLevelType w:val="hybridMultilevel"/>
    <w:tmpl w:val="AC083344"/>
    <w:lvl w:ilvl="0" w:tplc="41A817A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3241CBD"/>
    <w:multiLevelType w:val="hybridMultilevel"/>
    <w:tmpl w:val="6D12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024DFB"/>
    <w:multiLevelType w:val="hybridMultilevel"/>
    <w:tmpl w:val="24F66560"/>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3">
    <w:nsid w:val="3D8D12A7"/>
    <w:multiLevelType w:val="hybridMultilevel"/>
    <w:tmpl w:val="8F0A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6359B5"/>
    <w:multiLevelType w:val="hybridMultilevel"/>
    <w:tmpl w:val="872048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E1C64"/>
    <w:rsid w:val="00004BF7"/>
    <w:rsid w:val="000055B1"/>
    <w:rsid w:val="000307D5"/>
    <w:rsid w:val="00080A6D"/>
    <w:rsid w:val="000A12F8"/>
    <w:rsid w:val="000A5EDE"/>
    <w:rsid w:val="000E6C4B"/>
    <w:rsid w:val="00102927"/>
    <w:rsid w:val="00105F7B"/>
    <w:rsid w:val="001425AF"/>
    <w:rsid w:val="00145CFD"/>
    <w:rsid w:val="00252A43"/>
    <w:rsid w:val="00263C7B"/>
    <w:rsid w:val="002769C3"/>
    <w:rsid w:val="00276DC3"/>
    <w:rsid w:val="00282AC4"/>
    <w:rsid w:val="002F7FA5"/>
    <w:rsid w:val="0032263F"/>
    <w:rsid w:val="00331B05"/>
    <w:rsid w:val="00332703"/>
    <w:rsid w:val="00333A89"/>
    <w:rsid w:val="00347503"/>
    <w:rsid w:val="00381DE7"/>
    <w:rsid w:val="003B6164"/>
    <w:rsid w:val="00430B70"/>
    <w:rsid w:val="0043244F"/>
    <w:rsid w:val="00442BF0"/>
    <w:rsid w:val="004A5BF7"/>
    <w:rsid w:val="004C7A0E"/>
    <w:rsid w:val="00543291"/>
    <w:rsid w:val="00564929"/>
    <w:rsid w:val="005945A1"/>
    <w:rsid w:val="005A751F"/>
    <w:rsid w:val="005B5C92"/>
    <w:rsid w:val="005E56EA"/>
    <w:rsid w:val="005F0609"/>
    <w:rsid w:val="005F1F07"/>
    <w:rsid w:val="005F65DF"/>
    <w:rsid w:val="00601A46"/>
    <w:rsid w:val="00617B35"/>
    <w:rsid w:val="00630B69"/>
    <w:rsid w:val="00651F6A"/>
    <w:rsid w:val="006A22A7"/>
    <w:rsid w:val="006C4BF8"/>
    <w:rsid w:val="006E2647"/>
    <w:rsid w:val="006E334A"/>
    <w:rsid w:val="006F3C04"/>
    <w:rsid w:val="00716340"/>
    <w:rsid w:val="00734BA0"/>
    <w:rsid w:val="00773718"/>
    <w:rsid w:val="00794882"/>
    <w:rsid w:val="007A41C2"/>
    <w:rsid w:val="007D0F75"/>
    <w:rsid w:val="007E5CD9"/>
    <w:rsid w:val="00801DBC"/>
    <w:rsid w:val="0081090E"/>
    <w:rsid w:val="00824ADE"/>
    <w:rsid w:val="00843B35"/>
    <w:rsid w:val="008913B3"/>
    <w:rsid w:val="008953E3"/>
    <w:rsid w:val="008B47E2"/>
    <w:rsid w:val="008F1B09"/>
    <w:rsid w:val="00942CE6"/>
    <w:rsid w:val="00975F37"/>
    <w:rsid w:val="009B0B95"/>
    <w:rsid w:val="009D1AAA"/>
    <w:rsid w:val="009E1C64"/>
    <w:rsid w:val="009F578A"/>
    <w:rsid w:val="00A34D2B"/>
    <w:rsid w:val="00A3568F"/>
    <w:rsid w:val="00A50821"/>
    <w:rsid w:val="00A777CD"/>
    <w:rsid w:val="00AB01D2"/>
    <w:rsid w:val="00AC6FB3"/>
    <w:rsid w:val="00AF6A00"/>
    <w:rsid w:val="00B121BE"/>
    <w:rsid w:val="00BC43D1"/>
    <w:rsid w:val="00BF0E9D"/>
    <w:rsid w:val="00BF7A8D"/>
    <w:rsid w:val="00C261A0"/>
    <w:rsid w:val="00C35DDA"/>
    <w:rsid w:val="00C37309"/>
    <w:rsid w:val="00C374CD"/>
    <w:rsid w:val="00C60440"/>
    <w:rsid w:val="00C965C3"/>
    <w:rsid w:val="00CB7208"/>
    <w:rsid w:val="00CD1232"/>
    <w:rsid w:val="00D054A9"/>
    <w:rsid w:val="00D57EFD"/>
    <w:rsid w:val="00DA08FE"/>
    <w:rsid w:val="00DB6E2C"/>
    <w:rsid w:val="00DF0590"/>
    <w:rsid w:val="00DF211E"/>
    <w:rsid w:val="00E62CD3"/>
    <w:rsid w:val="00E714A0"/>
    <w:rsid w:val="00E739CA"/>
    <w:rsid w:val="00E75FDE"/>
    <w:rsid w:val="00E827C6"/>
    <w:rsid w:val="00E877F0"/>
    <w:rsid w:val="00ED6779"/>
    <w:rsid w:val="00EE5054"/>
    <w:rsid w:val="00EF19C8"/>
    <w:rsid w:val="00F1561B"/>
    <w:rsid w:val="00F15A8B"/>
    <w:rsid w:val="00F67275"/>
    <w:rsid w:val="00FC6B79"/>
    <w:rsid w:val="00FE0C2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C64"/>
    <w:rPr>
      <w:rFonts w:ascii="Times New Roman" w:eastAsia="Times New Roman" w:hAnsi="Times New Roman"/>
      <w:sz w:val="24"/>
      <w:szCs w:val="24"/>
    </w:rPr>
  </w:style>
  <w:style w:type="paragraph" w:styleId="Heading1">
    <w:name w:val="heading 1"/>
    <w:basedOn w:val="Normal"/>
    <w:next w:val="Normal"/>
    <w:link w:val="Heading1Char"/>
    <w:qFormat/>
    <w:rsid w:val="00D054A9"/>
    <w:pPr>
      <w:keepNext/>
      <w:outlineLvl w:val="0"/>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E1C64"/>
    <w:pPr>
      <w:ind w:left="720"/>
      <w:contextualSpacing/>
    </w:pPr>
  </w:style>
  <w:style w:type="character" w:styleId="Hyperlink">
    <w:name w:val="Hyperlink"/>
    <w:basedOn w:val="DefaultParagraphFont"/>
    <w:uiPriority w:val="99"/>
    <w:rsid w:val="009E1C64"/>
    <w:rPr>
      <w:rFonts w:cs="Times New Roman"/>
      <w:color w:val="0000FF"/>
      <w:u w:val="single"/>
    </w:rPr>
  </w:style>
  <w:style w:type="table" w:styleId="TableGrid">
    <w:name w:val="Table Grid"/>
    <w:basedOn w:val="TableNormal"/>
    <w:uiPriority w:val="59"/>
    <w:rsid w:val="009E1C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E1C64"/>
    <w:rPr>
      <w:rFonts w:ascii="Tahoma" w:hAnsi="Tahoma" w:cs="Tahoma"/>
      <w:sz w:val="16"/>
      <w:szCs w:val="16"/>
    </w:rPr>
  </w:style>
  <w:style w:type="character" w:customStyle="1" w:styleId="BalloonTextChar">
    <w:name w:val="Balloon Text Char"/>
    <w:basedOn w:val="DefaultParagraphFont"/>
    <w:link w:val="BalloonText"/>
    <w:uiPriority w:val="99"/>
    <w:semiHidden/>
    <w:rsid w:val="009E1C64"/>
    <w:rPr>
      <w:rFonts w:ascii="Tahoma" w:eastAsia="Times New Roman" w:hAnsi="Tahoma" w:cs="Tahoma"/>
      <w:sz w:val="16"/>
      <w:szCs w:val="16"/>
    </w:rPr>
  </w:style>
  <w:style w:type="character" w:customStyle="1" w:styleId="Heading1Char">
    <w:name w:val="Heading 1 Char"/>
    <w:basedOn w:val="DefaultParagraphFont"/>
    <w:link w:val="Heading1"/>
    <w:rsid w:val="00D054A9"/>
    <w:rPr>
      <w:rFonts w:ascii="Times New Roman" w:eastAsia="Times New Roman" w:hAnsi="Times New Roman" w:cs="Times New Roman"/>
      <w:sz w:val="24"/>
      <w:szCs w:val="20"/>
      <w:u w:val="single"/>
    </w:rPr>
  </w:style>
  <w:style w:type="paragraph" w:styleId="Header">
    <w:name w:val="header"/>
    <w:basedOn w:val="Normal"/>
    <w:link w:val="HeaderChar"/>
    <w:uiPriority w:val="99"/>
    <w:semiHidden/>
    <w:unhideWhenUsed/>
    <w:rsid w:val="004C7A0E"/>
    <w:pPr>
      <w:tabs>
        <w:tab w:val="center" w:pos="4680"/>
        <w:tab w:val="right" w:pos="9360"/>
      </w:tabs>
    </w:pPr>
  </w:style>
  <w:style w:type="character" w:customStyle="1" w:styleId="HeaderChar">
    <w:name w:val="Header Char"/>
    <w:basedOn w:val="DefaultParagraphFont"/>
    <w:link w:val="Header"/>
    <w:uiPriority w:val="99"/>
    <w:semiHidden/>
    <w:rsid w:val="004C7A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7A0E"/>
    <w:pPr>
      <w:tabs>
        <w:tab w:val="center" w:pos="4680"/>
        <w:tab w:val="right" w:pos="9360"/>
      </w:tabs>
    </w:pPr>
  </w:style>
  <w:style w:type="character" w:customStyle="1" w:styleId="FooterChar">
    <w:name w:val="Footer Char"/>
    <w:basedOn w:val="DefaultParagraphFont"/>
    <w:link w:val="Footer"/>
    <w:uiPriority w:val="99"/>
    <w:rsid w:val="004C7A0E"/>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E2647"/>
    <w:rPr>
      <w:color w:val="800080"/>
      <w:u w:val="single"/>
    </w:rPr>
  </w:style>
</w:styles>
</file>

<file path=word/webSettings.xml><?xml version="1.0" encoding="utf-8"?>
<w:webSettings xmlns:r="http://schemas.openxmlformats.org/officeDocument/2006/relationships" xmlns:w="http://schemas.openxmlformats.org/wordprocessingml/2006/main">
  <w:divs>
    <w:div w:id="51330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nonpoint/pubs.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ormwater.ucf.ed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stormwater.ucf.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appwater.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Links>
    <vt:vector size="24" baseType="variant">
      <vt:variant>
        <vt:i4>7733284</vt:i4>
      </vt:variant>
      <vt:variant>
        <vt:i4>9</vt:i4>
      </vt:variant>
      <vt:variant>
        <vt:i4>0</vt:i4>
      </vt:variant>
      <vt:variant>
        <vt:i4>5</vt:i4>
      </vt:variant>
      <vt:variant>
        <vt:lpwstr>http://www.stormwater.ucf.edu/</vt:lpwstr>
      </vt:variant>
      <vt:variant>
        <vt:lpwstr/>
      </vt:variant>
      <vt:variant>
        <vt:i4>7733284</vt:i4>
      </vt:variant>
      <vt:variant>
        <vt:i4>6</vt:i4>
      </vt:variant>
      <vt:variant>
        <vt:i4>0</vt:i4>
      </vt:variant>
      <vt:variant>
        <vt:i4>5</vt:i4>
      </vt:variant>
      <vt:variant>
        <vt:lpwstr>http://www.stormwater.ucf.edu/</vt:lpwstr>
      </vt:variant>
      <vt:variant>
        <vt:lpwstr/>
      </vt:variant>
      <vt:variant>
        <vt:i4>5636121</vt:i4>
      </vt:variant>
      <vt:variant>
        <vt:i4>3</vt:i4>
      </vt:variant>
      <vt:variant>
        <vt:i4>0</vt:i4>
      </vt:variant>
      <vt:variant>
        <vt:i4>5</vt:i4>
      </vt:variant>
      <vt:variant>
        <vt:lpwstr>http://www.tappwater.org/</vt:lpwstr>
      </vt:variant>
      <vt:variant>
        <vt:lpwstr/>
      </vt:variant>
      <vt:variant>
        <vt:i4>3080290</vt:i4>
      </vt:variant>
      <vt:variant>
        <vt:i4>0</vt:i4>
      </vt:variant>
      <vt:variant>
        <vt:i4>0</vt:i4>
      </vt:variant>
      <vt:variant>
        <vt:i4>5</vt:i4>
      </vt:variant>
      <vt:variant>
        <vt:lpwstr>http://www.dep.state.fl.us/water/nonpoint/pubs.htm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alvi_e</cp:lastModifiedBy>
  <cp:revision>2</cp:revision>
  <cp:lastPrinted>2011-04-18T18:37:00Z</cp:lastPrinted>
  <dcterms:created xsi:type="dcterms:W3CDTF">2013-07-18T16:30:00Z</dcterms:created>
  <dcterms:modified xsi:type="dcterms:W3CDTF">2013-07-18T16:30:00Z</dcterms:modified>
</cp:coreProperties>
</file>