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38C3" w:rsidRPr="00232465" w:rsidRDefault="00232465" w:rsidP="00232465">
      <w:pPr>
        <w:jc w:val="center"/>
        <w:rPr>
          <w:b/>
        </w:rPr>
      </w:pPr>
      <w:bookmarkStart w:id="0" w:name="_GoBack"/>
      <w:bookmarkEnd w:id="0"/>
      <w:r w:rsidRPr="00232465">
        <w:rPr>
          <w:b/>
        </w:rPr>
        <w:t xml:space="preserve">Upper Ocklawaha </w:t>
      </w:r>
      <w:r w:rsidR="00B8050E">
        <w:rPr>
          <w:b/>
        </w:rPr>
        <w:t xml:space="preserve">Basin Management Action Plan (BMAP) </w:t>
      </w:r>
      <w:r w:rsidRPr="00232465">
        <w:rPr>
          <w:b/>
        </w:rPr>
        <w:t>Technical Meeting</w:t>
      </w:r>
    </w:p>
    <w:p w:rsidR="00232465" w:rsidRPr="00232465" w:rsidRDefault="00232465" w:rsidP="00232465">
      <w:pPr>
        <w:jc w:val="center"/>
        <w:rPr>
          <w:b/>
        </w:rPr>
      </w:pPr>
      <w:r w:rsidRPr="00232465">
        <w:rPr>
          <w:b/>
        </w:rPr>
        <w:t>May 5, 2015</w:t>
      </w:r>
    </w:p>
    <w:p w:rsidR="00232465" w:rsidRPr="00232465" w:rsidRDefault="00BF6DC0" w:rsidP="00232465">
      <w:pPr>
        <w:jc w:val="center"/>
        <w:rPr>
          <w:b/>
        </w:rPr>
      </w:pPr>
      <w:r>
        <w:rPr>
          <w:b/>
        </w:rPr>
        <w:t>10:00 AM – 11:21 AM</w:t>
      </w:r>
    </w:p>
    <w:p w:rsidR="00232465" w:rsidRPr="00232465" w:rsidRDefault="00232465" w:rsidP="00232465">
      <w:pPr>
        <w:jc w:val="center"/>
        <w:rPr>
          <w:b/>
        </w:rPr>
      </w:pPr>
      <w:r w:rsidRPr="00232465">
        <w:rPr>
          <w:b/>
        </w:rPr>
        <w:t>By Teleconference</w:t>
      </w:r>
    </w:p>
    <w:p w:rsidR="00232465" w:rsidRDefault="00232465"/>
    <w:p w:rsidR="00232465" w:rsidRDefault="00232465"/>
    <w:p w:rsidR="00232465" w:rsidRPr="00232465" w:rsidRDefault="00232465">
      <w:pPr>
        <w:rPr>
          <w:b/>
          <w:u w:val="single"/>
        </w:rPr>
      </w:pPr>
      <w:r w:rsidRPr="00232465">
        <w:rPr>
          <w:b/>
          <w:u w:val="single"/>
        </w:rPr>
        <w:t>Attendees</w:t>
      </w:r>
    </w:p>
    <w:p w:rsidR="00B8050E" w:rsidRDefault="00B8050E" w:rsidP="00BF6DC0">
      <w:pPr>
        <w:sectPr w:rsidR="00B8050E">
          <w:footerReference w:type="default" r:id="rId6"/>
          <w:pgSz w:w="12240" w:h="15840"/>
          <w:pgMar w:top="1440" w:right="1440" w:bottom="1440" w:left="1440" w:header="720" w:footer="720" w:gutter="0"/>
          <w:cols w:space="720"/>
          <w:docGrid w:linePitch="360"/>
        </w:sectPr>
      </w:pPr>
    </w:p>
    <w:p w:rsidR="00BF6DC0" w:rsidRDefault="00BF6DC0" w:rsidP="00BF6DC0">
      <w:r>
        <w:lastRenderedPageBreak/>
        <w:t>Julie Bortles, Orange County</w:t>
      </w:r>
    </w:p>
    <w:p w:rsidR="00232465" w:rsidRDefault="00BF6DC0">
      <w:r>
        <w:t xml:space="preserve">Tiffany </w:t>
      </w:r>
      <w:r w:rsidR="00232465">
        <w:t>Busby, Wildwood Consulting</w:t>
      </w:r>
    </w:p>
    <w:p w:rsidR="00BF6DC0" w:rsidRDefault="00BF6DC0" w:rsidP="00BF6DC0">
      <w:r>
        <w:t>Linda Bystrak, Oklawaha Valley Audubon</w:t>
      </w:r>
    </w:p>
    <w:p w:rsidR="00232465" w:rsidRDefault="00232465">
      <w:r>
        <w:t>Albert Eckian, Eustis</w:t>
      </w:r>
    </w:p>
    <w:p w:rsidR="00B8050E" w:rsidRDefault="00B8050E" w:rsidP="00B8050E">
      <w:r>
        <w:t>Holly Edmund, FDACS</w:t>
      </w:r>
    </w:p>
    <w:p w:rsidR="00B8050E" w:rsidRDefault="00B8050E" w:rsidP="00B8050E">
      <w:r>
        <w:t>Rolly Fulton, SJRWMD</w:t>
      </w:r>
    </w:p>
    <w:p w:rsidR="00232465" w:rsidRDefault="00BF6DC0">
      <w:r>
        <w:t>Rick Gierok</w:t>
      </w:r>
      <w:r w:rsidR="00232465">
        <w:t>, Eustis</w:t>
      </w:r>
    </w:p>
    <w:p w:rsidR="00B8050E" w:rsidRDefault="00B8050E" w:rsidP="00B8050E">
      <w:r>
        <w:t>Katie Hallas, FDACS</w:t>
      </w:r>
    </w:p>
    <w:p w:rsidR="00232465" w:rsidRDefault="00232465">
      <w:r>
        <w:lastRenderedPageBreak/>
        <w:t>Rob Hart, LCWA</w:t>
      </w:r>
    </w:p>
    <w:p w:rsidR="00232465" w:rsidRDefault="00232465">
      <w:r>
        <w:t>Nick M</w:t>
      </w:r>
      <w:r w:rsidR="00BF6DC0">
        <w:t>c</w:t>
      </w:r>
      <w:r>
        <w:t>ray, Lake County</w:t>
      </w:r>
    </w:p>
    <w:p w:rsidR="00232465" w:rsidRDefault="00BF6DC0">
      <w:r>
        <w:t>Gail Mow</w:t>
      </w:r>
      <w:r w:rsidR="00232465">
        <w:t>ry, Marian County</w:t>
      </w:r>
    </w:p>
    <w:p w:rsidR="00BF6DC0" w:rsidRDefault="00BF6DC0">
      <w:r>
        <w:t xml:space="preserve">Mary Paulic, FDEP </w:t>
      </w:r>
    </w:p>
    <w:p w:rsidR="00232465" w:rsidRDefault="00232465">
      <w:r>
        <w:t>Terry Reardon, FDEP</w:t>
      </w:r>
    </w:p>
    <w:p w:rsidR="00BF6DC0" w:rsidRDefault="00BF6DC0" w:rsidP="00BF6DC0">
      <w:r>
        <w:t>Chris Thompson, Atkins for FDOT</w:t>
      </w:r>
    </w:p>
    <w:p w:rsidR="00B8050E" w:rsidRDefault="00B8050E" w:rsidP="00B8050E">
      <w:r>
        <w:t>Kalina Warren, FDEP-Central District</w:t>
      </w:r>
    </w:p>
    <w:p w:rsidR="00BF6DC0" w:rsidRDefault="00BF6DC0" w:rsidP="00BF6DC0">
      <w:r>
        <w:t>Heather York, E-Sciences</w:t>
      </w:r>
    </w:p>
    <w:p w:rsidR="00B8050E" w:rsidRDefault="00B8050E">
      <w:pPr>
        <w:sectPr w:rsidR="00B8050E" w:rsidSect="00B8050E">
          <w:type w:val="continuous"/>
          <w:pgSz w:w="12240" w:h="15840"/>
          <w:pgMar w:top="1440" w:right="1440" w:bottom="1440" w:left="1440" w:header="720" w:footer="720" w:gutter="0"/>
          <w:cols w:num="2" w:space="720"/>
          <w:docGrid w:linePitch="360"/>
        </w:sectPr>
      </w:pPr>
    </w:p>
    <w:p w:rsidR="00232465" w:rsidRDefault="00232465"/>
    <w:p w:rsidR="00232465" w:rsidRPr="00DF3E54" w:rsidRDefault="00232465">
      <w:pPr>
        <w:rPr>
          <w:b/>
          <w:u w:val="single"/>
        </w:rPr>
      </w:pPr>
      <w:r w:rsidRPr="00DF3E54">
        <w:rPr>
          <w:b/>
          <w:u w:val="single"/>
        </w:rPr>
        <w:t>Introductions</w:t>
      </w:r>
    </w:p>
    <w:p w:rsidR="00BF6DC0" w:rsidRDefault="00B8050E" w:rsidP="00BF6DC0">
      <w:r>
        <w:t xml:space="preserve">Everyone introduced themselves.  </w:t>
      </w:r>
      <w:r w:rsidR="00BF6DC0">
        <w:t xml:space="preserve">Mary </w:t>
      </w:r>
      <w:r>
        <w:t xml:space="preserve">Paulic </w:t>
      </w:r>
      <w:r w:rsidR="00BF6DC0">
        <w:t>reviewed the agenda items she provided by email including the following:  1.</w:t>
      </w:r>
      <w:r w:rsidR="00BF6DC0">
        <w:rPr>
          <w:rFonts w:ascii="Times New Roman" w:hAnsi="Times New Roman"/>
          <w:sz w:val="14"/>
          <w:szCs w:val="14"/>
        </w:rPr>
        <w:t xml:space="preserve">  </w:t>
      </w:r>
      <w:r w:rsidR="00BF6DC0">
        <w:t>Stakeholders (Identify key parties for each of the priority waterbodies and new TMDLs);   2.</w:t>
      </w:r>
      <w:r w:rsidR="00BF6DC0">
        <w:rPr>
          <w:rFonts w:ascii="Times New Roman" w:hAnsi="Times New Roman"/>
          <w:sz w:val="14"/>
          <w:szCs w:val="14"/>
        </w:rPr>
        <w:t> </w:t>
      </w:r>
      <w:r>
        <w:rPr>
          <w:rFonts w:ascii="Times New Roman" w:hAnsi="Times New Roman"/>
          <w:sz w:val="14"/>
          <w:szCs w:val="14"/>
        </w:rPr>
        <w:t xml:space="preserve"> </w:t>
      </w:r>
      <w:r w:rsidR="00BF6DC0">
        <w:t>Stakeholder engagement strategy (How do we bring communities back into the process?); and 3.  Allocation (Overview of allocations, start talking about benefits and potential difficulties).</w:t>
      </w:r>
    </w:p>
    <w:p w:rsidR="00BF6DC0" w:rsidRDefault="00BF6DC0" w:rsidP="00BF6DC0"/>
    <w:p w:rsidR="00DF3E54" w:rsidRPr="00BF6DC0" w:rsidRDefault="00BF6DC0">
      <w:pPr>
        <w:rPr>
          <w:b/>
          <w:u w:val="single"/>
        </w:rPr>
      </w:pPr>
      <w:r w:rsidRPr="00BF6DC0">
        <w:rPr>
          <w:b/>
          <w:u w:val="single"/>
        </w:rPr>
        <w:t>Stakeholders</w:t>
      </w:r>
      <w:r w:rsidR="000C6808">
        <w:rPr>
          <w:b/>
          <w:u w:val="single"/>
        </w:rPr>
        <w:t xml:space="preserve"> and Engagement</w:t>
      </w:r>
    </w:p>
    <w:p w:rsidR="00232465" w:rsidRDefault="00BF6DC0">
      <w:r>
        <w:t>Mary noted that she provided a handout describing the known stakeholders in the various lake basins and asked for feedback on w</w:t>
      </w:r>
      <w:r w:rsidR="00232465">
        <w:t>ho is missing</w:t>
      </w:r>
      <w:r>
        <w:t>.</w:t>
      </w:r>
      <w:r w:rsidR="00232465">
        <w:t xml:space="preserve">  Rolly </w:t>
      </w:r>
      <w:r w:rsidR="00B8050E">
        <w:t xml:space="preserve">Fulton </w:t>
      </w:r>
      <w:r w:rsidR="00232465">
        <w:t xml:space="preserve">responded that the Harris </w:t>
      </w:r>
      <w:r w:rsidR="00B8050E">
        <w:t xml:space="preserve">Chain of Lakes </w:t>
      </w:r>
      <w:r w:rsidR="00232465">
        <w:t xml:space="preserve">Council should be included.  </w:t>
      </w:r>
      <w:r w:rsidR="00B8050E">
        <w:t xml:space="preserve"> Mary noted that the Florida Department of Transportation (FDOT) and Lake County had already provided some preliminary feedback.   </w:t>
      </w:r>
      <w:r w:rsidR="00232465">
        <w:t>FDOT</w:t>
      </w:r>
      <w:r w:rsidR="00B8050E">
        <w:t xml:space="preserve"> had informed Mary that there are not any FDOT roads in</w:t>
      </w:r>
      <w:r w:rsidR="00232465">
        <w:t xml:space="preserve"> one </w:t>
      </w:r>
      <w:r w:rsidR="00B8050E">
        <w:t xml:space="preserve">of the </w:t>
      </w:r>
      <w:r w:rsidR="00232465">
        <w:t>lake</w:t>
      </w:r>
      <w:r w:rsidR="00B8050E">
        <w:t xml:space="preserve"> basins</w:t>
      </w:r>
      <w:r w:rsidR="00232465">
        <w:t xml:space="preserve">.  </w:t>
      </w:r>
      <w:r w:rsidR="00DF3E54">
        <w:t xml:space="preserve">Linda </w:t>
      </w:r>
      <w:r w:rsidR="00B8050E">
        <w:t xml:space="preserve">Bystrak </w:t>
      </w:r>
      <w:r w:rsidR="00DF3E54">
        <w:t>asked if Mary had removed anyone from the list.  Mary responded that she did not include everyone who had ever attended a meeting</w:t>
      </w:r>
      <w:r w:rsidR="00B8050E">
        <w:t xml:space="preserve"> as some folks only participated for a short time</w:t>
      </w:r>
      <w:r w:rsidR="00DF3E54">
        <w:t xml:space="preserve">.  Albert </w:t>
      </w:r>
      <w:r w:rsidR="00B8050E">
        <w:t>Eckian noted that the list for the</w:t>
      </w:r>
      <w:r w:rsidR="00DF3E54">
        <w:t xml:space="preserve"> Trout Lake Basin is complete and </w:t>
      </w:r>
      <w:r w:rsidR="00B8050E">
        <w:t>everyone listed should be kept on the list</w:t>
      </w:r>
      <w:r w:rsidR="00DF3E54">
        <w:t xml:space="preserve">.  Linda suggested added Audubon or replacing </w:t>
      </w:r>
      <w:r w:rsidR="00B8050E">
        <w:t>“</w:t>
      </w:r>
      <w:r w:rsidR="00DF3E54">
        <w:t>environmental interests</w:t>
      </w:r>
      <w:r w:rsidR="00B8050E">
        <w:t>”</w:t>
      </w:r>
      <w:r w:rsidR="00DF3E54">
        <w:t xml:space="preserve"> with Audubon.  </w:t>
      </w:r>
      <w:r w:rsidR="00B8050E">
        <w:t>Mary noted that f</w:t>
      </w:r>
      <w:r w:rsidR="00DF3E54">
        <w:t>or some agencies, they apply to every lake unless they feel like they should not be involved</w:t>
      </w:r>
      <w:r w:rsidR="00B8050E">
        <w:t xml:space="preserve"> and to let her know that and why</w:t>
      </w:r>
      <w:r w:rsidR="00DF3E54">
        <w:t>.</w:t>
      </w:r>
    </w:p>
    <w:p w:rsidR="00DF3E54" w:rsidRDefault="00DF3E54"/>
    <w:p w:rsidR="00DF3E54" w:rsidRDefault="000F4050">
      <w:r>
        <w:t>Albert Eckian</w:t>
      </w:r>
      <w:r w:rsidR="00B8050E">
        <w:t xml:space="preserve"> </w:t>
      </w:r>
      <w:r w:rsidR="00DF3E54">
        <w:t>noted that agriculture should be on every list but are there any industrial ent</w:t>
      </w:r>
      <w:r w:rsidR="00B8050E">
        <w:t>i</w:t>
      </w:r>
      <w:r w:rsidR="00DF3E54">
        <w:t>ties that should be included.  Linda noted that Florida</w:t>
      </w:r>
      <w:r w:rsidR="00B8050E">
        <w:t xml:space="preserve"> Natural should be on the Lake Y</w:t>
      </w:r>
      <w:r w:rsidR="00DF3E54">
        <w:t>ale list</w:t>
      </w:r>
      <w:r w:rsidR="00B8050E">
        <w:t xml:space="preserve"> as they have a juice processing facility located in the Lake Yale basin.  A</w:t>
      </w:r>
      <w:r w:rsidR="00DF3E54">
        <w:t>lbert recall</w:t>
      </w:r>
      <w:r w:rsidR="00B8050E">
        <w:t>ed</w:t>
      </w:r>
      <w:r w:rsidR="00DF3E54">
        <w:t xml:space="preserve"> from the Wekiva Basin Study that </w:t>
      </w:r>
      <w:r w:rsidR="00B8050E">
        <w:t xml:space="preserve">the </w:t>
      </w:r>
      <w:r w:rsidR="00DF3E54">
        <w:t>two-phased study found that industry and agriculture combined contributed most of the nutrient load.  A trade group or something might be appropriate.  He was not sure who it would be, but it should be considered.</w:t>
      </w:r>
    </w:p>
    <w:p w:rsidR="00DF3E54" w:rsidRDefault="00DF3E54"/>
    <w:p w:rsidR="00DF3E54" w:rsidRDefault="00DF3E54">
      <w:r>
        <w:t>Julie Bortles suggested adding the City of Win</w:t>
      </w:r>
      <w:r w:rsidR="00B8050E">
        <w:t>ter Garden to the Lake Roberts l</w:t>
      </w:r>
      <w:r>
        <w:t xml:space="preserve">ist.  Heather York suggested that the </w:t>
      </w:r>
      <w:r w:rsidR="00B8050E">
        <w:t xml:space="preserve">Florida Department of Environmental Protection (Department) </w:t>
      </w:r>
      <w:r>
        <w:t xml:space="preserve">stormwater section has a </w:t>
      </w:r>
      <w:r w:rsidR="00B8050E">
        <w:t>geographic information system (</w:t>
      </w:r>
      <w:r>
        <w:t>GIS</w:t>
      </w:r>
      <w:r w:rsidR="00B8050E">
        <w:t>)</w:t>
      </w:r>
      <w:r>
        <w:t xml:space="preserve"> layer with the </w:t>
      </w:r>
      <w:r w:rsidR="00B8050E">
        <w:t>industrial multi-</w:t>
      </w:r>
      <w:r>
        <w:t xml:space="preserve">sector general permits </w:t>
      </w:r>
      <w:r w:rsidR="00B8050E">
        <w:t xml:space="preserve">identified </w:t>
      </w:r>
      <w:r>
        <w:t xml:space="preserve">and that might be a good place to start </w:t>
      </w:r>
      <w:r w:rsidR="00B8050E">
        <w:t>to identify the</w:t>
      </w:r>
      <w:r>
        <w:t xml:space="preserve"> industrial ent</w:t>
      </w:r>
      <w:r w:rsidR="00B8050E">
        <w:t>i</w:t>
      </w:r>
      <w:r>
        <w:t>ties</w:t>
      </w:r>
      <w:r w:rsidR="00B8050E">
        <w:t xml:space="preserve"> in each basin.  </w:t>
      </w:r>
      <w:r>
        <w:t xml:space="preserve">Mary noted that she has the Turnpike </w:t>
      </w:r>
      <w:r w:rsidR="00905FD0">
        <w:t xml:space="preserve">Authority with roadway </w:t>
      </w:r>
      <w:r>
        <w:t>in one basin</w:t>
      </w:r>
      <w:r w:rsidR="00905FD0">
        <w:t xml:space="preserve"> and they need to be added to the table</w:t>
      </w:r>
      <w:r>
        <w:t>.</w:t>
      </w:r>
    </w:p>
    <w:p w:rsidR="00DF3E54" w:rsidRDefault="00DF3E54"/>
    <w:p w:rsidR="00DF3E54" w:rsidRDefault="00DF3E54">
      <w:r>
        <w:t xml:space="preserve">Linda asked if </w:t>
      </w:r>
      <w:r w:rsidR="00905FD0">
        <w:t xml:space="preserve">Lake Denham is part of the Upper </w:t>
      </w:r>
      <w:r w:rsidR="004A67E3">
        <w:t>Ocklawaha</w:t>
      </w:r>
      <w:r>
        <w:t xml:space="preserve"> BMAP.  Mary responded that the final rulemaking for the </w:t>
      </w:r>
      <w:r w:rsidR="00905FD0">
        <w:t>Lake Denham total maximum daily load (</w:t>
      </w:r>
      <w:r>
        <w:t>TMDL</w:t>
      </w:r>
      <w:r w:rsidR="00905FD0">
        <w:t>)</w:t>
      </w:r>
      <w:r>
        <w:t xml:space="preserve"> needs to be completed.  Rick asked about Lake Weir and whether that will not be included.  Mary sta</w:t>
      </w:r>
      <w:r w:rsidR="00905FD0">
        <w:t>ted that she has not made any decis</w:t>
      </w:r>
      <w:r>
        <w:t>ions about it and the TMDL is being modified</w:t>
      </w:r>
      <w:r w:rsidR="00905FD0">
        <w:t>, so that process is not yet complete and is extended beyond the timetable of the other new lake TMDLs.  Linda noted that L</w:t>
      </w:r>
      <w:r>
        <w:t>ake Weir has been noted in the press for a recent fish kill.</w:t>
      </w:r>
    </w:p>
    <w:p w:rsidR="00DF3E54" w:rsidRDefault="00DF3E54"/>
    <w:p w:rsidR="00DF3E54" w:rsidRDefault="00905FD0">
      <w:r>
        <w:t>Linda asked about whether Lake Weir was being included in this BMAP.  M</w:t>
      </w:r>
      <w:r w:rsidR="00DF3E54">
        <w:t>ary noted that it is part of the Ocklawaha basin but</w:t>
      </w:r>
      <w:r>
        <w:t xml:space="preserve"> the lake is </w:t>
      </w:r>
      <w:r w:rsidR="00DF3E54">
        <w:t xml:space="preserve">not </w:t>
      </w:r>
      <w:r>
        <w:t xml:space="preserve">directly </w:t>
      </w:r>
      <w:r w:rsidR="00DF3E54">
        <w:t>connected</w:t>
      </w:r>
      <w:r>
        <w:t>,</w:t>
      </w:r>
      <w:r w:rsidR="00DF3E54">
        <w:t xml:space="preserve"> so we need to discuss more about the best way to handle it.</w:t>
      </w:r>
      <w:r>
        <w:t xml:space="preserve">  Mary suggested that we further discuss this item later on the agenda.</w:t>
      </w:r>
    </w:p>
    <w:p w:rsidR="00DF3E54" w:rsidRDefault="00DF3E54"/>
    <w:p w:rsidR="00DF3E54" w:rsidRDefault="00DF3E54">
      <w:r>
        <w:t xml:space="preserve">Mary </w:t>
      </w:r>
      <w:r w:rsidR="00905FD0">
        <w:t>noted that within agencies there</w:t>
      </w:r>
      <w:r>
        <w:t xml:space="preserve"> may be multiple roles such as </w:t>
      </w:r>
      <w:r w:rsidR="00905FD0">
        <w:t xml:space="preserve">the Department may have </w:t>
      </w:r>
      <w:r>
        <w:t>state lands or state parks, so that needs to be looked into.  Mary asked if other agencies had other roles where other groups should be invited to participate.  No one suggested anything.</w:t>
      </w:r>
    </w:p>
    <w:p w:rsidR="00DF3E54" w:rsidRDefault="00DF3E54"/>
    <w:p w:rsidR="00905FD0" w:rsidRDefault="00905FD0">
      <w:r>
        <w:t>Mary noted that we do have a former muck farm in the basin and whether we need to engage additional stakeholders related to those properties.</w:t>
      </w:r>
      <w:r w:rsidR="00DF3E54">
        <w:t xml:space="preserve">  Rolly said that it is a single property.  </w:t>
      </w:r>
      <w:r>
        <w:t>Mary added</w:t>
      </w:r>
      <w:r w:rsidR="00DF3E54">
        <w:t xml:space="preserve"> that in addition to</w:t>
      </w:r>
      <w:r>
        <w:t xml:space="preserve"> the Florida Department of Agriculture and Consumer Services (F</w:t>
      </w:r>
      <w:r w:rsidR="00DF3E54">
        <w:t>DACS</w:t>
      </w:r>
      <w:r>
        <w:t>),</w:t>
      </w:r>
      <w:r w:rsidR="00DF3E54">
        <w:t xml:space="preserve"> we may need a commodity interest</w:t>
      </w:r>
      <w:r>
        <w:t xml:space="preserve"> represented</w:t>
      </w:r>
      <w:r w:rsidR="00DF3E54">
        <w:t xml:space="preserve">.  </w:t>
      </w:r>
    </w:p>
    <w:p w:rsidR="00905FD0" w:rsidRDefault="00905FD0"/>
    <w:p w:rsidR="00DF3E54" w:rsidRDefault="00DF3E54">
      <w:r>
        <w:t>Linda noted that she is trying to get a similar study on Lake Denham to the Trout Lake and Lake Yale study funded by the Lake County Water Authority</w:t>
      </w:r>
      <w:r w:rsidR="00905FD0">
        <w:t xml:space="preserve"> (LCWA)</w:t>
      </w:r>
      <w:r>
        <w:t>; she has asked for permission t</w:t>
      </w:r>
      <w:r w:rsidR="009B353F">
        <w:t>o attend the next LCWA meeting to</w:t>
      </w:r>
      <w:r>
        <w:t xml:space="preserve"> talk about Lake Denham.</w:t>
      </w:r>
    </w:p>
    <w:p w:rsidR="00DF3E54" w:rsidRDefault="00DF3E54"/>
    <w:p w:rsidR="00DF3E54" w:rsidRDefault="009B353F">
      <w:r>
        <w:t>Mary asked for everyone to provide additional suggestions on the stakeholder list no later than May 15, 2015.</w:t>
      </w:r>
    </w:p>
    <w:p w:rsidR="00AD1517" w:rsidRDefault="00AD1517"/>
    <w:p w:rsidR="00AD1517" w:rsidRDefault="00AD1517">
      <w:r>
        <w:t>Mary then revie</w:t>
      </w:r>
      <w:r w:rsidR="009B353F">
        <w:t>wed the government contacts on T</w:t>
      </w:r>
      <w:r>
        <w:t>able 3</w:t>
      </w:r>
      <w:r w:rsidR="009B353F">
        <w:t xml:space="preserve"> in the handout</w:t>
      </w:r>
      <w:r>
        <w:t xml:space="preserve">.  </w:t>
      </w:r>
      <w:r w:rsidR="009B353F">
        <w:t>She noted that the Town of Mo</w:t>
      </w:r>
      <w:r>
        <w:t>nt</w:t>
      </w:r>
      <w:r w:rsidR="009B353F">
        <w:t>v</w:t>
      </w:r>
      <w:r>
        <w:t>erde is missing</w:t>
      </w:r>
      <w:r w:rsidR="009B353F">
        <w:t xml:space="preserve"> and she will add them</w:t>
      </w:r>
      <w:r>
        <w:t>.  Albert suggested a substitution for the Eus</w:t>
      </w:r>
      <w:r w:rsidR="000F4050">
        <w:t xml:space="preserve">tis group:  delete Richard Hoon </w:t>
      </w:r>
      <w:r>
        <w:t xml:space="preserve">and substitute Ron Neibert, City Manager.  For completeness, </w:t>
      </w:r>
      <w:r w:rsidR="009B353F">
        <w:t xml:space="preserve">Albert noted that </w:t>
      </w:r>
      <w:r>
        <w:t xml:space="preserve">Dianne Kramer’s name is spelled with </w:t>
      </w:r>
      <w:r w:rsidR="009B353F">
        <w:t>two letter N</w:t>
      </w:r>
      <w:r>
        <w:t xml:space="preserve">s.  </w:t>
      </w:r>
      <w:r w:rsidR="009B353F">
        <w:t>Albert also suggested adding</w:t>
      </w:r>
      <w:r>
        <w:t xml:space="preserve"> a functional column</w:t>
      </w:r>
      <w:r w:rsidR="009B353F">
        <w:t xml:space="preserve"> with everyone’s</w:t>
      </w:r>
      <w:r>
        <w:t xml:space="preserve"> titles.  </w:t>
      </w:r>
      <w:r w:rsidR="009B353F">
        <w:t xml:space="preserve">Albert added that </w:t>
      </w:r>
      <w:r>
        <w:t>Rick Geirock is the Director of Publi</w:t>
      </w:r>
      <w:r w:rsidR="009B353F">
        <w:t>c Works for Eustis.</w:t>
      </w:r>
    </w:p>
    <w:p w:rsidR="00AD1517" w:rsidRDefault="00AD1517"/>
    <w:p w:rsidR="00AD1517" w:rsidRDefault="00AD1517">
      <w:r>
        <w:t>Linda noted that the Lake County Conservation Council no longer exists</w:t>
      </w:r>
      <w:r w:rsidR="009B353F">
        <w:t>, so they can be removed from the list</w:t>
      </w:r>
      <w:r>
        <w:t xml:space="preserve">.  </w:t>
      </w:r>
      <w:r w:rsidR="009B353F">
        <w:t>Also, you can ta</w:t>
      </w:r>
      <w:r>
        <w:t>ke off Whi</w:t>
      </w:r>
      <w:r w:rsidR="00BF6DC0">
        <w:t>te</w:t>
      </w:r>
      <w:r w:rsidR="009B353F">
        <w:t>y Markle and</w:t>
      </w:r>
      <w:r>
        <w:t xml:space="preserve"> Nancy Fullerton is retired.  </w:t>
      </w:r>
      <w:r w:rsidR="009B353F">
        <w:t xml:space="preserve">Linda suggested that </w:t>
      </w:r>
      <w:r>
        <w:t>Lance Lumbard maybe should be removed.  Ron and Tiffany suggested that he has been participating</w:t>
      </w:r>
      <w:r w:rsidR="009B353F">
        <w:t xml:space="preserve"> in recent meetings</w:t>
      </w:r>
      <w:r>
        <w:t>, so he should remain</w:t>
      </w:r>
      <w:r w:rsidR="009B353F">
        <w:t xml:space="preserve"> on the list</w:t>
      </w:r>
      <w:r>
        <w:t>.</w:t>
      </w:r>
    </w:p>
    <w:p w:rsidR="00AD1517" w:rsidRDefault="00AD1517"/>
    <w:p w:rsidR="00DF3E54" w:rsidRDefault="00AD1517">
      <w:r>
        <w:t xml:space="preserve">Mary noted that she will have this </w:t>
      </w:r>
      <w:r w:rsidR="009B353F">
        <w:t xml:space="preserve">item </w:t>
      </w:r>
      <w:r>
        <w:t xml:space="preserve">on the agenda at the next large meeting, so there will be another opportunity to provide comments. </w:t>
      </w:r>
    </w:p>
    <w:p w:rsidR="009B353F" w:rsidRDefault="009B353F"/>
    <w:p w:rsidR="009B353F" w:rsidRDefault="00AD1517">
      <w:r>
        <w:t xml:space="preserve">Mary asked for </w:t>
      </w:r>
      <w:r w:rsidR="004A67E3">
        <w:t>suggestions</w:t>
      </w:r>
      <w:r w:rsidR="009B353F">
        <w:t xml:space="preserve"> on how to engage the smaller towns that are either new to the process or who have stopped actively participating (e.g., </w:t>
      </w:r>
      <w:r w:rsidR="004A67E3">
        <w:t>Minneola</w:t>
      </w:r>
      <w:r w:rsidR="009B353F">
        <w:t>, Howey-in-the-Hills, Astatula, Clermont, Groveland, etc</w:t>
      </w:r>
      <w:r>
        <w:t>.</w:t>
      </w:r>
      <w:r w:rsidR="009B353F">
        <w:t>).</w:t>
      </w:r>
      <w:r>
        <w:t xml:space="preserve"> </w:t>
      </w:r>
      <w:r w:rsidR="009B353F">
        <w:t xml:space="preserve"> </w:t>
      </w:r>
      <w:r>
        <w:t>Albert suggested that contactin</w:t>
      </w:r>
      <w:r w:rsidR="009B353F">
        <w:t>g</w:t>
      </w:r>
      <w:r>
        <w:t xml:space="preserve"> the </w:t>
      </w:r>
      <w:r w:rsidR="009B353F">
        <w:t>city m</w:t>
      </w:r>
      <w:r>
        <w:t xml:space="preserve">anager, </w:t>
      </w:r>
      <w:r w:rsidR="009B353F">
        <w:t>m</w:t>
      </w:r>
      <w:r>
        <w:t>ayor</w:t>
      </w:r>
      <w:r w:rsidR="009B353F">
        <w:t>, or head of the council would</w:t>
      </w:r>
      <w:r>
        <w:t xml:space="preserve"> be </w:t>
      </w:r>
      <w:r w:rsidR="009B353F">
        <w:t>the best first step.  Those contacts</w:t>
      </w:r>
      <w:r>
        <w:t xml:space="preserve"> would have a sense of </w:t>
      </w:r>
      <w:r w:rsidR="009B353F">
        <w:t xml:space="preserve">what </w:t>
      </w:r>
      <w:r>
        <w:t xml:space="preserve">the community priorities are and </w:t>
      </w:r>
      <w:r w:rsidR="009B353F">
        <w:t>they could respond directly.  Albert stated that s</w:t>
      </w:r>
      <w:r>
        <w:t xml:space="preserve">ometimes emails get lost in the mass of emails </w:t>
      </w:r>
      <w:r>
        <w:lastRenderedPageBreak/>
        <w:t xml:space="preserve">received.  </w:t>
      </w:r>
      <w:r w:rsidR="009B353F">
        <w:t xml:space="preserve"> He suggested sending a</w:t>
      </w:r>
      <w:r>
        <w:t xml:space="preserve"> snail mail letter would be preferable</w:t>
      </w:r>
      <w:r w:rsidR="009B353F">
        <w:t>,</w:t>
      </w:r>
      <w:r>
        <w:t xml:space="preserve"> followed by a personal call by FDEP or a member of staff.  Mary responded that would be a good start. </w:t>
      </w:r>
    </w:p>
    <w:p w:rsidR="009B353F" w:rsidRDefault="009B353F"/>
    <w:p w:rsidR="00AD1517" w:rsidRPr="009B353F" w:rsidRDefault="00AD1517">
      <w:pPr>
        <w:rPr>
          <w:b/>
          <w:u w:val="single"/>
        </w:rPr>
      </w:pPr>
      <w:r w:rsidRPr="009B353F">
        <w:rPr>
          <w:b/>
          <w:u w:val="single"/>
        </w:rPr>
        <w:t>Lake Weir</w:t>
      </w:r>
    </w:p>
    <w:p w:rsidR="00AD1517" w:rsidRDefault="00AD1517">
      <w:r>
        <w:t xml:space="preserve">Linda noted that she attends the Silver Springs </w:t>
      </w:r>
      <w:r w:rsidR="009B353F">
        <w:t xml:space="preserve">BMAP </w:t>
      </w:r>
      <w:r>
        <w:t>meetings and Lake Weir has been discusse</w:t>
      </w:r>
      <w:r w:rsidR="009B353F">
        <w:t>d there as it is in the Silver S</w:t>
      </w:r>
      <w:r>
        <w:t>pringshed.  Also</w:t>
      </w:r>
      <w:r w:rsidR="009B353F">
        <w:t>, L</w:t>
      </w:r>
      <w:r>
        <w:t xml:space="preserve">ake </w:t>
      </w:r>
      <w:r w:rsidR="009B353F">
        <w:t xml:space="preserve">Weir </w:t>
      </w:r>
      <w:r>
        <w:t>is located within Marion County and there is good participation there</w:t>
      </w:r>
      <w:r w:rsidR="009B353F">
        <w:t xml:space="preserve"> from those stakeholders and less so in the Upper Ocklawaha meetings</w:t>
      </w:r>
      <w:r>
        <w:t>.</w:t>
      </w:r>
    </w:p>
    <w:p w:rsidR="00AD1517" w:rsidRDefault="00AD1517"/>
    <w:p w:rsidR="00AD1517" w:rsidRDefault="00AD1517">
      <w:r>
        <w:t xml:space="preserve">Gail </w:t>
      </w:r>
      <w:r w:rsidR="009B353F">
        <w:t xml:space="preserve">Mowry </w:t>
      </w:r>
      <w:r>
        <w:t xml:space="preserve">noted that the entire </w:t>
      </w:r>
      <w:r w:rsidR="009B353F">
        <w:t xml:space="preserve">Lake Weir </w:t>
      </w:r>
      <w:r>
        <w:t xml:space="preserve">watershed </w:t>
      </w:r>
      <w:r w:rsidR="009B353F">
        <w:t>is within Marion County and the county is</w:t>
      </w:r>
      <w:r>
        <w:t xml:space="preserve"> working on a Lake Weir Management Plan</w:t>
      </w:r>
      <w:r w:rsidR="000D4F9C">
        <w:t>;</w:t>
      </w:r>
      <w:r>
        <w:t xml:space="preserve"> the groups within Marion County are working together on that plan.  Mary responded that is one idea or we could change the boundary for t</w:t>
      </w:r>
      <w:r w:rsidR="000D4F9C">
        <w:t xml:space="preserve">he Upper Ocklawaha and include </w:t>
      </w:r>
      <w:r>
        <w:t>it as an upstream area.</w:t>
      </w:r>
    </w:p>
    <w:p w:rsidR="00AD1517" w:rsidRDefault="00AD1517"/>
    <w:p w:rsidR="00AD1517" w:rsidRDefault="00AD1517">
      <w:r>
        <w:t>Linda noted that most of the people in the Upper Ock</w:t>
      </w:r>
      <w:r w:rsidR="000D4F9C">
        <w:t>lawaha</w:t>
      </w:r>
      <w:r>
        <w:t xml:space="preserve"> area are not from the Marion County area, so it </w:t>
      </w:r>
      <w:r w:rsidR="000D4F9C">
        <w:t>should go with the Silver Springs BMAP</w:t>
      </w:r>
      <w:r w:rsidR="00923102">
        <w:t>.</w:t>
      </w:r>
    </w:p>
    <w:p w:rsidR="00923102" w:rsidRDefault="00923102"/>
    <w:p w:rsidR="00923102" w:rsidRDefault="00923102">
      <w:r>
        <w:t>Tiffany asked if a stand-alone plan is possible</w:t>
      </w:r>
      <w:r w:rsidR="000D4F9C">
        <w:t>,</w:t>
      </w:r>
      <w:r>
        <w:t xml:space="preserve"> since Marion County is already working on a management plan for Lake Weir and engaging the local stakeholders.  Gail noted that Kim Dinkins is heading up the effor</w:t>
      </w:r>
      <w:r w:rsidR="000D4F9C">
        <w:t>t and the Department</w:t>
      </w:r>
      <w:r>
        <w:t xml:space="preserve"> could discuss that further with her.  Mary asked about whether there were ag</w:t>
      </w:r>
      <w:r w:rsidR="000D4F9C">
        <w:t>ricultural land uses in the Lake Weir basin</w:t>
      </w:r>
      <w:r>
        <w:t xml:space="preserve">. </w:t>
      </w:r>
      <w:r w:rsidR="000D4F9C">
        <w:t xml:space="preserve"> </w:t>
      </w:r>
      <w:r>
        <w:t>Gail sta</w:t>
      </w:r>
      <w:r w:rsidR="000D4F9C">
        <w:t>ted that she think</w:t>
      </w:r>
      <w:r>
        <w:t>s there is some agriculture in the basin on the southeast side of the lake.  Mary noted that FDACS would need to be involved</w:t>
      </w:r>
      <w:r w:rsidR="000D4F9C">
        <w:t xml:space="preserve"> then,</w:t>
      </w:r>
      <w:r>
        <w:t xml:space="preserve"> but they are already engage</w:t>
      </w:r>
      <w:r w:rsidR="000D4F9C">
        <w:t>d for that area as part of the S</w:t>
      </w:r>
      <w:r>
        <w:t>ilver Springs BMAP</w:t>
      </w:r>
      <w:r w:rsidR="000D4F9C">
        <w:t>, so that may not be a major limitation</w:t>
      </w:r>
      <w:r>
        <w:t>.</w:t>
      </w:r>
    </w:p>
    <w:p w:rsidR="00923102" w:rsidRDefault="00923102"/>
    <w:p w:rsidR="00923102" w:rsidRDefault="00923102">
      <w:r>
        <w:t>Mary summarized that th</w:t>
      </w:r>
      <w:r w:rsidR="000D4F9C">
        <w:t>ere are three options we have di</w:t>
      </w:r>
      <w:r>
        <w:t>sc</w:t>
      </w:r>
      <w:r w:rsidR="000D4F9C">
        <w:t>u</w:t>
      </w:r>
      <w:r>
        <w:t>ssed</w:t>
      </w:r>
      <w:r w:rsidR="000D4F9C">
        <w:t xml:space="preserve"> (adding Lake Weir to the Silver Springs BMAP, extending the boundary of the Upper Ocklawaha BMAP to include Lake Weir, and to prepare a separate, stand-alone BMAP)</w:t>
      </w:r>
      <w:r>
        <w:t xml:space="preserve">.  The issue with adding it to </w:t>
      </w:r>
      <w:r w:rsidR="000D4F9C">
        <w:t>the Silver S</w:t>
      </w:r>
      <w:r>
        <w:t xml:space="preserve">prings </w:t>
      </w:r>
      <w:r w:rsidR="000D4F9C">
        <w:t>BMAP is that the Departme</w:t>
      </w:r>
      <w:r>
        <w:t>n</w:t>
      </w:r>
      <w:r w:rsidR="000D4F9C">
        <w:t>t</w:t>
      </w:r>
      <w:r>
        <w:t xml:space="preserve"> is trying to finish th</w:t>
      </w:r>
      <w:r w:rsidR="000D4F9C">
        <w:t>e Silver S</w:t>
      </w:r>
      <w:r>
        <w:t>pring BMAP, so adding Lake W</w:t>
      </w:r>
      <w:r w:rsidR="000D4F9C">
        <w:t>eir</w:t>
      </w:r>
      <w:r>
        <w:t xml:space="preserve"> now would cause delays.  Also, </w:t>
      </w:r>
      <w:r w:rsidR="000D4F9C">
        <w:t>the Silver Springs BMAP is focused on the</w:t>
      </w:r>
      <w:r>
        <w:t xml:space="preserve"> ground water system</w:t>
      </w:r>
      <w:r w:rsidR="000D4F9C">
        <w:t xml:space="preserve"> and the Lake Weir impairments are surface water related, so the nature of the TMDL for Lake Weir is very different than the TMDLs for Silver Springs</w:t>
      </w:r>
      <w:r>
        <w:t>.</w:t>
      </w:r>
    </w:p>
    <w:p w:rsidR="00923102" w:rsidRDefault="00923102"/>
    <w:p w:rsidR="00923102" w:rsidRDefault="00923102">
      <w:r>
        <w:t>Linda asked if there is Lower Ocklawaha BMAP.  Mary</w:t>
      </w:r>
      <w:r w:rsidR="000D4F9C">
        <w:t xml:space="preserve"> replied that there are </w:t>
      </w:r>
      <w:r>
        <w:t xml:space="preserve">no TMDLs for the Lower Ocklawaha and </w:t>
      </w:r>
      <w:r w:rsidR="000D4F9C">
        <w:t xml:space="preserve">therefore </w:t>
      </w:r>
      <w:r>
        <w:t>no BMAPs.  There is a Lower St. Johns River BMAP.    Linda asked if the Lower</w:t>
      </w:r>
      <w:r w:rsidR="000D4F9C">
        <w:t xml:space="preserve"> Ocklawaha BMAP starts as Moss B</w:t>
      </w:r>
      <w:r>
        <w:t xml:space="preserve">luff.  </w:t>
      </w:r>
      <w:r w:rsidR="000D4F9C">
        <w:t xml:space="preserve">Mary clarified that there is not a Lower Ocklawaha BMAP; there are BMAPs either adopted or in development for </w:t>
      </w:r>
      <w:r>
        <w:t>Silver Springs</w:t>
      </w:r>
      <w:r w:rsidR="000D4F9C">
        <w:t>, Orange Creek,</w:t>
      </w:r>
      <w:r>
        <w:t xml:space="preserve"> and </w:t>
      </w:r>
      <w:r w:rsidR="000D4F9C">
        <w:t xml:space="preserve">the Upper Ocklawaha.  The Upper Ocklawaha BMAP </w:t>
      </w:r>
      <w:r>
        <w:t>stops at the Moss Bluff dam.  Linda suggested that maybe it should be added to the one that already exists.</w:t>
      </w:r>
    </w:p>
    <w:p w:rsidR="00923102" w:rsidRDefault="00923102"/>
    <w:p w:rsidR="00923102" w:rsidRDefault="000D4F9C">
      <w:r w:rsidRPr="000D4F9C">
        <w:t xml:space="preserve">Mary offered that she and Tiffany could prepare a short summary of the three options for Lake Weir and their plusses and minuses.  </w:t>
      </w:r>
      <w:r w:rsidR="00923102" w:rsidRPr="000D4F9C">
        <w:t>L</w:t>
      </w:r>
      <w:r w:rsidR="00923102">
        <w:t>inda is concerned that the Lower Ocklawaha is not covered</w:t>
      </w:r>
      <w:r>
        <w:t xml:space="preserve"> by a BMAP</w:t>
      </w:r>
      <w:r w:rsidR="00923102">
        <w:t xml:space="preserve">.  Mary explained that if there are not TMDLs then there is not a need to develop a BMAP for the area.  Albert added that the Lower Ocklawaha spills into the St. Johns River just south of Palatka and flows north.  </w:t>
      </w:r>
      <w:r>
        <w:t>He asked w</w:t>
      </w:r>
      <w:r w:rsidR="00923102">
        <w:t xml:space="preserve">hat </w:t>
      </w:r>
      <w:r w:rsidR="004A67E3">
        <w:t>our ultimate goal is</w:t>
      </w:r>
      <w:r>
        <w:t>.</w:t>
      </w:r>
      <w:r w:rsidR="00923102">
        <w:t xml:space="preserve">  Albert wondered if we are focusing on the areas we can do something about </w:t>
      </w:r>
      <w:r w:rsidR="004A67E3">
        <w:t>politically</w:t>
      </w:r>
      <w:r>
        <w:t xml:space="preserve"> </w:t>
      </w:r>
      <w:r w:rsidR="00923102">
        <w:t xml:space="preserve">or ones that </w:t>
      </w:r>
      <w:r>
        <w:t>need attention</w:t>
      </w:r>
      <w:r w:rsidR="00923102">
        <w:t>.</w:t>
      </w:r>
      <w:r>
        <w:t xml:space="preserve">  Albert mentioned specific entities in the Palatka area that should be part of the solution to load reductions in the region.</w:t>
      </w:r>
    </w:p>
    <w:p w:rsidR="006521AB" w:rsidRDefault="006521AB"/>
    <w:p w:rsidR="000C6808" w:rsidRDefault="006521AB">
      <w:r>
        <w:lastRenderedPageBreak/>
        <w:t xml:space="preserve">Tiffany </w:t>
      </w:r>
      <w:r w:rsidR="000D4F9C">
        <w:t>responded that all of the enti</w:t>
      </w:r>
      <w:r w:rsidR="000C6808">
        <w:t>t</w:t>
      </w:r>
      <w:r w:rsidR="000D4F9C">
        <w:t>ies that Albert mentioned were given specif</w:t>
      </w:r>
      <w:r w:rsidR="000C6808">
        <w:t>i</w:t>
      </w:r>
      <w:r w:rsidR="000D4F9C">
        <w:t>c load reduction assignments in the Lower St. Johns River Main Stem BMAP and that most of the required reductions had been completed.  Tiffany added that so far, the water quality in the</w:t>
      </w:r>
      <w:r w:rsidR="000C6808">
        <w:t xml:space="preserve"> Lower St. Johns has responded </w:t>
      </w:r>
      <w:r w:rsidR="000D4F9C">
        <w:t>t</w:t>
      </w:r>
      <w:r w:rsidR="000C6808">
        <w:t>o</w:t>
      </w:r>
      <w:r w:rsidR="000D4F9C">
        <w:t xml:space="preserve"> the load redu</w:t>
      </w:r>
      <w:r w:rsidR="000C6808">
        <w:t>c</w:t>
      </w:r>
      <w:r w:rsidR="000D4F9C">
        <w:t xml:space="preserve">tions that have been achieved and the TMDLs are close to being met in terms of the entities within the Lower St. Johns basin.  Tiffany </w:t>
      </w:r>
      <w:r w:rsidR="000C6808">
        <w:t xml:space="preserve">added that to meet the Lower St. Johns Main Stem </w:t>
      </w:r>
      <w:r w:rsidR="000D4F9C">
        <w:t>TMDLs, the u</w:t>
      </w:r>
      <w:r>
        <w:t>pstream sources</w:t>
      </w:r>
      <w:r w:rsidR="000D4F9C">
        <w:t xml:space="preserve"> also have </w:t>
      </w:r>
      <w:r w:rsidR="000C6808">
        <w:t>to achieve certain nutrient</w:t>
      </w:r>
      <w:r w:rsidR="000D4F9C">
        <w:t xml:space="preserve"> levels, so it is important that t</w:t>
      </w:r>
      <w:r w:rsidR="000C6808">
        <w:t>he main stem of the Middle and U</w:t>
      </w:r>
      <w:r w:rsidR="000D4F9C">
        <w:t>ppe</w:t>
      </w:r>
      <w:r w:rsidR="000C6808">
        <w:t>r St. Johns R</w:t>
      </w:r>
      <w:r w:rsidR="000D4F9C">
        <w:t xml:space="preserve">iver as well as the Ocklawaha River are </w:t>
      </w:r>
      <w:r w:rsidR="000C6808">
        <w:t>clean enough for the Lower St. Johns TMDLs to be met</w:t>
      </w:r>
      <w:r>
        <w:t>.</w:t>
      </w:r>
      <w:r w:rsidR="000C6808">
        <w:t xml:space="preserve">  Overall, however, if the Lower Ocklawaha is not impaired, it will not have TMDLs and then it will not have a BMAP.  BMAPs need to have corresponding TMDLs in order to be adopted.  </w:t>
      </w:r>
      <w:r>
        <w:t xml:space="preserve">Albert responded that the main question is the sources east of the Rodman Dam. </w:t>
      </w:r>
    </w:p>
    <w:p w:rsidR="000C6808" w:rsidRDefault="000C6808"/>
    <w:p w:rsidR="006521AB" w:rsidRPr="000C6808" w:rsidRDefault="006521AB">
      <w:r>
        <w:t xml:space="preserve">Linda commented that the SJRWMD has been working on how to increase to flows in Silver Springs.  There have been suggestions to direct river water </w:t>
      </w:r>
      <w:r w:rsidR="000C6808">
        <w:t xml:space="preserve">from the Ocklawaha River </w:t>
      </w:r>
      <w:r>
        <w:t xml:space="preserve">to a treatment wetland and then put underground </w:t>
      </w:r>
      <w:r w:rsidR="000C6808">
        <w:t>to augment the flows to Silver S</w:t>
      </w:r>
      <w:r>
        <w:t xml:space="preserve">prings.  Some of the water will also be used by City of Ocala for drinking water purposes and for bottled water purposes. </w:t>
      </w:r>
      <w:r w:rsidR="000C6808">
        <w:t xml:space="preserve"> </w:t>
      </w:r>
      <w:r>
        <w:t>Eventually</w:t>
      </w:r>
      <w:r w:rsidR="000C6808">
        <w:t>,</w:t>
      </w:r>
      <w:r>
        <w:t xml:space="preserve"> the Ocklawaha </w:t>
      </w:r>
      <w:r w:rsidR="000C6808">
        <w:t>R</w:t>
      </w:r>
      <w:r>
        <w:t>iver water c</w:t>
      </w:r>
      <w:r w:rsidR="000C6808">
        <w:t>ould be used for springs restor</w:t>
      </w:r>
      <w:r>
        <w:t>a</w:t>
      </w:r>
      <w:r w:rsidR="000C6808">
        <w:t>ti</w:t>
      </w:r>
      <w:r>
        <w:t xml:space="preserve">on and potable purposes.  I guess they are hoping that the Silver Springs water will dilute the river water in the Ocklawaha.  Mary responded that we are working on the Upper </w:t>
      </w:r>
      <w:r w:rsidR="000C6808">
        <w:t xml:space="preserve">Ocklawaha </w:t>
      </w:r>
      <w:r>
        <w:t>Basin and we</w:t>
      </w:r>
      <w:r w:rsidR="000C6808">
        <w:t xml:space="preserve"> are heading in a good direction.  The Silver S</w:t>
      </w:r>
      <w:r>
        <w:t>prings BMAP is addressing the nitrogen in the aquifer.  Mary noted that she doesn’t know enough about the proposal from SJRWMD to comment on it.  Mary asked Rolly if he knows.  Rolly s</w:t>
      </w:r>
      <w:r w:rsidR="000C6808">
        <w:t>ta</w:t>
      </w:r>
      <w:r>
        <w:t>ted that he thinks it is a conceptual proposal at this point.  If it is addressed, it should be addressed in the Silver Springs BMAP.  Mary doesn’t know e</w:t>
      </w:r>
      <w:r w:rsidR="000C6808">
        <w:t>n</w:t>
      </w:r>
      <w:r>
        <w:t>ough about the project and we want to stay focused on the Upper Ocklawaha basin for these di</w:t>
      </w:r>
      <w:r w:rsidR="000C6808">
        <w:t>s</w:t>
      </w:r>
      <w:r>
        <w:t xml:space="preserve">cussions. </w:t>
      </w:r>
      <w:r w:rsidRPr="000C6808">
        <w:rPr>
          <w:b/>
        </w:rPr>
        <w:t xml:space="preserve"> </w:t>
      </w:r>
      <w:r w:rsidR="000C6808" w:rsidRPr="000C6808">
        <w:rPr>
          <w:b/>
        </w:rPr>
        <w:t xml:space="preserve"> </w:t>
      </w:r>
      <w:r w:rsidR="000C6808" w:rsidRPr="000C6808">
        <w:t xml:space="preserve">Mary noted that the </w:t>
      </w:r>
      <w:r w:rsidRPr="000C6808">
        <w:t>Lower Ock</w:t>
      </w:r>
      <w:r w:rsidR="000C6808" w:rsidRPr="000C6808">
        <w:t>lawaha was</w:t>
      </w:r>
      <w:r w:rsidRPr="000C6808">
        <w:t xml:space="preserve"> reassessed </w:t>
      </w:r>
      <w:r w:rsidR="000C6808" w:rsidRPr="000C6808">
        <w:t xml:space="preserve">for water quality impairments </w:t>
      </w:r>
      <w:r w:rsidRPr="000C6808">
        <w:t xml:space="preserve">in 2012 </w:t>
      </w:r>
      <w:r w:rsidR="000C6808" w:rsidRPr="000C6808">
        <w:t xml:space="preserve">by the Department and if there are new impairments, </w:t>
      </w:r>
      <w:r w:rsidRPr="000C6808">
        <w:t xml:space="preserve">that would indicate that we need to develop a TMDL; </w:t>
      </w:r>
      <w:r w:rsidR="000C6808" w:rsidRPr="000C6808">
        <w:t xml:space="preserve">however, </w:t>
      </w:r>
      <w:r w:rsidRPr="000C6808">
        <w:t>nothing has come up in the Lower Ocklawaha in the TMDL work</w:t>
      </w:r>
      <w:r w:rsidR="000C6808">
        <w:t xml:space="preserve"> </w:t>
      </w:r>
      <w:r w:rsidRPr="000C6808">
        <w:t>plans.</w:t>
      </w:r>
      <w:r w:rsidR="000C6808">
        <w:t xml:space="preserve">  Mary offered to check on the assessment status of the Lower Ocklawaha segments.</w:t>
      </w:r>
    </w:p>
    <w:p w:rsidR="006521AB" w:rsidRPr="006521AB" w:rsidRDefault="006521AB">
      <w:pPr>
        <w:rPr>
          <w:b/>
        </w:rPr>
      </w:pPr>
    </w:p>
    <w:p w:rsidR="006521AB" w:rsidRDefault="006521AB">
      <w:r>
        <w:t xml:space="preserve">Linda stated that one bit of information from SJRWMD last week is that 30 </w:t>
      </w:r>
      <w:r w:rsidR="000C6808">
        <w:t>cubic feet per second (</w:t>
      </w:r>
      <w:r>
        <w:t>cfs</w:t>
      </w:r>
      <w:r w:rsidR="000C6808">
        <w:t>)</w:t>
      </w:r>
      <w:r>
        <w:t xml:space="preserve"> will be coming out of Moss Bluff</w:t>
      </w:r>
      <w:r w:rsidR="000C6808">
        <w:t xml:space="preserve"> at a minimum, and the SJRWMD is</w:t>
      </w:r>
      <w:r>
        <w:t xml:space="preserve"> modelling our lake levels based on that flow.</w:t>
      </w:r>
    </w:p>
    <w:p w:rsidR="006521AB" w:rsidRDefault="006521AB"/>
    <w:p w:rsidR="006521AB" w:rsidRPr="000C6808" w:rsidRDefault="006521AB" w:rsidP="000C6808">
      <w:pPr>
        <w:rPr>
          <w:b/>
          <w:u w:val="single"/>
        </w:rPr>
      </w:pPr>
      <w:r w:rsidRPr="000C6808">
        <w:rPr>
          <w:b/>
          <w:u w:val="single"/>
        </w:rPr>
        <w:t>Allocation</w:t>
      </w:r>
      <w:r w:rsidR="000C6808" w:rsidRPr="000C6808">
        <w:rPr>
          <w:b/>
          <w:u w:val="single"/>
        </w:rPr>
        <w:t>s</w:t>
      </w:r>
    </w:p>
    <w:p w:rsidR="006521AB" w:rsidRDefault="006521AB">
      <w:r>
        <w:t>Mary noted that in</w:t>
      </w:r>
      <w:r w:rsidR="000C6808">
        <w:t xml:space="preserve"> t</w:t>
      </w:r>
      <w:r>
        <w:t>he</w:t>
      </w:r>
      <w:r w:rsidR="000C6808">
        <w:t xml:space="preserve"> </w:t>
      </w:r>
      <w:r>
        <w:t xml:space="preserve">original </w:t>
      </w:r>
      <w:r w:rsidR="000C6808">
        <w:t xml:space="preserve">Upper Ocklawaha </w:t>
      </w:r>
      <w:r>
        <w:t xml:space="preserve">BMAP, we did not perform </w:t>
      </w:r>
      <w:r w:rsidR="004A67E3">
        <w:t>individual</w:t>
      </w:r>
      <w:r>
        <w:t xml:space="preserve"> allocations.  Management at </w:t>
      </w:r>
      <w:r w:rsidR="000C6808">
        <w:t>the Department</w:t>
      </w:r>
      <w:r>
        <w:t xml:space="preserve"> would like to pursue a more specific scenario</w:t>
      </w:r>
      <w:r w:rsidR="000C6808">
        <w:t xml:space="preserve"> in this update</w:t>
      </w:r>
      <w:r>
        <w:t xml:space="preserve">.  </w:t>
      </w:r>
      <w:r w:rsidR="000C6808">
        <w:t xml:space="preserve"> Mary stated that p</w:t>
      </w:r>
      <w:r>
        <w:t xml:space="preserve">art of the </w:t>
      </w:r>
      <w:r w:rsidR="000C6808">
        <w:t xml:space="preserve">Florida Watershed </w:t>
      </w:r>
      <w:r>
        <w:t xml:space="preserve">Restoration Act </w:t>
      </w:r>
      <w:r w:rsidR="00CD4520">
        <w:t>provides th</w:t>
      </w:r>
      <w:r>
        <w:t xml:space="preserve">at you can allocate to an entire watershed or more specifically.  The goal is that we want to achieve </w:t>
      </w:r>
      <w:r w:rsidR="00CD4520">
        <w:t>the specific reductions in</w:t>
      </w:r>
      <w:r>
        <w:t xml:space="preserve"> the TMDL</w:t>
      </w:r>
      <w:r w:rsidR="00CD4520">
        <w:t>s</w:t>
      </w:r>
      <w:r>
        <w:t xml:space="preserve"> and we want to apportion respons</w:t>
      </w:r>
      <w:r w:rsidR="00CD4520">
        <w:t>i</w:t>
      </w:r>
      <w:r>
        <w:t>bil</w:t>
      </w:r>
      <w:r w:rsidR="00CD4520">
        <w:t>i</w:t>
      </w:r>
      <w:r>
        <w:t xml:space="preserve">ty among stakeholders.  </w:t>
      </w:r>
      <w:r w:rsidR="00CD4520">
        <w:t xml:space="preserve"> </w:t>
      </w:r>
      <w:r w:rsidR="004A67E3">
        <w:t xml:space="preserve">To do that, we need to consider the TMDLs and the level of modelling details.  </w:t>
      </w:r>
      <w:r w:rsidR="00CD4520">
        <w:t xml:space="preserve">Mary noted that the modelling work on which the TMDLs were based was done by two agencies.  </w:t>
      </w:r>
      <w:r>
        <w:t>Trout Lake and Palat</w:t>
      </w:r>
      <w:r w:rsidR="00CD4520">
        <w:t>la</w:t>
      </w:r>
      <w:r>
        <w:t xml:space="preserve">kaha were </w:t>
      </w:r>
      <w:r w:rsidR="00CD4520">
        <w:t>based on Department models</w:t>
      </w:r>
      <w:r>
        <w:t xml:space="preserve">; the others were based on SJRWMD models. </w:t>
      </w:r>
      <w:r w:rsidR="00CD4520">
        <w:t xml:space="preserve"> </w:t>
      </w:r>
      <w:r w:rsidR="004A67E3">
        <w:t>Thus, there may be differences in the information available from the different formats the two agencies used.</w:t>
      </w:r>
    </w:p>
    <w:p w:rsidR="006521AB" w:rsidRDefault="006521AB"/>
    <w:p w:rsidR="006521AB" w:rsidRDefault="006521AB">
      <w:r>
        <w:t xml:space="preserve">Ron Hart </w:t>
      </w:r>
      <w:r w:rsidR="00CD4520">
        <w:t xml:space="preserve">suggested that the Department </w:t>
      </w:r>
      <w:r>
        <w:t xml:space="preserve">should consider previous projects performed to lower their </w:t>
      </w:r>
      <w:r w:rsidR="00CD4520">
        <w:t xml:space="preserve">individual </w:t>
      </w:r>
      <w:r>
        <w:t>loading</w:t>
      </w:r>
      <w:r w:rsidR="00CD4520">
        <w:t>s</w:t>
      </w:r>
      <w:r w:rsidR="004A67E3">
        <w:t>;</w:t>
      </w:r>
      <w:r>
        <w:t xml:space="preserve"> ther</w:t>
      </w:r>
      <w:r w:rsidR="00CD4520">
        <w:t>e should be some credit for those entities</w:t>
      </w:r>
      <w:r>
        <w:t xml:space="preserve"> versus cities that have done nothing.  There should be recognition for those efforts done previously.  Mary said that is a good point</w:t>
      </w:r>
      <w:r w:rsidR="00CD4520">
        <w:t>,</w:t>
      </w:r>
      <w:r>
        <w:t xml:space="preserve"> so we would account for those previous efforts.  Part </w:t>
      </w:r>
      <w:r w:rsidR="00CD4520">
        <w:t>of what we prop</w:t>
      </w:r>
      <w:r>
        <w:t>o</w:t>
      </w:r>
      <w:r w:rsidR="00CD4520">
        <w:t>s</w:t>
      </w:r>
      <w:r>
        <w:t>ed for this workplan is to look at and develop tools to evaluate existing projects.  We also want to make sure that we have all the enti</w:t>
      </w:r>
      <w:r w:rsidR="00CD4520">
        <w:t>t</w:t>
      </w:r>
      <w:r>
        <w:t>i</w:t>
      </w:r>
      <w:r w:rsidR="00CD4520">
        <w:t>e</w:t>
      </w:r>
      <w:r>
        <w:t>s at the table.</w:t>
      </w:r>
    </w:p>
    <w:p w:rsidR="006521AB" w:rsidRDefault="006521AB"/>
    <w:p w:rsidR="006521AB" w:rsidRDefault="00436003">
      <w:r>
        <w:t>Linda said that Ron</w:t>
      </w:r>
      <w:r w:rsidR="006521AB">
        <w:t xml:space="preserve"> is correct and we need a reward system for those that do things.  </w:t>
      </w:r>
      <w:r w:rsidR="00CD4520">
        <w:t>This notion g</w:t>
      </w:r>
      <w:r w:rsidR="006521AB">
        <w:t xml:space="preserve">oes back to her suggestion that we have recognition for local efforts such as </w:t>
      </w:r>
      <w:r w:rsidR="00CD4520">
        <w:t>sewer repairs</w:t>
      </w:r>
      <w:r>
        <w:t xml:space="preserve"> and other projects.  Terry </w:t>
      </w:r>
      <w:r w:rsidR="00CD4520">
        <w:t xml:space="preserve">Reardon </w:t>
      </w:r>
      <w:r>
        <w:t>asked if there has ever been a graduated scale for credits based on the length of time you have been in the program.  Mary is not aware of anyth</w:t>
      </w:r>
      <w:r w:rsidR="00CD4520">
        <w:t>ing like that.  The Upper Ocklawaha was</w:t>
      </w:r>
      <w:r>
        <w:t xml:space="preserve"> one of the first BMAPs</w:t>
      </w:r>
      <w:r w:rsidR="00CD4520">
        <w:t>,</w:t>
      </w:r>
      <w:r>
        <w:t xml:space="preserve"> so we are one of the few </w:t>
      </w:r>
      <w:r w:rsidR="00CD4520">
        <w:t xml:space="preserve">areas that are </w:t>
      </w:r>
      <w:r>
        <w:t>in the second phase</w:t>
      </w:r>
      <w:r w:rsidR="00CD4520">
        <w:t xml:space="preserve"> of a BMAP</w:t>
      </w:r>
      <w:r>
        <w:t xml:space="preserve">.  Mary asked Tiffany if she had ever experienced that approach. </w:t>
      </w:r>
      <w:r w:rsidR="00CD4520">
        <w:t xml:space="preserve"> </w:t>
      </w:r>
      <w:r>
        <w:t>Tiffany responded that she had not.  It is an interesting idea</w:t>
      </w:r>
      <w:r w:rsidR="00CD4520">
        <w:t>,</w:t>
      </w:r>
      <w:r>
        <w:t xml:space="preserve"> but we would need to be careful that we don’t imply that any st</w:t>
      </w:r>
      <w:r w:rsidR="007D5A02">
        <w:t>ak</w:t>
      </w:r>
      <w:r w:rsidR="00CD4520">
        <w:t>e</w:t>
      </w:r>
      <w:r>
        <w:t xml:space="preserve">holders were </w:t>
      </w:r>
      <w:r w:rsidR="00CD4520">
        <w:t>responsible in the first BMAP phase</w:t>
      </w:r>
      <w:r>
        <w:t>.</w:t>
      </w:r>
      <w:r w:rsidR="00CD4520">
        <w:t xml:space="preserve">  Tiffany noted that in some BMAPs where </w:t>
      </w:r>
      <w:r w:rsidR="00CD4520" w:rsidRPr="00CD4520">
        <w:rPr>
          <w:i/>
        </w:rPr>
        <w:t>de mimimus</w:t>
      </w:r>
      <w:r w:rsidR="00CD4520">
        <w:t xml:space="preserve"> entities were identified that did not have any assigned reductions at that time, it was still clear that they are responsible stakeholders even though the allocation process did not provide any specific assignments at that time.</w:t>
      </w:r>
    </w:p>
    <w:p w:rsidR="00436003" w:rsidRDefault="00436003"/>
    <w:p w:rsidR="00436003" w:rsidRDefault="00CD4520">
      <w:r>
        <w:t xml:space="preserve">Albert said that he was </w:t>
      </w:r>
      <w:r w:rsidR="00436003">
        <w:t>confused about the gro</w:t>
      </w:r>
      <w:r>
        <w:t>und water responsibility and the fact that much of the ground water doesn’t</w:t>
      </w:r>
      <w:r w:rsidR="00436003">
        <w:t xml:space="preserve"> originate within the city limits and come</w:t>
      </w:r>
      <w:r>
        <w:t>s</w:t>
      </w:r>
      <w:r w:rsidR="00436003">
        <w:t xml:space="preserve"> from unincorporated areas</w:t>
      </w:r>
      <w:r>
        <w:t xml:space="preserve"> outside of the cities</w:t>
      </w:r>
      <w:r w:rsidR="00436003">
        <w:t xml:space="preserve">.  </w:t>
      </w:r>
      <w:r>
        <w:t xml:space="preserve">He asked if </w:t>
      </w:r>
      <w:r w:rsidR="004A67E3">
        <w:t>Mary</w:t>
      </w:r>
      <w:r>
        <w:t xml:space="preserve"> c</w:t>
      </w:r>
      <w:r w:rsidR="00436003">
        <w:t xml:space="preserve">ould you further explain the concept of allocation.  </w:t>
      </w:r>
      <w:r>
        <w:t xml:space="preserve">Mary </w:t>
      </w:r>
      <w:r w:rsidR="004A67E3">
        <w:t>replied</w:t>
      </w:r>
      <w:r>
        <w:t xml:space="preserve"> that t</w:t>
      </w:r>
      <w:r w:rsidR="00436003">
        <w:t xml:space="preserve">he city could have an allocation but </w:t>
      </w:r>
      <w:r>
        <w:t xml:space="preserve">it would be acknowledged that it </w:t>
      </w:r>
      <w:r w:rsidR="00436003">
        <w:t xml:space="preserve">has no authority over ground water that comes from </w:t>
      </w:r>
      <w:r w:rsidR="004A67E3">
        <w:t>unincorporated</w:t>
      </w:r>
      <w:r>
        <w:t xml:space="preserve"> areas</w:t>
      </w:r>
      <w:r w:rsidR="00436003">
        <w:t xml:space="preserve">.  Mary </w:t>
      </w:r>
      <w:r>
        <w:t>add</w:t>
      </w:r>
      <w:r w:rsidR="00436003">
        <w:t>ed that</w:t>
      </w:r>
      <w:r>
        <w:t xml:space="preserve"> we usually focus on sources that entities</w:t>
      </w:r>
      <w:r w:rsidR="00436003">
        <w:t xml:space="preserve"> can control.  We may have a ground water component </w:t>
      </w:r>
      <w:r>
        <w:t xml:space="preserve">when sources are identified, </w:t>
      </w:r>
      <w:r w:rsidR="00436003">
        <w:t>but that is not allocated.  We are us</w:t>
      </w:r>
      <w:r>
        <w:t>u</w:t>
      </w:r>
      <w:r w:rsidR="00436003">
        <w:t>ally talking about surface waters</w:t>
      </w:r>
      <w:r>
        <w:t xml:space="preserve"> and those sources,</w:t>
      </w:r>
      <w:r w:rsidR="00436003">
        <w:t xml:space="preserve"> with the exception of septic tanks that may have some subsurface contributions.  For cities, the focus is usually on urban stormwater.  </w:t>
      </w:r>
    </w:p>
    <w:p w:rsidR="00CD4520" w:rsidRDefault="00CD4520"/>
    <w:p w:rsidR="00436003" w:rsidRDefault="00436003">
      <w:r>
        <w:t xml:space="preserve">Albert asked about the two methodologies—one </w:t>
      </w:r>
      <w:r w:rsidR="00CD4520">
        <w:t>f</w:t>
      </w:r>
      <w:r>
        <w:t>r</w:t>
      </w:r>
      <w:r w:rsidR="00CD4520">
        <w:t>o</w:t>
      </w:r>
      <w:r>
        <w:t xml:space="preserve">m FDEP and one from SJRWMD that were used to determine the TMDLs.  </w:t>
      </w:r>
      <w:r w:rsidR="00CD4520">
        <w:t>He asked if th</w:t>
      </w:r>
      <w:r>
        <w:t>ose been cross-verified</w:t>
      </w:r>
      <w:r w:rsidR="00CD4520">
        <w:t>,</w:t>
      </w:r>
      <w:r>
        <w:t xml:space="preserve"> so we are </w:t>
      </w:r>
      <w:r w:rsidR="00CD4520">
        <w:t xml:space="preserve">sure we are </w:t>
      </w:r>
      <w:r>
        <w:t>getting similar results.  Mary responded that the sta</w:t>
      </w:r>
      <w:r w:rsidR="00CD4520">
        <w:t>k</w:t>
      </w:r>
      <w:r>
        <w:t xml:space="preserve">eholders have had opportunities to review the TMDLs when they were proposed.  The </w:t>
      </w:r>
      <w:r w:rsidR="004A67E3">
        <w:t>techniques</w:t>
      </w:r>
      <w:r>
        <w:t xml:space="preserve"> are similar.  The issue is more the level of detail and whether there is enough detail to determine allocations at the level we might like. Rolly added that different methods were used by the two agencies, so they aren’t completely compatible.  </w:t>
      </w:r>
      <w:r w:rsidR="00CD4520">
        <w:t xml:space="preserve">The </w:t>
      </w:r>
      <w:r>
        <w:t>Palat</w:t>
      </w:r>
      <w:r w:rsidR="00CD4520">
        <w:t>la</w:t>
      </w:r>
      <w:r>
        <w:t xml:space="preserve">kaha was a pretty simple approach compared to the </w:t>
      </w:r>
      <w:r w:rsidR="00CD4520">
        <w:t xml:space="preserve">ones used for the </w:t>
      </w:r>
      <w:r>
        <w:t xml:space="preserve">other basins.  </w:t>
      </w:r>
      <w:r w:rsidR="00CD4520">
        <w:t>The biggest</w:t>
      </w:r>
      <w:r>
        <w:t xml:space="preserve"> potential for lack of compat</w:t>
      </w:r>
      <w:r w:rsidR="00CD4520">
        <w:t>ibility</w:t>
      </w:r>
      <w:r>
        <w:t xml:space="preserve"> is in </w:t>
      </w:r>
      <w:r w:rsidR="00CD4520">
        <w:t xml:space="preserve">the </w:t>
      </w:r>
      <w:r>
        <w:t xml:space="preserve">Trout </w:t>
      </w:r>
      <w:r w:rsidR="004A67E3">
        <w:t>Lake (</w:t>
      </w:r>
      <w:r w:rsidR="00CD4520">
        <w:t>Department)</w:t>
      </w:r>
      <w:r>
        <w:t xml:space="preserve"> and Lake Eustis (SJRWMD) TMDLs.   Ther</w:t>
      </w:r>
      <w:r w:rsidR="00CD4520">
        <w:t>e may not be hu</w:t>
      </w:r>
      <w:r>
        <w:t>ge differences</w:t>
      </w:r>
      <w:r w:rsidR="00CD4520">
        <w:t>,</w:t>
      </w:r>
      <w:r>
        <w:t xml:space="preserve"> but there may be some.  Albert would prefer that the methodologies be reviewed for significant disparities.  One of the most valuable things in the process </w:t>
      </w:r>
      <w:r w:rsidR="00CD4520">
        <w:t xml:space="preserve">from his perspective </w:t>
      </w:r>
      <w:r>
        <w:t>is looking at the results in different waterbodies and the actions taken</w:t>
      </w:r>
      <w:r w:rsidR="00CD4520">
        <w:t xml:space="preserve"> and then u</w:t>
      </w:r>
      <w:r>
        <w:t>sing that learning to transfer over to other waterbod</w:t>
      </w:r>
      <w:r w:rsidR="00CD4520">
        <w:t>i</w:t>
      </w:r>
      <w:r>
        <w:t xml:space="preserve">es.  </w:t>
      </w:r>
      <w:r w:rsidR="00CD4520">
        <w:t xml:space="preserve"> Albert doesn’</w:t>
      </w:r>
      <w:r>
        <w:t>t see what we are doing as waterbody</w:t>
      </w:r>
      <w:r w:rsidR="00CD4520">
        <w:t>-</w:t>
      </w:r>
      <w:r>
        <w:t xml:space="preserve">specific.  </w:t>
      </w:r>
      <w:r w:rsidR="00CD4520">
        <w:t xml:space="preserve"> He noted that he is </w:t>
      </w:r>
      <w:r>
        <w:t xml:space="preserve">a layman </w:t>
      </w:r>
      <w:r w:rsidR="00CD4520">
        <w:t xml:space="preserve">on these issues, </w:t>
      </w:r>
      <w:r>
        <w:t>but being able to cross-learn from waterbody to waterbody is very important.  For example,</w:t>
      </w:r>
      <w:r w:rsidR="00CD4520">
        <w:t xml:space="preserve"> the </w:t>
      </w:r>
      <w:r w:rsidR="004A67E3">
        <w:t>wetlands projected on Lake Weir were</w:t>
      </w:r>
      <w:r w:rsidR="00CD4520">
        <w:t xml:space="preserve"> </w:t>
      </w:r>
      <w:r w:rsidR="004A67E3">
        <w:t>fascinating</w:t>
      </w:r>
      <w:r>
        <w:t xml:space="preserve"> and go</w:t>
      </w:r>
      <w:r w:rsidR="00CD4520">
        <w:t>t him</w:t>
      </w:r>
      <w:r>
        <w:t xml:space="preserve"> thinking about the wetlands around Trout Lake.  So the methodology is important and that</w:t>
      </w:r>
      <w:r w:rsidR="0086297E">
        <w:t xml:space="preserve"> the underlying methods are res</w:t>
      </w:r>
      <w:r>
        <w:t>ul</w:t>
      </w:r>
      <w:r w:rsidR="0086297E">
        <w:t>ting in reasonably</w:t>
      </w:r>
      <w:r>
        <w:t xml:space="preserve"> </w:t>
      </w:r>
      <w:r w:rsidR="004A67E3">
        <w:t>comparable</w:t>
      </w:r>
      <w:r>
        <w:t xml:space="preserve"> results. </w:t>
      </w:r>
      <w:r w:rsidR="0086297E">
        <w:t xml:space="preserve">  Mary noted that the way the targets were set are quite similar however the model approaches may have significant differences.  Mary offered to check with the TMDL section at the Department and to discuss the approaches used and their compatibility.</w:t>
      </w:r>
    </w:p>
    <w:p w:rsidR="00436003" w:rsidRDefault="00436003"/>
    <w:p w:rsidR="00436003" w:rsidRDefault="00436003">
      <w:r>
        <w:t>Linda noted that this has been</w:t>
      </w:r>
      <w:r w:rsidR="0086297E">
        <w:t xml:space="preserve"> </w:t>
      </w:r>
      <w:r>
        <w:t xml:space="preserve">a problem when you can’t compare different </w:t>
      </w:r>
      <w:r w:rsidR="0086297E">
        <w:t xml:space="preserve">basins </w:t>
      </w:r>
      <w:r>
        <w:t xml:space="preserve">and is especially difficult for citizens.  This is where the state has failed by not using the same formula for </w:t>
      </w:r>
      <w:r w:rsidR="0086297E">
        <w:t>minimum flows and levels (</w:t>
      </w:r>
      <w:r>
        <w:t>MFLs</w:t>
      </w:r>
      <w:r w:rsidR="0086297E">
        <w:t>)</w:t>
      </w:r>
      <w:r>
        <w:t xml:space="preserve"> among the water management districts and </w:t>
      </w:r>
      <w:r w:rsidR="0086297E">
        <w:t>also differences in estimating</w:t>
      </w:r>
      <w:r>
        <w:t xml:space="preserve"> c</w:t>
      </w:r>
      <w:r w:rsidR="0086297E">
        <w:t xml:space="preserve">onsumptive uses </w:t>
      </w:r>
      <w:r>
        <w:t>among utilities.</w:t>
      </w:r>
    </w:p>
    <w:p w:rsidR="00436003" w:rsidRDefault="00436003"/>
    <w:p w:rsidR="006521AB" w:rsidRDefault="007D5A02">
      <w:r>
        <w:t xml:space="preserve">Rolly stated that there is an issue with incompatibility of methods when trying to do allocations and project crediting.  </w:t>
      </w:r>
      <w:r w:rsidR="0086297E">
        <w:t>Those d</w:t>
      </w:r>
      <w:r>
        <w:t xml:space="preserve">ifferences could cause problems.  For instance, in the latest BMAP update for </w:t>
      </w:r>
      <w:r w:rsidR="0086297E">
        <w:lastRenderedPageBreak/>
        <w:t xml:space="preserve">Lake Apopka, the </w:t>
      </w:r>
      <w:r>
        <w:t xml:space="preserve">street sweeping credit was greater than the total stormwater loading estimate, which doesn’t make any sense.  </w:t>
      </w:r>
      <w:r w:rsidR="0086297E">
        <w:t>Mary responded that t</w:t>
      </w:r>
      <w:r>
        <w:t>here has been a recent update after the BMAP was adopted that may provide a lower level of credit</w:t>
      </w:r>
      <w:r w:rsidR="0086297E">
        <w:t xml:space="preserve"> for street sweeping</w:t>
      </w:r>
      <w:r>
        <w:t>.  Ron stated that Rolly makes a good point</w:t>
      </w:r>
      <w:r w:rsidR="0086297E">
        <w:t>,</w:t>
      </w:r>
      <w:r>
        <w:t xml:space="preserve"> and the issues need to be smoothed out.  There are differences in the areas of street sweeping </w:t>
      </w:r>
      <w:r w:rsidR="0086297E">
        <w:t xml:space="preserve">and how much leaf litter they have </w:t>
      </w:r>
      <w:r>
        <w:t xml:space="preserve">and for stormwater </w:t>
      </w:r>
      <w:r w:rsidR="0086297E">
        <w:t xml:space="preserve">projects </w:t>
      </w:r>
      <w:r>
        <w:t xml:space="preserve">too.  </w:t>
      </w:r>
      <w:r w:rsidR="0086297E">
        <w:t>Ron asked i</w:t>
      </w:r>
      <w:r>
        <w:t>f a stormwater allocation is not appropriate what other kinds of allocations would be appropriate.</w:t>
      </w:r>
    </w:p>
    <w:p w:rsidR="007D5A02" w:rsidRDefault="007D5A02"/>
    <w:p w:rsidR="006521AB" w:rsidRDefault="007D5A02">
      <w:r>
        <w:t>Albert agreed with Ron and the fact that two di</w:t>
      </w:r>
      <w:r w:rsidR="0086297E">
        <w:t>fferent agencies developed the T</w:t>
      </w:r>
      <w:r>
        <w:t xml:space="preserve">MDLs then there should be an imperative that the agencies review the validity of the TMDLs and the basis of the approach.  BMAPs are applied science so the first thing you need to look at are the underlying methodologies.  If there are variances in the numbers generated, those should be known.  Those can only be handled by full-time staff and goes beyond the role of a local participant. </w:t>
      </w:r>
      <w:r w:rsidRPr="0086297E">
        <w:t xml:space="preserve"> Mary </w:t>
      </w:r>
      <w:r w:rsidR="0086297E" w:rsidRPr="0086297E">
        <w:t xml:space="preserve">offered to </w:t>
      </w:r>
      <w:r w:rsidRPr="0086297E">
        <w:t xml:space="preserve">check with TMDL section and get their remarks on the concerns stated on the methods and TMDLs.  </w:t>
      </w:r>
    </w:p>
    <w:p w:rsidR="0086297E" w:rsidRDefault="0086297E"/>
    <w:p w:rsidR="007D5A02" w:rsidRDefault="0086297E">
      <w:r>
        <w:t>Mary added that everyone will receive</w:t>
      </w:r>
      <w:r w:rsidR="007D5A02">
        <w:t xml:space="preserve"> another email with a Doodle poll to select another time in two weeks to meet again.  </w:t>
      </w:r>
      <w:r>
        <w:t xml:space="preserve"> Mary p</w:t>
      </w:r>
      <w:r w:rsidR="007D5A02">
        <w:t>lan</w:t>
      </w:r>
      <w:r>
        <w:t>s</w:t>
      </w:r>
      <w:r w:rsidR="007D5A02">
        <w:t xml:space="preserve"> to discuss the nutrient budgets for the lakes and follow up on some of the items from today’s discussion.</w:t>
      </w:r>
    </w:p>
    <w:p w:rsidR="00BF6DC0" w:rsidRDefault="00BF6DC0"/>
    <w:p w:rsidR="00BF6DC0" w:rsidRDefault="00BF6DC0">
      <w:r>
        <w:t xml:space="preserve">Ron noted that </w:t>
      </w:r>
      <w:r w:rsidR="0086297E">
        <w:t>he has been pushing for allocati</w:t>
      </w:r>
      <w:r>
        <w:t>ons more than most because he wo</w:t>
      </w:r>
      <w:r w:rsidR="0086297E">
        <w:t>u</w:t>
      </w:r>
      <w:r>
        <w:t>ld like thos</w:t>
      </w:r>
      <w:r w:rsidR="0086297E">
        <w:t>e</w:t>
      </w:r>
      <w:r>
        <w:t xml:space="preserve"> entities that have been addressing their loads to get credit for that and those that hav</w:t>
      </w:r>
      <w:r w:rsidR="0086297E">
        <w:t>en</w:t>
      </w:r>
      <w:r>
        <w:t xml:space="preserve">’t been doing much to be pushed to do more.  </w:t>
      </w:r>
    </w:p>
    <w:p w:rsidR="00BF6DC0" w:rsidRDefault="00BF6DC0"/>
    <w:p w:rsidR="00BF6DC0" w:rsidRDefault="00BF6DC0">
      <w:r>
        <w:t xml:space="preserve">Tiffany reviewed the action items.  </w:t>
      </w:r>
    </w:p>
    <w:p w:rsidR="00BF6DC0" w:rsidRDefault="00BF6DC0"/>
    <w:p w:rsidR="00BF6DC0" w:rsidRPr="00BF6DC0" w:rsidRDefault="00BF6DC0">
      <w:pPr>
        <w:rPr>
          <w:b/>
          <w:u w:val="single"/>
        </w:rPr>
      </w:pPr>
      <w:r w:rsidRPr="00BF6DC0">
        <w:rPr>
          <w:b/>
          <w:u w:val="single"/>
        </w:rPr>
        <w:t>Adjournment</w:t>
      </w:r>
    </w:p>
    <w:p w:rsidR="00BF6DC0" w:rsidRDefault="00BF6DC0">
      <w:r>
        <w:t>The meeting adjourned at 11:21 AM.</w:t>
      </w:r>
    </w:p>
    <w:p w:rsidR="00BF6DC0" w:rsidRDefault="00BF6DC0"/>
    <w:p w:rsidR="00BF6DC0" w:rsidRPr="00B8050E" w:rsidRDefault="00BF6DC0">
      <w:pPr>
        <w:rPr>
          <w:b/>
          <w:u w:val="single"/>
        </w:rPr>
      </w:pPr>
      <w:r w:rsidRPr="00B8050E">
        <w:rPr>
          <w:b/>
          <w:u w:val="single"/>
        </w:rPr>
        <w:t>Action Items</w:t>
      </w:r>
    </w:p>
    <w:p w:rsidR="00B8050E" w:rsidRPr="009B353F" w:rsidRDefault="009B353F" w:rsidP="00B8050E">
      <w:r w:rsidRPr="009B353F">
        <w:t>Mary</w:t>
      </w:r>
      <w:r w:rsidR="00B8050E" w:rsidRPr="009B353F">
        <w:t>:  Follow up on the stormwater section’s GIS layer of industrial multi-section general permits.</w:t>
      </w:r>
    </w:p>
    <w:p w:rsidR="009B353F" w:rsidRPr="009B353F" w:rsidRDefault="009B353F" w:rsidP="009B353F">
      <w:r w:rsidRPr="009B353F">
        <w:t>All:  Get back to Mary on any additional input on stakeholder lists by May 15</w:t>
      </w:r>
      <w:r w:rsidRPr="009B353F">
        <w:rPr>
          <w:vertAlign w:val="superscript"/>
        </w:rPr>
        <w:t>th</w:t>
      </w:r>
      <w:r w:rsidRPr="009B353F">
        <w:t>.</w:t>
      </w:r>
    </w:p>
    <w:p w:rsidR="009B353F" w:rsidRDefault="009B353F" w:rsidP="009B353F">
      <w:r>
        <w:t>Mary/All:</w:t>
      </w:r>
      <w:r w:rsidRPr="009B353F">
        <w:t xml:space="preserve">  Mary will send out a list to get the functional titles from everyone.</w:t>
      </w:r>
      <w:r>
        <w:t xml:space="preserve">  Please respond and send back titles for your entity representatives.</w:t>
      </w:r>
    </w:p>
    <w:p w:rsidR="009B353F" w:rsidRDefault="009B353F" w:rsidP="009B353F">
      <w:r w:rsidRPr="009B353F">
        <w:t xml:space="preserve">Mary:  Contact </w:t>
      </w:r>
      <w:r>
        <w:t xml:space="preserve">the </w:t>
      </w:r>
      <w:r w:rsidRPr="009B353F">
        <w:t>missing communities using a regular letter via mail followed by a personal follow up phone call.</w:t>
      </w:r>
    </w:p>
    <w:p w:rsidR="000D4F9C" w:rsidRPr="000C6808" w:rsidRDefault="000D4F9C" w:rsidP="009B353F">
      <w:r w:rsidRPr="000C6808">
        <w:t>Mary/Tiffany:  Work up a summary of the three options for addressing the Lake Weir TMDL and their plusses and minus.</w:t>
      </w:r>
    </w:p>
    <w:p w:rsidR="000C6808" w:rsidRPr="000C6808" w:rsidRDefault="000C6808" w:rsidP="00EF0C16">
      <w:pPr>
        <w:tabs>
          <w:tab w:val="left" w:pos="8250"/>
        </w:tabs>
      </w:pPr>
      <w:r w:rsidRPr="000C6808">
        <w:t>Mary:  Check on the assessment st</w:t>
      </w:r>
      <w:r w:rsidR="0086297E">
        <w:t>atus of the Lower Ocklawaha seg</w:t>
      </w:r>
      <w:r>
        <w:t>ments.</w:t>
      </w:r>
      <w:r w:rsidR="00EF0C16">
        <w:tab/>
      </w:r>
    </w:p>
    <w:p w:rsidR="0086297E" w:rsidRPr="0086297E" w:rsidRDefault="0086297E" w:rsidP="0086297E">
      <w:r w:rsidRPr="0086297E">
        <w:t xml:space="preserve">Mary:  Check with the TMDL section on the TMDL approaches and their compatibility.  Mary will check with TMDL section and get their remarks on the concerns stated on the methods and TMDLs.  </w:t>
      </w:r>
    </w:p>
    <w:p w:rsidR="0086297E" w:rsidRDefault="0086297E" w:rsidP="009B353F">
      <w:pPr>
        <w:rPr>
          <w:b/>
        </w:rPr>
      </w:pPr>
    </w:p>
    <w:p w:rsidR="0086297E" w:rsidRPr="009B353F" w:rsidRDefault="0086297E" w:rsidP="009B353F">
      <w:r>
        <w:rPr>
          <w:b/>
        </w:rPr>
        <w:t xml:space="preserve"> </w:t>
      </w:r>
    </w:p>
    <w:p w:rsidR="009B353F" w:rsidRPr="00BF6DC0" w:rsidRDefault="009B353F" w:rsidP="009B353F">
      <w:pPr>
        <w:rPr>
          <w:b/>
        </w:rPr>
      </w:pPr>
    </w:p>
    <w:p w:rsidR="009B353F" w:rsidRPr="00AD1517" w:rsidRDefault="009B353F" w:rsidP="00B8050E">
      <w:pPr>
        <w:rPr>
          <w:b/>
        </w:rPr>
      </w:pPr>
    </w:p>
    <w:p w:rsidR="00B8050E" w:rsidRDefault="00B8050E" w:rsidP="00B8050E"/>
    <w:p w:rsidR="00BF6DC0" w:rsidRDefault="00BF6DC0"/>
    <w:p w:rsidR="007D5A02" w:rsidRDefault="007D5A02"/>
    <w:p w:rsidR="007D5A02" w:rsidRDefault="007D5A02"/>
    <w:sectPr w:rsidR="007D5A02" w:rsidSect="00B8050E">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2E68" w:rsidRDefault="00A32E68" w:rsidP="004A67E3">
      <w:r>
        <w:separator/>
      </w:r>
    </w:p>
  </w:endnote>
  <w:endnote w:type="continuationSeparator" w:id="0">
    <w:p w:rsidR="00A32E68" w:rsidRDefault="00A32E68" w:rsidP="004A6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327723"/>
      <w:docPartObj>
        <w:docPartGallery w:val="Page Numbers (Bottom of Page)"/>
        <w:docPartUnique/>
      </w:docPartObj>
    </w:sdtPr>
    <w:sdtEndPr/>
    <w:sdtContent>
      <w:sdt>
        <w:sdtPr>
          <w:id w:val="-1669238322"/>
          <w:docPartObj>
            <w:docPartGallery w:val="Page Numbers (Top of Page)"/>
            <w:docPartUnique/>
          </w:docPartObj>
        </w:sdtPr>
        <w:sdtEndPr/>
        <w:sdtContent>
          <w:p w:rsidR="004A67E3" w:rsidRPr="004A67E3" w:rsidRDefault="004A67E3">
            <w:pPr>
              <w:pStyle w:val="Footer"/>
              <w:jc w:val="center"/>
            </w:pPr>
            <w:r w:rsidRPr="004A67E3">
              <w:t xml:space="preserve">Page </w:t>
            </w:r>
            <w:r w:rsidRPr="004A67E3">
              <w:rPr>
                <w:bCs/>
                <w:sz w:val="24"/>
                <w:szCs w:val="24"/>
              </w:rPr>
              <w:fldChar w:fldCharType="begin"/>
            </w:r>
            <w:r w:rsidRPr="004A67E3">
              <w:rPr>
                <w:bCs/>
              </w:rPr>
              <w:instrText xml:space="preserve"> PAGE </w:instrText>
            </w:r>
            <w:r w:rsidRPr="004A67E3">
              <w:rPr>
                <w:bCs/>
                <w:sz w:val="24"/>
                <w:szCs w:val="24"/>
              </w:rPr>
              <w:fldChar w:fldCharType="separate"/>
            </w:r>
            <w:r w:rsidR="00C11281">
              <w:rPr>
                <w:bCs/>
                <w:noProof/>
              </w:rPr>
              <w:t>1</w:t>
            </w:r>
            <w:r w:rsidRPr="004A67E3">
              <w:rPr>
                <w:bCs/>
                <w:sz w:val="24"/>
                <w:szCs w:val="24"/>
              </w:rPr>
              <w:fldChar w:fldCharType="end"/>
            </w:r>
            <w:r w:rsidRPr="004A67E3">
              <w:t xml:space="preserve"> of </w:t>
            </w:r>
            <w:r w:rsidRPr="004A67E3">
              <w:rPr>
                <w:bCs/>
                <w:sz w:val="24"/>
                <w:szCs w:val="24"/>
              </w:rPr>
              <w:fldChar w:fldCharType="begin"/>
            </w:r>
            <w:r w:rsidRPr="004A67E3">
              <w:rPr>
                <w:bCs/>
              </w:rPr>
              <w:instrText xml:space="preserve"> NUMPAGES  </w:instrText>
            </w:r>
            <w:r w:rsidRPr="004A67E3">
              <w:rPr>
                <w:bCs/>
                <w:sz w:val="24"/>
                <w:szCs w:val="24"/>
              </w:rPr>
              <w:fldChar w:fldCharType="separate"/>
            </w:r>
            <w:r w:rsidR="00C11281">
              <w:rPr>
                <w:bCs/>
                <w:noProof/>
              </w:rPr>
              <w:t>6</w:t>
            </w:r>
            <w:r w:rsidRPr="004A67E3">
              <w:rPr>
                <w:bCs/>
                <w:sz w:val="24"/>
                <w:szCs w:val="24"/>
              </w:rPr>
              <w:fldChar w:fldCharType="end"/>
            </w:r>
          </w:p>
        </w:sdtContent>
      </w:sdt>
    </w:sdtContent>
  </w:sdt>
  <w:p w:rsidR="004A67E3" w:rsidRDefault="004A67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2E68" w:rsidRDefault="00A32E68" w:rsidP="004A67E3">
      <w:r>
        <w:separator/>
      </w:r>
    </w:p>
  </w:footnote>
  <w:footnote w:type="continuationSeparator" w:id="0">
    <w:p w:rsidR="00A32E68" w:rsidRDefault="00A32E68" w:rsidP="004A67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465"/>
    <w:rsid w:val="00034137"/>
    <w:rsid w:val="000C2C27"/>
    <w:rsid w:val="000C6808"/>
    <w:rsid w:val="000D4F9C"/>
    <w:rsid w:val="000F4050"/>
    <w:rsid w:val="00232465"/>
    <w:rsid w:val="00436003"/>
    <w:rsid w:val="004A67E3"/>
    <w:rsid w:val="004F01FA"/>
    <w:rsid w:val="00586A33"/>
    <w:rsid w:val="006521AB"/>
    <w:rsid w:val="007D5A02"/>
    <w:rsid w:val="00861F5E"/>
    <w:rsid w:val="0086297E"/>
    <w:rsid w:val="00905FD0"/>
    <w:rsid w:val="00923102"/>
    <w:rsid w:val="009B353F"/>
    <w:rsid w:val="00A32E68"/>
    <w:rsid w:val="00AD1517"/>
    <w:rsid w:val="00B738C3"/>
    <w:rsid w:val="00B8050E"/>
    <w:rsid w:val="00BF6DC0"/>
    <w:rsid w:val="00C11281"/>
    <w:rsid w:val="00C529C1"/>
    <w:rsid w:val="00CD4520"/>
    <w:rsid w:val="00DB0EE1"/>
    <w:rsid w:val="00DF3E54"/>
    <w:rsid w:val="00E35C43"/>
    <w:rsid w:val="00E754CB"/>
    <w:rsid w:val="00EF0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18AEFA-5585-4D9C-8A94-103088428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21AB"/>
    <w:pPr>
      <w:ind w:left="720"/>
    </w:pPr>
    <w:rPr>
      <w:rFonts w:ascii="Calibri" w:hAnsi="Calibri" w:cs="Times New Roman"/>
    </w:rPr>
  </w:style>
  <w:style w:type="paragraph" w:styleId="Header">
    <w:name w:val="header"/>
    <w:basedOn w:val="Normal"/>
    <w:link w:val="HeaderChar"/>
    <w:uiPriority w:val="99"/>
    <w:unhideWhenUsed/>
    <w:rsid w:val="004A67E3"/>
    <w:pPr>
      <w:tabs>
        <w:tab w:val="center" w:pos="4680"/>
        <w:tab w:val="right" w:pos="9360"/>
      </w:tabs>
    </w:pPr>
  </w:style>
  <w:style w:type="character" w:customStyle="1" w:styleId="HeaderChar">
    <w:name w:val="Header Char"/>
    <w:basedOn w:val="DefaultParagraphFont"/>
    <w:link w:val="Header"/>
    <w:uiPriority w:val="99"/>
    <w:rsid w:val="004A67E3"/>
  </w:style>
  <w:style w:type="paragraph" w:styleId="Footer">
    <w:name w:val="footer"/>
    <w:basedOn w:val="Normal"/>
    <w:link w:val="FooterChar"/>
    <w:uiPriority w:val="99"/>
    <w:unhideWhenUsed/>
    <w:rsid w:val="004A67E3"/>
    <w:pPr>
      <w:tabs>
        <w:tab w:val="center" w:pos="4680"/>
        <w:tab w:val="right" w:pos="9360"/>
      </w:tabs>
    </w:pPr>
  </w:style>
  <w:style w:type="character" w:customStyle="1" w:styleId="FooterChar">
    <w:name w:val="Footer Char"/>
    <w:basedOn w:val="DefaultParagraphFont"/>
    <w:link w:val="Footer"/>
    <w:uiPriority w:val="99"/>
    <w:rsid w:val="004A67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2806552">
      <w:bodyDiv w:val="1"/>
      <w:marLeft w:val="0"/>
      <w:marRight w:val="0"/>
      <w:marTop w:val="0"/>
      <w:marBottom w:val="0"/>
      <w:divBdr>
        <w:top w:val="none" w:sz="0" w:space="0" w:color="auto"/>
        <w:left w:val="none" w:sz="0" w:space="0" w:color="auto"/>
        <w:bottom w:val="none" w:sz="0" w:space="0" w:color="auto"/>
        <w:right w:val="none" w:sz="0" w:space="0" w:color="auto"/>
      </w:divBdr>
    </w:div>
    <w:div w:id="190417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3073</Words>
  <Characters>17519</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20551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Tiffany Lutterman Busby</dc:creator>
  <cp:lastModifiedBy>Paulic, Mary</cp:lastModifiedBy>
  <cp:revision>2</cp:revision>
  <cp:lastPrinted>2015-05-26T13:13:00Z</cp:lastPrinted>
  <dcterms:created xsi:type="dcterms:W3CDTF">2015-05-26T13:15:00Z</dcterms:created>
  <dcterms:modified xsi:type="dcterms:W3CDTF">2015-05-26T13:15:00Z</dcterms:modified>
</cp:coreProperties>
</file>