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26B7" w:rsidRDefault="008126B7">
      <w:pPr>
        <w:jc w:val="center"/>
        <w:rPr>
          <w:b/>
          <w:bCs/>
          <w:sz w:val="20"/>
          <w:szCs w:val="20"/>
        </w:rPr>
      </w:pPr>
      <w:bookmarkStart w:id="0" w:name="_GoBack"/>
      <w:bookmarkEnd w:id="0"/>
    </w:p>
    <w:p w:rsidR="00705B8C" w:rsidRPr="00B02771" w:rsidRDefault="00705B8C">
      <w:pPr>
        <w:jc w:val="center"/>
        <w:rPr>
          <w:b/>
          <w:bCs/>
        </w:rPr>
      </w:pPr>
      <w:r w:rsidRPr="00B02771">
        <w:rPr>
          <w:b/>
          <w:bCs/>
        </w:rPr>
        <w:t>Quality Assurance Requirements</w:t>
      </w:r>
      <w:r w:rsidR="008126B7" w:rsidRPr="00B02771">
        <w:rPr>
          <w:b/>
          <w:bCs/>
        </w:rPr>
        <w:t xml:space="preserve"> for Purchase Orders</w:t>
      </w:r>
    </w:p>
    <w:p w:rsidR="008126B7" w:rsidRPr="00B02771" w:rsidRDefault="008126B7">
      <w:pPr>
        <w:jc w:val="center"/>
        <w:rPr>
          <w:b/>
          <w:bCs/>
        </w:rPr>
      </w:pPr>
    </w:p>
    <w:p w:rsidR="00705B8C" w:rsidRPr="00B02771" w:rsidRDefault="00705B8C">
      <w:pPr>
        <w:jc w:val="both"/>
      </w:pPr>
    </w:p>
    <w:p w:rsidR="00313080" w:rsidRPr="009D6BAD" w:rsidRDefault="00313080">
      <w:pPr>
        <w:numPr>
          <w:ilvl w:val="0"/>
          <w:numId w:val="5"/>
        </w:numPr>
        <w:rPr>
          <w:b/>
          <w:smallCaps/>
          <w:u w:val="single"/>
        </w:rPr>
      </w:pPr>
      <w:r w:rsidRPr="009D6BAD">
        <w:rPr>
          <w:b/>
          <w:smallCaps/>
          <w:u w:val="single"/>
        </w:rPr>
        <w:t>General Requirements and Definitions</w:t>
      </w:r>
    </w:p>
    <w:p w:rsidR="00705B8C" w:rsidRPr="009D6BAD" w:rsidRDefault="004A6CBC" w:rsidP="00313080">
      <w:pPr>
        <w:numPr>
          <w:ilvl w:val="1"/>
          <w:numId w:val="5"/>
        </w:numPr>
      </w:pPr>
      <w:r w:rsidRPr="009D6BAD">
        <w:t xml:space="preserve">All sampling and analyses performed under </w:t>
      </w:r>
      <w:r w:rsidR="008014EC" w:rsidRPr="009D6BAD">
        <w:t xml:space="preserve">the </w:t>
      </w:r>
      <w:r w:rsidR="00387D69" w:rsidRPr="009D6BAD">
        <w:t>Purchase Order</w:t>
      </w:r>
      <w:r w:rsidRPr="009D6BAD">
        <w:t xml:space="preserve"> </w:t>
      </w:r>
      <w:r w:rsidR="00CC3BED" w:rsidRPr="009D6BAD">
        <w:t xml:space="preserve">shall </w:t>
      </w:r>
      <w:r w:rsidRPr="009D6BAD">
        <w:t xml:space="preserve">conform to </w:t>
      </w:r>
      <w:r w:rsidR="00CC3BED" w:rsidRPr="009D6BAD">
        <w:t xml:space="preserve">applicable </w:t>
      </w:r>
      <w:r w:rsidRPr="009D6BAD">
        <w:t xml:space="preserve">requirements in </w:t>
      </w:r>
      <w:hyperlink r:id="rId7" w:history="1">
        <w:r w:rsidRPr="00E3168E">
          <w:rPr>
            <w:rStyle w:val="Hyperlink"/>
          </w:rPr>
          <w:t>Chapter 62-160</w:t>
        </w:r>
      </w:hyperlink>
      <w:r w:rsidRPr="009D6BAD">
        <w:t>, Florida Administrative Code (F.A.C.).</w:t>
      </w:r>
    </w:p>
    <w:p w:rsidR="005E3EB8" w:rsidRPr="009D6BAD" w:rsidRDefault="005073F2" w:rsidP="00313080">
      <w:pPr>
        <w:numPr>
          <w:ilvl w:val="1"/>
          <w:numId w:val="5"/>
        </w:numPr>
      </w:pPr>
      <w:r w:rsidRPr="009D6BAD">
        <w:t xml:space="preserve">“Sample(s)” and “sampling” refers to samples that shall be either collected or analyzed under the terms of </w:t>
      </w:r>
      <w:r w:rsidR="008014EC" w:rsidRPr="009D6BAD">
        <w:t>the</w:t>
      </w:r>
      <w:r w:rsidR="009B4FAB" w:rsidRPr="009D6BAD">
        <w:t xml:space="preserve"> Purchase O</w:t>
      </w:r>
      <w:r w:rsidRPr="009D6BAD">
        <w:t>rder</w:t>
      </w:r>
      <w:r w:rsidR="005E3EB8" w:rsidRPr="009D6BAD">
        <w:t>.</w:t>
      </w:r>
    </w:p>
    <w:p w:rsidR="005E3EB8" w:rsidRPr="009D6BAD" w:rsidRDefault="005E3EB8" w:rsidP="00313080">
      <w:pPr>
        <w:numPr>
          <w:ilvl w:val="1"/>
          <w:numId w:val="5"/>
        </w:numPr>
      </w:pPr>
      <w:r w:rsidRPr="009D6BAD">
        <w:t xml:space="preserve">“DEP technical contact” refers to the person within the Department </w:t>
      </w:r>
      <w:r w:rsidR="00A4121A" w:rsidRPr="009D6BAD">
        <w:t xml:space="preserve">of Environmental Protection (hereinafter “DEP” or “Department”) </w:t>
      </w:r>
      <w:r w:rsidRPr="009D6BAD">
        <w:t>who is the contact for the technic</w:t>
      </w:r>
      <w:r w:rsidR="008262C4" w:rsidRPr="009D6BAD">
        <w:t xml:space="preserve">al issues associated with </w:t>
      </w:r>
      <w:r w:rsidR="008014EC" w:rsidRPr="009D6BAD">
        <w:t xml:space="preserve">the </w:t>
      </w:r>
      <w:r w:rsidR="009B4FAB" w:rsidRPr="009D6BAD">
        <w:t>P</w:t>
      </w:r>
      <w:r w:rsidR="008262C4" w:rsidRPr="009D6BAD">
        <w:t xml:space="preserve">urchase </w:t>
      </w:r>
      <w:r w:rsidR="009B4FAB" w:rsidRPr="009D6BAD">
        <w:t>O</w:t>
      </w:r>
      <w:r w:rsidRPr="009D6BAD">
        <w:t>rder.</w:t>
      </w:r>
    </w:p>
    <w:p w:rsidR="001A6A93" w:rsidRPr="009D6BAD" w:rsidRDefault="001A6A93" w:rsidP="006C4666">
      <w:pPr>
        <w:numPr>
          <w:ilvl w:val="0"/>
          <w:numId w:val="5"/>
        </w:numPr>
      </w:pPr>
      <w:r w:rsidRPr="009D6BAD">
        <w:rPr>
          <w:b/>
          <w:bCs/>
          <w:smallCaps/>
          <w:u w:val="single"/>
        </w:rPr>
        <w:t>Laboratory procedures and test methods</w:t>
      </w:r>
    </w:p>
    <w:p w:rsidR="00705B8C" w:rsidRPr="009D6BAD" w:rsidRDefault="00AE7EBB" w:rsidP="00194F6F">
      <w:pPr>
        <w:numPr>
          <w:ilvl w:val="1"/>
          <w:numId w:val="30"/>
        </w:numPr>
      </w:pPr>
      <w:r w:rsidRPr="009D6BAD">
        <w:t>A</w:t>
      </w:r>
      <w:r w:rsidR="00705B8C" w:rsidRPr="009D6BAD">
        <w:t xml:space="preserve">ll laboratory testing activities </w:t>
      </w:r>
      <w:r w:rsidR="00060DBF" w:rsidRPr="009D6BAD">
        <w:t xml:space="preserve">utilized for </w:t>
      </w:r>
      <w:r w:rsidR="008014EC" w:rsidRPr="009D6BAD">
        <w:t xml:space="preserve">the </w:t>
      </w:r>
      <w:r w:rsidR="00060DBF" w:rsidRPr="009D6BAD">
        <w:t xml:space="preserve">Purchase Order </w:t>
      </w:r>
      <w:r w:rsidRPr="009D6BAD">
        <w:t xml:space="preserve">shall be </w:t>
      </w:r>
      <w:r w:rsidR="00705B8C" w:rsidRPr="009D6BAD">
        <w:t>performed by laboratories certified by the Florida Department of Health Environmental Laboratory Certification Program (DoH ELCP) for all applicable matrix/method/analyte combinations to be measured.</w:t>
      </w:r>
      <w:r w:rsidR="004A6CBC" w:rsidRPr="009D6BAD">
        <w:t xml:space="preserve">  For </w:t>
      </w:r>
      <w:r w:rsidR="00060DBF" w:rsidRPr="009D6BAD">
        <w:t xml:space="preserve">samples collected from a </w:t>
      </w:r>
      <w:r w:rsidR="004A6CBC" w:rsidRPr="009D6BAD">
        <w:t xml:space="preserve">non-potable water matrix, the certification requirement is </w:t>
      </w:r>
      <w:r w:rsidR="008262C4" w:rsidRPr="009D6BAD">
        <w:t>met</w:t>
      </w:r>
      <w:r w:rsidR="004A6CBC" w:rsidRPr="009D6BAD">
        <w:t xml:space="preserve"> if the laboratory is certified for the contracted analyte</w:t>
      </w:r>
      <w:r w:rsidR="00060DBF" w:rsidRPr="009D6BAD">
        <w:t>(s)</w:t>
      </w:r>
      <w:r w:rsidR="004A6CBC" w:rsidRPr="009D6BAD">
        <w:t xml:space="preserve"> in at least one method </w:t>
      </w:r>
      <w:r w:rsidR="008262C4" w:rsidRPr="009D6BAD">
        <w:t>utilizing</w:t>
      </w:r>
      <w:r w:rsidR="004A6CBC" w:rsidRPr="009D6BAD">
        <w:t xml:space="preserve"> </w:t>
      </w:r>
      <w:r w:rsidR="00347CE9" w:rsidRPr="009D6BAD">
        <w:t>an</w:t>
      </w:r>
      <w:r w:rsidR="008262C4" w:rsidRPr="009D6BAD">
        <w:t xml:space="preserve"> </w:t>
      </w:r>
      <w:r w:rsidR="004A6CBC" w:rsidRPr="009D6BAD">
        <w:t>analytical technology</w:t>
      </w:r>
      <w:r w:rsidR="00347CE9" w:rsidRPr="009D6BAD">
        <w:t xml:space="preserve"> appropriate for </w:t>
      </w:r>
      <w:r w:rsidR="008014EC" w:rsidRPr="009D6BAD">
        <w:t xml:space="preserve">the </w:t>
      </w:r>
      <w:r w:rsidR="00347CE9" w:rsidRPr="009D6BAD">
        <w:t>Purchase Order, as determined by the Department</w:t>
      </w:r>
      <w:r w:rsidR="004A6CBC" w:rsidRPr="009D6BAD">
        <w:t>.</w:t>
      </w:r>
    </w:p>
    <w:p w:rsidR="00705B8C" w:rsidRPr="009D6BAD" w:rsidRDefault="00705B8C" w:rsidP="00194F6F">
      <w:pPr>
        <w:numPr>
          <w:ilvl w:val="1"/>
          <w:numId w:val="30"/>
        </w:numPr>
      </w:pPr>
      <w:r w:rsidRPr="009D6BAD">
        <w:t>Laboratories shall maintain certification as specified in item 2.a above</w:t>
      </w:r>
      <w:r w:rsidR="00AE7EBB" w:rsidRPr="009D6BAD">
        <w:t>.</w:t>
      </w:r>
      <w:r w:rsidR="00461E03" w:rsidRPr="009D6BAD">
        <w:t xml:space="preserve"> </w:t>
      </w:r>
      <w:r w:rsidRPr="009D6BAD">
        <w:t xml:space="preserve"> Should certification for an analyte or test method be lost</w:t>
      </w:r>
      <w:r w:rsidR="005E3EB8" w:rsidRPr="009D6BAD">
        <w:t>,</w:t>
      </w:r>
      <w:r w:rsidRPr="009D6BAD">
        <w:t xml:space="preserve"> all affected tests shall be immediately sub-contracted to a laboratory with current DoH ELCP certification in the appropriate matrix/method/analyte combination(s).</w:t>
      </w:r>
      <w:r w:rsidR="00461E03" w:rsidRPr="009D6BAD">
        <w:t xml:space="preserve"> </w:t>
      </w:r>
      <w:r w:rsidRPr="009D6BAD">
        <w:t xml:space="preserve"> </w:t>
      </w:r>
      <w:r w:rsidR="00AE7EBB" w:rsidRPr="009D6BAD">
        <w:t>T</w:t>
      </w:r>
      <w:r w:rsidRPr="009D6BAD">
        <w:t xml:space="preserve">he </w:t>
      </w:r>
      <w:r w:rsidR="005E3EB8" w:rsidRPr="009D6BAD">
        <w:t>DEP technical contact</w:t>
      </w:r>
      <w:r w:rsidRPr="009D6BAD">
        <w:t xml:space="preserve"> </w:t>
      </w:r>
      <w:r w:rsidR="00AE7EBB" w:rsidRPr="009D6BAD">
        <w:t xml:space="preserve">shall be notified </w:t>
      </w:r>
      <w:r w:rsidRPr="009D6BAD">
        <w:t>in writing before any change to a sub-contracted laboratory is made.</w:t>
      </w:r>
    </w:p>
    <w:p w:rsidR="00705B8C" w:rsidRPr="009D6BAD" w:rsidRDefault="00B801B9" w:rsidP="00194F6F">
      <w:pPr>
        <w:numPr>
          <w:ilvl w:val="1"/>
          <w:numId w:val="30"/>
        </w:numPr>
      </w:pPr>
      <w:r w:rsidRPr="009D6BAD">
        <w:t xml:space="preserve">The laboratory shall report Practical Quantitation Limits (PQLs) and Method Detection Limits (MDLs) with the results of sample analyses for </w:t>
      </w:r>
      <w:r w:rsidR="008014EC" w:rsidRPr="009D6BAD">
        <w:t>the</w:t>
      </w:r>
      <w:r w:rsidRPr="009D6BAD">
        <w:t xml:space="preserve"> Purchase Order. The reported limits shall meet the data quality objectives for the DEP project(s) for which </w:t>
      </w:r>
      <w:r w:rsidR="00911A35" w:rsidRPr="009D6BAD">
        <w:t>these sample analyses are purchased</w:t>
      </w:r>
      <w:r w:rsidR="00194F6F" w:rsidRPr="009D6BAD">
        <w:t>.</w:t>
      </w:r>
    </w:p>
    <w:p w:rsidR="00705B8C" w:rsidRPr="009D6BAD" w:rsidRDefault="00705B8C" w:rsidP="006C4666">
      <w:pPr>
        <w:numPr>
          <w:ilvl w:val="0"/>
          <w:numId w:val="31"/>
        </w:numPr>
      </w:pPr>
      <w:r w:rsidRPr="009D6BAD">
        <w:rPr>
          <w:b/>
          <w:bCs/>
          <w:smallCaps/>
          <w:u w:val="single"/>
        </w:rPr>
        <w:t>Field Activities</w:t>
      </w:r>
    </w:p>
    <w:p w:rsidR="003F2FAF" w:rsidRPr="009D6BAD" w:rsidRDefault="003F2FAF" w:rsidP="006C4666">
      <w:pPr>
        <w:numPr>
          <w:ilvl w:val="1"/>
          <w:numId w:val="32"/>
        </w:numPr>
      </w:pPr>
      <w:r w:rsidRPr="009D6BAD">
        <w:t>All sample collection and field testing activities shall be performed in accordance with the Department’s “</w:t>
      </w:r>
      <w:hyperlink r:id="rId8" w:history="1">
        <w:r w:rsidRPr="00B91726">
          <w:rPr>
            <w:rStyle w:val="Hyperlink"/>
          </w:rPr>
          <w:t>Standard Operating Procedures for Field Activities</w:t>
        </w:r>
      </w:hyperlink>
      <w:r w:rsidRPr="009D6BAD">
        <w:t xml:space="preserve">” (DEP-SOP-001/01, </w:t>
      </w:r>
      <w:r w:rsidR="005764D2">
        <w:t>January</w:t>
      </w:r>
      <w:r w:rsidRPr="009D6BAD">
        <w:t xml:space="preserve"> 201</w:t>
      </w:r>
      <w:r w:rsidR="005764D2">
        <w:t>7</w:t>
      </w:r>
      <w:r w:rsidRPr="009D6BAD">
        <w:t>).</w:t>
      </w:r>
    </w:p>
    <w:p w:rsidR="00705B8C" w:rsidRPr="009D6BAD" w:rsidRDefault="00014C67" w:rsidP="006C4666">
      <w:pPr>
        <w:numPr>
          <w:ilvl w:val="1"/>
          <w:numId w:val="32"/>
        </w:numPr>
      </w:pPr>
      <w:r w:rsidRPr="009D6BAD">
        <w:t xml:space="preserve">Field-Generated Quality Control (QC) Blanks, as defined in DEP SOP </w:t>
      </w:r>
      <w:hyperlink r:id="rId9" w:history="1">
        <w:r w:rsidRPr="0088257A">
          <w:rPr>
            <w:rStyle w:val="Hyperlink"/>
          </w:rPr>
          <w:t>FQ 1000</w:t>
        </w:r>
      </w:hyperlink>
      <w:r w:rsidRPr="009D6BAD">
        <w:t xml:space="preserve"> (subparts FQ 1211 – FQ 1214) shall be composed and analyzed for sample collection activities associated with </w:t>
      </w:r>
      <w:r w:rsidR="008014EC" w:rsidRPr="009D6BAD">
        <w:t xml:space="preserve">the </w:t>
      </w:r>
      <w:r w:rsidRPr="009D6BAD">
        <w:t xml:space="preserve">Purchase Order according to the requirements in part FQ 1230 (sections 1. – 2.3.1), DEP SOP </w:t>
      </w:r>
      <w:hyperlink r:id="rId10" w:history="1">
        <w:r w:rsidRPr="0088257A">
          <w:rPr>
            <w:rStyle w:val="Hyperlink"/>
          </w:rPr>
          <w:t>FS 2100</w:t>
        </w:r>
      </w:hyperlink>
      <w:r w:rsidRPr="009D6BAD">
        <w:t xml:space="preserve"> (Part FS 2110, sec. 2.1.1.2) and DEP SOP </w:t>
      </w:r>
      <w:hyperlink r:id="rId11" w:history="1">
        <w:r w:rsidRPr="0088257A">
          <w:rPr>
            <w:rStyle w:val="Hyperlink"/>
          </w:rPr>
          <w:t>FS 2400</w:t>
        </w:r>
      </w:hyperlink>
      <w:r w:rsidRPr="009D6BAD">
        <w:t xml:space="preserve"> (Part FS 2430, sec. 2.1.1.2), as applicable to samples for the analytes and matrices to be collected under </w:t>
      </w:r>
      <w:r w:rsidR="008014EC" w:rsidRPr="009D6BAD">
        <w:t xml:space="preserve">the </w:t>
      </w:r>
      <w:r w:rsidRPr="009D6BAD">
        <w:t>Purchase Order</w:t>
      </w:r>
      <w:r w:rsidR="00705B8C" w:rsidRPr="009D6BAD">
        <w:t>.</w:t>
      </w:r>
    </w:p>
    <w:p w:rsidR="00705B8C" w:rsidRPr="009D6BAD" w:rsidRDefault="00705B8C" w:rsidP="006C4666">
      <w:pPr>
        <w:numPr>
          <w:ilvl w:val="2"/>
          <w:numId w:val="32"/>
        </w:numPr>
      </w:pPr>
      <w:r w:rsidRPr="009D6BAD">
        <w:t xml:space="preserve">If an analyte detected in the sample is also found in any field-generated QC blank that is associated with the sample, the </w:t>
      </w:r>
      <w:r w:rsidR="00451370" w:rsidRPr="009D6BAD">
        <w:t xml:space="preserve">field organization </w:t>
      </w:r>
      <w:r w:rsidRPr="009D6BAD">
        <w:t>shall investigate and attempt to determine the cause of the QC blank contamination.</w:t>
      </w:r>
      <w:r w:rsidR="00461E03" w:rsidRPr="009D6BAD">
        <w:t xml:space="preserve"> </w:t>
      </w:r>
      <w:r w:rsidRPr="009D6BAD">
        <w:t xml:space="preserve"> The outcome of this investigation shall be reported </w:t>
      </w:r>
      <w:r w:rsidR="005B648C" w:rsidRPr="009D6BAD">
        <w:t xml:space="preserve">to the DEP technical contact, </w:t>
      </w:r>
      <w:r w:rsidRPr="009D6BAD">
        <w:t>and a discussion of the corrective measures taken to minimize future occurrences of QC blank contamination</w:t>
      </w:r>
      <w:r w:rsidR="005B648C" w:rsidRPr="009D6BAD">
        <w:t xml:space="preserve"> shall be provided</w:t>
      </w:r>
      <w:r w:rsidRPr="009D6BAD">
        <w:t>.</w:t>
      </w:r>
    </w:p>
    <w:p w:rsidR="00705B8C" w:rsidRPr="009D6BAD" w:rsidRDefault="00705B8C" w:rsidP="006C4666">
      <w:pPr>
        <w:numPr>
          <w:ilvl w:val="2"/>
          <w:numId w:val="32"/>
        </w:numPr>
      </w:pPr>
      <w:r w:rsidRPr="009D6BAD">
        <w:t xml:space="preserve">If an analyte detected in the sample is also found in any field-generated QC blank that is associated with the sample, the </w:t>
      </w:r>
      <w:r w:rsidR="00451370" w:rsidRPr="009D6BAD">
        <w:t xml:space="preserve">field organization </w:t>
      </w:r>
      <w:r w:rsidRPr="009D6BAD">
        <w:t xml:space="preserve">shall ensure that the analyte in the affected sample is reported as </w:t>
      </w:r>
      <w:r w:rsidR="00DC10A5" w:rsidRPr="009D6BAD">
        <w:t xml:space="preserve">an </w:t>
      </w:r>
      <w:r w:rsidRPr="009D6BAD">
        <w:t>estimated</w:t>
      </w:r>
      <w:r w:rsidR="00DC10A5" w:rsidRPr="009D6BAD">
        <w:t xml:space="preserve"> value</w:t>
      </w:r>
      <w:r w:rsidR="005B648C" w:rsidRPr="009D6BAD">
        <w:t>,</w:t>
      </w:r>
      <w:r w:rsidRPr="009D6BAD">
        <w:t xml:space="preserve"> unless the analyte concentration in the </w:t>
      </w:r>
      <w:r w:rsidR="005B648C" w:rsidRPr="009D6BAD">
        <w:t>blank</w:t>
      </w:r>
      <w:r w:rsidRPr="009D6BAD">
        <w:t xml:space="preserve"> is </w:t>
      </w:r>
      <w:r w:rsidR="005B648C" w:rsidRPr="009D6BAD">
        <w:t>less than or equal to</w:t>
      </w:r>
      <w:r w:rsidRPr="009D6BAD">
        <w:t xml:space="preserve"> </w:t>
      </w:r>
      <w:r w:rsidR="005B648C" w:rsidRPr="009D6BAD">
        <w:t>10% of</w:t>
      </w:r>
      <w:r w:rsidRPr="009D6BAD">
        <w:t xml:space="preserve"> the reported </w:t>
      </w:r>
      <w:r w:rsidR="005B648C" w:rsidRPr="009D6BAD">
        <w:t>sample</w:t>
      </w:r>
      <w:r w:rsidRPr="009D6BAD">
        <w:t xml:space="preserve"> concentration.</w:t>
      </w:r>
      <w:r w:rsidR="005B648C" w:rsidRPr="009D6BAD">
        <w:t xml:space="preserve"> The “G” data qualifier code shall be reported with the sample result for any blank </w:t>
      </w:r>
      <w:r w:rsidR="00F02417" w:rsidRPr="009D6BAD">
        <w:t>concentration</w:t>
      </w:r>
      <w:r w:rsidR="005B648C" w:rsidRPr="009D6BAD">
        <w:t xml:space="preserve"> exceeding the </w:t>
      </w:r>
      <w:r w:rsidR="00DC10A5" w:rsidRPr="009D6BAD">
        <w:t>“</w:t>
      </w:r>
      <w:r w:rsidR="005B648C" w:rsidRPr="009D6BAD">
        <w:t>10%</w:t>
      </w:r>
      <w:r w:rsidR="00DC10A5" w:rsidRPr="009D6BAD">
        <w:t>”</w:t>
      </w:r>
      <w:r w:rsidR="005B648C" w:rsidRPr="009D6BAD">
        <w:t xml:space="preserve"> criterion </w:t>
      </w:r>
      <w:r w:rsidR="00F02417" w:rsidRPr="009D6BAD">
        <w:t xml:space="preserve">for the affected analyte </w:t>
      </w:r>
      <w:r w:rsidR="005B648C" w:rsidRPr="009D6BAD">
        <w:t xml:space="preserve">(see Table 1, in </w:t>
      </w:r>
      <w:r w:rsidR="0088257A">
        <w:t>rule</w:t>
      </w:r>
      <w:r w:rsidR="0088257A" w:rsidRPr="009D6BAD">
        <w:t xml:space="preserve"> </w:t>
      </w:r>
      <w:hyperlink r:id="rId12" w:history="1">
        <w:r w:rsidR="005B648C" w:rsidRPr="0088257A">
          <w:rPr>
            <w:rStyle w:val="Hyperlink"/>
          </w:rPr>
          <w:t>62-160</w:t>
        </w:r>
        <w:r w:rsidR="0088257A" w:rsidRPr="0088257A">
          <w:rPr>
            <w:rStyle w:val="Hyperlink"/>
          </w:rPr>
          <w:t>.700</w:t>
        </w:r>
      </w:hyperlink>
      <w:r w:rsidR="005B648C" w:rsidRPr="009D6BAD">
        <w:t>, F.A.C.)</w:t>
      </w:r>
      <w:r w:rsidR="00F02417" w:rsidRPr="009D6BAD">
        <w:t>.</w:t>
      </w:r>
    </w:p>
    <w:p w:rsidR="00705B8C" w:rsidRPr="009D6BAD" w:rsidRDefault="00705B8C" w:rsidP="006C4666">
      <w:pPr>
        <w:numPr>
          <w:ilvl w:val="0"/>
          <w:numId w:val="33"/>
        </w:numPr>
      </w:pPr>
      <w:r w:rsidRPr="009D6BAD">
        <w:rPr>
          <w:b/>
          <w:bCs/>
          <w:smallCaps/>
          <w:u w:val="single"/>
        </w:rPr>
        <w:lastRenderedPageBreak/>
        <w:t>Reporting, Documentation and Records Retention</w:t>
      </w:r>
    </w:p>
    <w:p w:rsidR="00CE74D5" w:rsidRPr="009D6BAD" w:rsidRDefault="00451370" w:rsidP="003207E1">
      <w:pPr>
        <w:numPr>
          <w:ilvl w:val="1"/>
          <w:numId w:val="34"/>
        </w:numPr>
      </w:pPr>
      <w:r w:rsidRPr="009D6BAD">
        <w:t>A</w:t>
      </w:r>
      <w:r w:rsidR="00705B8C" w:rsidRPr="009D6BAD">
        <w:t xml:space="preserve">ll laboratory and field records as outlined in Rules </w:t>
      </w:r>
      <w:hyperlink r:id="rId13" w:history="1">
        <w:r w:rsidR="00705B8C" w:rsidRPr="00DB44CB">
          <w:rPr>
            <w:rStyle w:val="Hyperlink"/>
          </w:rPr>
          <w:t>62-160.240</w:t>
        </w:r>
      </w:hyperlink>
      <w:r w:rsidR="00705B8C" w:rsidRPr="009D6BAD">
        <w:t xml:space="preserve"> and </w:t>
      </w:r>
      <w:hyperlink r:id="rId14" w:history="1">
        <w:r w:rsidR="00F02417" w:rsidRPr="00DB18B4">
          <w:rPr>
            <w:rStyle w:val="Hyperlink"/>
          </w:rPr>
          <w:t>62-160</w:t>
        </w:r>
        <w:r w:rsidR="00705B8C" w:rsidRPr="00DB18B4">
          <w:rPr>
            <w:rStyle w:val="Hyperlink"/>
          </w:rPr>
          <w:t>.340</w:t>
        </w:r>
      </w:hyperlink>
      <w:r w:rsidR="00705B8C" w:rsidRPr="009D6BAD">
        <w:t>, F.A.C.</w:t>
      </w:r>
      <w:r w:rsidR="001E0776" w:rsidRPr="009D6BAD">
        <w:t>, as applicable to the purchased field and laboratory services,</w:t>
      </w:r>
      <w:r w:rsidR="00705B8C" w:rsidRPr="009D6BAD">
        <w:t xml:space="preserve"> </w:t>
      </w:r>
      <w:r w:rsidR="00F02417" w:rsidRPr="009D6BAD">
        <w:t>shall be</w:t>
      </w:r>
      <w:r w:rsidR="00705B8C" w:rsidRPr="009D6BAD">
        <w:t xml:space="preserve"> retained for a minimum of five years after the </w:t>
      </w:r>
      <w:r w:rsidR="00F02417" w:rsidRPr="009D6BAD">
        <w:t>generation (or completion) of the records</w:t>
      </w:r>
      <w:r w:rsidR="00705B8C" w:rsidRPr="009D6BAD">
        <w:t>.</w:t>
      </w:r>
      <w:r w:rsidR="00CE74D5" w:rsidRPr="009D6BAD">
        <w:t xml:space="preserve"> </w:t>
      </w:r>
    </w:p>
    <w:p w:rsidR="00652739" w:rsidRPr="009D6BAD" w:rsidRDefault="00652739" w:rsidP="003207E1">
      <w:pPr>
        <w:numPr>
          <w:ilvl w:val="1"/>
          <w:numId w:val="35"/>
        </w:numPr>
      </w:pPr>
      <w:r w:rsidRPr="009D6BAD">
        <w:t xml:space="preserve">Any other documentation and reports associated with work performed for the </w:t>
      </w:r>
      <w:r w:rsidR="00EF6741" w:rsidRPr="009D6BAD">
        <w:t>P</w:t>
      </w:r>
      <w:r w:rsidRPr="009D6BAD">
        <w:t xml:space="preserve">urchase </w:t>
      </w:r>
      <w:r w:rsidR="00EF6741" w:rsidRPr="009D6BAD">
        <w:t>O</w:t>
      </w:r>
      <w:r w:rsidRPr="009D6BAD">
        <w:t>rder shall be likewise retained and shall include relevant information for the procedures described in sections 2 and 3, above.</w:t>
      </w:r>
    </w:p>
    <w:p w:rsidR="00705B8C" w:rsidRPr="009D6BAD" w:rsidRDefault="00CE74D5" w:rsidP="003207E1">
      <w:pPr>
        <w:numPr>
          <w:ilvl w:val="1"/>
          <w:numId w:val="36"/>
        </w:numPr>
      </w:pPr>
      <w:r w:rsidRPr="009D6BAD">
        <w:t xml:space="preserve">All field and laboratory records that are associated with work performed under </w:t>
      </w:r>
      <w:r w:rsidR="008014EC" w:rsidRPr="009D6BAD">
        <w:t xml:space="preserve">the </w:t>
      </w:r>
      <w:r w:rsidRPr="009D6BAD">
        <w:t>Purchase Order shall be organized so that any information can be quickly and easily retrieved for inspection, copying or distribution.</w:t>
      </w:r>
    </w:p>
    <w:p w:rsidR="00652739" w:rsidRPr="009D6BAD" w:rsidRDefault="00652739" w:rsidP="00194F6F">
      <w:pPr>
        <w:numPr>
          <w:ilvl w:val="1"/>
          <w:numId w:val="30"/>
        </w:numPr>
      </w:pPr>
      <w:r w:rsidRPr="009D6BAD">
        <w:t>Any documentation or reports specifically identified in the purchase order as deliverable work products shall be retained as above.</w:t>
      </w:r>
    </w:p>
    <w:p w:rsidR="0084038C" w:rsidRDefault="00451370" w:rsidP="00194F6F">
      <w:pPr>
        <w:numPr>
          <w:ilvl w:val="1"/>
          <w:numId w:val="30"/>
        </w:numPr>
      </w:pPr>
      <w:r w:rsidRPr="009D6BAD">
        <w:t>A</w:t>
      </w:r>
      <w:r w:rsidR="00705B8C" w:rsidRPr="009D6BAD">
        <w:t xml:space="preserve">ll laboratory reports </w:t>
      </w:r>
      <w:r w:rsidRPr="009D6BAD">
        <w:t xml:space="preserve">shall be </w:t>
      </w:r>
      <w:r w:rsidR="00705B8C" w:rsidRPr="009D6BAD">
        <w:t xml:space="preserve">issued in accordance with </w:t>
      </w:r>
      <w:hyperlink r:id="rId15" w:history="1">
        <w:r w:rsidR="003A1C1F" w:rsidRPr="007676E0">
          <w:rPr>
            <w:rStyle w:val="Hyperlink"/>
          </w:rPr>
          <w:t xml:space="preserve">2003 </w:t>
        </w:r>
        <w:r w:rsidR="00705B8C" w:rsidRPr="007676E0">
          <w:rPr>
            <w:rStyle w:val="Hyperlink"/>
          </w:rPr>
          <w:t>NELAC</w:t>
        </w:r>
      </w:hyperlink>
      <w:r w:rsidR="00705B8C" w:rsidRPr="009D6BAD">
        <w:t xml:space="preserve"> requirements</w:t>
      </w:r>
      <w:r w:rsidR="00083F45" w:rsidRPr="009D6BAD">
        <w:t xml:space="preserve"> (Chapter 5, Quality Systems)</w:t>
      </w:r>
      <w:r w:rsidR="008014EC" w:rsidRPr="009D6BAD">
        <w:t xml:space="preserve"> and rule </w:t>
      </w:r>
      <w:hyperlink r:id="rId16" w:history="1">
        <w:r w:rsidR="008014EC" w:rsidRPr="007676E0">
          <w:rPr>
            <w:rStyle w:val="Hyperlink"/>
            <w:noProof/>
          </w:rPr>
          <w:t>64E-1.005</w:t>
        </w:r>
      </w:hyperlink>
      <w:r w:rsidR="008014EC" w:rsidRPr="009D6BAD">
        <w:rPr>
          <w:noProof/>
          <w:color w:val="000000"/>
        </w:rPr>
        <w:t>, F.A.C</w:t>
      </w:r>
      <w:r w:rsidR="00705B8C" w:rsidRPr="009D6BAD">
        <w:t>.</w:t>
      </w:r>
      <w:r w:rsidR="00461E03" w:rsidRPr="009D6BAD">
        <w:t xml:space="preserve"> </w:t>
      </w:r>
      <w:r w:rsidR="00705B8C" w:rsidRPr="009D6BAD">
        <w:t xml:space="preserve"> </w:t>
      </w:r>
    </w:p>
    <w:p w:rsidR="00705B8C" w:rsidRPr="009D6BAD" w:rsidRDefault="0084038C" w:rsidP="00194F6F">
      <w:pPr>
        <w:numPr>
          <w:ilvl w:val="1"/>
          <w:numId w:val="30"/>
        </w:numPr>
      </w:pPr>
      <w:r>
        <w:t xml:space="preserve">Upon request by the Department, </w:t>
      </w:r>
      <w:r w:rsidR="0056369B">
        <w:t xml:space="preserve">any of </w:t>
      </w:r>
      <w:r>
        <w:t>t</w:t>
      </w:r>
      <w:r w:rsidRPr="009D6BAD">
        <w:t>he following information</w:t>
      </w:r>
      <w:r w:rsidRPr="009D6BAD" w:rsidDel="0084038C">
        <w:t xml:space="preserve"> </w:t>
      </w:r>
      <w:r w:rsidR="00705B8C" w:rsidRPr="009D6BAD">
        <w:t xml:space="preserve">shall be submitted to the </w:t>
      </w:r>
      <w:r w:rsidR="005E3EB8" w:rsidRPr="009D6BAD">
        <w:t>DEP technical contact</w:t>
      </w:r>
      <w:r w:rsidR="00705B8C" w:rsidRPr="009D6BAD">
        <w:t xml:space="preserve"> and shall include:</w:t>
      </w:r>
    </w:p>
    <w:p w:rsidR="00705B8C" w:rsidRPr="009D6BAD" w:rsidRDefault="00705B8C" w:rsidP="00D82B3D">
      <w:pPr>
        <w:pStyle w:val="Heading4"/>
        <w:keepNext w:val="0"/>
        <w:numPr>
          <w:ilvl w:val="0"/>
          <w:numId w:val="6"/>
        </w:numPr>
        <w:ind w:left="1440"/>
      </w:pPr>
      <w:r w:rsidRPr="009D6BAD">
        <w:t>Laboratory sample identification (ID) and associated Field ID</w:t>
      </w:r>
    </w:p>
    <w:p w:rsidR="00705B8C" w:rsidRPr="009D6BAD" w:rsidRDefault="00705B8C" w:rsidP="00D82B3D">
      <w:pPr>
        <w:numPr>
          <w:ilvl w:val="0"/>
          <w:numId w:val="6"/>
        </w:numPr>
        <w:ind w:left="1440"/>
      </w:pPr>
      <w:r w:rsidRPr="009D6BAD">
        <w:t>Analytical/test method</w:t>
      </w:r>
    </w:p>
    <w:p w:rsidR="00705B8C" w:rsidRPr="009D6BAD" w:rsidRDefault="00705B8C" w:rsidP="00D82B3D">
      <w:pPr>
        <w:numPr>
          <w:ilvl w:val="0"/>
          <w:numId w:val="6"/>
        </w:numPr>
        <w:ind w:left="1440"/>
      </w:pPr>
      <w:r w:rsidRPr="009D6BAD">
        <w:t>Parameter/analyte name</w:t>
      </w:r>
    </w:p>
    <w:p w:rsidR="00705B8C" w:rsidRPr="009D6BAD" w:rsidRDefault="00705B8C" w:rsidP="00D82B3D">
      <w:pPr>
        <w:numPr>
          <w:ilvl w:val="0"/>
          <w:numId w:val="6"/>
        </w:numPr>
        <w:ind w:left="1440"/>
      </w:pPr>
      <w:r w:rsidRPr="009D6BAD">
        <w:t>Analytical result (including dilution factor)</w:t>
      </w:r>
    </w:p>
    <w:p w:rsidR="00705B8C" w:rsidRPr="009D6BAD" w:rsidRDefault="00705B8C" w:rsidP="00D82B3D">
      <w:pPr>
        <w:numPr>
          <w:ilvl w:val="0"/>
          <w:numId w:val="6"/>
        </w:numPr>
        <w:ind w:left="1440"/>
      </w:pPr>
      <w:r w:rsidRPr="009D6BAD">
        <w:t>Result unit</w:t>
      </w:r>
    </w:p>
    <w:p w:rsidR="00705B8C" w:rsidRPr="009D6BAD" w:rsidRDefault="00705B8C" w:rsidP="00D82B3D">
      <w:pPr>
        <w:numPr>
          <w:ilvl w:val="0"/>
          <w:numId w:val="6"/>
        </w:numPr>
        <w:ind w:left="1440"/>
      </w:pPr>
      <w:r w:rsidRPr="009D6BAD">
        <w:t xml:space="preserve">Applicable DEP </w:t>
      </w:r>
      <w:r w:rsidR="00EF5F89" w:rsidRPr="009D6BAD">
        <w:t xml:space="preserve">Data </w:t>
      </w:r>
      <w:r w:rsidRPr="009D6BAD">
        <w:t>Qualifier</w:t>
      </w:r>
      <w:r w:rsidR="00EF5F89" w:rsidRPr="009D6BAD">
        <w:t xml:space="preserve"> Code</w:t>
      </w:r>
      <w:r w:rsidRPr="009D6BAD">
        <w:t xml:space="preserve">s per Table 1 of </w:t>
      </w:r>
      <w:r w:rsidR="007676E0">
        <w:t>rule</w:t>
      </w:r>
      <w:r w:rsidR="007676E0" w:rsidRPr="009D6BAD">
        <w:t xml:space="preserve"> </w:t>
      </w:r>
      <w:hyperlink r:id="rId17" w:history="1">
        <w:r w:rsidRPr="007676E0">
          <w:rPr>
            <w:rStyle w:val="Hyperlink"/>
          </w:rPr>
          <w:t>62-160</w:t>
        </w:r>
        <w:r w:rsidR="007676E0" w:rsidRPr="007676E0">
          <w:rPr>
            <w:rStyle w:val="Hyperlink"/>
          </w:rPr>
          <w:t>.700</w:t>
        </w:r>
      </w:hyperlink>
      <w:r w:rsidRPr="009D6BAD">
        <w:t>, F.A.C.</w:t>
      </w:r>
    </w:p>
    <w:p w:rsidR="00705B8C" w:rsidRPr="009D6BAD" w:rsidRDefault="00705B8C" w:rsidP="00D82B3D">
      <w:pPr>
        <w:numPr>
          <w:ilvl w:val="0"/>
          <w:numId w:val="6"/>
        </w:numPr>
        <w:ind w:left="1440"/>
      </w:pPr>
      <w:r w:rsidRPr="009D6BAD">
        <w:t>Result comment(s) to include corrective/preventive actions taken for any failed QC measure (e.g., QC sample</w:t>
      </w:r>
      <w:r w:rsidR="00F02417" w:rsidRPr="009D6BAD">
        <w:t xml:space="preserve"> result</w:t>
      </w:r>
      <w:r w:rsidR="00223490" w:rsidRPr="009D6BAD">
        <w:t xml:space="preserve"> or calibration failure</w:t>
      </w:r>
      <w:r w:rsidRPr="009D6BAD">
        <w:t>) or other problem related to the analysis of the samples</w:t>
      </w:r>
    </w:p>
    <w:p w:rsidR="00705B8C" w:rsidRPr="009D6BAD" w:rsidRDefault="00705B8C" w:rsidP="00D82B3D">
      <w:pPr>
        <w:numPr>
          <w:ilvl w:val="0"/>
          <w:numId w:val="6"/>
        </w:numPr>
        <w:ind w:left="1440"/>
      </w:pPr>
      <w:r w:rsidRPr="009D6BAD">
        <w:t>Date and time of sample preparation (if applicable)</w:t>
      </w:r>
    </w:p>
    <w:p w:rsidR="00705B8C" w:rsidRPr="009D6BAD" w:rsidRDefault="00705B8C" w:rsidP="00D82B3D">
      <w:pPr>
        <w:numPr>
          <w:ilvl w:val="0"/>
          <w:numId w:val="6"/>
        </w:numPr>
        <w:ind w:left="1440"/>
      </w:pPr>
      <w:r w:rsidRPr="009D6BAD">
        <w:t>Date and time of sample analysis</w:t>
      </w:r>
    </w:p>
    <w:p w:rsidR="00705B8C" w:rsidRPr="009D6BAD" w:rsidRDefault="00705B8C" w:rsidP="00D82B3D">
      <w:pPr>
        <w:numPr>
          <w:ilvl w:val="0"/>
          <w:numId w:val="6"/>
        </w:numPr>
        <w:ind w:left="1440"/>
      </w:pPr>
      <w:r w:rsidRPr="009D6BAD">
        <w:t>Results of laboratory verification of field preservation</w:t>
      </w:r>
      <w:r w:rsidR="00F02417" w:rsidRPr="009D6BAD">
        <w:t xml:space="preserve"> of received samples</w:t>
      </w:r>
    </w:p>
    <w:p w:rsidR="00705B8C" w:rsidRPr="009D6BAD" w:rsidRDefault="00705B8C" w:rsidP="00D82B3D">
      <w:pPr>
        <w:numPr>
          <w:ilvl w:val="0"/>
          <w:numId w:val="6"/>
        </w:numPr>
        <w:ind w:left="1440"/>
      </w:pPr>
      <w:r w:rsidRPr="009D6BAD">
        <w:t>Sample matrix</w:t>
      </w:r>
    </w:p>
    <w:p w:rsidR="00705B8C" w:rsidRPr="009D6BAD" w:rsidRDefault="00705B8C" w:rsidP="00D82B3D">
      <w:pPr>
        <w:numPr>
          <w:ilvl w:val="0"/>
          <w:numId w:val="6"/>
        </w:numPr>
        <w:ind w:left="1440"/>
      </w:pPr>
      <w:r w:rsidRPr="009D6BAD">
        <w:t>DoH ELCP certification number for each laboratory (must be a</w:t>
      </w:r>
      <w:r w:rsidR="00F8712E" w:rsidRPr="009D6BAD">
        <w:t>ssociated with the test results</w:t>
      </w:r>
      <w:r w:rsidRPr="009D6BAD">
        <w:t xml:space="preserve"> generated by </w:t>
      </w:r>
      <w:r w:rsidR="00F8712E" w:rsidRPr="009D6BAD">
        <w:t>each</w:t>
      </w:r>
      <w:r w:rsidRPr="009D6BAD">
        <w:t xml:space="preserve"> laboratory</w:t>
      </w:r>
      <w:r w:rsidR="001F619D" w:rsidRPr="009D6BAD">
        <w:t xml:space="preserve"> analyzing samples under </w:t>
      </w:r>
      <w:r w:rsidR="008014EC" w:rsidRPr="009D6BAD">
        <w:t xml:space="preserve">the </w:t>
      </w:r>
      <w:r w:rsidR="001F619D" w:rsidRPr="009D6BAD">
        <w:t>Purchase Order</w:t>
      </w:r>
      <w:r w:rsidRPr="009D6BAD">
        <w:t>)</w:t>
      </w:r>
    </w:p>
    <w:p w:rsidR="00705B8C" w:rsidRPr="009D6BAD" w:rsidRDefault="00705B8C" w:rsidP="00D82B3D">
      <w:pPr>
        <w:numPr>
          <w:ilvl w:val="0"/>
          <w:numId w:val="6"/>
        </w:numPr>
        <w:ind w:left="1440"/>
      </w:pPr>
      <w:r w:rsidRPr="009D6BAD">
        <w:t>MDL</w:t>
      </w:r>
    </w:p>
    <w:p w:rsidR="00705B8C" w:rsidRPr="009D6BAD" w:rsidRDefault="00705B8C" w:rsidP="00D82B3D">
      <w:pPr>
        <w:numPr>
          <w:ilvl w:val="0"/>
          <w:numId w:val="6"/>
        </w:numPr>
        <w:ind w:left="1440"/>
      </w:pPr>
      <w:r w:rsidRPr="009D6BAD">
        <w:t>PQL</w:t>
      </w:r>
    </w:p>
    <w:p w:rsidR="00705B8C" w:rsidRPr="009D6BAD" w:rsidRDefault="00705B8C" w:rsidP="00D82B3D">
      <w:pPr>
        <w:numPr>
          <w:ilvl w:val="0"/>
          <w:numId w:val="6"/>
        </w:numPr>
        <w:ind w:left="1440"/>
      </w:pPr>
      <w:r w:rsidRPr="009D6BAD">
        <w:t>Sample type (</w:t>
      </w:r>
      <w:r w:rsidR="00F02417" w:rsidRPr="009D6BAD">
        <w:t>e.g., client sample, lab control sample, method blank, matrix spike, lab sample duplicate</w:t>
      </w:r>
      <w:r w:rsidRPr="009D6BAD">
        <w:t>)</w:t>
      </w:r>
    </w:p>
    <w:p w:rsidR="00705B8C" w:rsidRPr="009D6BAD" w:rsidRDefault="00705B8C" w:rsidP="00D82B3D">
      <w:pPr>
        <w:numPr>
          <w:ilvl w:val="0"/>
          <w:numId w:val="6"/>
        </w:numPr>
        <w:ind w:left="1440"/>
      </w:pPr>
      <w:r w:rsidRPr="009D6BAD">
        <w:t>Field and laboratory QC blank results:</w:t>
      </w:r>
    </w:p>
    <w:p w:rsidR="00705B8C" w:rsidRPr="009D6BAD" w:rsidRDefault="00705B8C" w:rsidP="00866F9F">
      <w:pPr>
        <w:pStyle w:val="Heading4"/>
        <w:keepNext w:val="0"/>
        <w:numPr>
          <w:ilvl w:val="0"/>
          <w:numId w:val="7"/>
        </w:numPr>
        <w:tabs>
          <w:tab w:val="clear" w:pos="2160"/>
        </w:tabs>
        <w:ind w:left="1800"/>
      </w:pPr>
      <w:r w:rsidRPr="009D6BAD">
        <w:t>Laboratory QC blank analysis results as required by the method</w:t>
      </w:r>
      <w:r w:rsidR="009434B7" w:rsidRPr="009D6BAD">
        <w:t xml:space="preserve"> and </w:t>
      </w:r>
      <w:r w:rsidR="00F02417" w:rsidRPr="009D6BAD">
        <w:t xml:space="preserve">the </w:t>
      </w:r>
      <w:r w:rsidRPr="009D6BAD">
        <w:t>NELAC Chapter 5</w:t>
      </w:r>
      <w:r w:rsidR="00F02417" w:rsidRPr="009D6BAD">
        <w:t xml:space="preserve"> standards</w:t>
      </w:r>
      <w:r w:rsidRPr="009D6BAD">
        <w:t>;</w:t>
      </w:r>
    </w:p>
    <w:p w:rsidR="00705B8C" w:rsidRPr="009D6BAD" w:rsidRDefault="00705B8C" w:rsidP="00866F9F">
      <w:pPr>
        <w:pStyle w:val="Heading4"/>
        <w:keepNext w:val="0"/>
        <w:numPr>
          <w:ilvl w:val="0"/>
          <w:numId w:val="7"/>
        </w:numPr>
        <w:tabs>
          <w:tab w:val="clear" w:pos="2160"/>
        </w:tabs>
        <w:ind w:left="1800"/>
      </w:pPr>
      <w:r w:rsidRPr="009D6BAD">
        <w:t xml:space="preserve">Field quality control results including trip blanks, field blanks, equipment blanks, and field duplicates (or replicates) </w:t>
      </w:r>
    </w:p>
    <w:p w:rsidR="00705B8C" w:rsidRPr="009D6BAD" w:rsidRDefault="00705B8C" w:rsidP="00D82B3D">
      <w:pPr>
        <w:numPr>
          <w:ilvl w:val="0"/>
          <w:numId w:val="8"/>
        </w:numPr>
        <w:ind w:left="1440"/>
      </w:pPr>
      <w:r w:rsidRPr="009D6BAD">
        <w:t>Results of sample matrix spikes, laboratory duplicates or matrix spike duplicates, as applicable</w:t>
      </w:r>
    </w:p>
    <w:p w:rsidR="00705B8C" w:rsidRPr="009D6BAD" w:rsidRDefault="00705B8C" w:rsidP="00D82B3D">
      <w:pPr>
        <w:numPr>
          <w:ilvl w:val="0"/>
          <w:numId w:val="8"/>
        </w:numPr>
        <w:ind w:left="1440"/>
      </w:pPr>
      <w:r w:rsidRPr="009D6BAD">
        <w:t>Results of surrogate spike analyses (if performed)</w:t>
      </w:r>
    </w:p>
    <w:p w:rsidR="00705B8C" w:rsidRPr="009D6BAD" w:rsidRDefault="00705B8C" w:rsidP="00D82B3D">
      <w:pPr>
        <w:numPr>
          <w:ilvl w:val="0"/>
          <w:numId w:val="8"/>
        </w:numPr>
        <w:ind w:left="1440"/>
      </w:pPr>
      <w:r w:rsidRPr="009D6BAD">
        <w:t>Results of laboratory control samples (LCS)</w:t>
      </w:r>
    </w:p>
    <w:p w:rsidR="008A6E96" w:rsidRPr="009D6BAD" w:rsidRDefault="00705B8C" w:rsidP="00D82B3D">
      <w:pPr>
        <w:numPr>
          <w:ilvl w:val="0"/>
          <w:numId w:val="8"/>
        </w:numPr>
        <w:ind w:left="1440"/>
      </w:pPr>
      <w:r w:rsidRPr="009D6BAD">
        <w:t xml:space="preserve">Link between each reported quality control measure (e.g., </w:t>
      </w:r>
      <w:r w:rsidR="00F9627D" w:rsidRPr="009D6BAD">
        <w:t>lab</w:t>
      </w:r>
      <w:r w:rsidRPr="009D6BAD">
        <w:t xml:space="preserve"> blanks, </w:t>
      </w:r>
      <w:r w:rsidR="00F9627D" w:rsidRPr="009D6BAD">
        <w:t>matrix spikes, LCS, duplicates or calibration failure</w:t>
      </w:r>
      <w:r w:rsidRPr="009D6BAD">
        <w:t>) and the associated sample result(s)</w:t>
      </w:r>
    </w:p>
    <w:p w:rsidR="00705B8C" w:rsidRDefault="008A6E96" w:rsidP="00D82B3D">
      <w:pPr>
        <w:numPr>
          <w:ilvl w:val="0"/>
          <w:numId w:val="8"/>
        </w:numPr>
        <w:ind w:left="1440"/>
      </w:pPr>
      <w:r w:rsidRPr="009D6BAD">
        <w:t>Acceptance criteria used to evaluate each reported quality control measure</w:t>
      </w:r>
    </w:p>
    <w:p w:rsidR="006838D7" w:rsidRDefault="006838D7" w:rsidP="00D82B3D">
      <w:pPr>
        <w:numPr>
          <w:ilvl w:val="0"/>
          <w:numId w:val="8"/>
        </w:numPr>
        <w:ind w:left="1440"/>
      </w:pPr>
      <w:r>
        <w:t>Current Demonstrations of Capability (DOC) for each analyst and relevant analyte</w:t>
      </w:r>
    </w:p>
    <w:p w:rsidR="006838D7" w:rsidRDefault="006838D7" w:rsidP="00D82B3D">
      <w:pPr>
        <w:numPr>
          <w:ilvl w:val="0"/>
          <w:numId w:val="8"/>
        </w:numPr>
        <w:ind w:left="1440"/>
      </w:pPr>
      <w:r>
        <w:t>Additional records specific to Microbiological testing:</w:t>
      </w:r>
    </w:p>
    <w:p w:rsidR="006838D7" w:rsidRPr="006838D7" w:rsidRDefault="006838D7" w:rsidP="006838D7">
      <w:pPr>
        <w:pStyle w:val="Heading7"/>
        <w:numPr>
          <w:ilvl w:val="1"/>
          <w:numId w:val="9"/>
        </w:numPr>
        <w:ind w:firstLine="0"/>
      </w:pPr>
      <w:r>
        <w:lastRenderedPageBreak/>
        <w:t xml:space="preserve">Original record (often referred to as a bench sheet) that includes sample ID, time processed, time placed in incubator, time out of incubator, and raw (uncalculated) colony or well counts </w:t>
      </w:r>
    </w:p>
    <w:p w:rsidR="006838D7" w:rsidRDefault="006838D7" w:rsidP="006838D7">
      <w:pPr>
        <w:pStyle w:val="Heading7"/>
        <w:numPr>
          <w:ilvl w:val="1"/>
          <w:numId w:val="9"/>
        </w:numPr>
        <w:ind w:firstLine="0"/>
      </w:pPr>
      <w:r>
        <w:t>Results of quality control testing such as method blanks, sterility blanks, sample duplicates</w:t>
      </w:r>
      <w:r w:rsidR="00CB00E5">
        <w:t xml:space="preserve"> (if analyzed)</w:t>
      </w:r>
      <w:r>
        <w:t>, and positive and negative controls with clear link to the analyzed samples</w:t>
      </w:r>
    </w:p>
    <w:p w:rsidR="006838D7" w:rsidRDefault="006838D7" w:rsidP="006838D7">
      <w:pPr>
        <w:pStyle w:val="Heading7"/>
        <w:numPr>
          <w:ilvl w:val="1"/>
          <w:numId w:val="9"/>
        </w:numPr>
        <w:ind w:firstLine="0"/>
      </w:pPr>
      <w:r>
        <w:t xml:space="preserve">Record of incubator and/or waterbath temperature checks with a clear link between the samples analyzed and the equipment used </w:t>
      </w:r>
    </w:p>
    <w:p w:rsidR="006838D7" w:rsidRDefault="006838D7" w:rsidP="006838D7">
      <w:pPr>
        <w:pStyle w:val="Heading7"/>
        <w:numPr>
          <w:ilvl w:val="1"/>
          <w:numId w:val="9"/>
        </w:numPr>
        <w:ind w:firstLine="0"/>
      </w:pPr>
      <w:r>
        <w:t>Monthly analyst counting variability tests</w:t>
      </w:r>
      <w:r w:rsidR="00BE057D">
        <w:t xml:space="preserve"> (membrane filtration only)</w:t>
      </w:r>
      <w:r>
        <w:t xml:space="preserve"> </w:t>
      </w:r>
    </w:p>
    <w:p w:rsidR="006838D7" w:rsidRPr="009D6BAD" w:rsidRDefault="00BE057D" w:rsidP="006838D7">
      <w:pPr>
        <w:pStyle w:val="Heading7"/>
        <w:numPr>
          <w:ilvl w:val="1"/>
          <w:numId w:val="9"/>
        </w:numPr>
        <w:ind w:firstLine="0"/>
      </w:pPr>
      <w:r>
        <w:t>T</w:t>
      </w:r>
      <w:r w:rsidR="006838D7">
        <w:t xml:space="preserve">he latest results of </w:t>
      </w:r>
      <w:r>
        <w:t xml:space="preserve">colony </w:t>
      </w:r>
      <w:r w:rsidR="006838D7">
        <w:t>verification tests</w:t>
      </w:r>
      <w:r>
        <w:t xml:space="preserve"> (membrane filtration only)</w:t>
      </w:r>
    </w:p>
    <w:p w:rsidR="00705B8C" w:rsidRPr="009D6BAD" w:rsidRDefault="00451370" w:rsidP="00194F6F">
      <w:pPr>
        <w:pStyle w:val="Header"/>
        <w:numPr>
          <w:ilvl w:val="1"/>
          <w:numId w:val="30"/>
        </w:numPr>
        <w:rPr>
          <w:sz w:val="22"/>
          <w:szCs w:val="22"/>
        </w:rPr>
      </w:pPr>
      <w:r w:rsidRPr="009D6BAD">
        <w:rPr>
          <w:sz w:val="22"/>
          <w:szCs w:val="22"/>
        </w:rPr>
        <w:t xml:space="preserve">In addition to the laboratory report, </w:t>
      </w:r>
      <w:r w:rsidR="009C2EF3">
        <w:rPr>
          <w:sz w:val="22"/>
          <w:szCs w:val="22"/>
        </w:rPr>
        <w:t xml:space="preserve">upon request by the Department, </w:t>
      </w:r>
      <w:r w:rsidR="0056369B">
        <w:rPr>
          <w:sz w:val="22"/>
          <w:szCs w:val="22"/>
        </w:rPr>
        <w:t xml:space="preserve">any of </w:t>
      </w:r>
      <w:r w:rsidRPr="009D6BAD">
        <w:rPr>
          <w:sz w:val="22"/>
          <w:szCs w:val="22"/>
        </w:rPr>
        <w:t>t</w:t>
      </w:r>
      <w:r w:rsidR="00705B8C" w:rsidRPr="009D6BAD">
        <w:rPr>
          <w:sz w:val="22"/>
          <w:szCs w:val="22"/>
        </w:rPr>
        <w:t xml:space="preserve">he following field-related information </w:t>
      </w:r>
      <w:r w:rsidR="009C1B8E" w:rsidRPr="009D6BAD">
        <w:rPr>
          <w:sz w:val="22"/>
          <w:szCs w:val="22"/>
        </w:rPr>
        <w:t xml:space="preserve">shall </w:t>
      </w:r>
      <w:r w:rsidRPr="009D6BAD">
        <w:rPr>
          <w:sz w:val="22"/>
          <w:szCs w:val="22"/>
        </w:rPr>
        <w:t xml:space="preserve">be provided </w:t>
      </w:r>
      <w:r w:rsidR="00705B8C" w:rsidRPr="009D6BAD">
        <w:rPr>
          <w:sz w:val="22"/>
          <w:szCs w:val="22"/>
        </w:rPr>
        <w:t xml:space="preserve">to the </w:t>
      </w:r>
      <w:r w:rsidR="005E3EB8" w:rsidRPr="009D6BAD">
        <w:rPr>
          <w:sz w:val="22"/>
          <w:szCs w:val="22"/>
        </w:rPr>
        <w:t>DEP technical contact</w:t>
      </w:r>
      <w:r w:rsidR="00705B8C" w:rsidRPr="009D6BAD">
        <w:rPr>
          <w:sz w:val="22"/>
          <w:szCs w:val="22"/>
        </w:rPr>
        <w:t>:</w:t>
      </w:r>
    </w:p>
    <w:p w:rsidR="00705B8C" w:rsidRPr="009D6BAD" w:rsidRDefault="00705B8C" w:rsidP="00D82B3D">
      <w:pPr>
        <w:numPr>
          <w:ilvl w:val="0"/>
          <w:numId w:val="9"/>
        </w:numPr>
        <w:ind w:left="1440"/>
      </w:pPr>
      <w:r w:rsidRPr="009D6BAD">
        <w:t>Site and/or facility name, address and phone number</w:t>
      </w:r>
      <w:r w:rsidR="00F02417" w:rsidRPr="009D6BAD">
        <w:t>, as applicable</w:t>
      </w:r>
    </w:p>
    <w:p w:rsidR="00705B8C" w:rsidRPr="009D6BAD" w:rsidRDefault="00705B8C" w:rsidP="00D82B3D">
      <w:pPr>
        <w:numPr>
          <w:ilvl w:val="0"/>
          <w:numId w:val="9"/>
        </w:numPr>
        <w:ind w:left="1440"/>
      </w:pPr>
      <w:r w:rsidRPr="009D6BAD">
        <w:t>Field ID for each sample container and the associated analytes (test methods) for which the container was collected</w:t>
      </w:r>
    </w:p>
    <w:p w:rsidR="00705B8C" w:rsidRPr="009D6BAD" w:rsidRDefault="00705B8C" w:rsidP="00D82B3D">
      <w:pPr>
        <w:numPr>
          <w:ilvl w:val="0"/>
          <w:numId w:val="9"/>
        </w:numPr>
        <w:ind w:left="1440"/>
      </w:pPr>
      <w:r w:rsidRPr="009D6BAD">
        <w:t>Date and time of sample collection</w:t>
      </w:r>
    </w:p>
    <w:p w:rsidR="00705B8C" w:rsidRPr="009D6BAD" w:rsidRDefault="00705B8C" w:rsidP="00D82B3D">
      <w:pPr>
        <w:numPr>
          <w:ilvl w:val="0"/>
          <w:numId w:val="9"/>
        </w:numPr>
        <w:ind w:left="1440"/>
      </w:pPr>
      <w:r w:rsidRPr="009D6BAD">
        <w:t>Sample collection depth</w:t>
      </w:r>
      <w:r w:rsidR="00F9627D" w:rsidRPr="009D6BAD">
        <w:t>, if applicable</w:t>
      </w:r>
    </w:p>
    <w:p w:rsidR="00705B8C" w:rsidRPr="009D6BAD" w:rsidRDefault="00705B8C" w:rsidP="00D82B3D">
      <w:pPr>
        <w:numPr>
          <w:ilvl w:val="0"/>
          <w:numId w:val="9"/>
        </w:numPr>
        <w:ind w:left="1440"/>
      </w:pPr>
      <w:r w:rsidRPr="009D6BAD">
        <w:t>Sample collection method identified by the DEP SOP number</w:t>
      </w:r>
      <w:r w:rsidR="00EE273F" w:rsidRPr="009D6BAD">
        <w:t>, where applicable</w:t>
      </w:r>
    </w:p>
    <w:p w:rsidR="00705B8C" w:rsidRPr="009D6BAD" w:rsidRDefault="00705B8C" w:rsidP="00D82B3D">
      <w:pPr>
        <w:numPr>
          <w:ilvl w:val="0"/>
          <w:numId w:val="9"/>
        </w:numPr>
        <w:ind w:left="1440"/>
      </w:pPr>
      <w:r w:rsidRPr="009D6BAD">
        <w:t>If performed, indicate samples that were filtered</w:t>
      </w:r>
    </w:p>
    <w:p w:rsidR="00705B8C" w:rsidRPr="009D6BAD" w:rsidRDefault="00705B8C" w:rsidP="00D82B3D">
      <w:pPr>
        <w:numPr>
          <w:ilvl w:val="0"/>
          <w:numId w:val="9"/>
        </w:numPr>
        <w:ind w:left="1440"/>
      </w:pPr>
      <w:r w:rsidRPr="009D6BAD">
        <w:t>Field test measurement results:</w:t>
      </w:r>
    </w:p>
    <w:p w:rsidR="00705B8C" w:rsidRPr="009D6BAD" w:rsidRDefault="00705B8C" w:rsidP="00D82B3D">
      <w:pPr>
        <w:pStyle w:val="Heading7"/>
        <w:numPr>
          <w:ilvl w:val="1"/>
          <w:numId w:val="9"/>
        </w:numPr>
        <w:ind w:firstLine="0"/>
      </w:pPr>
      <w:r w:rsidRPr="009D6BAD">
        <w:t>DEP SOP number (FT-series)</w:t>
      </w:r>
      <w:r w:rsidR="007511D2" w:rsidRPr="009D6BAD">
        <w:t>, where applicable</w:t>
      </w:r>
    </w:p>
    <w:p w:rsidR="00705B8C" w:rsidRPr="009D6BAD" w:rsidRDefault="00705B8C" w:rsidP="00D82B3D">
      <w:pPr>
        <w:numPr>
          <w:ilvl w:val="1"/>
          <w:numId w:val="9"/>
        </w:numPr>
        <w:ind w:firstLine="0"/>
      </w:pPr>
      <w:r w:rsidRPr="009D6BAD">
        <w:t>Parameter name</w:t>
      </w:r>
    </w:p>
    <w:p w:rsidR="00705B8C" w:rsidRPr="009D6BAD" w:rsidRDefault="00705B8C" w:rsidP="00D82B3D">
      <w:pPr>
        <w:numPr>
          <w:ilvl w:val="1"/>
          <w:numId w:val="9"/>
        </w:numPr>
        <w:ind w:firstLine="0"/>
      </w:pPr>
      <w:r w:rsidRPr="009D6BAD">
        <w:t>Result</w:t>
      </w:r>
    </w:p>
    <w:p w:rsidR="00705B8C" w:rsidRPr="009D6BAD" w:rsidRDefault="00705B8C" w:rsidP="00D82B3D">
      <w:pPr>
        <w:numPr>
          <w:ilvl w:val="1"/>
          <w:numId w:val="9"/>
        </w:numPr>
        <w:ind w:firstLine="0"/>
      </w:pPr>
      <w:r w:rsidRPr="009D6BAD">
        <w:t>Result unit</w:t>
      </w:r>
    </w:p>
    <w:p w:rsidR="00705B8C" w:rsidRPr="009D6BAD" w:rsidRDefault="00705B8C" w:rsidP="00D82B3D">
      <w:pPr>
        <w:numPr>
          <w:ilvl w:val="1"/>
          <w:numId w:val="9"/>
        </w:numPr>
        <w:ind w:firstLine="0"/>
      </w:pPr>
      <w:r w:rsidRPr="009D6BAD">
        <w:t>Applicable Data Qualifier</w:t>
      </w:r>
      <w:r w:rsidR="00F9627D" w:rsidRPr="009D6BAD">
        <w:t xml:space="preserve"> Code</w:t>
      </w:r>
      <w:r w:rsidRPr="009D6BAD">
        <w:t xml:space="preserve">s per Table 1 of </w:t>
      </w:r>
      <w:r w:rsidR="00804950">
        <w:t>rule</w:t>
      </w:r>
      <w:r w:rsidR="00804950" w:rsidRPr="009D6BAD">
        <w:t xml:space="preserve"> </w:t>
      </w:r>
      <w:r w:rsidRPr="009D6BAD">
        <w:t>62-160</w:t>
      </w:r>
      <w:r w:rsidR="00804950">
        <w:t>.700</w:t>
      </w:r>
      <w:r w:rsidRPr="009D6BAD">
        <w:t>, F.A.C.</w:t>
      </w:r>
    </w:p>
    <w:p w:rsidR="00705B8C" w:rsidRPr="009D6BAD" w:rsidRDefault="00705B8C" w:rsidP="00D82B3D">
      <w:pPr>
        <w:numPr>
          <w:ilvl w:val="0"/>
          <w:numId w:val="9"/>
        </w:numPr>
        <w:ind w:left="1440"/>
        <w:rPr>
          <w:b/>
          <w:bCs/>
        </w:rPr>
      </w:pPr>
      <w:r w:rsidRPr="009D6BAD">
        <w:t xml:space="preserve">Narrative comments </w:t>
      </w:r>
      <w:r w:rsidR="00F9627D" w:rsidRPr="009D6BAD">
        <w:t xml:space="preserve">providing explanations, descriptions and/or discussions of QC failures, </w:t>
      </w:r>
      <w:r w:rsidRPr="009D6BAD">
        <w:t xml:space="preserve">corrective/preventive actions taken for any failed QC measure (e.g., blank contamination, meter calibration failure, </w:t>
      </w:r>
      <w:r w:rsidR="00F02417" w:rsidRPr="009D6BAD">
        <w:t>duplicate or split sample results</w:t>
      </w:r>
      <w:r w:rsidRPr="009D6BAD">
        <w:t>), unacceptable field measurement</w:t>
      </w:r>
      <w:r w:rsidR="00F9627D" w:rsidRPr="009D6BAD">
        <w:t>s</w:t>
      </w:r>
      <w:r w:rsidRPr="009D6BAD">
        <w:t xml:space="preserve"> or other problems related to the sampling event.</w:t>
      </w:r>
    </w:p>
    <w:p w:rsidR="00B02771" w:rsidRPr="009D6BAD" w:rsidRDefault="00705B8C" w:rsidP="00194F6F">
      <w:pPr>
        <w:numPr>
          <w:ilvl w:val="1"/>
          <w:numId w:val="30"/>
        </w:numPr>
        <w:rPr>
          <w:b/>
          <w:bCs/>
          <w:smallCaps/>
        </w:rPr>
      </w:pPr>
      <w:r w:rsidRPr="009D6BAD">
        <w:t>The Department reserves the right to request some or all of the laboratory or field information in an electronic format.</w:t>
      </w:r>
    </w:p>
    <w:p w:rsidR="00555E87" w:rsidRPr="009D6BAD" w:rsidRDefault="00B02771" w:rsidP="00B02771">
      <w:pPr>
        <w:numPr>
          <w:ilvl w:val="0"/>
          <w:numId w:val="44"/>
        </w:numPr>
        <w:rPr>
          <w:b/>
          <w:bCs/>
          <w:smallCaps/>
          <w:u w:val="single"/>
        </w:rPr>
      </w:pPr>
      <w:r w:rsidRPr="009D6BAD">
        <w:rPr>
          <w:b/>
          <w:bCs/>
          <w:smallCaps/>
          <w:u w:val="single"/>
        </w:rPr>
        <w:t>Audits</w:t>
      </w:r>
    </w:p>
    <w:p w:rsidR="00705B8C" w:rsidRPr="009D6BAD" w:rsidRDefault="00F16844" w:rsidP="001067B7">
      <w:pPr>
        <w:numPr>
          <w:ilvl w:val="1"/>
          <w:numId w:val="38"/>
        </w:numPr>
      </w:pPr>
      <w:r w:rsidRPr="009D6BAD">
        <w:rPr>
          <w:bCs/>
          <w:smallCaps/>
        </w:rPr>
        <w:t xml:space="preserve">Audits </w:t>
      </w:r>
      <w:r w:rsidRPr="009D6BAD">
        <w:rPr>
          <w:smallCaps/>
        </w:rPr>
        <w:t>by the Department</w:t>
      </w:r>
      <w:r w:rsidRPr="009D6BAD">
        <w:t xml:space="preserve"> - </w:t>
      </w:r>
      <w:r w:rsidR="00705B8C" w:rsidRPr="009D6BAD">
        <w:t xml:space="preserve">Pursuant to Rule </w:t>
      </w:r>
      <w:hyperlink r:id="rId18" w:history="1">
        <w:r w:rsidR="00705B8C" w:rsidRPr="00A462A8">
          <w:rPr>
            <w:rStyle w:val="Hyperlink"/>
          </w:rPr>
          <w:t>62-160.650</w:t>
        </w:r>
      </w:hyperlink>
      <w:r w:rsidR="00705B8C" w:rsidRPr="009D6BAD">
        <w:t>, F.A.C., the Department may conduct audits of field and/or laboratory activities.</w:t>
      </w:r>
      <w:r w:rsidR="00461E03" w:rsidRPr="009D6BAD">
        <w:t xml:space="preserve"> </w:t>
      </w:r>
      <w:r w:rsidR="00705B8C" w:rsidRPr="009D6BAD">
        <w:t xml:space="preserve"> In addition to allowing Department representatives to conduct onsite audits, upon request by the Department, all field and laboratory records pertinent to the </w:t>
      </w:r>
      <w:r w:rsidR="007F12C3" w:rsidRPr="009D6BAD">
        <w:t xml:space="preserve">purchased </w:t>
      </w:r>
      <w:r w:rsidR="00705B8C" w:rsidRPr="009D6BAD">
        <w:t>field and laboratory activities</w:t>
      </w:r>
      <w:r w:rsidR="007F12C3" w:rsidRPr="009D6BAD">
        <w:t xml:space="preserve"> shall be provided</w:t>
      </w:r>
      <w:r w:rsidR="00705B8C" w:rsidRPr="009D6BAD">
        <w:t>.</w:t>
      </w:r>
      <w:r w:rsidR="00461E03" w:rsidRPr="009D6BAD">
        <w:t xml:space="preserve"> </w:t>
      </w:r>
      <w:r w:rsidR="00705B8C" w:rsidRPr="009D6BAD">
        <w:t xml:space="preserve"> </w:t>
      </w:r>
      <w:r w:rsidR="00FD663E" w:rsidRPr="009D6BAD">
        <w:t xml:space="preserve">If an audit by the Department results in a determination that the reported data are not usable for the purpose(s) of </w:t>
      </w:r>
      <w:r w:rsidR="008014EC" w:rsidRPr="009D6BAD">
        <w:t>the</w:t>
      </w:r>
      <w:r w:rsidR="00FD663E" w:rsidRPr="009D6BAD">
        <w:t xml:space="preserve"> </w:t>
      </w:r>
      <w:r w:rsidR="008014EC" w:rsidRPr="009D6BAD">
        <w:t>P</w:t>
      </w:r>
      <w:r w:rsidR="00FD663E" w:rsidRPr="009D6BAD">
        <w:t xml:space="preserve">urchase </w:t>
      </w:r>
      <w:r w:rsidR="008014EC" w:rsidRPr="009D6BAD">
        <w:t>O</w:t>
      </w:r>
      <w:r w:rsidR="00FD663E" w:rsidRPr="009D6BAD">
        <w:t xml:space="preserve">rder or do not meet the data quality objectives specified by </w:t>
      </w:r>
      <w:r w:rsidR="008014EC" w:rsidRPr="009D6BAD">
        <w:t>the Purch</w:t>
      </w:r>
      <w:r w:rsidR="00FD663E" w:rsidRPr="009D6BAD">
        <w:t xml:space="preserve">ase </w:t>
      </w:r>
      <w:r w:rsidR="008014EC" w:rsidRPr="009D6BAD">
        <w:t>O</w:t>
      </w:r>
      <w:r w:rsidR="00FD663E" w:rsidRPr="009D6BAD">
        <w:t>rder or associated with the intended use of the data (however applicable),</w:t>
      </w:r>
      <w:r w:rsidR="00451370" w:rsidRPr="009D6BAD">
        <w:t xml:space="preserve"> </w:t>
      </w:r>
      <w:r w:rsidR="00705B8C" w:rsidRPr="009D6BAD">
        <w:t xml:space="preserve">the </w:t>
      </w:r>
      <w:r w:rsidR="005E3EB8" w:rsidRPr="009D6BAD">
        <w:t>DEP technical contact</w:t>
      </w:r>
      <w:r w:rsidR="00705B8C" w:rsidRPr="009D6BAD">
        <w:t xml:space="preserve"> shall pursue remedies available to the Department.</w:t>
      </w:r>
    </w:p>
    <w:p w:rsidR="00F16844" w:rsidRPr="009D6BAD" w:rsidRDefault="00F16844" w:rsidP="001067B7">
      <w:pPr>
        <w:numPr>
          <w:ilvl w:val="1"/>
          <w:numId w:val="38"/>
        </w:numPr>
      </w:pPr>
      <w:r w:rsidRPr="009D6BAD">
        <w:rPr>
          <w:smallCaps/>
        </w:rPr>
        <w:t>Quality Systems Audits</w:t>
      </w:r>
      <w:r w:rsidRPr="009D6BAD">
        <w:t xml:space="preserve"> – The vendor and all subcontractors shall ensure that any required laboratory and field quality system audits are performed according to the respective quality manuals or other relevant internal quality assurance documents for the vendor and each subcontractor</w:t>
      </w:r>
      <w:r w:rsidR="009C1B8E" w:rsidRPr="009D6BAD">
        <w:t>, as applicable</w:t>
      </w:r>
      <w:r w:rsidRPr="009D6BAD">
        <w:t>.  These audits shall be documented in the vendor’s and subcontractors’ records</w:t>
      </w:r>
      <w:r w:rsidR="009C1B8E" w:rsidRPr="009D6BAD">
        <w:t>.</w:t>
      </w:r>
    </w:p>
    <w:p w:rsidR="00705B8C" w:rsidRPr="00B02771" w:rsidRDefault="00705B8C" w:rsidP="005624DD">
      <w:pPr>
        <w:pStyle w:val="Header"/>
        <w:ind w:left="720"/>
        <w:rPr>
          <w:b/>
          <w:bCs/>
          <w:smallCaps/>
          <w:sz w:val="22"/>
          <w:szCs w:val="22"/>
        </w:rPr>
      </w:pPr>
    </w:p>
    <w:sectPr w:rsidR="00705B8C" w:rsidRPr="00B02771" w:rsidSect="009D6BAD">
      <w:headerReference w:type="default" r:id="rId19"/>
      <w:pgSz w:w="12240" w:h="15840"/>
      <w:pgMar w:top="180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3892" w:rsidRDefault="00F33892">
      <w:r>
        <w:separator/>
      </w:r>
    </w:p>
  </w:endnote>
  <w:endnote w:type="continuationSeparator" w:id="0">
    <w:p w:rsidR="00F33892" w:rsidRDefault="00F3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3892" w:rsidRDefault="00F33892">
      <w:r>
        <w:separator/>
      </w:r>
    </w:p>
  </w:footnote>
  <w:footnote w:type="continuationSeparator" w:id="0">
    <w:p w:rsidR="00F33892" w:rsidRDefault="00F338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06F1" w:rsidRDefault="00F02417" w:rsidP="00E00F9A">
    <w:pPr>
      <w:pStyle w:val="Header"/>
      <w:tabs>
        <w:tab w:val="center" w:pos="4680"/>
        <w:tab w:val="right" w:pos="9360"/>
        <w:tab w:val="right" w:pos="13140"/>
      </w:tabs>
      <w:rPr>
        <w:sz w:val="16"/>
      </w:rPr>
    </w:pPr>
    <w:r>
      <w:rPr>
        <w:sz w:val="16"/>
      </w:rPr>
      <w:t>DEP Quality Assurance Requirements for Purchase Orders</w:t>
    </w:r>
  </w:p>
  <w:p w:rsidR="00F02417" w:rsidRDefault="00F02417" w:rsidP="00E00F9A">
    <w:pPr>
      <w:pStyle w:val="Header"/>
      <w:tabs>
        <w:tab w:val="center" w:pos="4680"/>
        <w:tab w:val="right" w:pos="9360"/>
        <w:tab w:val="right" w:pos="13140"/>
      </w:tabs>
      <w:rPr>
        <w:sz w:val="16"/>
      </w:rPr>
    </w:pPr>
    <w:r>
      <w:rPr>
        <w:sz w:val="16"/>
      </w:rPr>
      <w:t>Standard Field &amp; Lab Services</w:t>
    </w:r>
  </w:p>
  <w:p w:rsidR="00BB1A3B" w:rsidRDefault="00F02417" w:rsidP="00E00F9A">
    <w:pPr>
      <w:pStyle w:val="Header"/>
      <w:tabs>
        <w:tab w:val="center" w:pos="4680"/>
        <w:tab w:val="right" w:pos="9360"/>
        <w:tab w:val="right" w:pos="13140"/>
      </w:tabs>
      <w:rPr>
        <w:sz w:val="16"/>
      </w:rPr>
    </w:pPr>
    <w:r>
      <w:rPr>
        <w:sz w:val="16"/>
      </w:rPr>
      <w:t xml:space="preserve">Rev. </w:t>
    </w:r>
    <w:r w:rsidR="00BB1A3B">
      <w:rPr>
        <w:sz w:val="16"/>
      </w:rPr>
      <w:t>05-01-19</w:t>
    </w:r>
  </w:p>
  <w:p w:rsidR="008E06F1" w:rsidRPr="000D344C" w:rsidRDefault="000D344C" w:rsidP="00E00F9A">
    <w:pPr>
      <w:pStyle w:val="Header"/>
      <w:tabs>
        <w:tab w:val="center" w:pos="4680"/>
        <w:tab w:val="right" w:pos="13140"/>
      </w:tabs>
      <w:rPr>
        <w:sz w:val="16"/>
      </w:rPr>
    </w:pPr>
    <w:r w:rsidRPr="000D344C">
      <w:rPr>
        <w:sz w:val="16"/>
      </w:rPr>
      <w:t xml:space="preserve">Page </w:t>
    </w:r>
    <w:r w:rsidRPr="000D344C">
      <w:rPr>
        <w:sz w:val="16"/>
      </w:rPr>
      <w:fldChar w:fldCharType="begin"/>
    </w:r>
    <w:r w:rsidRPr="000D344C">
      <w:rPr>
        <w:sz w:val="16"/>
      </w:rPr>
      <w:instrText xml:space="preserve"> PAGE   \* MERGEFORMAT </w:instrText>
    </w:r>
    <w:r w:rsidRPr="000D344C">
      <w:rPr>
        <w:sz w:val="16"/>
      </w:rPr>
      <w:fldChar w:fldCharType="separate"/>
    </w:r>
    <w:r w:rsidR="00453308">
      <w:rPr>
        <w:noProof/>
        <w:sz w:val="16"/>
      </w:rPr>
      <w:t>2</w:t>
    </w:r>
    <w:r w:rsidRPr="000D344C">
      <w:rPr>
        <w:noProof/>
        <w:sz w:val="16"/>
      </w:rPr>
      <w:fldChar w:fldCharType="end"/>
    </w:r>
    <w:r w:rsidRPr="000D344C">
      <w:rPr>
        <w:noProof/>
        <w:sz w:val="16"/>
      </w:rPr>
      <w:t xml:space="preserve"> of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D7AC2"/>
    <w:multiLevelType w:val="hybridMultilevel"/>
    <w:tmpl w:val="658C2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81F20"/>
    <w:multiLevelType w:val="multilevel"/>
    <w:tmpl w:val="4310480A"/>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1080" w:hanging="360"/>
      </w:pPr>
      <w:rPr>
        <w:rFonts w:ascii="Arial" w:hAnsi="Arial" w:cs="Times New Roman" w:hint="default"/>
        <w:b w:val="0"/>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5814543"/>
    <w:multiLevelType w:val="hybridMultilevel"/>
    <w:tmpl w:val="A13E55D6"/>
    <w:lvl w:ilvl="0" w:tplc="04090001">
      <w:start w:val="1"/>
      <w:numFmt w:val="bullet"/>
      <w:lvlText w:val=""/>
      <w:lvlJc w:val="left"/>
      <w:pPr>
        <w:tabs>
          <w:tab w:val="num" w:pos="2160"/>
        </w:tabs>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8CA69C0"/>
    <w:multiLevelType w:val="multilevel"/>
    <w:tmpl w:val="29389854"/>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ascii="Arial" w:hAnsi="Arial" w:cs="Times New Roman" w:hint="default"/>
        <w:b w:val="0"/>
        <w:i w:val="0"/>
        <w:sz w:val="22"/>
      </w:rPr>
    </w:lvl>
    <w:lvl w:ilvl="3">
      <w:start w:val="1"/>
      <w:numFmt w:val="decimal"/>
      <w:lvlText w:val="(%4)"/>
      <w:lvlJc w:val="left"/>
      <w:pPr>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9826519"/>
    <w:multiLevelType w:val="multilevel"/>
    <w:tmpl w:val="4310480A"/>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1080" w:hanging="360"/>
      </w:pPr>
      <w:rPr>
        <w:rFonts w:ascii="Arial" w:hAnsi="Arial" w:cs="Times New Roman" w:hint="default"/>
        <w:b w:val="0"/>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B10E68"/>
    <w:multiLevelType w:val="multilevel"/>
    <w:tmpl w:val="B1B0418A"/>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bullet"/>
      <w:lvlText w:val=""/>
      <w:lvlJc w:val="left"/>
      <w:pPr>
        <w:tabs>
          <w:tab w:val="num" w:pos="720"/>
        </w:tabs>
        <w:ind w:left="720" w:hanging="360"/>
      </w:pPr>
      <w:rPr>
        <w:rFonts w:ascii="Symbol" w:hAnsi="Symbol" w:hint="default"/>
        <w:b w:val="0"/>
        <w:i w:val="0"/>
        <w:sz w:val="22"/>
      </w:rPr>
    </w:lvl>
    <w:lvl w:ilvl="2">
      <w:start w:val="1"/>
      <w:numFmt w:val="lowerRoman"/>
      <w:lvlText w:val="(%3)"/>
      <w:lvlJc w:val="left"/>
      <w:pPr>
        <w:tabs>
          <w:tab w:val="num" w:pos="1080"/>
        </w:tabs>
        <w:ind w:left="1080" w:hanging="360"/>
      </w:pPr>
      <w:rPr>
        <w:rFonts w:ascii="Arial" w:hAnsi="Arial" w:cs="Times New Roman" w:hint="default"/>
        <w:b w:val="0"/>
        <w:i w:val="0"/>
        <w:sz w:val="22"/>
      </w:rPr>
    </w:lvl>
    <w:lvl w:ilvl="3">
      <w:start w:val="1"/>
      <w:numFmt w:val="decimal"/>
      <w:lvlText w:val="(%4)"/>
      <w:lvlJc w:val="left"/>
      <w:pPr>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9935B97"/>
    <w:multiLevelType w:val="multilevel"/>
    <w:tmpl w:val="515A4FDC"/>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ascii="Arial" w:hAnsi="Arial" w:cs="Times New Roman" w:hint="default"/>
        <w:b w:val="0"/>
        <w:i w:val="0"/>
        <w:sz w:val="22"/>
      </w:rPr>
    </w:lvl>
    <w:lvl w:ilvl="3">
      <w:start w:val="1"/>
      <w:numFmt w:val="decimal"/>
      <w:lvlText w:val="(%4)"/>
      <w:lvlJc w:val="left"/>
      <w:pPr>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A236FBE"/>
    <w:multiLevelType w:val="hybridMultilevel"/>
    <w:tmpl w:val="5832E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CB181E"/>
    <w:multiLevelType w:val="multilevel"/>
    <w:tmpl w:val="0B7AA73C"/>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ascii="Arial" w:hAnsi="Arial" w:cs="Times New Roman" w:hint="default"/>
        <w:b w:val="0"/>
        <w:i w:val="0"/>
        <w:sz w:val="22"/>
      </w:rPr>
    </w:lvl>
    <w:lvl w:ilvl="3">
      <w:start w:val="1"/>
      <w:numFmt w:val="decimal"/>
      <w:lvlText w:val="(%4)"/>
      <w:lvlJc w:val="left"/>
      <w:pPr>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B525D27"/>
    <w:multiLevelType w:val="multilevel"/>
    <w:tmpl w:val="913C4840"/>
    <w:lvl w:ilvl="0">
      <w:start w:val="5"/>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ascii="Arial" w:hAnsi="Arial" w:cs="Times New Roman" w:hint="default"/>
        <w:b w:val="0"/>
        <w:i w:val="0"/>
        <w:sz w:val="22"/>
      </w:rPr>
    </w:lvl>
    <w:lvl w:ilvl="3">
      <w:start w:val="1"/>
      <w:numFmt w:val="decimal"/>
      <w:lvlText w:val="(%4)"/>
      <w:lvlJc w:val="left"/>
      <w:pPr>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BBD4826"/>
    <w:multiLevelType w:val="hybridMultilevel"/>
    <w:tmpl w:val="BF1C0FEE"/>
    <w:lvl w:ilvl="0" w:tplc="5164E95A">
      <w:start w:val="1"/>
      <w:numFmt w:val="bullet"/>
      <w:lvlText w:val=""/>
      <w:lvlJc w:val="left"/>
      <w:pPr>
        <w:tabs>
          <w:tab w:val="num" w:pos="720"/>
        </w:tabs>
        <w:ind w:left="1080" w:firstLine="0"/>
      </w:pPr>
      <w:rPr>
        <w:rFonts w:ascii="Webdings" w:hAnsi="Web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F5D610C"/>
    <w:multiLevelType w:val="multilevel"/>
    <w:tmpl w:val="4310480A"/>
    <w:lvl w:ilvl="0">
      <w:start w:val="1"/>
      <w:numFmt w:val="bullet"/>
      <w:lvlText w:val=""/>
      <w:lvlJc w:val="left"/>
      <w:pPr>
        <w:tabs>
          <w:tab w:val="num" w:pos="1080"/>
        </w:tabs>
        <w:ind w:left="1080" w:hanging="360"/>
      </w:pPr>
      <w:rPr>
        <w:rFonts w:ascii="Webdings" w:hAnsi="Webdings" w:hint="default"/>
      </w:rPr>
    </w:lvl>
    <w:lvl w:ilvl="1">
      <w:start w:val="1"/>
      <w:numFmt w:val="lowerLetter"/>
      <w:lvlText w:val="%2."/>
      <w:lvlJc w:val="left"/>
      <w:pPr>
        <w:tabs>
          <w:tab w:val="num" w:pos="1440"/>
        </w:tabs>
        <w:ind w:left="144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160"/>
        </w:tabs>
        <w:ind w:left="1800" w:hanging="360"/>
      </w:pPr>
      <w:rPr>
        <w:rFonts w:ascii="Arial" w:hAnsi="Arial" w:cs="Times New Roman" w:hint="default"/>
        <w:b w:val="0"/>
        <w:i w:val="0"/>
        <w:sz w:val="22"/>
      </w:r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12" w15:restartNumberingAfterBreak="0">
    <w:nsid w:val="200F1ED4"/>
    <w:multiLevelType w:val="multilevel"/>
    <w:tmpl w:val="F7D657BC"/>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ascii="Arial" w:hAnsi="Arial" w:cs="Times New Roman" w:hint="default"/>
        <w:b w:val="0"/>
        <w:i w:val="0"/>
        <w:sz w:val="22"/>
      </w:rPr>
    </w:lvl>
    <w:lvl w:ilvl="3">
      <w:start w:val="1"/>
      <w:numFmt w:val="decimal"/>
      <w:lvlText w:val="(%4)"/>
      <w:lvlJc w:val="left"/>
      <w:pPr>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7D4177F"/>
    <w:multiLevelType w:val="multilevel"/>
    <w:tmpl w:val="94B67EB4"/>
    <w:lvl w:ilvl="0">
      <w:start w:val="1"/>
      <w:numFmt w:val="decimal"/>
      <w:lvlText w:val="%1."/>
      <w:lvlJc w:val="left"/>
      <w:pPr>
        <w:tabs>
          <w:tab w:val="num" w:pos="360"/>
        </w:tabs>
        <w:ind w:left="360" w:hanging="360"/>
      </w:pPr>
      <w:rPr>
        <w:rFonts w:ascii="Arial" w:hAnsi="Arial" w:cs="Times New Roman" w:hint="default"/>
        <w:b w:val="0"/>
        <w:i w:val="0"/>
        <w:sz w:val="22"/>
      </w:rPr>
    </w:lvl>
    <w:lvl w:ilvl="1">
      <w:start w:val="2"/>
      <w:numFmt w:val="lowerLetter"/>
      <w:lvlText w:val="%2."/>
      <w:lvlJc w:val="left"/>
      <w:pPr>
        <w:tabs>
          <w:tab w:val="num" w:pos="720"/>
        </w:tabs>
        <w:ind w:left="720" w:hanging="360"/>
      </w:pPr>
      <w:rPr>
        <w:rFonts w:ascii="Arial" w:hAnsi="Arial"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ascii="Arial" w:hAnsi="Arial" w:cs="Times New Roman" w:hint="default"/>
        <w:b w:val="0"/>
        <w:i w:val="0"/>
        <w:sz w:val="22"/>
      </w:rPr>
    </w:lvl>
    <w:lvl w:ilvl="3">
      <w:start w:val="1"/>
      <w:numFmt w:val="decimal"/>
      <w:lvlText w:val="(%4)"/>
      <w:lvlJc w:val="left"/>
      <w:pPr>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CEB76DD"/>
    <w:multiLevelType w:val="hybridMultilevel"/>
    <w:tmpl w:val="98EACB4E"/>
    <w:lvl w:ilvl="0" w:tplc="1B3AC522">
      <w:start w:val="1"/>
      <w:numFmt w:val="bullet"/>
      <w:lvlText w:val=""/>
      <w:lvlJc w:val="left"/>
      <w:pPr>
        <w:tabs>
          <w:tab w:val="num" w:pos="1800"/>
        </w:tabs>
        <w:ind w:left="144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34543DE3"/>
    <w:multiLevelType w:val="hybridMultilevel"/>
    <w:tmpl w:val="CE82D484"/>
    <w:lvl w:ilvl="0" w:tplc="1B3AC522">
      <w:start w:val="1"/>
      <w:numFmt w:val="bullet"/>
      <w:lvlText w:val=""/>
      <w:lvlJc w:val="left"/>
      <w:pPr>
        <w:tabs>
          <w:tab w:val="num" w:pos="144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94010E0"/>
    <w:multiLevelType w:val="multilevel"/>
    <w:tmpl w:val="4310480A"/>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1080" w:hanging="360"/>
      </w:pPr>
      <w:rPr>
        <w:rFonts w:ascii="Arial" w:hAnsi="Arial" w:cs="Times New Roman" w:hint="default"/>
        <w:b w:val="0"/>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9FE7774"/>
    <w:multiLevelType w:val="multilevel"/>
    <w:tmpl w:val="4310480A"/>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1080" w:hanging="360"/>
      </w:pPr>
      <w:rPr>
        <w:rFonts w:ascii="Arial" w:hAnsi="Arial" w:cs="Times New Roman" w:hint="default"/>
        <w:b w:val="0"/>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B42127E"/>
    <w:multiLevelType w:val="multilevel"/>
    <w:tmpl w:val="29389854"/>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ascii="Arial" w:hAnsi="Arial" w:cs="Times New Roman" w:hint="default"/>
        <w:b w:val="0"/>
        <w:i w:val="0"/>
        <w:sz w:val="22"/>
      </w:rPr>
    </w:lvl>
    <w:lvl w:ilvl="3">
      <w:start w:val="1"/>
      <w:numFmt w:val="decimal"/>
      <w:lvlText w:val="(%4)"/>
      <w:lvlJc w:val="left"/>
      <w:pPr>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CBA5CB3"/>
    <w:multiLevelType w:val="hybridMultilevel"/>
    <w:tmpl w:val="FF027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533EEA"/>
    <w:multiLevelType w:val="hybridMultilevel"/>
    <w:tmpl w:val="02EC933E"/>
    <w:lvl w:ilvl="0" w:tplc="56183450">
      <w:start w:val="1"/>
      <w:numFmt w:val="bullet"/>
      <w:lvlText w:val=""/>
      <w:lvlJc w:val="left"/>
      <w:pPr>
        <w:tabs>
          <w:tab w:val="num" w:pos="360"/>
        </w:tabs>
        <w:ind w:left="720" w:hanging="360"/>
      </w:pPr>
      <w:rPr>
        <w:rFonts w:ascii="Webdings" w:hAnsi="Web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0A3631F"/>
    <w:multiLevelType w:val="hybridMultilevel"/>
    <w:tmpl w:val="210C0EBA"/>
    <w:lvl w:ilvl="0" w:tplc="56183450">
      <w:start w:val="1"/>
      <w:numFmt w:val="bullet"/>
      <w:lvlText w:val=""/>
      <w:lvlJc w:val="left"/>
      <w:pPr>
        <w:tabs>
          <w:tab w:val="num" w:pos="360"/>
        </w:tabs>
        <w:ind w:left="720" w:hanging="36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B1140C"/>
    <w:multiLevelType w:val="multilevel"/>
    <w:tmpl w:val="0B7AA73C"/>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ascii="Arial" w:hAnsi="Arial" w:cs="Times New Roman" w:hint="default"/>
        <w:b w:val="0"/>
        <w:i w:val="0"/>
        <w:sz w:val="22"/>
      </w:rPr>
    </w:lvl>
    <w:lvl w:ilvl="3">
      <w:start w:val="1"/>
      <w:numFmt w:val="decimal"/>
      <w:lvlText w:val="(%4)"/>
      <w:lvlJc w:val="left"/>
      <w:pPr>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5463FD9"/>
    <w:multiLevelType w:val="hybridMultilevel"/>
    <w:tmpl w:val="04E8A234"/>
    <w:lvl w:ilvl="0" w:tplc="56183450">
      <w:start w:val="1"/>
      <w:numFmt w:val="bullet"/>
      <w:lvlText w:val=""/>
      <w:lvlJc w:val="left"/>
      <w:pPr>
        <w:tabs>
          <w:tab w:val="num" w:pos="360"/>
        </w:tabs>
        <w:ind w:left="720" w:hanging="36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DF7D3A"/>
    <w:multiLevelType w:val="multilevel"/>
    <w:tmpl w:val="1F4053B4"/>
    <w:lvl w:ilvl="0">
      <w:start w:val="3"/>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ascii="Arial" w:hAnsi="Arial" w:cs="Times New Roman" w:hint="default"/>
        <w:b w:val="0"/>
        <w:i w:val="0"/>
        <w:sz w:val="22"/>
      </w:rPr>
    </w:lvl>
    <w:lvl w:ilvl="3">
      <w:start w:val="1"/>
      <w:numFmt w:val="decimal"/>
      <w:lvlText w:val="(%4)"/>
      <w:lvlJc w:val="left"/>
      <w:pPr>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513B1692"/>
    <w:multiLevelType w:val="multilevel"/>
    <w:tmpl w:val="4310480A"/>
    <w:lvl w:ilvl="0">
      <w:start w:val="1"/>
      <w:numFmt w:val="bullet"/>
      <w:lvlText w:val=""/>
      <w:lvlJc w:val="left"/>
      <w:pPr>
        <w:tabs>
          <w:tab w:val="num" w:pos="1440"/>
        </w:tabs>
        <w:ind w:left="1440" w:hanging="360"/>
      </w:pPr>
      <w:rPr>
        <w:rFonts w:ascii="Webdings" w:hAnsi="Webdings" w:hint="default"/>
      </w:rPr>
    </w:lvl>
    <w:lvl w:ilvl="1">
      <w:start w:val="1"/>
      <w:numFmt w:val="lowerLetter"/>
      <w:lvlText w:val="%2."/>
      <w:lvlJc w:val="left"/>
      <w:pPr>
        <w:tabs>
          <w:tab w:val="num" w:pos="1800"/>
        </w:tabs>
        <w:ind w:left="180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520"/>
        </w:tabs>
        <w:ind w:left="2160" w:hanging="360"/>
      </w:pPr>
      <w:rPr>
        <w:rFonts w:ascii="Arial" w:hAnsi="Arial" w:cs="Times New Roman" w:hint="default"/>
        <w:b w:val="0"/>
        <w:i w:val="0"/>
        <w:sz w:val="22"/>
      </w:rPr>
    </w:lvl>
    <w:lvl w:ilvl="3">
      <w:start w:val="1"/>
      <w:numFmt w:val="decimal"/>
      <w:lvlText w:val="(%4)"/>
      <w:lvlJc w:val="left"/>
      <w:pPr>
        <w:tabs>
          <w:tab w:val="num" w:pos="2520"/>
        </w:tabs>
        <w:ind w:left="2520" w:hanging="360"/>
      </w:pPr>
    </w:lvl>
    <w:lvl w:ilvl="4">
      <w:start w:val="1"/>
      <w:numFmt w:val="lowerLetter"/>
      <w:lvlText w:val="(%5)"/>
      <w:lvlJc w:val="left"/>
      <w:pPr>
        <w:tabs>
          <w:tab w:val="num" w:pos="2880"/>
        </w:tabs>
        <w:ind w:left="2880" w:hanging="360"/>
      </w:pPr>
    </w:lvl>
    <w:lvl w:ilvl="5">
      <w:start w:val="1"/>
      <w:numFmt w:val="lowerRoman"/>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lowerLetter"/>
      <w:lvlText w:val="%8."/>
      <w:lvlJc w:val="left"/>
      <w:pPr>
        <w:tabs>
          <w:tab w:val="num" w:pos="3960"/>
        </w:tabs>
        <w:ind w:left="3960" w:hanging="360"/>
      </w:pPr>
    </w:lvl>
    <w:lvl w:ilvl="8">
      <w:start w:val="1"/>
      <w:numFmt w:val="lowerRoman"/>
      <w:lvlText w:val="%9."/>
      <w:lvlJc w:val="left"/>
      <w:pPr>
        <w:tabs>
          <w:tab w:val="num" w:pos="4320"/>
        </w:tabs>
        <w:ind w:left="4320" w:hanging="360"/>
      </w:pPr>
    </w:lvl>
  </w:abstractNum>
  <w:abstractNum w:abstractNumId="26" w15:restartNumberingAfterBreak="0">
    <w:nsid w:val="5ADB3EF4"/>
    <w:multiLevelType w:val="multilevel"/>
    <w:tmpl w:val="4310480A"/>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1080" w:hanging="360"/>
      </w:pPr>
      <w:rPr>
        <w:rFonts w:ascii="Arial" w:hAnsi="Arial" w:cs="Times New Roman" w:hint="default"/>
        <w:b w:val="0"/>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FEE6EF0"/>
    <w:multiLevelType w:val="hybridMultilevel"/>
    <w:tmpl w:val="959E515A"/>
    <w:lvl w:ilvl="0" w:tplc="8D4AB11A">
      <w:start w:val="1"/>
      <w:numFmt w:val="bullet"/>
      <w:lvlText w:val=""/>
      <w:lvlJc w:val="left"/>
      <w:pPr>
        <w:tabs>
          <w:tab w:val="num" w:pos="1080"/>
        </w:tabs>
        <w:ind w:left="1080" w:hanging="360"/>
      </w:pPr>
      <w:rPr>
        <w:rFonts w:ascii="Webdings" w:hAnsi="Webdings"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0B661AD"/>
    <w:multiLevelType w:val="multilevel"/>
    <w:tmpl w:val="CDDAA5F8"/>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ascii="Arial" w:hAnsi="Arial" w:cs="Times New Roman" w:hint="default"/>
        <w:b w:val="0"/>
        <w:i w:val="0"/>
        <w:sz w:val="22"/>
      </w:rPr>
    </w:lvl>
    <w:lvl w:ilvl="3">
      <w:start w:val="1"/>
      <w:numFmt w:val="decimal"/>
      <w:lvlText w:val="(%4)"/>
      <w:lvlJc w:val="left"/>
      <w:pPr>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0F97E6C"/>
    <w:multiLevelType w:val="hybridMultilevel"/>
    <w:tmpl w:val="F8A0CD80"/>
    <w:lvl w:ilvl="0" w:tplc="8D4AB11A">
      <w:start w:val="1"/>
      <w:numFmt w:val="bullet"/>
      <w:lvlText w:val=""/>
      <w:lvlJc w:val="left"/>
      <w:pPr>
        <w:tabs>
          <w:tab w:val="num" w:pos="1080"/>
        </w:tabs>
        <w:ind w:left="1080" w:hanging="360"/>
      </w:pPr>
      <w:rPr>
        <w:rFonts w:ascii="Webdings" w:hAnsi="Webding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642064FF"/>
    <w:multiLevelType w:val="hybridMultilevel"/>
    <w:tmpl w:val="B0BA5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2A47A4"/>
    <w:multiLevelType w:val="hybridMultilevel"/>
    <w:tmpl w:val="241473BC"/>
    <w:lvl w:ilvl="0" w:tplc="8D4AB11A">
      <w:start w:val="1"/>
      <w:numFmt w:val="bullet"/>
      <w:lvlText w:val=""/>
      <w:lvlJc w:val="left"/>
      <w:pPr>
        <w:tabs>
          <w:tab w:val="num" w:pos="1440"/>
        </w:tabs>
        <w:ind w:left="1440" w:hanging="360"/>
      </w:pPr>
      <w:rPr>
        <w:rFonts w:ascii="Webdings" w:hAnsi="Web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6CCE578A"/>
    <w:multiLevelType w:val="multilevel"/>
    <w:tmpl w:val="4310480A"/>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1080" w:hanging="360"/>
      </w:pPr>
      <w:rPr>
        <w:rFonts w:ascii="Arial" w:hAnsi="Arial" w:cs="Times New Roman" w:hint="default"/>
        <w:b w:val="0"/>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D3A1A69"/>
    <w:multiLevelType w:val="multilevel"/>
    <w:tmpl w:val="86607952"/>
    <w:lvl w:ilvl="0">
      <w:start w:val="4"/>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ascii="Arial" w:hAnsi="Arial" w:cs="Times New Roman" w:hint="default"/>
        <w:b w:val="0"/>
        <w:i w:val="0"/>
        <w:sz w:val="22"/>
      </w:rPr>
    </w:lvl>
    <w:lvl w:ilvl="3">
      <w:start w:val="1"/>
      <w:numFmt w:val="decimal"/>
      <w:lvlText w:val="(%4)"/>
      <w:lvlJc w:val="left"/>
      <w:pPr>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DB207CE"/>
    <w:multiLevelType w:val="hybridMultilevel"/>
    <w:tmpl w:val="38B4B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980794"/>
    <w:multiLevelType w:val="hybridMultilevel"/>
    <w:tmpl w:val="E02EFBA4"/>
    <w:lvl w:ilvl="0" w:tplc="8D4AB11A">
      <w:start w:val="1"/>
      <w:numFmt w:val="bullet"/>
      <w:lvlText w:val=""/>
      <w:lvlJc w:val="left"/>
      <w:pPr>
        <w:tabs>
          <w:tab w:val="num" w:pos="720"/>
        </w:tabs>
        <w:ind w:left="720" w:hanging="360"/>
      </w:pPr>
      <w:rPr>
        <w:rFonts w:ascii="Webdings" w:hAnsi="Web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7845F00"/>
    <w:multiLevelType w:val="multilevel"/>
    <w:tmpl w:val="94C248D8"/>
    <w:lvl w:ilvl="0">
      <w:start w:val="1"/>
      <w:numFmt w:val="decimal"/>
      <w:lvlText w:val="%1."/>
      <w:lvlJc w:val="left"/>
      <w:pPr>
        <w:tabs>
          <w:tab w:val="num" w:pos="360"/>
        </w:tabs>
        <w:ind w:left="360" w:hanging="360"/>
      </w:pPr>
      <w:rPr>
        <w:rFonts w:ascii="Arial" w:hAnsi="Arial" w:cs="Times New Roman" w:hint="default"/>
        <w:b w:val="0"/>
        <w:i w:val="0"/>
        <w:sz w:val="22"/>
      </w:rPr>
    </w:lvl>
    <w:lvl w:ilvl="1">
      <w:start w:val="3"/>
      <w:numFmt w:val="lowerLetter"/>
      <w:lvlText w:val="%2."/>
      <w:lvlJc w:val="left"/>
      <w:pPr>
        <w:tabs>
          <w:tab w:val="num" w:pos="720"/>
        </w:tabs>
        <w:ind w:left="720" w:hanging="360"/>
      </w:pPr>
      <w:rPr>
        <w:rFonts w:ascii="Arial" w:hAnsi="Arial"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ascii="Arial" w:hAnsi="Arial" w:cs="Times New Roman" w:hint="default"/>
        <w:b w:val="0"/>
        <w:i w:val="0"/>
        <w:sz w:val="22"/>
      </w:rPr>
    </w:lvl>
    <w:lvl w:ilvl="3">
      <w:start w:val="1"/>
      <w:numFmt w:val="decimal"/>
      <w:lvlText w:val="(%4)"/>
      <w:lvlJc w:val="left"/>
      <w:pPr>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7A95018"/>
    <w:multiLevelType w:val="hybridMultilevel"/>
    <w:tmpl w:val="848EA9A8"/>
    <w:lvl w:ilvl="0" w:tplc="56183450">
      <w:start w:val="1"/>
      <w:numFmt w:val="bullet"/>
      <w:lvlText w:val=""/>
      <w:lvlJc w:val="left"/>
      <w:pPr>
        <w:tabs>
          <w:tab w:val="num" w:pos="720"/>
        </w:tabs>
        <w:ind w:left="1080" w:hanging="360"/>
      </w:pPr>
      <w:rPr>
        <w:rFonts w:ascii="Webdings" w:hAnsi="Web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9644E64"/>
    <w:multiLevelType w:val="multilevel"/>
    <w:tmpl w:val="FA8207F8"/>
    <w:lvl w:ilvl="0">
      <w:start w:val="1"/>
      <w:numFmt w:val="bullet"/>
      <w:lvlText w:val=""/>
      <w:lvlJc w:val="left"/>
      <w:pPr>
        <w:tabs>
          <w:tab w:val="num" w:pos="360"/>
        </w:tabs>
        <w:ind w:left="360" w:hanging="360"/>
      </w:pPr>
      <w:rPr>
        <w:rFonts w:ascii="Webdings" w:hAnsi="Webding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800" w:hanging="360"/>
      </w:pPr>
      <w:rPr>
        <w:rFonts w:ascii="Times New Roman" w:hAns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C5B7FE0"/>
    <w:multiLevelType w:val="multilevel"/>
    <w:tmpl w:val="4310480A"/>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1080" w:hanging="360"/>
      </w:pPr>
      <w:rPr>
        <w:rFonts w:ascii="Arial" w:hAnsi="Arial" w:cs="Times New Roman" w:hint="default"/>
        <w:b w:val="0"/>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086295"/>
    <w:multiLevelType w:val="multilevel"/>
    <w:tmpl w:val="7034D45C"/>
    <w:lvl w:ilvl="0">
      <w:start w:val="1"/>
      <w:numFmt w:val="decimal"/>
      <w:lvlText w:val="%1."/>
      <w:lvlJc w:val="left"/>
      <w:pPr>
        <w:tabs>
          <w:tab w:val="num" w:pos="360"/>
        </w:tabs>
        <w:ind w:left="360" w:hanging="360"/>
      </w:pPr>
      <w:rPr>
        <w:rFonts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ascii="Arial" w:hAnsi="Arial" w:cs="Times New Roman" w:hint="default"/>
        <w:b w:val="0"/>
        <w:i w:val="0"/>
        <w:sz w:val="22"/>
      </w:rPr>
    </w:lvl>
    <w:lvl w:ilvl="3">
      <w:start w:val="1"/>
      <w:numFmt w:val="decimal"/>
      <w:lvlText w:val="(%4)"/>
      <w:lvlJc w:val="left"/>
      <w:pPr>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D89320A"/>
    <w:multiLevelType w:val="multilevel"/>
    <w:tmpl w:val="4310480A"/>
    <w:lvl w:ilvl="0">
      <w:start w:val="1"/>
      <w:numFmt w:val="bullet"/>
      <w:lvlText w:val=""/>
      <w:lvlJc w:val="left"/>
      <w:pPr>
        <w:tabs>
          <w:tab w:val="num" w:pos="1080"/>
        </w:tabs>
        <w:ind w:left="1080" w:hanging="360"/>
      </w:pPr>
      <w:rPr>
        <w:rFonts w:ascii="Webdings" w:hAnsi="Webdings" w:hint="default"/>
      </w:rPr>
    </w:lvl>
    <w:lvl w:ilvl="1">
      <w:start w:val="1"/>
      <w:numFmt w:val="lowerLetter"/>
      <w:lvlText w:val="%2."/>
      <w:lvlJc w:val="left"/>
      <w:pPr>
        <w:tabs>
          <w:tab w:val="num" w:pos="1440"/>
        </w:tabs>
        <w:ind w:left="144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160"/>
        </w:tabs>
        <w:ind w:left="1800" w:hanging="360"/>
      </w:pPr>
      <w:rPr>
        <w:rFonts w:ascii="Arial" w:hAnsi="Arial" w:cs="Times New Roman" w:hint="default"/>
        <w:b w:val="0"/>
        <w:i w:val="0"/>
        <w:sz w:val="22"/>
      </w:r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27"/>
    <w:lvlOverride w:ilvl="0"/>
    <w:lvlOverride w:ilvl="1"/>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0"/>
  </w:num>
  <w:num w:numId="17">
    <w:abstractNumId w:val="20"/>
  </w:num>
  <w:num w:numId="18">
    <w:abstractNumId w:val="21"/>
  </w:num>
  <w:num w:numId="19">
    <w:abstractNumId w:val="23"/>
  </w:num>
  <w:num w:numId="20">
    <w:abstractNumId w:val="37"/>
  </w:num>
  <w:num w:numId="21">
    <w:abstractNumId w:val="15"/>
  </w:num>
  <w:num w:numId="22">
    <w:abstractNumId w:val="14"/>
  </w:num>
  <w:num w:numId="23">
    <w:abstractNumId w:val="38"/>
  </w:num>
  <w:num w:numId="24">
    <w:abstractNumId w:val="16"/>
  </w:num>
  <w:num w:numId="25">
    <w:abstractNumId w:val="27"/>
  </w:num>
  <w:num w:numId="26">
    <w:abstractNumId w:val="2"/>
  </w:num>
  <w:num w:numId="27">
    <w:abstractNumId w:val="4"/>
  </w:num>
  <w:num w:numId="28">
    <w:abstractNumId w:val="1"/>
  </w:num>
  <w:num w:numId="29">
    <w:abstractNumId w:val="39"/>
  </w:num>
  <w:num w:numId="30">
    <w:abstractNumId w:val="22"/>
  </w:num>
  <w:num w:numId="31">
    <w:abstractNumId w:val="24"/>
  </w:num>
  <w:num w:numId="32">
    <w:abstractNumId w:val="6"/>
  </w:num>
  <w:num w:numId="33">
    <w:abstractNumId w:val="33"/>
  </w:num>
  <w:num w:numId="34">
    <w:abstractNumId w:val="12"/>
  </w:num>
  <w:num w:numId="35">
    <w:abstractNumId w:val="13"/>
  </w:num>
  <w:num w:numId="36">
    <w:abstractNumId w:val="36"/>
  </w:num>
  <w:num w:numId="37">
    <w:abstractNumId w:val="40"/>
  </w:num>
  <w:num w:numId="38">
    <w:abstractNumId w:val="28"/>
  </w:num>
  <w:num w:numId="39">
    <w:abstractNumId w:val="7"/>
  </w:num>
  <w:num w:numId="40">
    <w:abstractNumId w:val="30"/>
  </w:num>
  <w:num w:numId="41">
    <w:abstractNumId w:val="34"/>
  </w:num>
  <w:num w:numId="42">
    <w:abstractNumId w:val="19"/>
  </w:num>
  <w:num w:numId="43">
    <w:abstractNumId w:val="0"/>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oNotTrackFormatting/>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369"/>
    <w:rsid w:val="00014C67"/>
    <w:rsid w:val="00031A67"/>
    <w:rsid w:val="00031EE1"/>
    <w:rsid w:val="00060DBF"/>
    <w:rsid w:val="00083F45"/>
    <w:rsid w:val="000C0EFC"/>
    <w:rsid w:val="000D344C"/>
    <w:rsid w:val="00101068"/>
    <w:rsid w:val="001067B7"/>
    <w:rsid w:val="0011319F"/>
    <w:rsid w:val="00117146"/>
    <w:rsid w:val="0012206F"/>
    <w:rsid w:val="001350B1"/>
    <w:rsid w:val="00171C45"/>
    <w:rsid w:val="001729A1"/>
    <w:rsid w:val="00190264"/>
    <w:rsid w:val="0019465F"/>
    <w:rsid w:val="00194F6F"/>
    <w:rsid w:val="001A67B5"/>
    <w:rsid w:val="001A6A93"/>
    <w:rsid w:val="001B4DEE"/>
    <w:rsid w:val="001C5056"/>
    <w:rsid w:val="001E0776"/>
    <w:rsid w:val="001E1EAD"/>
    <w:rsid w:val="001E5025"/>
    <w:rsid w:val="001F619D"/>
    <w:rsid w:val="00223490"/>
    <w:rsid w:val="00224063"/>
    <w:rsid w:val="00226245"/>
    <w:rsid w:val="00247985"/>
    <w:rsid w:val="00247B51"/>
    <w:rsid w:val="00262661"/>
    <w:rsid w:val="00264F14"/>
    <w:rsid w:val="00266EF2"/>
    <w:rsid w:val="00294B63"/>
    <w:rsid w:val="002A76EE"/>
    <w:rsid w:val="002D087E"/>
    <w:rsid w:val="002F529A"/>
    <w:rsid w:val="00301790"/>
    <w:rsid w:val="00313080"/>
    <w:rsid w:val="003207E1"/>
    <w:rsid w:val="00347CE9"/>
    <w:rsid w:val="00381DB0"/>
    <w:rsid w:val="00387D69"/>
    <w:rsid w:val="00391BD7"/>
    <w:rsid w:val="003940C2"/>
    <w:rsid w:val="003A1C1F"/>
    <w:rsid w:val="003B4FA0"/>
    <w:rsid w:val="003C0CA1"/>
    <w:rsid w:val="003D0EEA"/>
    <w:rsid w:val="003E0AF7"/>
    <w:rsid w:val="003F15EA"/>
    <w:rsid w:val="003F2FAF"/>
    <w:rsid w:val="003F5F0C"/>
    <w:rsid w:val="0040627E"/>
    <w:rsid w:val="00410FBD"/>
    <w:rsid w:val="0041415D"/>
    <w:rsid w:val="004163BA"/>
    <w:rsid w:val="00444FD0"/>
    <w:rsid w:val="00451370"/>
    <w:rsid w:val="00453308"/>
    <w:rsid w:val="00461E03"/>
    <w:rsid w:val="0047599F"/>
    <w:rsid w:val="0048126D"/>
    <w:rsid w:val="00483442"/>
    <w:rsid w:val="00483BCD"/>
    <w:rsid w:val="00486364"/>
    <w:rsid w:val="004A6CBC"/>
    <w:rsid w:val="004B7448"/>
    <w:rsid w:val="004C7F8F"/>
    <w:rsid w:val="004D41E7"/>
    <w:rsid w:val="004E352A"/>
    <w:rsid w:val="004F12BC"/>
    <w:rsid w:val="004F19C9"/>
    <w:rsid w:val="005073F2"/>
    <w:rsid w:val="00511F41"/>
    <w:rsid w:val="00524182"/>
    <w:rsid w:val="00546EDB"/>
    <w:rsid w:val="00553461"/>
    <w:rsid w:val="00555E87"/>
    <w:rsid w:val="005624DD"/>
    <w:rsid w:val="0056369B"/>
    <w:rsid w:val="005764D2"/>
    <w:rsid w:val="00593956"/>
    <w:rsid w:val="0059527C"/>
    <w:rsid w:val="005A357F"/>
    <w:rsid w:val="005A7E90"/>
    <w:rsid w:val="005B648C"/>
    <w:rsid w:val="005B74A1"/>
    <w:rsid w:val="005E3EB8"/>
    <w:rsid w:val="00614F3E"/>
    <w:rsid w:val="00646ABF"/>
    <w:rsid w:val="00652739"/>
    <w:rsid w:val="0067651B"/>
    <w:rsid w:val="00682CAF"/>
    <w:rsid w:val="006838D7"/>
    <w:rsid w:val="0068474F"/>
    <w:rsid w:val="00694E0B"/>
    <w:rsid w:val="006A3ED9"/>
    <w:rsid w:val="006C4666"/>
    <w:rsid w:val="006C7616"/>
    <w:rsid w:val="006F2ED3"/>
    <w:rsid w:val="006F7DE0"/>
    <w:rsid w:val="00705B8C"/>
    <w:rsid w:val="0071256B"/>
    <w:rsid w:val="007511D2"/>
    <w:rsid w:val="00751D04"/>
    <w:rsid w:val="007676E0"/>
    <w:rsid w:val="007A07D9"/>
    <w:rsid w:val="007B22C0"/>
    <w:rsid w:val="007C1F46"/>
    <w:rsid w:val="007C2D0E"/>
    <w:rsid w:val="007E4CB2"/>
    <w:rsid w:val="007F12C3"/>
    <w:rsid w:val="007F7DB2"/>
    <w:rsid w:val="00801185"/>
    <w:rsid w:val="008014EC"/>
    <w:rsid w:val="00804950"/>
    <w:rsid w:val="008126B7"/>
    <w:rsid w:val="00817AD7"/>
    <w:rsid w:val="008262C4"/>
    <w:rsid w:val="0084038C"/>
    <w:rsid w:val="0086157B"/>
    <w:rsid w:val="00866F9F"/>
    <w:rsid w:val="00874C8C"/>
    <w:rsid w:val="0088257A"/>
    <w:rsid w:val="0088669D"/>
    <w:rsid w:val="00895251"/>
    <w:rsid w:val="008A6E96"/>
    <w:rsid w:val="008B1A72"/>
    <w:rsid w:val="008E06F1"/>
    <w:rsid w:val="009051EA"/>
    <w:rsid w:val="009054C5"/>
    <w:rsid w:val="00911A35"/>
    <w:rsid w:val="00917D5E"/>
    <w:rsid w:val="009203B5"/>
    <w:rsid w:val="009210EE"/>
    <w:rsid w:val="00942B9D"/>
    <w:rsid w:val="009434B7"/>
    <w:rsid w:val="009568FF"/>
    <w:rsid w:val="00965D91"/>
    <w:rsid w:val="00971AE9"/>
    <w:rsid w:val="00974B11"/>
    <w:rsid w:val="009874CD"/>
    <w:rsid w:val="009B2AF4"/>
    <w:rsid w:val="009B4FAB"/>
    <w:rsid w:val="009C0F4F"/>
    <w:rsid w:val="009C1466"/>
    <w:rsid w:val="009C1B8E"/>
    <w:rsid w:val="009C2EF3"/>
    <w:rsid w:val="009D6BAD"/>
    <w:rsid w:val="009E54ED"/>
    <w:rsid w:val="009E67B4"/>
    <w:rsid w:val="00A316B3"/>
    <w:rsid w:val="00A34009"/>
    <w:rsid w:val="00A4121A"/>
    <w:rsid w:val="00A462A8"/>
    <w:rsid w:val="00A54D8E"/>
    <w:rsid w:val="00AA4369"/>
    <w:rsid w:val="00AE5D2A"/>
    <w:rsid w:val="00AE7EBB"/>
    <w:rsid w:val="00B02771"/>
    <w:rsid w:val="00B227B2"/>
    <w:rsid w:val="00B24D65"/>
    <w:rsid w:val="00B27E06"/>
    <w:rsid w:val="00B3022C"/>
    <w:rsid w:val="00B42CCB"/>
    <w:rsid w:val="00B461E9"/>
    <w:rsid w:val="00B801B9"/>
    <w:rsid w:val="00B851C2"/>
    <w:rsid w:val="00B91726"/>
    <w:rsid w:val="00B933BE"/>
    <w:rsid w:val="00BA595E"/>
    <w:rsid w:val="00BB1A3B"/>
    <w:rsid w:val="00BB3B37"/>
    <w:rsid w:val="00BE057D"/>
    <w:rsid w:val="00BF377B"/>
    <w:rsid w:val="00BF57B4"/>
    <w:rsid w:val="00C14E6C"/>
    <w:rsid w:val="00C36A43"/>
    <w:rsid w:val="00C40D1C"/>
    <w:rsid w:val="00C460F8"/>
    <w:rsid w:val="00C569B9"/>
    <w:rsid w:val="00C60DB3"/>
    <w:rsid w:val="00C817C1"/>
    <w:rsid w:val="00C854DB"/>
    <w:rsid w:val="00C94994"/>
    <w:rsid w:val="00C97A47"/>
    <w:rsid w:val="00CA3EF7"/>
    <w:rsid w:val="00CB00E5"/>
    <w:rsid w:val="00CC3BED"/>
    <w:rsid w:val="00CD38C6"/>
    <w:rsid w:val="00CE74D5"/>
    <w:rsid w:val="00D144A8"/>
    <w:rsid w:val="00D24D8E"/>
    <w:rsid w:val="00D3028F"/>
    <w:rsid w:val="00D54C95"/>
    <w:rsid w:val="00D62AC9"/>
    <w:rsid w:val="00D734AE"/>
    <w:rsid w:val="00D7387B"/>
    <w:rsid w:val="00D82B3D"/>
    <w:rsid w:val="00D95DDB"/>
    <w:rsid w:val="00DB0C85"/>
    <w:rsid w:val="00DB18B4"/>
    <w:rsid w:val="00DB44CB"/>
    <w:rsid w:val="00DC10A5"/>
    <w:rsid w:val="00DE722E"/>
    <w:rsid w:val="00E00F9A"/>
    <w:rsid w:val="00E04938"/>
    <w:rsid w:val="00E1492B"/>
    <w:rsid w:val="00E3168E"/>
    <w:rsid w:val="00E36D28"/>
    <w:rsid w:val="00E414CF"/>
    <w:rsid w:val="00E44169"/>
    <w:rsid w:val="00E86767"/>
    <w:rsid w:val="00E92B87"/>
    <w:rsid w:val="00EC6E0A"/>
    <w:rsid w:val="00EE1C67"/>
    <w:rsid w:val="00EE273F"/>
    <w:rsid w:val="00EF5959"/>
    <w:rsid w:val="00EF5F89"/>
    <w:rsid w:val="00EF6741"/>
    <w:rsid w:val="00F02417"/>
    <w:rsid w:val="00F16844"/>
    <w:rsid w:val="00F33892"/>
    <w:rsid w:val="00F648AD"/>
    <w:rsid w:val="00F73470"/>
    <w:rsid w:val="00F844F6"/>
    <w:rsid w:val="00F86F8F"/>
    <w:rsid w:val="00F8712E"/>
    <w:rsid w:val="00F9627D"/>
    <w:rsid w:val="00F9787E"/>
    <w:rsid w:val="00FA657A"/>
    <w:rsid w:val="00FD663E"/>
    <w:rsid w:val="00FD67ED"/>
    <w:rsid w:val="00FF38AC"/>
    <w:rsid w:val="00FF5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AEA8C0-044F-41E0-8DAB-315B9D0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rFonts w:ascii="Arial" w:hAnsi="Arial" w:cs="Arial"/>
      <w:sz w:val="22"/>
      <w:szCs w:val="22"/>
    </w:rPr>
  </w:style>
  <w:style w:type="paragraph" w:styleId="Heading1">
    <w:name w:val="heading 1"/>
    <w:basedOn w:val="Normal"/>
    <w:qFormat/>
    <w:pPr>
      <w:keepNext/>
      <w:spacing w:before="240" w:after="60"/>
      <w:outlineLvl w:val="0"/>
    </w:pPr>
    <w:rPr>
      <w:b/>
      <w:bCs/>
      <w:kern w:val="36"/>
    </w:rPr>
  </w:style>
  <w:style w:type="paragraph" w:styleId="Heading2">
    <w:name w:val="heading 2"/>
    <w:basedOn w:val="Normal"/>
    <w:qFormat/>
    <w:pPr>
      <w:keepNext/>
      <w:spacing w:before="60" w:after="60"/>
      <w:outlineLvl w:val="1"/>
    </w:pPr>
    <w:rPr>
      <w:smallCaps/>
    </w:rPr>
  </w:style>
  <w:style w:type="paragraph" w:styleId="Heading3">
    <w:name w:val="heading 3"/>
    <w:basedOn w:val="Normal"/>
    <w:qFormat/>
    <w:pPr>
      <w:keepNext/>
      <w:spacing w:before="60" w:after="60"/>
      <w:outlineLvl w:val="2"/>
    </w:pPr>
    <w:rPr>
      <w:smallCaps/>
      <w:sz w:val="24"/>
      <w:szCs w:val="24"/>
    </w:rPr>
  </w:style>
  <w:style w:type="paragraph" w:styleId="Heading4">
    <w:name w:val="heading 4"/>
    <w:basedOn w:val="Normal"/>
    <w:qFormat/>
    <w:pPr>
      <w:keepNext/>
      <w:outlineLvl w:val="3"/>
    </w:pPr>
  </w:style>
  <w:style w:type="paragraph" w:styleId="Heading5">
    <w:name w:val="heading 5"/>
    <w:basedOn w:val="Normal"/>
    <w:qFormat/>
    <w:pPr>
      <w:keepNext/>
      <w:spacing w:line="480" w:lineRule="auto"/>
      <w:ind w:left="360"/>
      <w:outlineLvl w:val="4"/>
    </w:pPr>
  </w:style>
  <w:style w:type="paragraph" w:styleId="Heading6">
    <w:name w:val="heading 6"/>
    <w:basedOn w:val="Normal"/>
    <w:qFormat/>
    <w:pPr>
      <w:keepNext/>
      <w:spacing w:line="480" w:lineRule="auto"/>
      <w:ind w:left="360"/>
      <w:jc w:val="center"/>
      <w:outlineLvl w:val="5"/>
    </w:pPr>
    <w:rPr>
      <w:b/>
      <w:bCs/>
    </w:rPr>
  </w:style>
  <w:style w:type="paragraph" w:styleId="Heading7">
    <w:name w:val="heading 7"/>
    <w:basedOn w:val="Normal"/>
    <w:qFormat/>
    <w:pPr>
      <w:keepNext/>
      <w:ind w:left="144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rPr>
      <w:sz w:val="20"/>
      <w:szCs w:val="20"/>
    </w:rPr>
  </w:style>
  <w:style w:type="paragraph" w:styleId="Header">
    <w:name w:val="header"/>
    <w:basedOn w:val="Normal"/>
    <w:rPr>
      <w:sz w:val="18"/>
      <w:szCs w:val="18"/>
    </w:rPr>
  </w:style>
  <w:style w:type="paragraph" w:styleId="Footer">
    <w:name w:val="footer"/>
    <w:basedOn w:val="Normal"/>
    <w:rPr>
      <w:sz w:val="18"/>
      <w:szCs w:val="18"/>
    </w:rPr>
  </w:style>
  <w:style w:type="paragraph" w:styleId="BodyTextIndent">
    <w:name w:val="Body Text Indent"/>
    <w:basedOn w:val="Normal"/>
    <w:pPr>
      <w:ind w:left="1440" w:hanging="1440"/>
    </w:pPr>
  </w:style>
  <w:style w:type="paragraph" w:styleId="BodyTextIndent2">
    <w:name w:val="Body Text Indent 2"/>
    <w:basedOn w:val="Normal"/>
    <w:pPr>
      <w:ind w:left="1080" w:hanging="1080"/>
    </w:pPr>
  </w:style>
  <w:style w:type="paragraph" w:styleId="BalloonText">
    <w:name w:val="Balloon Text"/>
    <w:basedOn w:val="Normal"/>
    <w:rPr>
      <w:rFonts w:ascii="Tahoma" w:hAnsi="Tahoma" w:cs="Tahoma"/>
      <w:sz w:val="16"/>
      <w:szCs w:val="16"/>
    </w:rPr>
  </w:style>
  <w:style w:type="character" w:styleId="FootnoteReference">
    <w:name w:val="footnote reference"/>
    <w:rPr>
      <w:vertAlign w:val="superscript"/>
    </w:rPr>
  </w:style>
  <w:style w:type="character" w:styleId="Hyperlink">
    <w:name w:val="Hyperlink"/>
    <w:rsid w:val="00AA4369"/>
    <w:rPr>
      <w:color w:val="0000FF"/>
      <w:u w:val="single"/>
    </w:rPr>
  </w:style>
  <w:style w:type="character" w:styleId="FollowedHyperlink">
    <w:name w:val="FollowedHyperlink"/>
    <w:rsid w:val="00AA4369"/>
    <w:rPr>
      <w:color w:val="800080"/>
      <w:u w:val="single"/>
    </w:rPr>
  </w:style>
  <w:style w:type="character" w:customStyle="1" w:styleId="LDSUSER">
    <w:name w:val="LDS USER"/>
    <w:semiHidden/>
    <w:rsid w:val="00AA4369"/>
    <w:rPr>
      <w:rFonts w:ascii="Arial" w:hAnsi="Arial" w:cs="Arial"/>
      <w:color w:val="000080"/>
      <w:sz w:val="20"/>
      <w:szCs w:val="20"/>
    </w:rPr>
  </w:style>
  <w:style w:type="character" w:styleId="PageNumber">
    <w:name w:val="page number"/>
    <w:basedOn w:val="DefaultParagraphFont"/>
    <w:rsid w:val="00965D91"/>
  </w:style>
  <w:style w:type="paragraph" w:customStyle="1" w:styleId="Default">
    <w:name w:val="Default"/>
    <w:rsid w:val="004A6CBC"/>
    <w:pPr>
      <w:autoSpaceDE w:val="0"/>
      <w:autoSpaceDN w:val="0"/>
      <w:adjustRightInd w:val="0"/>
    </w:pPr>
    <w:rPr>
      <w:rFonts w:ascii="Arial" w:hAnsi="Arial" w:cs="Arial"/>
      <w:color w:val="000000"/>
      <w:sz w:val="24"/>
      <w:szCs w:val="24"/>
    </w:rPr>
  </w:style>
  <w:style w:type="character" w:styleId="UnresolvedMention">
    <w:name w:val="Unresolved Mention"/>
    <w:uiPriority w:val="99"/>
    <w:semiHidden/>
    <w:unhideWhenUsed/>
    <w:rsid w:val="00E3168E"/>
    <w:rPr>
      <w:color w:val="808080"/>
      <w:shd w:val="clear" w:color="auto" w:fill="E6E6E6"/>
    </w:rPr>
  </w:style>
  <w:style w:type="character" w:styleId="CommentReference">
    <w:name w:val="annotation reference"/>
    <w:rsid w:val="00A462A8"/>
    <w:rPr>
      <w:sz w:val="16"/>
      <w:szCs w:val="16"/>
    </w:rPr>
  </w:style>
  <w:style w:type="paragraph" w:styleId="CommentText">
    <w:name w:val="annotation text"/>
    <w:basedOn w:val="Normal"/>
    <w:link w:val="CommentTextChar"/>
    <w:rsid w:val="00A462A8"/>
    <w:rPr>
      <w:sz w:val="20"/>
      <w:szCs w:val="20"/>
    </w:rPr>
  </w:style>
  <w:style w:type="character" w:customStyle="1" w:styleId="CommentTextChar">
    <w:name w:val="Comment Text Char"/>
    <w:link w:val="CommentText"/>
    <w:rsid w:val="00A462A8"/>
    <w:rPr>
      <w:rFonts w:ascii="Arial" w:hAnsi="Arial" w:cs="Arial"/>
    </w:rPr>
  </w:style>
  <w:style w:type="paragraph" w:styleId="CommentSubject">
    <w:name w:val="annotation subject"/>
    <w:basedOn w:val="CommentText"/>
    <w:next w:val="CommentText"/>
    <w:link w:val="CommentSubjectChar"/>
    <w:rsid w:val="00A462A8"/>
    <w:rPr>
      <w:b/>
      <w:bCs/>
    </w:rPr>
  </w:style>
  <w:style w:type="character" w:customStyle="1" w:styleId="CommentSubjectChar">
    <w:name w:val="Comment Subject Char"/>
    <w:link w:val="CommentSubject"/>
    <w:rsid w:val="00A462A8"/>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0787671">
      <w:marLeft w:val="0"/>
      <w:marRight w:val="0"/>
      <w:marTop w:val="0"/>
      <w:marBottom w:val="0"/>
      <w:divBdr>
        <w:top w:val="none" w:sz="0" w:space="0" w:color="auto"/>
        <w:left w:val="none" w:sz="0" w:space="0" w:color="auto"/>
        <w:bottom w:val="none" w:sz="0" w:space="0" w:color="auto"/>
        <w:right w:val="none" w:sz="0" w:space="0" w:color="auto"/>
      </w:divBdr>
    </w:div>
    <w:div w:id="2099404013">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loridadep.gov/dear/quality-assurance/content/dep-sops" TargetMode="External"/><Relationship Id="rId13" Type="http://schemas.openxmlformats.org/officeDocument/2006/relationships/hyperlink" Target="https://www.flrules.org/gateway/ChapterHome.asp?Chapter=62-160" TargetMode="External"/><Relationship Id="rId18" Type="http://schemas.openxmlformats.org/officeDocument/2006/relationships/hyperlink" Target="https://www.flrules.org/gateway/ChapterHome.asp?Chapter=62-16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flrules.org/gateway/ChapterHome.asp?Chapter=62-160" TargetMode="External"/><Relationship Id="rId12" Type="http://schemas.openxmlformats.org/officeDocument/2006/relationships/hyperlink" Target="https://www.flrules.org/gateway/ChapterHome.asp?Chapter=62-160" TargetMode="External"/><Relationship Id="rId17" Type="http://schemas.openxmlformats.org/officeDocument/2006/relationships/hyperlink" Target="https://www.flrules.org/gateway/ChapterHome.asp?Chapter=62-160" TargetMode="External"/><Relationship Id="rId2" Type="http://schemas.openxmlformats.org/officeDocument/2006/relationships/styles" Target="styles.xml"/><Relationship Id="rId16" Type="http://schemas.openxmlformats.org/officeDocument/2006/relationships/hyperlink" Target="https://www.flrules.org/gateway/RuleNo.asp?title=CERTIFICATION%20OF%20ENVIRONMENTAL%20TESTING%20LABORATORIES&amp;ID=64E-1.00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loridadep.gov/dear/quality-assurance/content/dep-sops" TargetMode="External"/><Relationship Id="rId5" Type="http://schemas.openxmlformats.org/officeDocument/2006/relationships/footnotes" Target="footnotes.xml"/><Relationship Id="rId15" Type="http://schemas.openxmlformats.org/officeDocument/2006/relationships/hyperlink" Target="http://www.nelac-institute.org/docs/2003nelacstandard.pdf" TargetMode="External"/><Relationship Id="rId10" Type="http://schemas.openxmlformats.org/officeDocument/2006/relationships/hyperlink" Target="https://floridadep.gov/dear/quality-assurance/content/dep-sop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loridadep.gov/dear/quality-assurance/content/dep-sops" TargetMode="External"/><Relationship Id="rId14" Type="http://schemas.openxmlformats.org/officeDocument/2006/relationships/hyperlink" Target="https://www.flrules.org/gateway/ChapterHome.asp?Chapter=62-1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1538</Words>
  <Characters>8767</Characters>
  <Application>Microsoft Office Word</Application>
  <DocSecurity>2</DocSecurity>
  <Lines>73</Lines>
  <Paragraphs>20</Paragraphs>
  <ScaleCrop>false</ScaleCrop>
  <HeadingPairs>
    <vt:vector size="2" baseType="variant">
      <vt:variant>
        <vt:lpstr>Title</vt:lpstr>
      </vt:variant>
      <vt:variant>
        <vt:i4>1</vt:i4>
      </vt:variant>
    </vt:vector>
  </HeadingPairs>
  <TitlesOfParts>
    <vt:vector size="1" baseType="lpstr">
      <vt:lpstr>Contract Language 2002</vt:lpstr>
    </vt:vector>
  </TitlesOfParts>
  <Company/>
  <LinksUpToDate>false</LinksUpToDate>
  <CharactersWithSpaces>10285</CharactersWithSpaces>
  <SharedDoc>false</SharedDoc>
  <HLinks>
    <vt:vector size="72" baseType="variant">
      <vt:variant>
        <vt:i4>6553704</vt:i4>
      </vt:variant>
      <vt:variant>
        <vt:i4>33</vt:i4>
      </vt:variant>
      <vt:variant>
        <vt:i4>0</vt:i4>
      </vt:variant>
      <vt:variant>
        <vt:i4>5</vt:i4>
      </vt:variant>
      <vt:variant>
        <vt:lpwstr>https://www.flrules.org/gateway/ChapterHome.asp?Chapter=62-160</vt:lpwstr>
      </vt:variant>
      <vt:variant>
        <vt:lpwstr/>
      </vt:variant>
      <vt:variant>
        <vt:i4>6553704</vt:i4>
      </vt:variant>
      <vt:variant>
        <vt:i4>30</vt:i4>
      </vt:variant>
      <vt:variant>
        <vt:i4>0</vt:i4>
      </vt:variant>
      <vt:variant>
        <vt:i4>5</vt:i4>
      </vt:variant>
      <vt:variant>
        <vt:lpwstr>https://www.flrules.org/gateway/ChapterHome.asp?Chapter=62-160</vt:lpwstr>
      </vt:variant>
      <vt:variant>
        <vt:lpwstr/>
      </vt:variant>
      <vt:variant>
        <vt:i4>327758</vt:i4>
      </vt:variant>
      <vt:variant>
        <vt:i4>27</vt:i4>
      </vt:variant>
      <vt:variant>
        <vt:i4>0</vt:i4>
      </vt:variant>
      <vt:variant>
        <vt:i4>5</vt:i4>
      </vt:variant>
      <vt:variant>
        <vt:lpwstr>https://www.flrules.org/gateway/RuleNo.asp?title=CERTIFICATION%20OF%20ENVIRONMENTAL%20TESTING%20LABORATORIES&amp;ID=64E-1.005</vt:lpwstr>
      </vt:variant>
      <vt:variant>
        <vt:lpwstr/>
      </vt:variant>
      <vt:variant>
        <vt:i4>4194304</vt:i4>
      </vt:variant>
      <vt:variant>
        <vt:i4>24</vt:i4>
      </vt:variant>
      <vt:variant>
        <vt:i4>0</vt:i4>
      </vt:variant>
      <vt:variant>
        <vt:i4>5</vt:i4>
      </vt:variant>
      <vt:variant>
        <vt:lpwstr>http://www.nelac-institute.org/docs/2003nelacstandard.pdf</vt:lpwstr>
      </vt:variant>
      <vt:variant>
        <vt:lpwstr/>
      </vt:variant>
      <vt:variant>
        <vt:i4>6553704</vt:i4>
      </vt:variant>
      <vt:variant>
        <vt:i4>21</vt:i4>
      </vt:variant>
      <vt:variant>
        <vt:i4>0</vt:i4>
      </vt:variant>
      <vt:variant>
        <vt:i4>5</vt:i4>
      </vt:variant>
      <vt:variant>
        <vt:lpwstr>https://www.flrules.org/gateway/ChapterHome.asp?Chapter=62-160</vt:lpwstr>
      </vt:variant>
      <vt:variant>
        <vt:lpwstr/>
      </vt:variant>
      <vt:variant>
        <vt:i4>6553704</vt:i4>
      </vt:variant>
      <vt:variant>
        <vt:i4>18</vt:i4>
      </vt:variant>
      <vt:variant>
        <vt:i4>0</vt:i4>
      </vt:variant>
      <vt:variant>
        <vt:i4>5</vt:i4>
      </vt:variant>
      <vt:variant>
        <vt:lpwstr>https://www.flrules.org/gateway/ChapterHome.asp?Chapter=62-160</vt:lpwstr>
      </vt:variant>
      <vt:variant>
        <vt:lpwstr/>
      </vt:variant>
      <vt:variant>
        <vt:i4>6553704</vt:i4>
      </vt:variant>
      <vt:variant>
        <vt:i4>15</vt:i4>
      </vt:variant>
      <vt:variant>
        <vt:i4>0</vt:i4>
      </vt:variant>
      <vt:variant>
        <vt:i4>5</vt:i4>
      </vt:variant>
      <vt:variant>
        <vt:lpwstr>https://www.flrules.org/gateway/ChapterHome.asp?Chapter=62-160</vt:lpwstr>
      </vt:variant>
      <vt:variant>
        <vt:lpwstr/>
      </vt:variant>
      <vt:variant>
        <vt:i4>2162749</vt:i4>
      </vt:variant>
      <vt:variant>
        <vt:i4>12</vt:i4>
      </vt:variant>
      <vt:variant>
        <vt:i4>0</vt:i4>
      </vt:variant>
      <vt:variant>
        <vt:i4>5</vt:i4>
      </vt:variant>
      <vt:variant>
        <vt:lpwstr>https://floridadep.gov/dear/quality-assurance/content/dep-sops</vt:lpwstr>
      </vt:variant>
      <vt:variant>
        <vt:lpwstr/>
      </vt:variant>
      <vt:variant>
        <vt:i4>2162749</vt:i4>
      </vt:variant>
      <vt:variant>
        <vt:i4>9</vt:i4>
      </vt:variant>
      <vt:variant>
        <vt:i4>0</vt:i4>
      </vt:variant>
      <vt:variant>
        <vt:i4>5</vt:i4>
      </vt:variant>
      <vt:variant>
        <vt:lpwstr>https://floridadep.gov/dear/quality-assurance/content/dep-sops</vt:lpwstr>
      </vt:variant>
      <vt:variant>
        <vt:lpwstr/>
      </vt:variant>
      <vt:variant>
        <vt:i4>2162749</vt:i4>
      </vt:variant>
      <vt:variant>
        <vt:i4>6</vt:i4>
      </vt:variant>
      <vt:variant>
        <vt:i4>0</vt:i4>
      </vt:variant>
      <vt:variant>
        <vt:i4>5</vt:i4>
      </vt:variant>
      <vt:variant>
        <vt:lpwstr>https://floridadep.gov/dear/quality-assurance/content/dep-sops</vt:lpwstr>
      </vt:variant>
      <vt:variant>
        <vt:lpwstr/>
      </vt:variant>
      <vt:variant>
        <vt:i4>2162749</vt:i4>
      </vt:variant>
      <vt:variant>
        <vt:i4>3</vt:i4>
      </vt:variant>
      <vt:variant>
        <vt:i4>0</vt:i4>
      </vt:variant>
      <vt:variant>
        <vt:i4>5</vt:i4>
      </vt:variant>
      <vt:variant>
        <vt:lpwstr>https://floridadep.gov/dear/quality-assurance/content/dep-sops</vt:lpwstr>
      </vt:variant>
      <vt:variant>
        <vt:lpwstr/>
      </vt:variant>
      <vt:variant>
        <vt:i4>6553704</vt:i4>
      </vt:variant>
      <vt:variant>
        <vt:i4>0</vt:i4>
      </vt:variant>
      <vt:variant>
        <vt:i4>0</vt:i4>
      </vt:variant>
      <vt:variant>
        <vt:i4>5</vt:i4>
      </vt:variant>
      <vt:variant>
        <vt:lpwstr>https://www.flrules.org/gateway/ChapterHome.asp?Chapter=62-160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Language 2002</dc:title>
  <dc:subject/>
  <dc:creator>Silky Labie</dc:creator>
  <cp:keywords/>
  <dc:description/>
  <cp:lastModifiedBy>Piacente, Jennifer</cp:lastModifiedBy>
  <cp:revision>2</cp:revision>
  <cp:lastPrinted>2005-01-03T14:11:00Z</cp:lastPrinted>
  <dcterms:created xsi:type="dcterms:W3CDTF">2022-02-15T21:04:00Z</dcterms:created>
  <dcterms:modified xsi:type="dcterms:W3CDTF">2022-02-15T21:04:00Z</dcterms:modified>
</cp:coreProperties>
</file>