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3DFE2" w14:textId="29FFFFE9" w:rsidR="005F45BC" w:rsidRDefault="008D2A99" w:rsidP="005F45BC">
      <w:pPr>
        <w:jc w:val="center"/>
        <w:rPr>
          <w:b/>
          <w:bCs/>
        </w:rPr>
      </w:pPr>
      <w:r>
        <w:rPr>
          <w:b/>
          <w:bCs/>
        </w:rPr>
        <w:t xml:space="preserve">Exhibit </w:t>
      </w:r>
      <w:r w:rsidR="00580EB1">
        <w:rPr>
          <w:b/>
          <w:bCs/>
        </w:rPr>
        <w:t>D</w:t>
      </w:r>
    </w:p>
    <w:p w14:paraId="55E0D730" w14:textId="77777777" w:rsidR="005F45BC" w:rsidRDefault="005F45BC" w:rsidP="00A25AD0">
      <w:pPr>
        <w:contextualSpacing/>
        <w:jc w:val="center"/>
        <w:rPr>
          <w:b/>
          <w:bCs/>
        </w:rPr>
      </w:pPr>
    </w:p>
    <w:p w14:paraId="2DAC3078" w14:textId="77777777" w:rsidR="00E74C6F" w:rsidRPr="00A2790A" w:rsidRDefault="00E74C6F" w:rsidP="00A25AD0">
      <w:pPr>
        <w:contextualSpacing/>
        <w:jc w:val="center"/>
        <w:rPr>
          <w:b/>
          <w:bCs/>
        </w:rPr>
      </w:pPr>
      <w:r w:rsidRPr="00A2790A">
        <w:rPr>
          <w:b/>
          <w:bCs/>
        </w:rPr>
        <w:t>Department of Environmental Protection</w:t>
      </w:r>
    </w:p>
    <w:p w14:paraId="41CC31E0" w14:textId="774D2AA1" w:rsidR="00705B8C" w:rsidRDefault="00E74C6F" w:rsidP="00A25AD0">
      <w:pPr>
        <w:contextualSpacing/>
        <w:jc w:val="center"/>
        <w:rPr>
          <w:b/>
          <w:bCs/>
        </w:rPr>
      </w:pPr>
      <w:r w:rsidRPr="00A2790A">
        <w:rPr>
          <w:b/>
          <w:bCs/>
        </w:rPr>
        <w:t xml:space="preserve">Quality Assurance Requirements for </w:t>
      </w:r>
      <w:r w:rsidR="005D0700" w:rsidRPr="00A2790A">
        <w:rPr>
          <w:b/>
          <w:bCs/>
        </w:rPr>
        <w:t xml:space="preserve">Research </w:t>
      </w:r>
      <w:r w:rsidRPr="00A2790A">
        <w:rPr>
          <w:b/>
          <w:bCs/>
        </w:rPr>
        <w:t>Grants</w:t>
      </w:r>
    </w:p>
    <w:p w14:paraId="51A246C0" w14:textId="77777777" w:rsidR="005F45BC" w:rsidRPr="00A2790A" w:rsidRDefault="005F45BC" w:rsidP="00A25AD0">
      <w:pPr>
        <w:contextualSpacing/>
        <w:jc w:val="center"/>
        <w:rPr>
          <w:b/>
          <w:bCs/>
        </w:rPr>
      </w:pPr>
      <w:r>
        <w:rPr>
          <w:b/>
          <w:bCs/>
        </w:rPr>
        <w:t xml:space="preserve">Research </w:t>
      </w:r>
      <w:r w:rsidR="00680D43">
        <w:rPr>
          <w:b/>
          <w:bCs/>
        </w:rPr>
        <w:t xml:space="preserve">Field &amp; Lab </w:t>
      </w:r>
      <w:r>
        <w:rPr>
          <w:b/>
          <w:bCs/>
        </w:rPr>
        <w:t>Services</w:t>
      </w:r>
    </w:p>
    <w:p w14:paraId="59810E90" w14:textId="77777777" w:rsidR="00705B8C" w:rsidRPr="00A2790A" w:rsidRDefault="00705B8C">
      <w:pPr>
        <w:jc w:val="both"/>
      </w:pPr>
    </w:p>
    <w:p w14:paraId="471889D9" w14:textId="77777777" w:rsidR="00313080" w:rsidRPr="00A2790A" w:rsidRDefault="00313080" w:rsidP="00415718">
      <w:pPr>
        <w:numPr>
          <w:ilvl w:val="0"/>
          <w:numId w:val="5"/>
        </w:numPr>
        <w:contextualSpacing/>
        <w:rPr>
          <w:b/>
          <w:smallCaps/>
          <w:u w:val="single"/>
        </w:rPr>
      </w:pPr>
      <w:r w:rsidRPr="00A2790A">
        <w:rPr>
          <w:b/>
          <w:smallCaps/>
          <w:u w:val="single"/>
        </w:rPr>
        <w:t>General Requirements and Definitions</w:t>
      </w:r>
    </w:p>
    <w:p w14:paraId="136D1404" w14:textId="2C3F732A" w:rsidR="006B1A58" w:rsidRPr="00A2790A" w:rsidRDefault="006B1A58" w:rsidP="00415718">
      <w:pPr>
        <w:numPr>
          <w:ilvl w:val="1"/>
          <w:numId w:val="5"/>
        </w:numPr>
        <w:contextualSpacing/>
      </w:pPr>
      <w:r w:rsidRPr="00A2790A">
        <w:t xml:space="preserve">As applicable to the </w:t>
      </w:r>
      <w:r w:rsidR="00055E4E">
        <w:t>S</w:t>
      </w:r>
      <w:r w:rsidR="00055E4E" w:rsidRPr="00A7698B">
        <w:t xml:space="preserve">cope of </w:t>
      </w:r>
      <w:r w:rsidR="00055E4E">
        <w:t>S</w:t>
      </w:r>
      <w:r w:rsidR="00055E4E" w:rsidRPr="00A7698B">
        <w:t>ervices</w:t>
      </w:r>
      <w:r w:rsidR="00055E4E">
        <w:t xml:space="preserve"> (i.e., grant work plan)</w:t>
      </w:r>
      <w:r w:rsidR="00055E4E" w:rsidRPr="00A7698B">
        <w:t xml:space="preserve"> described in the </w:t>
      </w:r>
      <w:r w:rsidR="00055E4E">
        <w:t>grant</w:t>
      </w:r>
      <w:r w:rsidR="002F4C64">
        <w:t>,</w:t>
      </w:r>
      <w:r w:rsidR="00055E4E">
        <w:t xml:space="preserve"> </w:t>
      </w:r>
      <w:r w:rsidRPr="00A2790A">
        <w:t xml:space="preserve">the </w:t>
      </w:r>
      <w:r w:rsidR="009458D2" w:rsidRPr="00A2790A">
        <w:t>research</w:t>
      </w:r>
      <w:r w:rsidRPr="00A2790A">
        <w:t xml:space="preserve"> performed under this </w:t>
      </w:r>
      <w:r w:rsidR="00BC35A7">
        <w:t>Grant</w:t>
      </w:r>
      <w:r w:rsidRPr="00A2790A">
        <w:t xml:space="preserve"> shall conform to the requirements set forth in </w:t>
      </w:r>
      <w:hyperlink r:id="rId8" w:history="1">
        <w:r w:rsidRPr="001F2C3A">
          <w:rPr>
            <w:rStyle w:val="Hyperlink"/>
          </w:rPr>
          <w:t>Chapter 62-160, Florida Administrative Code (F.A.C.).</w:t>
        </w:r>
      </w:hyperlink>
    </w:p>
    <w:p w14:paraId="5AA58A2F" w14:textId="77777777" w:rsidR="00055E4E" w:rsidRDefault="00055E4E" w:rsidP="00055E4E">
      <w:pPr>
        <w:numPr>
          <w:ilvl w:val="1"/>
          <w:numId w:val="5"/>
        </w:numPr>
      </w:pPr>
      <w:r w:rsidRPr="00A7698B">
        <w:t>Hereinafter, “DEP” or “Department” refers to the Florida Department of Environmental Protection.</w:t>
      </w:r>
    </w:p>
    <w:p w14:paraId="1BB317C6" w14:textId="50A38B0A" w:rsidR="00055E4E" w:rsidRPr="00A7698B" w:rsidRDefault="00055E4E" w:rsidP="00055E4E">
      <w:pPr>
        <w:numPr>
          <w:ilvl w:val="1"/>
          <w:numId w:val="5"/>
        </w:numPr>
      </w:pPr>
      <w:r>
        <w:t>“</w:t>
      </w:r>
      <w:r w:rsidR="008D2A99">
        <w:t>Grantee</w:t>
      </w:r>
      <w:r>
        <w:t>” shall refer to the</w:t>
      </w:r>
      <w:r w:rsidR="008D2A99">
        <w:t xml:space="preserve"> </w:t>
      </w:r>
      <w:r>
        <w:t>grantee, sub</w:t>
      </w:r>
      <w:r w:rsidR="001F23E4">
        <w:t>contractor</w:t>
      </w:r>
      <w:r>
        <w:t xml:space="preserve">s, subgrantees, or any entity procured to conduct work under the </w:t>
      </w:r>
      <w:r w:rsidR="00BC35A7">
        <w:t>Grant</w:t>
      </w:r>
      <w:r>
        <w:t>.</w:t>
      </w:r>
    </w:p>
    <w:p w14:paraId="40A3D395" w14:textId="2D19EBE1" w:rsidR="005E3EB8" w:rsidRPr="00A2790A" w:rsidRDefault="00A21BB4" w:rsidP="00055E4E">
      <w:pPr>
        <w:numPr>
          <w:ilvl w:val="1"/>
          <w:numId w:val="5"/>
        </w:numPr>
        <w:contextualSpacing/>
      </w:pPr>
      <w:r w:rsidRPr="00A2790A">
        <w:t xml:space="preserve">“Sample” </w:t>
      </w:r>
      <w:r w:rsidR="00055E4E">
        <w:t xml:space="preserve">and “sampling” </w:t>
      </w:r>
      <w:r w:rsidRPr="00A2790A">
        <w:t xml:space="preserve">refers to the collection of sample media (e.g., water, sediment, soils, chemical wastes) or biological organisms, and/or analysis, observation or measurement activities conducted in the field or in a laboratory that will be performed under the terms of </w:t>
      </w:r>
      <w:r w:rsidR="006B1925" w:rsidRPr="00A2790A">
        <w:t xml:space="preserve">the </w:t>
      </w:r>
      <w:r w:rsidR="00BC35A7">
        <w:t>Grant</w:t>
      </w:r>
      <w:r w:rsidR="005E3EB8" w:rsidRPr="00A2790A">
        <w:t>.</w:t>
      </w:r>
    </w:p>
    <w:p w14:paraId="67F8CDFF" w14:textId="77777777" w:rsidR="00E860D7" w:rsidRPr="00A2790A" w:rsidRDefault="006B1925" w:rsidP="00E860D7">
      <w:pPr>
        <w:numPr>
          <w:ilvl w:val="0"/>
          <w:numId w:val="5"/>
        </w:numPr>
        <w:contextualSpacing/>
      </w:pPr>
      <w:r w:rsidRPr="00A2790A">
        <w:rPr>
          <w:b/>
          <w:bCs/>
          <w:smallCaps/>
          <w:u w:val="single"/>
        </w:rPr>
        <w:t>F</w:t>
      </w:r>
      <w:r w:rsidR="00E860D7" w:rsidRPr="00A2790A">
        <w:rPr>
          <w:b/>
          <w:bCs/>
          <w:smallCaps/>
          <w:u w:val="single"/>
        </w:rPr>
        <w:t>ield</w:t>
      </w:r>
      <w:r w:rsidRPr="00A2790A">
        <w:rPr>
          <w:b/>
          <w:bCs/>
          <w:smallCaps/>
          <w:u w:val="single"/>
        </w:rPr>
        <w:t xml:space="preserve"> Procedures and Test M</w:t>
      </w:r>
      <w:r w:rsidR="00E860D7" w:rsidRPr="00A2790A">
        <w:rPr>
          <w:b/>
          <w:bCs/>
          <w:smallCaps/>
          <w:u w:val="single"/>
        </w:rPr>
        <w:t>ethods</w:t>
      </w:r>
    </w:p>
    <w:p w14:paraId="4F03ABCB" w14:textId="567AEA22" w:rsidR="00E860D7" w:rsidRPr="00A2790A" w:rsidRDefault="00E860D7" w:rsidP="00E860D7">
      <w:pPr>
        <w:numPr>
          <w:ilvl w:val="1"/>
          <w:numId w:val="5"/>
        </w:numPr>
        <w:contextualSpacing/>
      </w:pPr>
      <w:r w:rsidRPr="00A2790A">
        <w:t xml:space="preserve">The field Standard Operating Procedures (SOPs) and/or test methods to be used for </w:t>
      </w:r>
      <w:r w:rsidR="006B1925" w:rsidRPr="00A2790A">
        <w:t>contracted</w:t>
      </w:r>
      <w:r w:rsidRPr="00A2790A">
        <w:t xml:space="preserve"> field </w:t>
      </w:r>
      <w:r w:rsidR="006B1925" w:rsidRPr="00A2790A">
        <w:t>research</w:t>
      </w:r>
      <w:r w:rsidRPr="00A2790A">
        <w:t xml:space="preserve"> (including any written modifications thereof) shall be those approved by the Department, as described in </w:t>
      </w:r>
      <w:r w:rsidR="00AA1A12" w:rsidRPr="00A2790A">
        <w:t xml:space="preserve">the </w:t>
      </w:r>
      <w:r w:rsidR="00BC35A7">
        <w:t>Grant</w:t>
      </w:r>
      <w:r w:rsidR="00AA1A12" w:rsidRPr="00A2790A">
        <w:t xml:space="preserve"> </w:t>
      </w:r>
      <w:r w:rsidR="00E230DA">
        <w:t>Q</w:t>
      </w:r>
      <w:r w:rsidR="00AA1A12" w:rsidRPr="00A2790A">
        <w:t xml:space="preserve">uality </w:t>
      </w:r>
      <w:r w:rsidR="00E230DA">
        <w:t>A</w:t>
      </w:r>
      <w:r w:rsidR="00AA1A12" w:rsidRPr="00A2790A">
        <w:t xml:space="preserve">ssurance </w:t>
      </w:r>
      <w:r w:rsidR="00E230DA">
        <w:t>P</w:t>
      </w:r>
      <w:r w:rsidR="00AA1A12" w:rsidRPr="00A2790A">
        <w:t>lan (hereinafter, “QA Plan</w:t>
      </w:r>
      <w:r w:rsidR="004F7076">
        <w:t>,</w:t>
      </w:r>
      <w:r w:rsidR="00AA1A12" w:rsidRPr="00A2790A">
        <w:t xml:space="preserve">” see </w:t>
      </w:r>
      <w:r w:rsidR="00E60506">
        <w:t>S</w:t>
      </w:r>
      <w:r w:rsidR="00AA1A12" w:rsidRPr="00A2790A">
        <w:t xml:space="preserve">ection </w:t>
      </w:r>
      <w:r w:rsidR="00AD2764" w:rsidRPr="00A2790A">
        <w:t>9</w:t>
      </w:r>
      <w:r w:rsidR="00AA1A12" w:rsidRPr="00A2790A">
        <w:t xml:space="preserve">, below). </w:t>
      </w:r>
      <w:r w:rsidRPr="00A2790A">
        <w:t xml:space="preserve">Any additional information applicable to the SOPs and/or test methods and/or other </w:t>
      </w:r>
      <w:r w:rsidR="004F7076">
        <w:t>procur</w:t>
      </w:r>
      <w:r w:rsidR="006B1925" w:rsidRPr="00A2790A">
        <w:t>ed</w:t>
      </w:r>
      <w:r w:rsidRPr="00A2790A">
        <w:t xml:space="preserve"> field </w:t>
      </w:r>
      <w:r w:rsidR="006B1925" w:rsidRPr="00A2790A">
        <w:t>activities</w:t>
      </w:r>
      <w:r w:rsidRPr="00A2790A">
        <w:t xml:space="preserve"> shall </w:t>
      </w:r>
      <w:r w:rsidR="00AA1A12" w:rsidRPr="00A2790A">
        <w:t xml:space="preserve">also </w:t>
      </w:r>
      <w:r w:rsidRPr="00A2790A">
        <w:t xml:space="preserve">be </w:t>
      </w:r>
      <w:r w:rsidR="00AA1A12" w:rsidRPr="00A2790A">
        <w:t xml:space="preserve">described in </w:t>
      </w:r>
      <w:r w:rsidR="00A05378">
        <w:t xml:space="preserve">or attached to </w:t>
      </w:r>
      <w:r w:rsidR="00AA1A12" w:rsidRPr="00A2790A">
        <w:t>the QA Plan</w:t>
      </w:r>
      <w:r w:rsidRPr="00A2790A">
        <w:t>.</w:t>
      </w:r>
      <w:r w:rsidR="004D1AC5">
        <w:t xml:space="preserve"> </w:t>
      </w:r>
    </w:p>
    <w:p w14:paraId="5AE263C2" w14:textId="4474FA8F" w:rsidR="00E860D7" w:rsidRPr="00A2790A" w:rsidRDefault="00E860D7" w:rsidP="00E860D7">
      <w:pPr>
        <w:numPr>
          <w:ilvl w:val="1"/>
          <w:numId w:val="5"/>
        </w:numPr>
        <w:contextualSpacing/>
      </w:pPr>
      <w:r w:rsidRPr="00A2790A">
        <w:t xml:space="preserve">The </w:t>
      </w:r>
      <w:r w:rsidR="00206078">
        <w:t>Grantee</w:t>
      </w:r>
      <w:r w:rsidRPr="00A2790A">
        <w:t xml:space="preserve"> shall specify the calibration and quality control (QC) requirements to be met for all </w:t>
      </w:r>
      <w:r w:rsidR="001F23E4">
        <w:t>procured</w:t>
      </w:r>
      <w:r w:rsidR="001F23E4" w:rsidRPr="00A2790A">
        <w:t xml:space="preserve"> </w:t>
      </w:r>
      <w:r w:rsidR="00BE67CD" w:rsidRPr="00A2790A">
        <w:t>field</w:t>
      </w:r>
      <w:r w:rsidRPr="00A2790A">
        <w:t xml:space="preserve"> </w:t>
      </w:r>
      <w:r w:rsidR="00BE67CD" w:rsidRPr="00A2790A">
        <w:t>research</w:t>
      </w:r>
      <w:r w:rsidRPr="00A2790A">
        <w:t xml:space="preserve"> (as applicable</w:t>
      </w:r>
      <w:proofErr w:type="gramStart"/>
      <w:r w:rsidRPr="00A2790A">
        <w:t>), and</w:t>
      </w:r>
      <w:proofErr w:type="gramEnd"/>
      <w:r w:rsidRPr="00A2790A">
        <w:t xml:space="preserve"> shall provide these requirements in the field SOPs and/or test methods and/or other </w:t>
      </w:r>
      <w:r w:rsidR="00AA1A12" w:rsidRPr="00A2790A">
        <w:t>information</w:t>
      </w:r>
      <w:r w:rsidRPr="00A2790A">
        <w:t xml:space="preserve"> as described in 2.a. above.</w:t>
      </w:r>
    </w:p>
    <w:p w14:paraId="3A1A0196" w14:textId="77777777" w:rsidR="00E860D7" w:rsidRPr="00A2790A" w:rsidRDefault="00E860D7" w:rsidP="00E860D7">
      <w:pPr>
        <w:numPr>
          <w:ilvl w:val="1"/>
          <w:numId w:val="5"/>
        </w:numPr>
        <w:contextualSpacing/>
      </w:pPr>
      <w:r w:rsidRPr="00A2790A">
        <w:t>Additional quality control expectations:</w:t>
      </w:r>
    </w:p>
    <w:p w14:paraId="12BBB7DA" w14:textId="56BD227B" w:rsidR="00E860D7" w:rsidRPr="00A2790A" w:rsidRDefault="00E860D7" w:rsidP="00E860D7">
      <w:pPr>
        <w:numPr>
          <w:ilvl w:val="2"/>
          <w:numId w:val="5"/>
        </w:numPr>
        <w:contextualSpacing/>
      </w:pPr>
      <w:r w:rsidRPr="00A2790A">
        <w:t xml:space="preserve">Field procedures and/or test methods shall provide results that meet </w:t>
      </w:r>
      <w:r w:rsidR="00F3581A" w:rsidRPr="00A2790A">
        <w:t xml:space="preserve">all </w:t>
      </w:r>
      <w:r w:rsidRPr="00A2790A">
        <w:t xml:space="preserve">applicable </w:t>
      </w:r>
      <w:r w:rsidR="00BC35A7">
        <w:t>Grant</w:t>
      </w:r>
      <w:r w:rsidRPr="00A2790A">
        <w:t xml:space="preserve"> data quality objectives.</w:t>
      </w:r>
    </w:p>
    <w:p w14:paraId="4688F04D" w14:textId="30E09D0E" w:rsidR="00E860D7" w:rsidRPr="00A2790A" w:rsidRDefault="00F3581A" w:rsidP="00E860D7">
      <w:pPr>
        <w:numPr>
          <w:ilvl w:val="2"/>
          <w:numId w:val="5"/>
        </w:numPr>
        <w:contextualSpacing/>
      </w:pPr>
      <w:r w:rsidRPr="00A2790A">
        <w:t>All</w:t>
      </w:r>
      <w:r w:rsidR="00E860D7" w:rsidRPr="00A2790A">
        <w:t xml:space="preserve"> field testing procedures shall follow the testing methods as approved for </w:t>
      </w:r>
      <w:r w:rsidR="00BE67CD" w:rsidRPr="00A2790A">
        <w:t xml:space="preserve">the </w:t>
      </w:r>
      <w:r w:rsidR="00BC35A7">
        <w:t>Grant</w:t>
      </w:r>
      <w:r w:rsidR="00E860D7" w:rsidRPr="00A2790A">
        <w:t xml:space="preserve"> and described in 2.a., above.</w:t>
      </w:r>
    </w:p>
    <w:p w14:paraId="0E77861A" w14:textId="33F5E9CB" w:rsidR="00E860D7" w:rsidRPr="00A2790A" w:rsidRDefault="00E860D7" w:rsidP="00E860D7">
      <w:pPr>
        <w:numPr>
          <w:ilvl w:val="2"/>
          <w:numId w:val="5"/>
        </w:numPr>
        <w:contextualSpacing/>
      </w:pPr>
      <w:r w:rsidRPr="00A2790A">
        <w:t xml:space="preserve">The </w:t>
      </w:r>
      <w:r w:rsidR="00206078">
        <w:t>Grantee</w:t>
      </w:r>
      <w:r w:rsidRPr="00A2790A">
        <w:t xml:space="preserve"> shall adhere to the quality control requirements specified in the field SOPs and/or test methods and associated documents described in 2.a., above, and as otherwise </w:t>
      </w:r>
      <w:r w:rsidR="00193121" w:rsidRPr="00A2790A">
        <w:t>specified</w:t>
      </w:r>
      <w:r w:rsidRPr="00A2790A">
        <w:t xml:space="preserve"> in these QA Requirements.</w:t>
      </w:r>
    </w:p>
    <w:p w14:paraId="1A605BE7" w14:textId="1538396B" w:rsidR="00E860D7" w:rsidRPr="00A2790A" w:rsidRDefault="00E860D7" w:rsidP="00E860D7">
      <w:pPr>
        <w:numPr>
          <w:ilvl w:val="2"/>
          <w:numId w:val="5"/>
        </w:numPr>
        <w:contextualSpacing/>
      </w:pPr>
      <w:r w:rsidRPr="00A2790A">
        <w:t xml:space="preserve">The </w:t>
      </w:r>
      <w:r w:rsidR="00206078">
        <w:t>Grantee</w:t>
      </w:r>
      <w:r w:rsidRPr="00A2790A">
        <w:t xml:space="preserve"> shall calculate any applicable </w:t>
      </w:r>
      <w:r w:rsidR="00BE67CD" w:rsidRPr="00A2790A">
        <w:t xml:space="preserve">field </w:t>
      </w:r>
      <w:r w:rsidRPr="00A2790A">
        <w:t xml:space="preserve">sample results </w:t>
      </w:r>
      <w:r w:rsidR="004F7076">
        <w:t>per</w:t>
      </w:r>
      <w:r w:rsidRPr="00A2790A">
        <w:t xml:space="preserve"> the procedures specified in the field SOPs and/or test methods approved for </w:t>
      </w:r>
      <w:r w:rsidR="00BE67CD" w:rsidRPr="00A2790A">
        <w:t xml:space="preserve">the </w:t>
      </w:r>
      <w:r w:rsidR="00BC35A7">
        <w:t>Grant</w:t>
      </w:r>
      <w:r w:rsidRPr="00A2790A">
        <w:t>, as described in 2.a., above.</w:t>
      </w:r>
    </w:p>
    <w:p w14:paraId="7DB27931" w14:textId="77777777" w:rsidR="009830F0" w:rsidRPr="00A2790A" w:rsidRDefault="00B43D21" w:rsidP="009830F0">
      <w:pPr>
        <w:numPr>
          <w:ilvl w:val="0"/>
          <w:numId w:val="5"/>
        </w:numPr>
        <w:contextualSpacing/>
      </w:pPr>
      <w:r w:rsidRPr="00A2790A">
        <w:rPr>
          <w:b/>
          <w:bCs/>
          <w:smallCaps/>
          <w:u w:val="single"/>
        </w:rPr>
        <w:t>F</w:t>
      </w:r>
      <w:r w:rsidR="009830F0" w:rsidRPr="00A2790A">
        <w:rPr>
          <w:b/>
          <w:bCs/>
          <w:smallCaps/>
          <w:u w:val="single"/>
        </w:rPr>
        <w:t>ield Reporting, Documentation and Records Retention</w:t>
      </w:r>
    </w:p>
    <w:p w14:paraId="42E0498E" w14:textId="32C18624" w:rsidR="009830F0" w:rsidRPr="00A2790A" w:rsidRDefault="009830F0" w:rsidP="009830F0">
      <w:pPr>
        <w:numPr>
          <w:ilvl w:val="1"/>
          <w:numId w:val="5"/>
        </w:numPr>
        <w:contextualSpacing/>
      </w:pPr>
      <w:r w:rsidRPr="00A2790A">
        <w:t xml:space="preserve">All field records </w:t>
      </w:r>
      <w:r w:rsidR="00603ED7" w:rsidRPr="00A2790A">
        <w:t xml:space="preserve">as outlined in </w:t>
      </w:r>
      <w:hyperlink r:id="rId9" w:history="1">
        <w:r w:rsidR="00603ED7" w:rsidRPr="008277C1">
          <w:rPr>
            <w:rStyle w:val="Hyperlink"/>
          </w:rPr>
          <w:t>Rule 62-160.240, F.A.C</w:t>
        </w:r>
        <w:r w:rsidR="00B43D21" w:rsidRPr="008277C1">
          <w:rPr>
            <w:rStyle w:val="Hyperlink"/>
          </w:rPr>
          <w:t>.</w:t>
        </w:r>
      </w:hyperlink>
      <w:r w:rsidR="00E60506">
        <w:t>,</w:t>
      </w:r>
      <w:r w:rsidR="00603ED7" w:rsidRPr="00A2790A">
        <w:t xml:space="preserve"> and </w:t>
      </w:r>
      <w:r w:rsidRPr="00A2790A">
        <w:t xml:space="preserve">applicable to the field </w:t>
      </w:r>
      <w:r w:rsidR="00B43D21" w:rsidRPr="00A2790A">
        <w:t>research</w:t>
      </w:r>
      <w:r w:rsidRPr="00A2790A">
        <w:t xml:space="preserve"> described in </w:t>
      </w:r>
      <w:r w:rsidR="00B43D21" w:rsidRPr="00A2790A">
        <w:t>the</w:t>
      </w:r>
      <w:r w:rsidRPr="00A2790A">
        <w:t xml:space="preserve"> </w:t>
      </w:r>
      <w:r w:rsidR="00BC35A7">
        <w:t>Grant</w:t>
      </w:r>
      <w:r w:rsidR="00603ED7" w:rsidRPr="00A2790A">
        <w:t xml:space="preserve"> and associated QA Plan</w:t>
      </w:r>
      <w:r w:rsidR="00CF3D30">
        <w:t xml:space="preserve"> (</w:t>
      </w:r>
      <w:r w:rsidR="00A05378">
        <w:t>see</w:t>
      </w:r>
      <w:r w:rsidR="00CF3D30">
        <w:t xml:space="preserve"> Section 9</w:t>
      </w:r>
      <w:r w:rsidR="00A05378">
        <w:t>, below</w:t>
      </w:r>
      <w:r w:rsidR="00CF3D30">
        <w:t>)</w:t>
      </w:r>
      <w:r w:rsidRPr="00A2790A">
        <w:t xml:space="preserve">, any other records indicated in </w:t>
      </w:r>
      <w:r w:rsidR="00603ED7" w:rsidRPr="00A2790A">
        <w:t xml:space="preserve">the </w:t>
      </w:r>
      <w:r w:rsidR="00BC35A7">
        <w:t>Grant</w:t>
      </w:r>
      <w:r w:rsidR="00603ED7" w:rsidRPr="00A2790A">
        <w:t xml:space="preserve"> </w:t>
      </w:r>
      <w:r w:rsidR="001F23E4">
        <w:t>Scope of Services</w:t>
      </w:r>
      <w:r w:rsidR="00603ED7" w:rsidRPr="00A2790A">
        <w:t xml:space="preserve"> or</w:t>
      </w:r>
      <w:r w:rsidRPr="00A2790A">
        <w:t xml:space="preserve"> </w:t>
      </w:r>
      <w:r w:rsidR="00603ED7" w:rsidRPr="00A2790A">
        <w:t>QA Plan</w:t>
      </w:r>
      <w:r w:rsidRPr="00A2790A">
        <w:t xml:space="preserve">, </w:t>
      </w:r>
      <w:r w:rsidR="00603ED7" w:rsidRPr="00A2790A">
        <w:t>and</w:t>
      </w:r>
      <w:r w:rsidRPr="00A2790A">
        <w:t xml:space="preserve"> any other documentation and reports associated with work performed for </w:t>
      </w:r>
      <w:r w:rsidR="00B43D21" w:rsidRPr="00A2790A">
        <w:t>the</w:t>
      </w:r>
      <w:r w:rsidR="00603ED7" w:rsidRPr="00A2790A">
        <w:t xml:space="preserve"> </w:t>
      </w:r>
      <w:r w:rsidR="00BC35A7">
        <w:t>Grant</w:t>
      </w:r>
      <w:r w:rsidRPr="00A2790A">
        <w:t xml:space="preserve">, shall be retained by the </w:t>
      </w:r>
      <w:r w:rsidR="00206078">
        <w:t>Grantee</w:t>
      </w:r>
      <w:r w:rsidRPr="00A2790A">
        <w:t xml:space="preserve"> for a minimum of five years after the generation or completion of the records; or, copies of all relevant records shall be provided to the Department </w:t>
      </w:r>
      <w:r w:rsidR="008D2A99">
        <w:t>Grant M</w:t>
      </w:r>
      <w:r w:rsidR="00603ED7" w:rsidRPr="00A2790A">
        <w:t xml:space="preserve">anager </w:t>
      </w:r>
      <w:r w:rsidRPr="00A2790A">
        <w:t xml:space="preserve">for retention. Longer retention times as specified in the </w:t>
      </w:r>
      <w:r w:rsidR="00BC35A7">
        <w:t>Grant</w:t>
      </w:r>
      <w:r w:rsidRPr="00A2790A">
        <w:t>, if applicable, shall supersede the above minimum r</w:t>
      </w:r>
      <w:bookmarkStart w:id="0" w:name="_GoBack"/>
      <w:bookmarkEnd w:id="0"/>
      <w:r w:rsidRPr="00A2790A">
        <w:t>etention requirement.</w:t>
      </w:r>
    </w:p>
    <w:p w14:paraId="3172B70F" w14:textId="77777777" w:rsidR="009830F0" w:rsidRPr="00A2790A" w:rsidRDefault="009830F0" w:rsidP="009830F0">
      <w:pPr>
        <w:numPr>
          <w:ilvl w:val="1"/>
          <w:numId w:val="5"/>
        </w:numPr>
        <w:contextualSpacing/>
      </w:pPr>
      <w:r w:rsidRPr="00A2790A">
        <w:t>The field records shall include relevant information for the procedures described in 2.a., above.</w:t>
      </w:r>
    </w:p>
    <w:p w14:paraId="18E59890" w14:textId="4D9CA24D" w:rsidR="009830F0" w:rsidRPr="00A2790A" w:rsidRDefault="009830F0" w:rsidP="009830F0">
      <w:pPr>
        <w:numPr>
          <w:ilvl w:val="1"/>
          <w:numId w:val="5"/>
        </w:numPr>
        <w:contextualSpacing/>
      </w:pPr>
      <w:r w:rsidRPr="00A2790A">
        <w:t xml:space="preserve">All field data and supporting information shall be reported for </w:t>
      </w:r>
      <w:r w:rsidR="00B43D21" w:rsidRPr="00A2790A">
        <w:t xml:space="preserve">the </w:t>
      </w:r>
      <w:r w:rsidR="00BC35A7">
        <w:t>Grant</w:t>
      </w:r>
      <w:r w:rsidRPr="00A2790A">
        <w:t xml:space="preserve"> according to applicable requirements in </w:t>
      </w:r>
      <w:hyperlink r:id="rId10" w:history="1">
        <w:r w:rsidR="00A05378">
          <w:rPr>
            <w:rStyle w:val="Hyperlink"/>
          </w:rPr>
          <w:t>R</w:t>
        </w:r>
        <w:r w:rsidR="00A05378" w:rsidRPr="008277C1">
          <w:rPr>
            <w:rStyle w:val="Hyperlink"/>
          </w:rPr>
          <w:t>ule 62-160.240</w:t>
        </w:r>
        <w:r w:rsidR="00E60506">
          <w:rPr>
            <w:rStyle w:val="Hyperlink"/>
          </w:rPr>
          <w:t>,</w:t>
        </w:r>
        <w:r w:rsidR="00A05378" w:rsidRPr="008277C1">
          <w:rPr>
            <w:rStyle w:val="Hyperlink"/>
          </w:rPr>
          <w:t xml:space="preserve"> F.A.C</w:t>
        </w:r>
      </w:hyperlink>
      <w:r w:rsidRPr="00A2790A">
        <w:t xml:space="preserve">. </w:t>
      </w:r>
    </w:p>
    <w:p w14:paraId="3B1A852F" w14:textId="21EAE983" w:rsidR="009830F0" w:rsidRPr="00A2790A" w:rsidRDefault="009830F0" w:rsidP="009830F0">
      <w:pPr>
        <w:numPr>
          <w:ilvl w:val="1"/>
          <w:numId w:val="5"/>
        </w:numPr>
        <w:contextualSpacing/>
      </w:pPr>
      <w:r w:rsidRPr="00A2790A">
        <w:lastRenderedPageBreak/>
        <w:t xml:space="preserve">Any documentation or reports specifically identified in </w:t>
      </w:r>
      <w:r w:rsidR="00B43D21" w:rsidRPr="00A2790A">
        <w:t>the</w:t>
      </w:r>
      <w:r w:rsidRPr="00A2790A">
        <w:t xml:space="preserve"> </w:t>
      </w:r>
      <w:r w:rsidR="00BC35A7">
        <w:t>Grant</w:t>
      </w:r>
      <w:r w:rsidRPr="00A2790A">
        <w:t xml:space="preserve"> as deliverable work products shall be retained as in 3.a., above</w:t>
      </w:r>
      <w:r w:rsidR="00A05378">
        <w:t>.</w:t>
      </w:r>
    </w:p>
    <w:p w14:paraId="037430BF" w14:textId="29F35A91" w:rsidR="009830F0" w:rsidRPr="00A2790A" w:rsidRDefault="009830F0" w:rsidP="009830F0">
      <w:pPr>
        <w:numPr>
          <w:ilvl w:val="1"/>
          <w:numId w:val="5"/>
        </w:numPr>
        <w:contextualSpacing/>
      </w:pPr>
      <w:r w:rsidRPr="00A2790A">
        <w:t xml:space="preserve">All field records </w:t>
      </w:r>
      <w:r w:rsidR="00803605" w:rsidRPr="00A2790A">
        <w:t xml:space="preserve">generated or </w:t>
      </w:r>
      <w:r w:rsidRPr="00A2790A">
        <w:t xml:space="preserve">retained by the </w:t>
      </w:r>
      <w:r w:rsidR="00206078">
        <w:t>Grantee</w:t>
      </w:r>
      <w:r w:rsidRPr="00A2790A">
        <w:t xml:space="preserve"> that are associated with </w:t>
      </w:r>
      <w:r w:rsidR="00BC35A7">
        <w:t>Grant</w:t>
      </w:r>
      <w:r w:rsidR="00803605" w:rsidRPr="00A2790A">
        <w:t xml:space="preserve"> </w:t>
      </w:r>
      <w:r w:rsidRPr="00A2790A">
        <w:t xml:space="preserve">work shall be linked </w:t>
      </w:r>
      <w:r w:rsidR="004F7076">
        <w:t>per</w:t>
      </w:r>
      <w:r w:rsidRPr="00A2790A">
        <w:t xml:space="preserve"> applicable sample or site identification, including sample collection and/or field measurement location and field event, and shall be organized so that any information can be quickly and easily retrieved for inspection, copying or distribution. </w:t>
      </w:r>
    </w:p>
    <w:p w14:paraId="1B7ECC9B" w14:textId="2677DA66" w:rsidR="009830F0" w:rsidRPr="00A2790A" w:rsidRDefault="009830F0" w:rsidP="009830F0">
      <w:pPr>
        <w:numPr>
          <w:ilvl w:val="1"/>
          <w:numId w:val="5"/>
        </w:numPr>
        <w:contextualSpacing/>
      </w:pPr>
      <w:r w:rsidRPr="00A2790A">
        <w:t xml:space="preserve">All reports shall be submitted to the DEP </w:t>
      </w:r>
      <w:r w:rsidR="008D2A99">
        <w:t>Grant</w:t>
      </w:r>
      <w:r w:rsidR="008D2A99" w:rsidRPr="00A2790A">
        <w:t xml:space="preserve"> </w:t>
      </w:r>
      <w:r w:rsidR="008D2A99">
        <w:t>M</w:t>
      </w:r>
      <w:r w:rsidR="00803605" w:rsidRPr="00A2790A">
        <w:t>anager</w:t>
      </w:r>
      <w:r w:rsidRPr="00A2790A">
        <w:t xml:space="preserve"> and shall include all report deliverables specified by </w:t>
      </w:r>
      <w:r w:rsidR="008B2068" w:rsidRPr="00A2790A">
        <w:t>the</w:t>
      </w:r>
      <w:r w:rsidRPr="00A2790A">
        <w:t xml:space="preserve"> </w:t>
      </w:r>
      <w:r w:rsidR="00BC35A7">
        <w:t>Grant</w:t>
      </w:r>
      <w:r w:rsidR="008B2068" w:rsidRPr="00A2790A">
        <w:t xml:space="preserve">, </w:t>
      </w:r>
      <w:r w:rsidRPr="00A2790A">
        <w:t xml:space="preserve">its </w:t>
      </w:r>
      <w:r w:rsidR="002B4B1F">
        <w:t>exhibit</w:t>
      </w:r>
      <w:r w:rsidRPr="00A2790A">
        <w:t xml:space="preserve">s, </w:t>
      </w:r>
      <w:r w:rsidR="008B2068" w:rsidRPr="00A2790A">
        <w:t xml:space="preserve">the QA Plan, </w:t>
      </w:r>
      <w:r w:rsidRPr="00A2790A">
        <w:t xml:space="preserve">and any information required by </w:t>
      </w:r>
      <w:hyperlink r:id="rId11" w:history="1">
        <w:r w:rsidR="00A05378">
          <w:rPr>
            <w:rStyle w:val="Hyperlink"/>
          </w:rPr>
          <w:t>R</w:t>
        </w:r>
        <w:r w:rsidR="00A05378" w:rsidRPr="008277C1">
          <w:rPr>
            <w:rStyle w:val="Hyperlink"/>
          </w:rPr>
          <w:t>ule 62-160.240, F.A.C.</w:t>
        </w:r>
      </w:hyperlink>
      <w:r w:rsidR="00511561">
        <w:t>,</w:t>
      </w:r>
      <w:r w:rsidRPr="00A2790A">
        <w:t xml:space="preserve"> (as described in </w:t>
      </w:r>
      <w:r w:rsidR="00803605" w:rsidRPr="00A2790A">
        <w:t>3</w:t>
      </w:r>
      <w:r w:rsidRPr="00A2790A">
        <w:t xml:space="preserve">.a. and </w:t>
      </w:r>
      <w:r w:rsidR="00803605" w:rsidRPr="00A2790A">
        <w:t>3</w:t>
      </w:r>
      <w:r w:rsidRPr="00A2790A">
        <w:t xml:space="preserve">.c., above), where applicable to the field </w:t>
      </w:r>
      <w:r w:rsidR="008B2068" w:rsidRPr="00A2790A">
        <w:t>research</w:t>
      </w:r>
      <w:r w:rsidRPr="00A2790A">
        <w:t xml:space="preserve"> </w:t>
      </w:r>
      <w:r w:rsidR="008B2068" w:rsidRPr="00A2790A">
        <w:t>conducted</w:t>
      </w:r>
      <w:r w:rsidRPr="00A2790A">
        <w:t xml:space="preserve"> under </w:t>
      </w:r>
      <w:r w:rsidR="008B2068" w:rsidRPr="00A2790A">
        <w:t>the</w:t>
      </w:r>
      <w:r w:rsidR="003D32D9">
        <w:t xml:space="preserve"> Grant</w:t>
      </w:r>
      <w:r w:rsidRPr="00A2790A">
        <w:t>.</w:t>
      </w:r>
    </w:p>
    <w:p w14:paraId="6A7C1924" w14:textId="0339BCA8" w:rsidR="00E92DFC" w:rsidRPr="00560084" w:rsidRDefault="00E92DFC" w:rsidP="00560084">
      <w:pPr>
        <w:numPr>
          <w:ilvl w:val="1"/>
          <w:numId w:val="5"/>
        </w:numPr>
        <w:contextualSpacing/>
      </w:pPr>
      <w:r w:rsidRPr="00560084">
        <w:t xml:space="preserve">The Department reserves the right to request some or </w:t>
      </w:r>
      <w:proofErr w:type="gramStart"/>
      <w:r w:rsidRPr="00560084">
        <w:t>all of</w:t>
      </w:r>
      <w:proofErr w:type="gramEnd"/>
      <w:r w:rsidRPr="00560084">
        <w:t xml:space="preserve"> the field information in an electronic format, and all reporting deliverables shall be submitted to the Department in the format(s) specified in the </w:t>
      </w:r>
      <w:r w:rsidR="003D32D9">
        <w:t>Grant</w:t>
      </w:r>
      <w:r w:rsidR="002B4B1F">
        <w:t xml:space="preserve"> </w:t>
      </w:r>
      <w:r w:rsidR="00BF3F52" w:rsidRPr="00560084">
        <w:t>and/or Scope of Services</w:t>
      </w:r>
      <w:r w:rsidR="0078538E" w:rsidRPr="00560084">
        <w:t xml:space="preserve">, and/or as described in the approved QA Plan (see Section </w:t>
      </w:r>
      <w:r w:rsidR="001A6093" w:rsidRPr="00560084">
        <w:t>9</w:t>
      </w:r>
      <w:r w:rsidR="0078538E" w:rsidRPr="00560084">
        <w:t>)</w:t>
      </w:r>
      <w:r w:rsidRPr="00560084">
        <w:t>.</w:t>
      </w:r>
    </w:p>
    <w:p w14:paraId="35DD7B2E" w14:textId="4D760BB4" w:rsidR="009830F0" w:rsidRPr="00A2790A" w:rsidRDefault="009830F0" w:rsidP="009830F0">
      <w:pPr>
        <w:numPr>
          <w:ilvl w:val="1"/>
          <w:numId w:val="5"/>
        </w:numPr>
        <w:contextualSpacing/>
        <w:rPr>
          <w:b/>
          <w:bCs/>
          <w:smallCaps/>
        </w:rPr>
      </w:pPr>
      <w:r w:rsidRPr="00A2790A">
        <w:t xml:space="preserve">Upon request by the Department </w:t>
      </w:r>
      <w:r w:rsidR="008D2A99">
        <w:t>Grant</w:t>
      </w:r>
      <w:r w:rsidR="008D2A99" w:rsidRPr="00A2790A">
        <w:t xml:space="preserve"> </w:t>
      </w:r>
      <w:r w:rsidR="008D2A99">
        <w:t>M</w:t>
      </w:r>
      <w:r w:rsidR="00BD156E" w:rsidRPr="00A2790A">
        <w:t>anager</w:t>
      </w:r>
      <w:r w:rsidRPr="00A2790A">
        <w:t xml:space="preserve">, or as required by the </w:t>
      </w:r>
      <w:r w:rsidR="006808F8">
        <w:t>Grant</w:t>
      </w:r>
      <w:r w:rsidRPr="00A2790A">
        <w:t xml:space="preserve">, copies of original reports or field records shall be submitted to the DEP </w:t>
      </w:r>
      <w:r w:rsidR="008D2A99">
        <w:t>Grant</w:t>
      </w:r>
      <w:r w:rsidR="008D2A99" w:rsidRPr="00A2790A">
        <w:t xml:space="preserve"> </w:t>
      </w:r>
      <w:r w:rsidR="008D2A99">
        <w:t>M</w:t>
      </w:r>
      <w:r w:rsidR="00BD156E" w:rsidRPr="00A2790A">
        <w:t>anager</w:t>
      </w:r>
      <w:r w:rsidRPr="00A2790A">
        <w:t>, where applicable.</w:t>
      </w:r>
    </w:p>
    <w:p w14:paraId="0CCB6C48" w14:textId="48696FE8" w:rsidR="009830F0" w:rsidRPr="00A2790A" w:rsidRDefault="009830F0" w:rsidP="009830F0">
      <w:pPr>
        <w:numPr>
          <w:ilvl w:val="1"/>
          <w:numId w:val="5"/>
        </w:numPr>
        <w:contextualSpacing/>
      </w:pPr>
      <w:r w:rsidRPr="00A2790A">
        <w:t xml:space="preserve">In addition to any field reports provided per </w:t>
      </w:r>
      <w:r w:rsidR="006808F8">
        <w:t>Grant</w:t>
      </w:r>
      <w:r w:rsidRPr="00A2790A">
        <w:t xml:space="preserve"> deliverable requirements and subsections c., d., f., g., and h., above, the </w:t>
      </w:r>
      <w:r w:rsidR="00206078">
        <w:t>Grantee</w:t>
      </w:r>
      <w:r w:rsidRPr="00A2790A">
        <w:t xml:space="preserve"> shall submit any of the field information and/or records associated with the </w:t>
      </w:r>
      <w:r w:rsidR="00E3176D">
        <w:t>contrac</w:t>
      </w:r>
      <w:r w:rsidR="001F23E4">
        <w:t>t</w:t>
      </w:r>
      <w:r w:rsidR="00452EDB" w:rsidRPr="00A2790A">
        <w:t>ed</w:t>
      </w:r>
      <w:r w:rsidRPr="00A2790A">
        <w:t xml:space="preserve"> field </w:t>
      </w:r>
      <w:r w:rsidR="00837CFC" w:rsidRPr="00A2790A">
        <w:t>research</w:t>
      </w:r>
      <w:r w:rsidRPr="00A2790A">
        <w:t xml:space="preserve"> as described in this section (</w:t>
      </w:r>
      <w:r w:rsidR="00BF3F52">
        <w:t>S</w:t>
      </w:r>
      <w:r w:rsidRPr="00A2790A">
        <w:t xml:space="preserve">ection 3) upon request by </w:t>
      </w:r>
      <w:r w:rsidR="00452EDB" w:rsidRPr="00A2790A">
        <w:t xml:space="preserve">the </w:t>
      </w:r>
      <w:r w:rsidRPr="00A2790A">
        <w:t>DEP</w:t>
      </w:r>
      <w:r w:rsidR="00452EDB" w:rsidRPr="00A2790A">
        <w:t xml:space="preserve"> </w:t>
      </w:r>
      <w:r w:rsidR="008D2A99">
        <w:t>Grant</w:t>
      </w:r>
      <w:r w:rsidR="008D2A99" w:rsidRPr="00A2790A">
        <w:t xml:space="preserve"> </w:t>
      </w:r>
      <w:r w:rsidR="008D2A99">
        <w:t>M</w:t>
      </w:r>
      <w:r w:rsidR="00452EDB" w:rsidRPr="00A2790A">
        <w:t>anager</w:t>
      </w:r>
      <w:r w:rsidRPr="00A2790A">
        <w:t xml:space="preserve">, including any of the following that are applicable to the </w:t>
      </w:r>
      <w:r w:rsidR="006808F8">
        <w:t>Grant</w:t>
      </w:r>
      <w:r w:rsidR="00452EDB" w:rsidRPr="00A2790A">
        <w:t xml:space="preserve"> work</w:t>
      </w:r>
      <w:r w:rsidRPr="00A2790A">
        <w:t>:</w:t>
      </w:r>
    </w:p>
    <w:p w14:paraId="7305AE17" w14:textId="77777777" w:rsidR="009830F0" w:rsidRPr="00A2790A" w:rsidRDefault="009830F0" w:rsidP="009830F0">
      <w:pPr>
        <w:numPr>
          <w:ilvl w:val="2"/>
          <w:numId w:val="36"/>
        </w:numPr>
        <w:contextualSpacing/>
      </w:pPr>
      <w:r w:rsidRPr="00A2790A">
        <w:t xml:space="preserve">Site name and location information </w:t>
      </w:r>
    </w:p>
    <w:p w14:paraId="3BF4A171" w14:textId="77777777" w:rsidR="009830F0" w:rsidRPr="00A2790A" w:rsidRDefault="009830F0" w:rsidP="009830F0">
      <w:pPr>
        <w:numPr>
          <w:ilvl w:val="2"/>
          <w:numId w:val="36"/>
        </w:numPr>
        <w:contextualSpacing/>
      </w:pPr>
      <w:r w:rsidRPr="00A2790A">
        <w:t>Field identification for each sample container and the associated analytes (test methods) for which the container was collected</w:t>
      </w:r>
    </w:p>
    <w:p w14:paraId="32E233E8" w14:textId="77777777" w:rsidR="009830F0" w:rsidRPr="00A2790A" w:rsidRDefault="009830F0" w:rsidP="009830F0">
      <w:pPr>
        <w:numPr>
          <w:ilvl w:val="2"/>
          <w:numId w:val="36"/>
        </w:numPr>
        <w:contextualSpacing/>
      </w:pPr>
      <w:r w:rsidRPr="00A2790A">
        <w:t>Date and time of sample collection</w:t>
      </w:r>
    </w:p>
    <w:p w14:paraId="2AEE2C8A" w14:textId="77777777" w:rsidR="009830F0" w:rsidRPr="00A2790A" w:rsidRDefault="009830F0" w:rsidP="009830F0">
      <w:pPr>
        <w:numPr>
          <w:ilvl w:val="2"/>
          <w:numId w:val="36"/>
        </w:numPr>
        <w:contextualSpacing/>
      </w:pPr>
      <w:r w:rsidRPr="00A2790A">
        <w:t>Sample collection depth, if applicable</w:t>
      </w:r>
    </w:p>
    <w:p w14:paraId="0E2F7B22" w14:textId="77777777" w:rsidR="009830F0" w:rsidRPr="00A2790A" w:rsidRDefault="009830F0" w:rsidP="009830F0">
      <w:pPr>
        <w:numPr>
          <w:ilvl w:val="2"/>
          <w:numId w:val="36"/>
        </w:numPr>
        <w:contextualSpacing/>
      </w:pPr>
      <w:r w:rsidRPr="00A2790A">
        <w:t>Sample collection method identified</w:t>
      </w:r>
    </w:p>
    <w:p w14:paraId="4E938864" w14:textId="77777777" w:rsidR="009830F0" w:rsidRPr="00A2790A" w:rsidRDefault="00452EDB" w:rsidP="009830F0">
      <w:pPr>
        <w:numPr>
          <w:ilvl w:val="2"/>
          <w:numId w:val="36"/>
        </w:numPr>
        <w:contextualSpacing/>
      </w:pPr>
      <w:r w:rsidRPr="00A2790A">
        <w:t>Indication of filtered samples, when applicable</w:t>
      </w:r>
    </w:p>
    <w:p w14:paraId="0CE43148" w14:textId="77777777" w:rsidR="009830F0" w:rsidRPr="00A2790A" w:rsidRDefault="009830F0" w:rsidP="009830F0">
      <w:pPr>
        <w:numPr>
          <w:ilvl w:val="2"/>
          <w:numId w:val="36"/>
        </w:numPr>
        <w:contextualSpacing/>
      </w:pPr>
      <w:r w:rsidRPr="00A2790A">
        <w:t>Field test measurement results:</w:t>
      </w:r>
    </w:p>
    <w:p w14:paraId="29435F8A" w14:textId="77777777" w:rsidR="009830F0" w:rsidRPr="00A2790A" w:rsidRDefault="009830F0" w:rsidP="009830F0">
      <w:pPr>
        <w:numPr>
          <w:ilvl w:val="3"/>
          <w:numId w:val="37"/>
        </w:numPr>
        <w:contextualSpacing/>
      </w:pPr>
      <w:r w:rsidRPr="00A2790A">
        <w:t>Parameter name</w:t>
      </w:r>
    </w:p>
    <w:p w14:paraId="18B4F672" w14:textId="77777777" w:rsidR="009830F0" w:rsidRPr="00A2790A" w:rsidRDefault="009830F0" w:rsidP="009830F0">
      <w:pPr>
        <w:numPr>
          <w:ilvl w:val="3"/>
          <w:numId w:val="37"/>
        </w:numPr>
        <w:contextualSpacing/>
      </w:pPr>
      <w:r w:rsidRPr="00A2790A">
        <w:t>Measurement method</w:t>
      </w:r>
    </w:p>
    <w:p w14:paraId="715F2790" w14:textId="77777777" w:rsidR="009830F0" w:rsidRPr="00A2790A" w:rsidRDefault="009830F0" w:rsidP="009830F0">
      <w:pPr>
        <w:numPr>
          <w:ilvl w:val="3"/>
          <w:numId w:val="37"/>
        </w:numPr>
        <w:contextualSpacing/>
      </w:pPr>
      <w:r w:rsidRPr="00A2790A">
        <w:t>Result</w:t>
      </w:r>
    </w:p>
    <w:p w14:paraId="6A7DA955" w14:textId="77777777" w:rsidR="009830F0" w:rsidRPr="00A2790A" w:rsidRDefault="009830F0" w:rsidP="009830F0">
      <w:pPr>
        <w:numPr>
          <w:ilvl w:val="3"/>
          <w:numId w:val="37"/>
        </w:numPr>
        <w:contextualSpacing/>
      </w:pPr>
      <w:r w:rsidRPr="00A2790A">
        <w:t>Result unit</w:t>
      </w:r>
    </w:p>
    <w:p w14:paraId="71D622FA" w14:textId="575F17C8" w:rsidR="009830F0" w:rsidRPr="00A2790A" w:rsidRDefault="00452EDB" w:rsidP="009830F0">
      <w:pPr>
        <w:numPr>
          <w:ilvl w:val="2"/>
          <w:numId w:val="36"/>
        </w:numPr>
        <w:contextualSpacing/>
      </w:pPr>
      <w:r w:rsidRPr="00A2790A">
        <w:t>Appropriate</w:t>
      </w:r>
      <w:r w:rsidR="009830F0" w:rsidRPr="00A2790A">
        <w:t xml:space="preserve"> Data Qualifier Codes </w:t>
      </w:r>
      <w:r w:rsidRPr="00A2790A">
        <w:t xml:space="preserve">for specific sample results, </w:t>
      </w:r>
      <w:r w:rsidR="009830F0" w:rsidRPr="00A2790A">
        <w:t xml:space="preserve">per Table 1 of </w:t>
      </w:r>
      <w:hyperlink r:id="rId12" w:history="1">
        <w:r w:rsidR="009830F0" w:rsidRPr="00D73060">
          <w:rPr>
            <w:rStyle w:val="Hyperlink"/>
          </w:rPr>
          <w:t>Chapter 62-160, F.A.C.</w:t>
        </w:r>
      </w:hyperlink>
    </w:p>
    <w:p w14:paraId="3F08CFC0" w14:textId="77777777" w:rsidR="009830F0" w:rsidRPr="00A2790A" w:rsidRDefault="009830F0" w:rsidP="009830F0">
      <w:pPr>
        <w:numPr>
          <w:ilvl w:val="2"/>
          <w:numId w:val="36"/>
        </w:numPr>
        <w:contextualSpacing/>
      </w:pPr>
      <w:r w:rsidRPr="00A2790A">
        <w:t>Narrative comments providing explanations, descriptions and/or discussions of: field conditions impacting quality control (QC) for sample collections, unacceptable field measurements, field-testing meter calibration verification failures, or other problems related to the sampling event, and corrective/preventive actions taken for the items noted (e.g., for blank contamination or meter calibration failure)</w:t>
      </w:r>
    </w:p>
    <w:p w14:paraId="5016C733" w14:textId="77777777" w:rsidR="009830F0" w:rsidRPr="00A2790A" w:rsidRDefault="009830F0" w:rsidP="009830F0">
      <w:pPr>
        <w:numPr>
          <w:ilvl w:val="1"/>
          <w:numId w:val="38"/>
        </w:numPr>
        <w:contextualSpacing/>
      </w:pPr>
      <w:r w:rsidRPr="00A2790A">
        <w:t>Unequivocal documentation links between each reported field QC measure (e.g., QC blanks, duplicates or replicates, calibration verification</w:t>
      </w:r>
      <w:r w:rsidR="00837CFC" w:rsidRPr="00A2790A">
        <w:t>, other research QC measure</w:t>
      </w:r>
      <w:r w:rsidRPr="00A2790A">
        <w:t>) and the associated sample result(s) shall be maintained for all applicable measurements and/or other data.</w:t>
      </w:r>
    </w:p>
    <w:p w14:paraId="14E4D030" w14:textId="77777777" w:rsidR="00705B8C" w:rsidRPr="00A2790A" w:rsidRDefault="00B33C63" w:rsidP="00415718">
      <w:pPr>
        <w:numPr>
          <w:ilvl w:val="0"/>
          <w:numId w:val="5"/>
        </w:numPr>
        <w:contextualSpacing/>
      </w:pPr>
      <w:r w:rsidRPr="00A2790A">
        <w:rPr>
          <w:b/>
          <w:bCs/>
          <w:smallCaps/>
          <w:u w:val="single"/>
        </w:rPr>
        <w:t>L</w:t>
      </w:r>
      <w:r w:rsidR="00705B8C" w:rsidRPr="00A2790A">
        <w:rPr>
          <w:b/>
          <w:bCs/>
          <w:smallCaps/>
          <w:u w:val="single"/>
        </w:rPr>
        <w:t>aborator</w:t>
      </w:r>
      <w:r w:rsidR="00E777AB" w:rsidRPr="00A2790A">
        <w:rPr>
          <w:b/>
          <w:bCs/>
          <w:smallCaps/>
          <w:u w:val="single"/>
        </w:rPr>
        <w:t xml:space="preserve">y </w:t>
      </w:r>
      <w:r w:rsidRPr="00A2790A">
        <w:rPr>
          <w:b/>
          <w:bCs/>
          <w:smallCaps/>
          <w:u w:val="single"/>
        </w:rPr>
        <w:t>P</w:t>
      </w:r>
      <w:r w:rsidR="00E777AB" w:rsidRPr="00A2790A">
        <w:rPr>
          <w:b/>
          <w:bCs/>
          <w:smallCaps/>
          <w:u w:val="single"/>
        </w:rPr>
        <w:t xml:space="preserve">rocedures and </w:t>
      </w:r>
      <w:r w:rsidRPr="00A2790A">
        <w:rPr>
          <w:b/>
          <w:bCs/>
          <w:smallCaps/>
          <w:u w:val="single"/>
        </w:rPr>
        <w:t>T</w:t>
      </w:r>
      <w:r w:rsidR="00E777AB" w:rsidRPr="00A2790A">
        <w:rPr>
          <w:b/>
          <w:bCs/>
          <w:smallCaps/>
          <w:u w:val="single"/>
        </w:rPr>
        <w:t xml:space="preserve">est </w:t>
      </w:r>
      <w:r w:rsidRPr="00A2790A">
        <w:rPr>
          <w:b/>
          <w:bCs/>
          <w:smallCaps/>
          <w:u w:val="single"/>
        </w:rPr>
        <w:t>M</w:t>
      </w:r>
      <w:r w:rsidR="00E777AB" w:rsidRPr="00A2790A">
        <w:rPr>
          <w:b/>
          <w:bCs/>
          <w:smallCaps/>
          <w:u w:val="single"/>
        </w:rPr>
        <w:t>ethods</w:t>
      </w:r>
    </w:p>
    <w:p w14:paraId="2913810E" w14:textId="77777777" w:rsidR="00861FDA" w:rsidRPr="00A2790A" w:rsidRDefault="002F52FF" w:rsidP="00415718">
      <w:pPr>
        <w:numPr>
          <w:ilvl w:val="1"/>
          <w:numId w:val="5"/>
        </w:numPr>
        <w:contextualSpacing/>
      </w:pPr>
      <w:r w:rsidRPr="00A2790A">
        <w:t xml:space="preserve">The laboratory </w:t>
      </w:r>
      <w:r w:rsidR="008370D6" w:rsidRPr="00A2790A">
        <w:t>Standard Operating Procedures (SOPs)</w:t>
      </w:r>
      <w:r w:rsidRPr="00A2790A">
        <w:t xml:space="preserve"> and/or test methods</w:t>
      </w:r>
      <w:r w:rsidR="0017228A" w:rsidRPr="00A2790A">
        <w:t xml:space="preserve"> </w:t>
      </w:r>
      <w:r w:rsidR="002E072F" w:rsidRPr="00A2790A">
        <w:t xml:space="preserve">(including any modifications thereof) </w:t>
      </w:r>
      <w:r w:rsidR="00EF10D0" w:rsidRPr="00A2790A">
        <w:t xml:space="preserve">to be </w:t>
      </w:r>
      <w:r w:rsidR="0017228A" w:rsidRPr="00A2790A">
        <w:t xml:space="preserve">used for the </w:t>
      </w:r>
      <w:r w:rsidR="007E2E62" w:rsidRPr="00A2790A">
        <w:t>contracted</w:t>
      </w:r>
      <w:r w:rsidR="00FF57C6" w:rsidRPr="00A2790A">
        <w:t xml:space="preserve"> </w:t>
      </w:r>
      <w:r w:rsidR="0017228A" w:rsidRPr="00A2790A">
        <w:t xml:space="preserve">analytical </w:t>
      </w:r>
      <w:r w:rsidR="00DE6B2C" w:rsidRPr="00A2790A">
        <w:t>research</w:t>
      </w:r>
      <w:r w:rsidR="0017228A" w:rsidRPr="00A2790A">
        <w:t xml:space="preserve"> </w:t>
      </w:r>
      <w:r w:rsidR="00FF57C6" w:rsidRPr="00A2790A">
        <w:t>shall</w:t>
      </w:r>
      <w:r w:rsidR="0017228A" w:rsidRPr="00A2790A">
        <w:t xml:space="preserve"> be </w:t>
      </w:r>
      <w:r w:rsidR="00FF57C6" w:rsidRPr="00A2790A">
        <w:t xml:space="preserve">those </w:t>
      </w:r>
      <w:r w:rsidR="002E072F" w:rsidRPr="00A2790A">
        <w:t xml:space="preserve">approved by the Department, as </w:t>
      </w:r>
      <w:r w:rsidR="0017228A" w:rsidRPr="00A2790A">
        <w:t xml:space="preserve">described in </w:t>
      </w:r>
      <w:r w:rsidR="00AD2764" w:rsidRPr="00A2790A">
        <w:t>the QA Plan (</w:t>
      </w:r>
      <w:r w:rsidR="00BF3F52">
        <w:t>S</w:t>
      </w:r>
      <w:r w:rsidR="00AD2764" w:rsidRPr="00A2790A">
        <w:t>ection 9, below)</w:t>
      </w:r>
      <w:r w:rsidR="00EF10D0" w:rsidRPr="00A2790A">
        <w:t>. A</w:t>
      </w:r>
      <w:r w:rsidR="0017228A" w:rsidRPr="00A2790A">
        <w:t>ny additional information</w:t>
      </w:r>
      <w:r w:rsidR="00EF10D0" w:rsidRPr="00A2790A">
        <w:t xml:space="preserve"> </w:t>
      </w:r>
      <w:r w:rsidR="00EF10D0" w:rsidRPr="00A2790A">
        <w:lastRenderedPageBreak/>
        <w:t xml:space="preserve">applicable to </w:t>
      </w:r>
      <w:r w:rsidR="00FF57C6" w:rsidRPr="00A2790A">
        <w:t xml:space="preserve">the SOPs and/or test methods </w:t>
      </w:r>
      <w:r w:rsidR="00AD2764" w:rsidRPr="00A2790A">
        <w:t xml:space="preserve">shall also be described in </w:t>
      </w:r>
      <w:r w:rsidR="00A05378">
        <w:t xml:space="preserve">or attached to </w:t>
      </w:r>
      <w:r w:rsidR="00AD2764" w:rsidRPr="00A2790A">
        <w:t>the QA Plan</w:t>
      </w:r>
      <w:r w:rsidR="002E072F" w:rsidRPr="00A2790A">
        <w:t>.</w:t>
      </w:r>
      <w:r w:rsidR="00A056F5">
        <w:t xml:space="preserve"> </w:t>
      </w:r>
    </w:p>
    <w:p w14:paraId="6C4AB1BA" w14:textId="7ACC06F7" w:rsidR="00705B8C" w:rsidRPr="00A2790A" w:rsidRDefault="00DE6B2C" w:rsidP="00415718">
      <w:pPr>
        <w:numPr>
          <w:ilvl w:val="1"/>
          <w:numId w:val="5"/>
        </w:numPr>
        <w:contextualSpacing/>
      </w:pPr>
      <w:r w:rsidRPr="00A2790A">
        <w:t xml:space="preserve">If applicable to the </w:t>
      </w:r>
      <w:r w:rsidR="006808F8">
        <w:t>Grant</w:t>
      </w:r>
      <w:r w:rsidRPr="00A2790A">
        <w:t xml:space="preserve"> </w:t>
      </w:r>
      <w:r w:rsidR="004F7076">
        <w:t>Scope of Services</w:t>
      </w:r>
      <w:r w:rsidRPr="00A2790A">
        <w:t>, t</w:t>
      </w:r>
      <w:r w:rsidR="00AE7EBB" w:rsidRPr="00A2790A">
        <w:t xml:space="preserve">he </w:t>
      </w:r>
      <w:r w:rsidR="00705B8C" w:rsidRPr="00A2790A">
        <w:t xml:space="preserve">laboratory </w:t>
      </w:r>
      <w:r w:rsidR="00FA2FA7" w:rsidRPr="00A2790A">
        <w:t>shall report</w:t>
      </w:r>
      <w:r w:rsidR="00AE7EBB" w:rsidRPr="00A2790A">
        <w:t xml:space="preserve"> Practical Quantitation Limits (PQLs) and</w:t>
      </w:r>
      <w:r w:rsidR="00EF10D0" w:rsidRPr="00A2790A">
        <w:t>/or</w:t>
      </w:r>
      <w:r w:rsidR="00AE7EBB" w:rsidRPr="00A2790A">
        <w:t xml:space="preserve"> Method Detection Limits (MDLs)</w:t>
      </w:r>
      <w:r w:rsidR="005C1DE9" w:rsidRPr="00A2790A">
        <w:t>, or other specified limits of detection and</w:t>
      </w:r>
      <w:r w:rsidR="00EF10D0" w:rsidRPr="00A2790A">
        <w:t>/or</w:t>
      </w:r>
      <w:r w:rsidR="005C1DE9" w:rsidRPr="00A2790A">
        <w:t xml:space="preserve"> quantitation </w:t>
      </w:r>
      <w:r w:rsidR="00FA2FA7" w:rsidRPr="00A2790A">
        <w:t>with the results of sample analyses</w:t>
      </w:r>
      <w:r w:rsidR="005E15A0" w:rsidRPr="00A2790A">
        <w:t xml:space="preserve"> for </w:t>
      </w:r>
      <w:r w:rsidRPr="00A2790A">
        <w:t>the</w:t>
      </w:r>
      <w:r w:rsidR="005E15A0" w:rsidRPr="00A2790A">
        <w:t xml:space="preserve"> </w:t>
      </w:r>
      <w:r w:rsidR="006808F8">
        <w:t>Grant</w:t>
      </w:r>
      <w:r w:rsidR="00FA2FA7" w:rsidRPr="00A2790A">
        <w:t xml:space="preserve">. </w:t>
      </w:r>
      <w:r w:rsidR="00FA1C11" w:rsidRPr="00A2790A">
        <w:t>MDLs and/or PQLs shall only be required for test methods that are technically amenable to the determination of MDLs and/or PQLs. For those test methods where the determination of MDLs and/or PQLs are not technically feasible, the laboratory shall report a value or increment representing the lower limit of the working range of the test method, however determined by the laboratory. The laboratory shall indicate whether the reported limit represents a limit of detection or quantitation</w:t>
      </w:r>
      <w:r w:rsidR="00933687" w:rsidRPr="00A2790A">
        <w:t>, if applicable</w:t>
      </w:r>
      <w:r w:rsidR="00FA1C11" w:rsidRPr="00A2790A">
        <w:t>. In all cases, limits of detection and quantitation other than MDLs and PQLs shall be explicitly defined and evaluated by the laboratory. All limits shall be as listed in the applicable laboratory test method, SOP</w:t>
      </w:r>
      <w:r w:rsidR="00C77E92">
        <w:t>,</w:t>
      </w:r>
      <w:r w:rsidR="00FA1C11" w:rsidRPr="00A2790A">
        <w:t xml:space="preserve"> Qualit</w:t>
      </w:r>
      <w:r w:rsidR="00C77E92">
        <w:t xml:space="preserve">y Manual or other </w:t>
      </w:r>
      <w:r w:rsidR="006808F8">
        <w:t>Grant</w:t>
      </w:r>
      <w:r w:rsidR="00C77E92">
        <w:t xml:space="preserve"> </w:t>
      </w:r>
      <w:r w:rsidR="002B4B1F">
        <w:t>exhibit</w:t>
      </w:r>
      <w:r w:rsidR="00C77E92">
        <w:t xml:space="preserve">, </w:t>
      </w:r>
      <w:r w:rsidR="00FA1C11" w:rsidRPr="00A2790A">
        <w:t xml:space="preserve">or as listed in </w:t>
      </w:r>
      <w:r w:rsidR="00757C1C" w:rsidRPr="00A2790A">
        <w:t>the QA Plan</w:t>
      </w:r>
      <w:r w:rsidR="00B372FB" w:rsidRPr="00A05378">
        <w:t>.</w:t>
      </w:r>
      <w:r w:rsidR="00B372FB" w:rsidRPr="00A2790A">
        <w:t xml:space="preserve"> </w:t>
      </w:r>
      <w:r w:rsidR="00FA2FA7" w:rsidRPr="00A2790A">
        <w:t xml:space="preserve">The </w:t>
      </w:r>
      <w:r w:rsidR="004B27C0" w:rsidRPr="00A2790A">
        <w:t>reported limits shall</w:t>
      </w:r>
      <w:r w:rsidR="00705B8C" w:rsidRPr="00A2790A">
        <w:t xml:space="preserve"> meet the data quality objectives</w:t>
      </w:r>
      <w:r w:rsidR="00AE7EBB" w:rsidRPr="00A2790A">
        <w:t xml:space="preserve"> </w:t>
      </w:r>
      <w:r w:rsidR="00B33233" w:rsidRPr="00A2790A">
        <w:t>for</w:t>
      </w:r>
      <w:r w:rsidR="00F151E0" w:rsidRPr="00A2790A">
        <w:t xml:space="preserve"> analytical sensitivity and quantitation applicable to </w:t>
      </w:r>
      <w:r w:rsidR="009235BA" w:rsidRPr="00A2790A">
        <w:t xml:space="preserve">the </w:t>
      </w:r>
      <w:r w:rsidR="006808F8">
        <w:t>Grant</w:t>
      </w:r>
      <w:r w:rsidR="00757C1C" w:rsidRPr="00A2790A">
        <w:t xml:space="preserve"> work</w:t>
      </w:r>
      <w:r w:rsidR="00705B8C" w:rsidRPr="00A2790A">
        <w:t>.</w:t>
      </w:r>
    </w:p>
    <w:p w14:paraId="08911CE4" w14:textId="678FC009" w:rsidR="00861FDA" w:rsidRPr="00A2790A" w:rsidRDefault="00BD61FA" w:rsidP="00861FDA">
      <w:pPr>
        <w:numPr>
          <w:ilvl w:val="1"/>
          <w:numId w:val="5"/>
        </w:numPr>
        <w:contextualSpacing/>
      </w:pPr>
      <w:r w:rsidRPr="00A2790A">
        <w:t xml:space="preserve">When reporting limits of detection and/or quantitation </w:t>
      </w:r>
      <w:r w:rsidR="0097709D">
        <w:t>are</w:t>
      </w:r>
      <w:r w:rsidR="0097709D" w:rsidRPr="00A2790A">
        <w:t xml:space="preserve"> </w:t>
      </w:r>
      <w:r w:rsidRPr="00A2790A">
        <w:t xml:space="preserve">applicable to the </w:t>
      </w:r>
      <w:r w:rsidR="006808F8">
        <w:t>Grant</w:t>
      </w:r>
      <w:r w:rsidRPr="00A2790A">
        <w:t xml:space="preserve"> work, t</w:t>
      </w:r>
      <w:r w:rsidR="00861FDA" w:rsidRPr="00A2790A">
        <w:t>he laboratory shall report all sample results analyzed at or above the MDL</w:t>
      </w:r>
      <w:r w:rsidRPr="00A2790A">
        <w:t xml:space="preserve"> or other defined limit</w:t>
      </w:r>
      <w:r w:rsidR="00861FDA" w:rsidRPr="00A2790A">
        <w:t xml:space="preserve">, and shall qualify all results below the laboratory PQL </w:t>
      </w:r>
      <w:r w:rsidRPr="00A2790A">
        <w:t xml:space="preserve">or other defined limit, </w:t>
      </w:r>
      <w:r w:rsidR="00861FDA" w:rsidRPr="00A2790A">
        <w:t xml:space="preserve">using the appropriate data qualifier codes in </w:t>
      </w:r>
      <w:r w:rsidR="00861FDA" w:rsidRPr="00712EC6">
        <w:t xml:space="preserve">Table 1 in </w:t>
      </w:r>
      <w:hyperlink r:id="rId13" w:history="1">
        <w:r w:rsidR="00A05378">
          <w:rPr>
            <w:rStyle w:val="Hyperlink"/>
          </w:rPr>
          <w:t>R</w:t>
        </w:r>
        <w:r w:rsidR="00A05378" w:rsidRPr="001F2C3A">
          <w:rPr>
            <w:rStyle w:val="Hyperlink"/>
          </w:rPr>
          <w:t>ule 62-160.700, F.A.C.</w:t>
        </w:r>
      </w:hyperlink>
      <w:r w:rsidR="00861FDA" w:rsidRPr="00A2790A">
        <w:t xml:space="preserve"> </w:t>
      </w:r>
    </w:p>
    <w:p w14:paraId="420E1518" w14:textId="77777777" w:rsidR="002A2FF0" w:rsidRPr="00A2790A" w:rsidRDefault="002A2FF0" w:rsidP="00415718">
      <w:pPr>
        <w:numPr>
          <w:ilvl w:val="1"/>
          <w:numId w:val="5"/>
        </w:numPr>
        <w:contextualSpacing/>
      </w:pPr>
      <w:r w:rsidRPr="00A2790A">
        <w:t xml:space="preserve">The laboratory </w:t>
      </w:r>
      <w:r w:rsidR="009A3C53" w:rsidRPr="00A2790A">
        <w:t xml:space="preserve">shall specify the laboratory’s calibration and </w:t>
      </w:r>
      <w:r w:rsidRPr="00A2790A">
        <w:t xml:space="preserve">quality control (QC) requirements </w:t>
      </w:r>
      <w:r w:rsidR="009A3C53" w:rsidRPr="00A2790A">
        <w:t xml:space="preserve">to be met for all </w:t>
      </w:r>
      <w:r w:rsidR="00DE6B2C" w:rsidRPr="00A2790A">
        <w:t>research</w:t>
      </w:r>
      <w:r w:rsidR="009A3C53" w:rsidRPr="00A2790A">
        <w:t xml:space="preserve"> </w:t>
      </w:r>
      <w:proofErr w:type="gramStart"/>
      <w:r w:rsidR="009A3C53" w:rsidRPr="00A2790A">
        <w:t>analyses, and</w:t>
      </w:r>
      <w:proofErr w:type="gramEnd"/>
      <w:r w:rsidR="009A3C53" w:rsidRPr="00A2790A">
        <w:t xml:space="preserve"> shall provide these requirements </w:t>
      </w:r>
      <w:r w:rsidRPr="00A2790A">
        <w:t xml:space="preserve">in the laboratory </w:t>
      </w:r>
      <w:r w:rsidR="00EF10D0" w:rsidRPr="00A2790A">
        <w:t xml:space="preserve">SOPs </w:t>
      </w:r>
      <w:r w:rsidRPr="00A2790A">
        <w:t xml:space="preserve">and/or test methods </w:t>
      </w:r>
      <w:r w:rsidR="00AB6219" w:rsidRPr="00A2790A">
        <w:t xml:space="preserve">and/or other </w:t>
      </w:r>
      <w:r w:rsidR="007A6DC3" w:rsidRPr="00A2790A">
        <w:t>docume</w:t>
      </w:r>
      <w:r w:rsidR="007E2E62" w:rsidRPr="00A2790A">
        <w:t>nt</w:t>
      </w:r>
      <w:r w:rsidR="007A6DC3" w:rsidRPr="00A2790A">
        <w:t>s,</w:t>
      </w:r>
      <w:r w:rsidR="00AB6219" w:rsidRPr="00A2790A">
        <w:t xml:space="preserve"> as </w:t>
      </w:r>
      <w:r w:rsidRPr="00A2790A">
        <w:t xml:space="preserve">described in </w:t>
      </w:r>
      <w:r w:rsidR="00DE6B2C" w:rsidRPr="00A2790A">
        <w:t>4</w:t>
      </w:r>
      <w:r w:rsidRPr="00A2790A">
        <w:t>.a. above.</w:t>
      </w:r>
    </w:p>
    <w:p w14:paraId="314C1163" w14:textId="77777777" w:rsidR="00F151E0" w:rsidRPr="00A2790A" w:rsidRDefault="00F151E0" w:rsidP="00415718">
      <w:pPr>
        <w:numPr>
          <w:ilvl w:val="1"/>
          <w:numId w:val="5"/>
        </w:numPr>
        <w:contextualSpacing/>
      </w:pPr>
      <w:r w:rsidRPr="00A2790A">
        <w:t>Additional laboratory quality control expectations:</w:t>
      </w:r>
    </w:p>
    <w:p w14:paraId="4E43CA5F" w14:textId="6AFCABB5" w:rsidR="00F151E0" w:rsidRPr="00A2790A" w:rsidRDefault="00F151E0" w:rsidP="00415718">
      <w:pPr>
        <w:numPr>
          <w:ilvl w:val="2"/>
          <w:numId w:val="5"/>
        </w:numPr>
        <w:contextualSpacing/>
      </w:pPr>
      <w:r w:rsidRPr="00A2790A">
        <w:t xml:space="preserve">The selected laboratory test methods shall provide results that meet applicable </w:t>
      </w:r>
      <w:r w:rsidR="006808F8">
        <w:t>Grant</w:t>
      </w:r>
      <w:r w:rsidRPr="00A2790A">
        <w:t xml:space="preserve"> data quality objectives.</w:t>
      </w:r>
    </w:p>
    <w:p w14:paraId="19B77C53" w14:textId="7A5431FE" w:rsidR="00F151E0" w:rsidRPr="00A2790A" w:rsidRDefault="00F151E0" w:rsidP="00415718">
      <w:pPr>
        <w:numPr>
          <w:ilvl w:val="2"/>
          <w:numId w:val="5"/>
        </w:numPr>
        <w:contextualSpacing/>
      </w:pPr>
      <w:r w:rsidRPr="00A2790A">
        <w:t xml:space="preserve">All laboratory testing procedures shall follow the analytical methods as approved for </w:t>
      </w:r>
      <w:r w:rsidR="00DE6B2C" w:rsidRPr="00A2790A">
        <w:t>the</w:t>
      </w:r>
      <w:r w:rsidRPr="00A2790A">
        <w:t xml:space="preserve"> </w:t>
      </w:r>
      <w:r w:rsidR="006808F8">
        <w:t>Grant</w:t>
      </w:r>
      <w:r w:rsidRPr="00A2790A">
        <w:t xml:space="preserve"> and described in </w:t>
      </w:r>
      <w:r w:rsidR="00DE6B2C" w:rsidRPr="00A2790A">
        <w:t>4</w:t>
      </w:r>
      <w:r w:rsidRPr="00A2790A">
        <w:t>.a., above.</w:t>
      </w:r>
    </w:p>
    <w:p w14:paraId="2F293F84" w14:textId="77777777" w:rsidR="00F151E0" w:rsidRPr="00A2790A" w:rsidRDefault="00F151E0" w:rsidP="00415718">
      <w:pPr>
        <w:numPr>
          <w:ilvl w:val="2"/>
          <w:numId w:val="5"/>
        </w:numPr>
        <w:contextualSpacing/>
      </w:pPr>
      <w:r w:rsidRPr="00A2790A">
        <w:t xml:space="preserve">The laboratory shall adhere to the quality control requirements specified in the laboratory test methods and associated documents described in </w:t>
      </w:r>
      <w:r w:rsidR="00DE6B2C" w:rsidRPr="00A2790A">
        <w:t>4</w:t>
      </w:r>
      <w:r w:rsidRPr="00A2790A">
        <w:t xml:space="preserve">.a., above, and as otherwise </w:t>
      </w:r>
      <w:r w:rsidR="003E233E" w:rsidRPr="00A2790A">
        <w:t>specified in these QA Requirements</w:t>
      </w:r>
      <w:r w:rsidRPr="00A2790A">
        <w:t>.</w:t>
      </w:r>
    </w:p>
    <w:p w14:paraId="5C7669BE" w14:textId="0B0ED370" w:rsidR="00F151E0" w:rsidRPr="00A2790A" w:rsidRDefault="00F151E0" w:rsidP="00415718">
      <w:pPr>
        <w:numPr>
          <w:ilvl w:val="2"/>
          <w:numId w:val="5"/>
        </w:numPr>
        <w:contextualSpacing/>
      </w:pPr>
      <w:r w:rsidRPr="00A2790A">
        <w:t xml:space="preserve">The laboratory shall calculate all sample results according to the procedures specified in the analytical test methods approved for </w:t>
      </w:r>
      <w:r w:rsidR="00DE6B2C" w:rsidRPr="00A2790A">
        <w:t>the</w:t>
      </w:r>
      <w:r w:rsidRPr="00A2790A">
        <w:t xml:space="preserve"> </w:t>
      </w:r>
      <w:r w:rsidR="006808F8">
        <w:t>Grant</w:t>
      </w:r>
      <w:r w:rsidR="00DE6B2C" w:rsidRPr="00A2790A">
        <w:t>,</w:t>
      </w:r>
      <w:r w:rsidRPr="00A2790A">
        <w:t xml:space="preserve"> as described in </w:t>
      </w:r>
      <w:r w:rsidR="00DE6B2C" w:rsidRPr="00A2790A">
        <w:t>4</w:t>
      </w:r>
      <w:r w:rsidRPr="00A2790A">
        <w:t>.a., above.</w:t>
      </w:r>
    </w:p>
    <w:p w14:paraId="45C3801B" w14:textId="77777777" w:rsidR="00705B8C" w:rsidRPr="00A2790A" w:rsidRDefault="00B33C63" w:rsidP="00415718">
      <w:pPr>
        <w:numPr>
          <w:ilvl w:val="0"/>
          <w:numId w:val="5"/>
        </w:numPr>
        <w:contextualSpacing/>
      </w:pPr>
      <w:r w:rsidRPr="00A2790A">
        <w:rPr>
          <w:b/>
          <w:bCs/>
          <w:smallCaps/>
          <w:u w:val="single"/>
        </w:rPr>
        <w:t>L</w:t>
      </w:r>
      <w:r w:rsidR="00AD2764" w:rsidRPr="00A2790A">
        <w:rPr>
          <w:b/>
          <w:bCs/>
          <w:smallCaps/>
          <w:u w:val="single"/>
        </w:rPr>
        <w:t xml:space="preserve">aboratory </w:t>
      </w:r>
      <w:r w:rsidR="00705B8C" w:rsidRPr="00A2790A">
        <w:rPr>
          <w:b/>
          <w:bCs/>
          <w:smallCaps/>
          <w:u w:val="single"/>
        </w:rPr>
        <w:t>Reporting, Documentation and Records Retention</w:t>
      </w:r>
    </w:p>
    <w:p w14:paraId="78165CBA" w14:textId="7F4840DC" w:rsidR="00705B8C" w:rsidRPr="00A2790A" w:rsidRDefault="00451370" w:rsidP="00415718">
      <w:pPr>
        <w:numPr>
          <w:ilvl w:val="1"/>
          <w:numId w:val="5"/>
        </w:numPr>
        <w:contextualSpacing/>
      </w:pPr>
      <w:r w:rsidRPr="00A2790A">
        <w:t>A</w:t>
      </w:r>
      <w:r w:rsidR="00705B8C" w:rsidRPr="00A2790A">
        <w:t xml:space="preserve">ll laboratory records </w:t>
      </w:r>
      <w:r w:rsidR="00BC361E" w:rsidRPr="00A2790A">
        <w:t xml:space="preserve">as outlined in </w:t>
      </w:r>
      <w:hyperlink r:id="rId14" w:history="1">
        <w:r w:rsidR="00BC361E" w:rsidRPr="001F2C3A">
          <w:rPr>
            <w:rStyle w:val="Hyperlink"/>
          </w:rPr>
          <w:t>Rule 62-160.340, F.A.C</w:t>
        </w:r>
      </w:hyperlink>
      <w:r w:rsidR="00BC361E" w:rsidRPr="00A2790A">
        <w:t>.</w:t>
      </w:r>
      <w:r w:rsidR="00A70037">
        <w:t>,</w:t>
      </w:r>
      <w:r w:rsidR="00BC361E" w:rsidRPr="00A2790A">
        <w:t xml:space="preserve"> and </w:t>
      </w:r>
      <w:r w:rsidR="00BF6035" w:rsidRPr="00A2790A">
        <w:t xml:space="preserve">applicable to the </w:t>
      </w:r>
      <w:r w:rsidR="008A45CA" w:rsidRPr="00A2790A">
        <w:t xml:space="preserve">analytical </w:t>
      </w:r>
      <w:r w:rsidR="005322FA" w:rsidRPr="00A2790A">
        <w:t>research</w:t>
      </w:r>
      <w:r w:rsidR="00BF6035" w:rsidRPr="00A2790A">
        <w:t xml:space="preserve"> described in </w:t>
      </w:r>
      <w:r w:rsidR="00BC361E" w:rsidRPr="00A2790A">
        <w:t xml:space="preserve">the </w:t>
      </w:r>
      <w:r w:rsidR="006808F8">
        <w:t>Grant</w:t>
      </w:r>
      <w:r w:rsidR="00BC361E" w:rsidRPr="00A2790A">
        <w:t xml:space="preserve"> and QA Plan</w:t>
      </w:r>
      <w:r w:rsidR="00C45814">
        <w:t xml:space="preserve"> (</w:t>
      </w:r>
      <w:r w:rsidR="00A05378" w:rsidRPr="00A05378">
        <w:t>see</w:t>
      </w:r>
      <w:r w:rsidR="00C45814" w:rsidRPr="00A05378">
        <w:t xml:space="preserve"> Section 9, below)</w:t>
      </w:r>
      <w:r w:rsidR="00BC361E" w:rsidRPr="00A05378">
        <w:t>,</w:t>
      </w:r>
      <w:r w:rsidR="00BF6035" w:rsidRPr="00A2790A">
        <w:t xml:space="preserve"> </w:t>
      </w:r>
      <w:r w:rsidR="007C18A5" w:rsidRPr="00A2790A">
        <w:t xml:space="preserve">any </w:t>
      </w:r>
      <w:r w:rsidR="005A44FF" w:rsidRPr="00A2790A">
        <w:t xml:space="preserve">other </w:t>
      </w:r>
      <w:r w:rsidR="007C18A5" w:rsidRPr="00A2790A">
        <w:t xml:space="preserve">records indicated in </w:t>
      </w:r>
      <w:r w:rsidR="00BC361E" w:rsidRPr="00A2790A">
        <w:t>the</w:t>
      </w:r>
      <w:r w:rsidR="007C18A5" w:rsidRPr="00A2790A">
        <w:t xml:space="preserve"> </w:t>
      </w:r>
      <w:r w:rsidR="006808F8">
        <w:t>Grant</w:t>
      </w:r>
      <w:r w:rsidR="002E072F" w:rsidRPr="00A2790A">
        <w:t xml:space="preserve"> or its </w:t>
      </w:r>
      <w:r w:rsidR="002B4B1F">
        <w:t>exhibit</w:t>
      </w:r>
      <w:r w:rsidR="002E072F" w:rsidRPr="00A2790A">
        <w:t>s</w:t>
      </w:r>
      <w:r w:rsidR="007C18A5" w:rsidRPr="00A2790A">
        <w:t xml:space="preserve">, </w:t>
      </w:r>
      <w:r w:rsidR="00CD422A" w:rsidRPr="00A2790A">
        <w:t xml:space="preserve">and any other documentation and reports associated with work performed for </w:t>
      </w:r>
      <w:r w:rsidR="005322FA" w:rsidRPr="00A2790A">
        <w:t>the</w:t>
      </w:r>
      <w:r w:rsidR="00CD422A" w:rsidRPr="00A2790A">
        <w:t xml:space="preserve"> </w:t>
      </w:r>
      <w:r w:rsidR="006808F8">
        <w:t>Grant</w:t>
      </w:r>
      <w:r w:rsidR="00BB227C" w:rsidRPr="00A2790A">
        <w:t>,</w:t>
      </w:r>
      <w:r w:rsidR="00CD422A" w:rsidRPr="00A2790A">
        <w:t xml:space="preserve"> </w:t>
      </w:r>
      <w:r w:rsidR="008A45CA" w:rsidRPr="00A2790A">
        <w:t xml:space="preserve">shall be </w:t>
      </w:r>
      <w:r w:rsidR="00705B8C" w:rsidRPr="00A2790A">
        <w:t xml:space="preserve">retained </w:t>
      </w:r>
      <w:r w:rsidR="007C18A5" w:rsidRPr="00A2790A">
        <w:t>by the laboratory for a minimum of five years after the generation or completion of the records; or</w:t>
      </w:r>
      <w:r w:rsidR="003F002D" w:rsidRPr="00A2790A">
        <w:t>,</w:t>
      </w:r>
      <w:r w:rsidR="007C18A5" w:rsidRPr="00A2790A">
        <w:t xml:space="preserve"> copies of all relevant records shall be provided to the Department</w:t>
      </w:r>
      <w:r w:rsidR="002E072F" w:rsidRPr="00A2790A">
        <w:t xml:space="preserve"> </w:t>
      </w:r>
      <w:r w:rsidR="008D2A99">
        <w:t>Grant</w:t>
      </w:r>
      <w:r w:rsidR="008D2A99" w:rsidRPr="00A2790A">
        <w:t xml:space="preserve"> </w:t>
      </w:r>
      <w:r w:rsidR="008D2A99">
        <w:t>M</w:t>
      </w:r>
      <w:r w:rsidR="00BC361E" w:rsidRPr="00A2790A">
        <w:t xml:space="preserve">anager </w:t>
      </w:r>
      <w:r w:rsidR="002E072F" w:rsidRPr="00A2790A">
        <w:t>for retention</w:t>
      </w:r>
      <w:r w:rsidR="00705B8C" w:rsidRPr="00A2790A">
        <w:t>.</w:t>
      </w:r>
      <w:r w:rsidR="004326EE" w:rsidRPr="00A2790A">
        <w:t xml:space="preserve"> Longer retention times as specified in the </w:t>
      </w:r>
      <w:r w:rsidR="006808F8">
        <w:t>Grant</w:t>
      </w:r>
      <w:r w:rsidR="004326EE" w:rsidRPr="00A2790A">
        <w:t>, if applicable, shall supersede the above minimum retention requirement.</w:t>
      </w:r>
    </w:p>
    <w:p w14:paraId="0CF0525F" w14:textId="77777777" w:rsidR="004326EE" w:rsidRPr="00A2790A" w:rsidRDefault="00CD422A" w:rsidP="00415718">
      <w:pPr>
        <w:numPr>
          <w:ilvl w:val="1"/>
          <w:numId w:val="5"/>
        </w:numPr>
        <w:contextualSpacing/>
      </w:pPr>
      <w:r w:rsidRPr="00A2790A">
        <w:t xml:space="preserve">The laboratory records </w:t>
      </w:r>
      <w:r w:rsidR="004326EE" w:rsidRPr="00A2790A">
        <w:t xml:space="preserve">shall include relevant information for the procedures described in </w:t>
      </w:r>
      <w:r w:rsidR="007E2E62" w:rsidRPr="00A2790A">
        <w:t>4</w:t>
      </w:r>
      <w:r w:rsidR="004326EE" w:rsidRPr="00A2790A">
        <w:t>.a., above.</w:t>
      </w:r>
    </w:p>
    <w:p w14:paraId="7A94B14B" w14:textId="76DF53EC" w:rsidR="009A1C7A" w:rsidRPr="00A2790A" w:rsidRDefault="009A1C7A" w:rsidP="00415718">
      <w:pPr>
        <w:numPr>
          <w:ilvl w:val="1"/>
          <w:numId w:val="5"/>
        </w:numPr>
        <w:contextualSpacing/>
      </w:pPr>
      <w:r w:rsidRPr="00A2790A">
        <w:t xml:space="preserve">All laboratory data and supporting information shall be reported for this </w:t>
      </w:r>
      <w:r w:rsidR="006808F8">
        <w:t>Grant</w:t>
      </w:r>
      <w:r w:rsidRPr="00A2790A">
        <w:t xml:space="preserve"> according to applicable requirements in </w:t>
      </w:r>
      <w:r w:rsidR="00A70037">
        <w:t xml:space="preserve">Subsection </w:t>
      </w:r>
      <w:hyperlink r:id="rId15" w:history="1">
        <w:r w:rsidRPr="00A2790A">
          <w:rPr>
            <w:rStyle w:val="Hyperlink"/>
            <w:color w:val="auto"/>
          </w:rPr>
          <w:t>62-160.340(3), F.A.C</w:t>
        </w:r>
        <w:r w:rsidR="00901E2C" w:rsidRPr="00A2790A">
          <w:rPr>
            <w:rStyle w:val="Hyperlink"/>
            <w:color w:val="auto"/>
          </w:rPr>
          <w:t>.</w:t>
        </w:r>
      </w:hyperlink>
      <w:r w:rsidR="00A70037">
        <w:t>,</w:t>
      </w:r>
      <w:r w:rsidR="00901E2C" w:rsidRPr="00A2790A">
        <w:t xml:space="preserve"> </w:t>
      </w:r>
      <w:r w:rsidR="00965B15" w:rsidRPr="00A2790A">
        <w:t>(</w:t>
      </w:r>
      <w:r w:rsidR="00901E2C" w:rsidRPr="00A2790A">
        <w:t xml:space="preserve">except that the requirements to generate reports that comply with </w:t>
      </w:r>
      <w:r w:rsidR="00A70037">
        <w:t>R</w:t>
      </w:r>
      <w:r w:rsidR="00901E2C" w:rsidRPr="00A2790A">
        <w:t>ule 64E-1.005</w:t>
      </w:r>
      <w:r w:rsidR="005322FA" w:rsidRPr="00A2790A">
        <w:t>, F.A.C.</w:t>
      </w:r>
      <w:r w:rsidR="00A70037">
        <w:t>,</w:t>
      </w:r>
      <w:r w:rsidR="00901E2C" w:rsidRPr="00A2790A">
        <w:t xml:space="preserve"> and </w:t>
      </w:r>
      <w:r w:rsidR="00771933">
        <w:t>the NELAC Institute</w:t>
      </w:r>
      <w:r w:rsidR="00901E2C" w:rsidRPr="00A2790A">
        <w:t xml:space="preserve"> </w:t>
      </w:r>
      <w:r w:rsidR="00771933">
        <w:t>[</w:t>
      </w:r>
      <w:r w:rsidR="00901E2C" w:rsidRPr="00A2790A">
        <w:t>TNI</w:t>
      </w:r>
      <w:r w:rsidR="00771933">
        <w:t>]</w:t>
      </w:r>
      <w:r w:rsidR="00901E2C" w:rsidRPr="00A2790A">
        <w:t xml:space="preserve"> Standards are waived</w:t>
      </w:r>
      <w:r w:rsidR="00965B15" w:rsidRPr="00A2790A">
        <w:t xml:space="preserve">), and applicable requirements in </w:t>
      </w:r>
      <w:r w:rsidR="00A70037">
        <w:t xml:space="preserve">Subsections </w:t>
      </w:r>
      <w:r w:rsidR="00965B15" w:rsidRPr="00A2790A">
        <w:t>62-160.340(5)</w:t>
      </w:r>
      <w:r w:rsidR="00A70037">
        <w:t xml:space="preserve"> – (8), F.A.C.</w:t>
      </w:r>
      <w:r w:rsidR="005B4BC9" w:rsidRPr="00A2790A">
        <w:t xml:space="preserve">, </w:t>
      </w:r>
      <w:r w:rsidR="00A70037">
        <w:t>(</w:t>
      </w:r>
      <w:r w:rsidR="005B4BC9" w:rsidRPr="00A2790A">
        <w:t>except that requirements in the TNI Standards for amended laboratory reports are waived</w:t>
      </w:r>
      <w:r w:rsidR="005322FA" w:rsidRPr="00A2790A">
        <w:t>;</w:t>
      </w:r>
      <w:r w:rsidR="005B4BC9" w:rsidRPr="00A2790A">
        <w:t xml:space="preserve"> </w:t>
      </w:r>
      <w:r w:rsidR="00B22CC6" w:rsidRPr="00A2790A">
        <w:t>however,</w:t>
      </w:r>
      <w:r w:rsidR="005B4BC9" w:rsidRPr="00A2790A">
        <w:t xml:space="preserve"> any amended laboratory reports </w:t>
      </w:r>
      <w:r w:rsidR="002D657F" w:rsidRPr="00A2790A">
        <w:t>re</w:t>
      </w:r>
      <w:r w:rsidR="00B22CC6" w:rsidRPr="00A2790A">
        <w:t xml:space="preserve">submitted by the </w:t>
      </w:r>
      <w:r w:rsidR="00206078">
        <w:t>Grantee</w:t>
      </w:r>
      <w:r w:rsidR="00B22CC6" w:rsidRPr="00A2790A">
        <w:t xml:space="preserve"> </w:t>
      </w:r>
      <w:r w:rsidR="005B4BC9" w:rsidRPr="00A2790A">
        <w:t>shall be prominently marked as amended or revised</w:t>
      </w:r>
      <w:r w:rsidR="001E3DF4">
        <w:t>)</w:t>
      </w:r>
      <w:r w:rsidR="005B4BC9" w:rsidRPr="00A2790A">
        <w:t>.</w:t>
      </w:r>
      <w:r w:rsidRPr="00A2790A">
        <w:t xml:space="preserve"> </w:t>
      </w:r>
    </w:p>
    <w:p w14:paraId="35627F96" w14:textId="6E92DCAD" w:rsidR="005B4BC9" w:rsidRPr="00A2790A" w:rsidRDefault="005B4BC9" w:rsidP="00415718">
      <w:pPr>
        <w:numPr>
          <w:ilvl w:val="1"/>
          <w:numId w:val="5"/>
        </w:numPr>
        <w:contextualSpacing/>
      </w:pPr>
      <w:r w:rsidRPr="00A2790A">
        <w:lastRenderedPageBreak/>
        <w:t xml:space="preserve">Any documentation or reports specifically identified in </w:t>
      </w:r>
      <w:r w:rsidR="007E2E62" w:rsidRPr="00A2790A">
        <w:t>the</w:t>
      </w:r>
      <w:r w:rsidRPr="00A2790A">
        <w:t xml:space="preserve"> </w:t>
      </w:r>
      <w:r w:rsidR="006808F8">
        <w:t>Grant</w:t>
      </w:r>
      <w:r w:rsidRPr="00A2790A">
        <w:t xml:space="preserve"> as deliverable work products shall be retained as in </w:t>
      </w:r>
      <w:r w:rsidR="007E2E62" w:rsidRPr="00A2790A">
        <w:t>5</w:t>
      </w:r>
      <w:r w:rsidRPr="00A2790A">
        <w:t>.a., above</w:t>
      </w:r>
      <w:r w:rsidR="00A70037">
        <w:t>.</w:t>
      </w:r>
    </w:p>
    <w:p w14:paraId="1EC5625B" w14:textId="1328CCC4" w:rsidR="00B82F36" w:rsidRPr="00A2790A" w:rsidRDefault="00B82F36" w:rsidP="00415718">
      <w:pPr>
        <w:numPr>
          <w:ilvl w:val="1"/>
          <w:numId w:val="5"/>
        </w:numPr>
        <w:contextualSpacing/>
      </w:pPr>
      <w:r w:rsidRPr="00A2790A">
        <w:t xml:space="preserve">All laboratory records </w:t>
      </w:r>
      <w:r w:rsidR="00AD1425" w:rsidRPr="00A2790A">
        <w:t xml:space="preserve">retained by the laboratory </w:t>
      </w:r>
      <w:r w:rsidRPr="00A2790A">
        <w:t xml:space="preserve">that are associated with work performed under </w:t>
      </w:r>
      <w:r w:rsidR="00F77F1E" w:rsidRPr="00A2790A">
        <w:t>the</w:t>
      </w:r>
      <w:r w:rsidRPr="00A2790A">
        <w:t xml:space="preserve"> </w:t>
      </w:r>
      <w:r w:rsidR="006808F8">
        <w:t>Grant</w:t>
      </w:r>
      <w:r w:rsidRPr="00A2790A">
        <w:t xml:space="preserve"> shall be organized so that any information can be quickly and easily retrieved for inspection, copying or distribution.</w:t>
      </w:r>
    </w:p>
    <w:p w14:paraId="155AEDC4" w14:textId="3A7CE827" w:rsidR="00705B8C" w:rsidRPr="00A2790A" w:rsidRDefault="00451370" w:rsidP="00415718">
      <w:pPr>
        <w:numPr>
          <w:ilvl w:val="1"/>
          <w:numId w:val="5"/>
        </w:numPr>
        <w:contextualSpacing/>
      </w:pPr>
      <w:r w:rsidRPr="00A2790A">
        <w:t>A</w:t>
      </w:r>
      <w:r w:rsidR="00705B8C" w:rsidRPr="00A2790A">
        <w:t xml:space="preserve">ll laboratory reports shall </w:t>
      </w:r>
      <w:r w:rsidR="005260D1" w:rsidRPr="00A2790A">
        <w:t xml:space="preserve">be </w:t>
      </w:r>
      <w:r w:rsidR="00705B8C" w:rsidRPr="00A2790A">
        <w:t xml:space="preserve">submitted to the </w:t>
      </w:r>
      <w:r w:rsidR="005E3EB8" w:rsidRPr="00A2790A">
        <w:t xml:space="preserve">DEP </w:t>
      </w:r>
      <w:r w:rsidR="008D2A99">
        <w:t>Grant</w:t>
      </w:r>
      <w:r w:rsidR="008D2A99" w:rsidRPr="00A2790A">
        <w:t xml:space="preserve"> </w:t>
      </w:r>
      <w:r w:rsidR="008D2A99">
        <w:t>M</w:t>
      </w:r>
      <w:r w:rsidR="008D2A99" w:rsidRPr="00A2790A">
        <w:t xml:space="preserve">anager </w:t>
      </w:r>
      <w:r w:rsidR="00977540" w:rsidRPr="00A2790A">
        <w:t xml:space="preserve">and </w:t>
      </w:r>
      <w:r w:rsidR="00705B8C" w:rsidRPr="00A2790A">
        <w:t xml:space="preserve">shall include </w:t>
      </w:r>
      <w:r w:rsidR="005C587C" w:rsidRPr="00A2790A">
        <w:t xml:space="preserve">all report deliverables specified by </w:t>
      </w:r>
      <w:r w:rsidR="007E2E62" w:rsidRPr="00A2790A">
        <w:t xml:space="preserve">the </w:t>
      </w:r>
      <w:r w:rsidR="006808F8">
        <w:t>Grant</w:t>
      </w:r>
      <w:r w:rsidR="00837D27" w:rsidRPr="00A2790A">
        <w:t xml:space="preserve"> and/or its </w:t>
      </w:r>
      <w:r w:rsidR="002B4B1F">
        <w:t>exhibit</w:t>
      </w:r>
      <w:r w:rsidR="00837D27" w:rsidRPr="00A2790A">
        <w:t>s</w:t>
      </w:r>
      <w:r w:rsidR="00AA354F" w:rsidRPr="00A2790A">
        <w:t xml:space="preserve">, </w:t>
      </w:r>
      <w:r w:rsidR="007E2E62" w:rsidRPr="00A2790A">
        <w:t>the QA Plan</w:t>
      </w:r>
      <w:r w:rsidR="00A05378">
        <w:t>,</w:t>
      </w:r>
      <w:r w:rsidR="00286EB4">
        <w:t xml:space="preserve"> </w:t>
      </w:r>
      <w:r w:rsidR="003F002D" w:rsidRPr="00A2790A">
        <w:t xml:space="preserve">and any information required by </w:t>
      </w:r>
      <w:hyperlink r:id="rId16" w:history="1">
        <w:r w:rsidR="00A05378">
          <w:rPr>
            <w:rStyle w:val="Hyperlink"/>
          </w:rPr>
          <w:t>R</w:t>
        </w:r>
        <w:r w:rsidR="00A05378" w:rsidRPr="001F2C3A">
          <w:rPr>
            <w:rStyle w:val="Hyperlink"/>
          </w:rPr>
          <w:t>ule 62-160.340</w:t>
        </w:r>
      </w:hyperlink>
      <w:r w:rsidR="001F2C3A">
        <w:t>, F.A.C.</w:t>
      </w:r>
      <w:r w:rsidR="0078538E">
        <w:t>,</w:t>
      </w:r>
      <w:r w:rsidR="007024BF" w:rsidRPr="00A2790A">
        <w:t xml:space="preserve"> (as described in </w:t>
      </w:r>
      <w:r w:rsidR="007E2E62" w:rsidRPr="00A2790A">
        <w:t>5</w:t>
      </w:r>
      <w:r w:rsidR="007024BF" w:rsidRPr="00A2790A">
        <w:t xml:space="preserve">.a. and </w:t>
      </w:r>
      <w:r w:rsidR="007E2E62" w:rsidRPr="00A2790A">
        <w:t>5</w:t>
      </w:r>
      <w:r w:rsidR="007024BF" w:rsidRPr="00A2790A">
        <w:t xml:space="preserve">.c., above), </w:t>
      </w:r>
      <w:r w:rsidR="008A45CA" w:rsidRPr="00A2790A">
        <w:t xml:space="preserve">where applicable to the analytical </w:t>
      </w:r>
      <w:r w:rsidR="00F77F1E" w:rsidRPr="00A2790A">
        <w:t>research conducted</w:t>
      </w:r>
      <w:r w:rsidR="003D1F37" w:rsidRPr="00A2790A">
        <w:t xml:space="preserve"> under</w:t>
      </w:r>
      <w:r w:rsidR="008A45CA" w:rsidRPr="00A2790A">
        <w:t xml:space="preserve"> th</w:t>
      </w:r>
      <w:r w:rsidR="005A44FF" w:rsidRPr="00A2790A">
        <w:t>is</w:t>
      </w:r>
      <w:r w:rsidR="008A45CA" w:rsidRPr="00A2790A">
        <w:t xml:space="preserve"> </w:t>
      </w:r>
      <w:r w:rsidR="006808F8">
        <w:t>Grant</w:t>
      </w:r>
      <w:r w:rsidR="005260D1" w:rsidRPr="00A2790A">
        <w:t>.</w:t>
      </w:r>
    </w:p>
    <w:p w14:paraId="5C602E3A" w14:textId="07CEF73E" w:rsidR="007024BF" w:rsidRPr="00560084" w:rsidRDefault="00705B8C" w:rsidP="00560084">
      <w:pPr>
        <w:numPr>
          <w:ilvl w:val="1"/>
          <w:numId w:val="5"/>
        </w:numPr>
        <w:contextualSpacing/>
      </w:pPr>
      <w:r w:rsidRPr="00560084">
        <w:t>The Department reserves the right to request some or all laboratory information in an electronic format</w:t>
      </w:r>
      <w:r w:rsidR="00135203" w:rsidRPr="00560084">
        <w:t xml:space="preserve">, and all reporting deliverables shall be submitted to the Department in the format(s) specified in </w:t>
      </w:r>
      <w:r w:rsidR="00631F1F" w:rsidRPr="00560084">
        <w:t>the</w:t>
      </w:r>
      <w:r w:rsidR="00135203" w:rsidRPr="00560084">
        <w:t xml:space="preserve"> </w:t>
      </w:r>
      <w:r w:rsidR="006808F8">
        <w:t>Grant</w:t>
      </w:r>
      <w:r w:rsidR="0078538E" w:rsidRPr="00560084">
        <w:t xml:space="preserve"> and/or Scope of Services, and/or as described in the approved QA Plan (see Section 9)</w:t>
      </w:r>
      <w:r w:rsidR="00631F1F" w:rsidRPr="00560084">
        <w:t>.</w:t>
      </w:r>
    </w:p>
    <w:p w14:paraId="70DA3F7C" w14:textId="19E35C3E" w:rsidR="00705B8C" w:rsidRPr="00A2790A" w:rsidRDefault="008E248D" w:rsidP="00415718">
      <w:pPr>
        <w:numPr>
          <w:ilvl w:val="1"/>
          <w:numId w:val="5"/>
        </w:numPr>
        <w:contextualSpacing/>
        <w:rPr>
          <w:b/>
          <w:bCs/>
          <w:smallCaps/>
        </w:rPr>
      </w:pPr>
      <w:r w:rsidRPr="00A2790A">
        <w:t>Upon request by the Department</w:t>
      </w:r>
      <w:r w:rsidR="00273406" w:rsidRPr="00A2790A">
        <w:t xml:space="preserve"> </w:t>
      </w:r>
      <w:r w:rsidR="008D2A99">
        <w:t>Grant</w:t>
      </w:r>
      <w:r w:rsidR="008D2A99" w:rsidRPr="00A2790A">
        <w:t xml:space="preserve"> </w:t>
      </w:r>
      <w:r w:rsidR="00B632FE">
        <w:t>M</w:t>
      </w:r>
      <w:r w:rsidRPr="00A2790A">
        <w:t xml:space="preserve">anager or as required by the </w:t>
      </w:r>
      <w:r w:rsidR="006808F8">
        <w:t>Grant</w:t>
      </w:r>
      <w:r w:rsidRPr="00A2790A">
        <w:t xml:space="preserve">, copies of original laboratory reports shall be submitted to the </w:t>
      </w:r>
      <w:r w:rsidR="008D2A99">
        <w:t>Grant</w:t>
      </w:r>
      <w:r w:rsidR="008D2A99" w:rsidRPr="00A2790A">
        <w:t xml:space="preserve"> </w:t>
      </w:r>
      <w:r w:rsidR="008D2A99">
        <w:t>M</w:t>
      </w:r>
      <w:r w:rsidR="008D2A99" w:rsidRPr="00A2790A">
        <w:t>anager</w:t>
      </w:r>
      <w:r w:rsidR="00273406" w:rsidRPr="00A2790A">
        <w:t>, where applicable</w:t>
      </w:r>
      <w:r w:rsidRPr="00A2790A">
        <w:t>.</w:t>
      </w:r>
    </w:p>
    <w:p w14:paraId="7FC25EC5" w14:textId="0B637A31" w:rsidR="006B05B8" w:rsidRPr="00A2790A" w:rsidRDefault="006B05B8" w:rsidP="00415718">
      <w:pPr>
        <w:numPr>
          <w:ilvl w:val="1"/>
          <w:numId w:val="5"/>
        </w:numPr>
        <w:contextualSpacing/>
      </w:pPr>
      <w:r w:rsidRPr="00A2790A">
        <w:t xml:space="preserve">In addition to any reports of sample results provided per </w:t>
      </w:r>
      <w:r w:rsidR="006808F8">
        <w:t>Grant</w:t>
      </w:r>
      <w:r w:rsidRPr="00A2790A">
        <w:t xml:space="preserve"> deliverable requirements and subsections c., f., g., and h., above, the </w:t>
      </w:r>
      <w:r w:rsidR="00206078">
        <w:t>Grantee</w:t>
      </w:r>
      <w:r w:rsidRPr="00A2790A">
        <w:t xml:space="preserve"> shall submit any of the laboratory information and/or records associated with the contracted </w:t>
      </w:r>
      <w:r w:rsidR="00F50D7B" w:rsidRPr="00A2790A">
        <w:t>research</w:t>
      </w:r>
      <w:r w:rsidRPr="00A2790A">
        <w:t xml:space="preserve"> as described in this section (</w:t>
      </w:r>
      <w:r w:rsidR="001A6093">
        <w:t>S</w:t>
      </w:r>
      <w:r w:rsidRPr="00A2790A">
        <w:t xml:space="preserve">ection </w:t>
      </w:r>
      <w:r w:rsidR="001A6093">
        <w:t>5</w:t>
      </w:r>
      <w:r w:rsidRPr="00A2790A">
        <w:t>) upon request by DEP, including any of the following:</w:t>
      </w:r>
    </w:p>
    <w:p w14:paraId="5EBAACF7" w14:textId="77777777" w:rsidR="006B05B8" w:rsidRPr="00A2790A" w:rsidRDefault="006B05B8" w:rsidP="00415718">
      <w:pPr>
        <w:pStyle w:val="Heading4"/>
        <w:keepNext w:val="0"/>
        <w:numPr>
          <w:ilvl w:val="0"/>
          <w:numId w:val="6"/>
        </w:numPr>
        <w:tabs>
          <w:tab w:val="clear" w:pos="1350"/>
          <w:tab w:val="num" w:pos="1080"/>
        </w:tabs>
        <w:ind w:left="1440"/>
        <w:contextualSpacing/>
      </w:pPr>
      <w:r w:rsidRPr="00A2790A">
        <w:t>Laboratory sample identification (ID) and associated Field ID</w:t>
      </w:r>
    </w:p>
    <w:p w14:paraId="3A8A743F" w14:textId="77777777" w:rsidR="006B05B8" w:rsidRPr="00A2790A" w:rsidRDefault="006B05B8" w:rsidP="00415718">
      <w:pPr>
        <w:numPr>
          <w:ilvl w:val="0"/>
          <w:numId w:val="6"/>
        </w:numPr>
        <w:tabs>
          <w:tab w:val="clear" w:pos="1350"/>
          <w:tab w:val="num" w:pos="1080"/>
        </w:tabs>
        <w:ind w:left="1440"/>
        <w:contextualSpacing/>
      </w:pPr>
      <w:r w:rsidRPr="00A2790A">
        <w:t>Analytical/test method</w:t>
      </w:r>
    </w:p>
    <w:p w14:paraId="6C9A59AB" w14:textId="77777777" w:rsidR="006B05B8" w:rsidRPr="00A2790A" w:rsidRDefault="006B05B8" w:rsidP="00415718">
      <w:pPr>
        <w:numPr>
          <w:ilvl w:val="0"/>
          <w:numId w:val="6"/>
        </w:numPr>
        <w:tabs>
          <w:tab w:val="clear" w:pos="1350"/>
          <w:tab w:val="num" w:pos="1080"/>
        </w:tabs>
        <w:ind w:left="1440"/>
        <w:contextualSpacing/>
      </w:pPr>
      <w:r w:rsidRPr="00A2790A">
        <w:t>Parameter/analyte name</w:t>
      </w:r>
    </w:p>
    <w:p w14:paraId="786EEB94" w14:textId="77777777" w:rsidR="006B05B8" w:rsidRPr="00A2790A" w:rsidRDefault="006B05B8" w:rsidP="00415718">
      <w:pPr>
        <w:numPr>
          <w:ilvl w:val="0"/>
          <w:numId w:val="6"/>
        </w:numPr>
        <w:tabs>
          <w:tab w:val="clear" w:pos="1350"/>
          <w:tab w:val="num" w:pos="1080"/>
        </w:tabs>
        <w:ind w:left="1440"/>
        <w:contextualSpacing/>
      </w:pPr>
      <w:r w:rsidRPr="00A2790A">
        <w:t>Analytical result (including dilution factor)</w:t>
      </w:r>
    </w:p>
    <w:p w14:paraId="525093B6" w14:textId="77777777" w:rsidR="006B05B8" w:rsidRPr="00A2790A" w:rsidRDefault="006B05B8" w:rsidP="00415718">
      <w:pPr>
        <w:numPr>
          <w:ilvl w:val="0"/>
          <w:numId w:val="6"/>
        </w:numPr>
        <w:tabs>
          <w:tab w:val="clear" w:pos="1350"/>
          <w:tab w:val="num" w:pos="1080"/>
        </w:tabs>
        <w:ind w:left="1440"/>
        <w:contextualSpacing/>
      </w:pPr>
      <w:r w:rsidRPr="00A2790A">
        <w:t>Result unit</w:t>
      </w:r>
    </w:p>
    <w:p w14:paraId="783F8C33" w14:textId="185B23B5" w:rsidR="006B05B8" w:rsidRPr="00A2790A" w:rsidRDefault="006B05B8" w:rsidP="00415718">
      <w:pPr>
        <w:numPr>
          <w:ilvl w:val="0"/>
          <w:numId w:val="6"/>
        </w:numPr>
        <w:tabs>
          <w:tab w:val="clear" w:pos="1350"/>
          <w:tab w:val="num" w:pos="1080"/>
        </w:tabs>
        <w:ind w:left="1440"/>
        <w:contextualSpacing/>
      </w:pPr>
      <w:r w:rsidRPr="00A2790A">
        <w:t xml:space="preserve">Applicable DEP Data Qualifier Codes per </w:t>
      </w:r>
      <w:hyperlink r:id="rId17" w:history="1">
        <w:r w:rsidRPr="00A2790A">
          <w:rPr>
            <w:rStyle w:val="Hyperlink"/>
            <w:color w:val="auto"/>
          </w:rPr>
          <w:t xml:space="preserve">Table 1 </w:t>
        </w:r>
        <w:r w:rsidR="00A06F36">
          <w:rPr>
            <w:rStyle w:val="Hyperlink"/>
            <w:color w:val="auto"/>
          </w:rPr>
          <w:t>in Rule</w:t>
        </w:r>
        <w:r w:rsidRPr="00A2790A">
          <w:rPr>
            <w:rStyle w:val="Hyperlink"/>
            <w:color w:val="auto"/>
          </w:rPr>
          <w:t xml:space="preserve"> 62-160</w:t>
        </w:r>
        <w:r w:rsidR="003C6E38">
          <w:rPr>
            <w:rStyle w:val="Hyperlink"/>
            <w:color w:val="auto"/>
          </w:rPr>
          <w:t>.700</w:t>
        </w:r>
        <w:r w:rsidRPr="00A2790A">
          <w:rPr>
            <w:rStyle w:val="Hyperlink"/>
            <w:color w:val="auto"/>
          </w:rPr>
          <w:t>, F.A.C.</w:t>
        </w:r>
      </w:hyperlink>
    </w:p>
    <w:p w14:paraId="38F26DA0" w14:textId="77777777" w:rsidR="006B05B8" w:rsidRPr="00A2790A" w:rsidRDefault="006B05B8" w:rsidP="00415718">
      <w:pPr>
        <w:numPr>
          <w:ilvl w:val="0"/>
          <w:numId w:val="6"/>
        </w:numPr>
        <w:tabs>
          <w:tab w:val="clear" w:pos="1350"/>
          <w:tab w:val="num" w:pos="1080"/>
        </w:tabs>
        <w:ind w:left="1440"/>
        <w:contextualSpacing/>
      </w:pPr>
      <w:r w:rsidRPr="00A2790A">
        <w:t>Result comment(s) to include corrective/preventive actions taken for any failed QC measure (e.g., QC sample result, calibration failure) or other problem related to the analysis of the samples</w:t>
      </w:r>
    </w:p>
    <w:p w14:paraId="47645895" w14:textId="77777777" w:rsidR="006B05B8" w:rsidRPr="00A2790A" w:rsidRDefault="006B05B8" w:rsidP="00415718">
      <w:pPr>
        <w:numPr>
          <w:ilvl w:val="0"/>
          <w:numId w:val="6"/>
        </w:numPr>
        <w:tabs>
          <w:tab w:val="clear" w:pos="1350"/>
          <w:tab w:val="num" w:pos="1080"/>
        </w:tabs>
        <w:ind w:left="1440"/>
        <w:contextualSpacing/>
      </w:pPr>
      <w:r w:rsidRPr="00A2790A">
        <w:t>Date and time of sample preparation (if applicable)</w:t>
      </w:r>
    </w:p>
    <w:p w14:paraId="6FA73494" w14:textId="77777777" w:rsidR="006B05B8" w:rsidRPr="00A2790A" w:rsidRDefault="006B05B8" w:rsidP="00415718">
      <w:pPr>
        <w:numPr>
          <w:ilvl w:val="0"/>
          <w:numId w:val="6"/>
        </w:numPr>
        <w:tabs>
          <w:tab w:val="clear" w:pos="1350"/>
          <w:tab w:val="num" w:pos="1080"/>
        </w:tabs>
        <w:ind w:left="1440"/>
        <w:contextualSpacing/>
      </w:pPr>
      <w:r w:rsidRPr="00A2790A">
        <w:t>Date and time of sample analysis</w:t>
      </w:r>
    </w:p>
    <w:p w14:paraId="7C98F38B" w14:textId="77777777" w:rsidR="006B05B8" w:rsidRPr="00A2790A" w:rsidRDefault="006B05B8" w:rsidP="00415718">
      <w:pPr>
        <w:numPr>
          <w:ilvl w:val="0"/>
          <w:numId w:val="6"/>
        </w:numPr>
        <w:tabs>
          <w:tab w:val="clear" w:pos="1350"/>
          <w:tab w:val="num" w:pos="1080"/>
        </w:tabs>
        <w:ind w:left="1440"/>
        <w:contextualSpacing/>
      </w:pPr>
      <w:r w:rsidRPr="00A2790A">
        <w:t>Results of laboratory verification of field preservation of received samples</w:t>
      </w:r>
    </w:p>
    <w:p w14:paraId="12C41D5A" w14:textId="77777777" w:rsidR="006B05B8" w:rsidRPr="00A2790A" w:rsidRDefault="006B05B8" w:rsidP="00415718">
      <w:pPr>
        <w:numPr>
          <w:ilvl w:val="0"/>
          <w:numId w:val="6"/>
        </w:numPr>
        <w:tabs>
          <w:tab w:val="clear" w:pos="1350"/>
          <w:tab w:val="num" w:pos="1080"/>
        </w:tabs>
        <w:ind w:left="1440"/>
        <w:contextualSpacing/>
      </w:pPr>
      <w:r w:rsidRPr="00A2790A">
        <w:t>Sample matrix</w:t>
      </w:r>
    </w:p>
    <w:p w14:paraId="08A6B0EF" w14:textId="77777777" w:rsidR="006B05B8" w:rsidRPr="00A2790A" w:rsidRDefault="006B05B8" w:rsidP="00415718">
      <w:pPr>
        <w:numPr>
          <w:ilvl w:val="0"/>
          <w:numId w:val="6"/>
        </w:numPr>
        <w:tabs>
          <w:tab w:val="clear" w:pos="1350"/>
          <w:tab w:val="num" w:pos="1080"/>
        </w:tabs>
        <w:ind w:left="1440"/>
        <w:contextualSpacing/>
      </w:pPr>
      <w:r w:rsidRPr="00A2790A">
        <w:t>MDL, Limit of Detection (LOD) or other defined limit of detection</w:t>
      </w:r>
      <w:r w:rsidR="006B70B4" w:rsidRPr="00A2790A">
        <w:t xml:space="preserve"> or working range</w:t>
      </w:r>
    </w:p>
    <w:p w14:paraId="7DDE6CE1" w14:textId="77777777" w:rsidR="006B05B8" w:rsidRPr="00A2790A" w:rsidRDefault="006B05B8" w:rsidP="00415718">
      <w:pPr>
        <w:numPr>
          <w:ilvl w:val="0"/>
          <w:numId w:val="6"/>
        </w:numPr>
        <w:tabs>
          <w:tab w:val="clear" w:pos="1350"/>
          <w:tab w:val="num" w:pos="1080"/>
        </w:tabs>
        <w:ind w:left="1440"/>
        <w:contextualSpacing/>
      </w:pPr>
      <w:r w:rsidRPr="00A2790A">
        <w:t>PQL, Limit of Quantitation (LOQ) or other defined limit of quantification</w:t>
      </w:r>
      <w:r w:rsidR="006B70B4" w:rsidRPr="00A2790A">
        <w:t xml:space="preserve"> or working range</w:t>
      </w:r>
    </w:p>
    <w:p w14:paraId="5903EC72" w14:textId="77777777" w:rsidR="006B05B8" w:rsidRPr="00A2790A" w:rsidRDefault="006B05B8" w:rsidP="00415718">
      <w:pPr>
        <w:numPr>
          <w:ilvl w:val="0"/>
          <w:numId w:val="6"/>
        </w:numPr>
        <w:tabs>
          <w:tab w:val="clear" w:pos="1350"/>
          <w:tab w:val="num" w:pos="1080"/>
        </w:tabs>
        <w:ind w:left="1440"/>
        <w:contextualSpacing/>
      </w:pPr>
      <w:r w:rsidRPr="00A2790A">
        <w:t>Field and laboratory QC blank results:</w:t>
      </w:r>
    </w:p>
    <w:p w14:paraId="0692C33C" w14:textId="77777777" w:rsidR="006B05B8" w:rsidRPr="003E64F7" w:rsidRDefault="006B05B8" w:rsidP="00415718">
      <w:pPr>
        <w:pStyle w:val="Heading4"/>
        <w:keepNext w:val="0"/>
        <w:numPr>
          <w:ilvl w:val="0"/>
          <w:numId w:val="26"/>
        </w:numPr>
        <w:tabs>
          <w:tab w:val="clear" w:pos="1440"/>
          <w:tab w:val="num" w:pos="2160"/>
        </w:tabs>
        <w:ind w:left="2160"/>
        <w:contextualSpacing/>
      </w:pPr>
      <w:r w:rsidRPr="00A2790A">
        <w:t xml:space="preserve">Laboratory QC blank analysis results as required by the test method or </w:t>
      </w:r>
      <w:r w:rsidRPr="003E64F7">
        <w:t>laboratory QC procedures (e.g., method blank)</w:t>
      </w:r>
    </w:p>
    <w:p w14:paraId="475884E7" w14:textId="5125F5DF" w:rsidR="006B05B8" w:rsidRPr="003E64F7" w:rsidRDefault="006B05B8" w:rsidP="00415718">
      <w:pPr>
        <w:pStyle w:val="Heading4"/>
        <w:keepNext w:val="0"/>
        <w:numPr>
          <w:ilvl w:val="0"/>
          <w:numId w:val="26"/>
        </w:numPr>
        <w:tabs>
          <w:tab w:val="clear" w:pos="1440"/>
          <w:tab w:val="num" w:pos="2160"/>
        </w:tabs>
        <w:ind w:left="2160"/>
        <w:contextualSpacing/>
      </w:pPr>
      <w:r w:rsidRPr="003E64F7">
        <w:t xml:space="preserve">Results for trip blanks, field blanks and equipment blanks, as applicable to the project and as specified in </w:t>
      </w:r>
      <w:r w:rsidR="00087A6A" w:rsidRPr="003E64F7">
        <w:t>the</w:t>
      </w:r>
      <w:r w:rsidRPr="003E64F7">
        <w:t xml:space="preserve"> </w:t>
      </w:r>
      <w:r w:rsidR="006808F8">
        <w:t>Grant</w:t>
      </w:r>
      <w:r w:rsidRPr="003E64F7">
        <w:t xml:space="preserve"> </w:t>
      </w:r>
      <w:r w:rsidR="001A6093">
        <w:t>Scope of Services</w:t>
      </w:r>
      <w:r w:rsidR="00087A6A" w:rsidRPr="003E64F7">
        <w:t xml:space="preserve"> </w:t>
      </w:r>
      <w:r w:rsidR="004F02A3" w:rsidRPr="003E64F7">
        <w:t xml:space="preserve">or other </w:t>
      </w:r>
      <w:r w:rsidR="002B4B1F">
        <w:t>exhibit</w:t>
      </w:r>
      <w:r w:rsidR="004F02A3" w:rsidRPr="003E64F7">
        <w:t xml:space="preserve">s, </w:t>
      </w:r>
      <w:r w:rsidR="00087A6A" w:rsidRPr="003E64F7">
        <w:t xml:space="preserve">or </w:t>
      </w:r>
      <w:r w:rsidR="004F02A3" w:rsidRPr="003E64F7">
        <w:t xml:space="preserve">in the </w:t>
      </w:r>
      <w:r w:rsidR="00087A6A" w:rsidRPr="003E64F7">
        <w:t xml:space="preserve">QA </w:t>
      </w:r>
      <w:r w:rsidR="00B16885">
        <w:t>P</w:t>
      </w:r>
      <w:r w:rsidR="00087A6A" w:rsidRPr="003E64F7">
        <w:t>lan</w:t>
      </w:r>
      <w:r w:rsidR="00BE30A9" w:rsidRPr="003E64F7">
        <w:t xml:space="preserve"> </w:t>
      </w:r>
      <w:r w:rsidR="00087A6A" w:rsidRPr="003E64F7">
        <w:t>(Note: The listed field-QC blanks are defined in DEP SOP FQ 1000)</w:t>
      </w:r>
    </w:p>
    <w:p w14:paraId="29EF5CEC" w14:textId="5905392C" w:rsidR="006B05B8" w:rsidRPr="003E64F7" w:rsidRDefault="006B05B8" w:rsidP="00415718">
      <w:pPr>
        <w:numPr>
          <w:ilvl w:val="0"/>
          <w:numId w:val="34"/>
        </w:numPr>
        <w:contextualSpacing/>
      </w:pPr>
      <w:r w:rsidRPr="003E64F7">
        <w:t xml:space="preserve">Results for field duplicates (or replicates), </w:t>
      </w:r>
      <w:r w:rsidR="00BE30A9" w:rsidRPr="003E64F7">
        <w:t xml:space="preserve">as applicable to the project and as specified in </w:t>
      </w:r>
      <w:r w:rsidR="00087A6A" w:rsidRPr="003E64F7">
        <w:t xml:space="preserve">the </w:t>
      </w:r>
      <w:r w:rsidR="006808F8">
        <w:t>Grant</w:t>
      </w:r>
      <w:r w:rsidR="004F02A3" w:rsidRPr="003E64F7">
        <w:t xml:space="preserve">, other </w:t>
      </w:r>
      <w:r w:rsidR="006808F8">
        <w:t>Grant</w:t>
      </w:r>
      <w:r w:rsidR="004F02A3" w:rsidRPr="003E64F7">
        <w:t xml:space="preserve"> </w:t>
      </w:r>
      <w:r w:rsidR="002B4B1F">
        <w:t>exhibit</w:t>
      </w:r>
      <w:r w:rsidR="004F02A3" w:rsidRPr="003E64F7">
        <w:t>s</w:t>
      </w:r>
      <w:r w:rsidR="00087A6A" w:rsidRPr="003E64F7">
        <w:t xml:space="preserve"> or </w:t>
      </w:r>
      <w:r w:rsidR="004F02A3" w:rsidRPr="003E64F7">
        <w:t xml:space="preserve">in the </w:t>
      </w:r>
      <w:r w:rsidR="00087A6A" w:rsidRPr="003E64F7">
        <w:t>QA Plan</w:t>
      </w:r>
      <w:r w:rsidR="004F02A3" w:rsidRPr="003E64F7">
        <w:t xml:space="preserve"> </w:t>
      </w:r>
    </w:p>
    <w:p w14:paraId="5ECC9CC1" w14:textId="77777777" w:rsidR="006B05B8" w:rsidRPr="003E64F7" w:rsidRDefault="006B05B8" w:rsidP="00415718">
      <w:pPr>
        <w:numPr>
          <w:ilvl w:val="0"/>
          <w:numId w:val="34"/>
        </w:numPr>
        <w:contextualSpacing/>
      </w:pPr>
      <w:r w:rsidRPr="003E64F7">
        <w:t xml:space="preserve">Results for other QC and calibration verification results, as applicable to the specific test methods and laboratory QC procedures used for the contracted </w:t>
      </w:r>
      <w:r w:rsidR="00F50D7B" w:rsidRPr="003E64F7">
        <w:t>research</w:t>
      </w:r>
      <w:r w:rsidR="00087A6A" w:rsidRPr="003E64F7">
        <w:t>, including, but not limited to</w:t>
      </w:r>
      <w:r w:rsidRPr="003E64F7">
        <w:t>:</w:t>
      </w:r>
    </w:p>
    <w:p w14:paraId="6AA67BD7" w14:textId="77777777" w:rsidR="006B05B8" w:rsidRPr="003E64F7" w:rsidRDefault="006B05B8" w:rsidP="00415718">
      <w:pPr>
        <w:numPr>
          <w:ilvl w:val="0"/>
          <w:numId w:val="35"/>
        </w:numPr>
        <w:tabs>
          <w:tab w:val="clear" w:pos="1800"/>
        </w:tabs>
        <w:ind w:left="2160"/>
        <w:contextualSpacing/>
      </w:pPr>
      <w:r w:rsidRPr="003E64F7">
        <w:t>Results of sample matrix spikes, laboratory duplicates or matrix spike duplicates</w:t>
      </w:r>
    </w:p>
    <w:p w14:paraId="0FE9DE3F" w14:textId="77777777" w:rsidR="006B05B8" w:rsidRPr="00A2790A" w:rsidRDefault="006B05B8" w:rsidP="00415718">
      <w:pPr>
        <w:numPr>
          <w:ilvl w:val="0"/>
          <w:numId w:val="35"/>
        </w:numPr>
        <w:tabs>
          <w:tab w:val="clear" w:pos="1800"/>
        </w:tabs>
        <w:ind w:left="2160"/>
        <w:contextualSpacing/>
      </w:pPr>
      <w:r w:rsidRPr="00A2790A">
        <w:t>Results of surrogate spike analyses</w:t>
      </w:r>
    </w:p>
    <w:p w14:paraId="19FFC306" w14:textId="77777777" w:rsidR="006B05B8" w:rsidRPr="00A2790A" w:rsidRDefault="006B05B8" w:rsidP="00415718">
      <w:pPr>
        <w:numPr>
          <w:ilvl w:val="0"/>
          <w:numId w:val="35"/>
        </w:numPr>
        <w:tabs>
          <w:tab w:val="clear" w:pos="1800"/>
        </w:tabs>
        <w:ind w:left="2160"/>
        <w:contextualSpacing/>
      </w:pPr>
      <w:r w:rsidRPr="00A2790A">
        <w:t>Results of laboratory control samples (LCS)</w:t>
      </w:r>
    </w:p>
    <w:p w14:paraId="03E97023" w14:textId="77777777" w:rsidR="006B05B8" w:rsidRPr="00A2790A" w:rsidRDefault="006B05B8" w:rsidP="00415718">
      <w:pPr>
        <w:numPr>
          <w:ilvl w:val="0"/>
          <w:numId w:val="35"/>
        </w:numPr>
        <w:tabs>
          <w:tab w:val="clear" w:pos="1800"/>
        </w:tabs>
        <w:ind w:left="2160"/>
        <w:contextualSpacing/>
      </w:pPr>
      <w:r w:rsidRPr="00A2790A">
        <w:lastRenderedPageBreak/>
        <w:t>Results of calibration verifications</w:t>
      </w:r>
    </w:p>
    <w:p w14:paraId="2D7F8F9C" w14:textId="77777777" w:rsidR="00F50D7B" w:rsidRPr="00A2790A" w:rsidRDefault="00F50D7B" w:rsidP="00415718">
      <w:pPr>
        <w:numPr>
          <w:ilvl w:val="0"/>
          <w:numId w:val="35"/>
        </w:numPr>
        <w:tabs>
          <w:tab w:val="clear" w:pos="1800"/>
        </w:tabs>
        <w:ind w:left="2160"/>
        <w:contextualSpacing/>
      </w:pPr>
      <w:r w:rsidRPr="00A2790A">
        <w:t>Results of other research QC procedures and measures</w:t>
      </w:r>
    </w:p>
    <w:p w14:paraId="11B5238C" w14:textId="77777777" w:rsidR="006B05B8" w:rsidRPr="00A2790A" w:rsidRDefault="006B05B8" w:rsidP="00415718">
      <w:pPr>
        <w:numPr>
          <w:ilvl w:val="0"/>
          <w:numId w:val="35"/>
        </w:numPr>
        <w:tabs>
          <w:tab w:val="clear" w:pos="1800"/>
        </w:tabs>
        <w:ind w:left="2160"/>
        <w:contextualSpacing/>
      </w:pPr>
      <w:r w:rsidRPr="00A2790A">
        <w:t>Acceptance criteria used to evaluate each reported quality control measure</w:t>
      </w:r>
    </w:p>
    <w:p w14:paraId="6D217D76" w14:textId="77777777" w:rsidR="00BA231F" w:rsidRPr="00A2790A" w:rsidRDefault="00BA231F" w:rsidP="00415718">
      <w:pPr>
        <w:numPr>
          <w:ilvl w:val="1"/>
          <w:numId w:val="5"/>
        </w:numPr>
        <w:contextualSpacing/>
      </w:pPr>
      <w:r w:rsidRPr="00A2790A">
        <w:t>Unequivocal documentation links between each reported laboratory quality control measure (e.g., QC blanks, matrix spikes, LCS, duplicates, calibration verification</w:t>
      </w:r>
      <w:r w:rsidR="00087A6A" w:rsidRPr="00A2790A">
        <w:t>, other QC measure</w:t>
      </w:r>
      <w:r w:rsidRPr="00A2790A">
        <w:t>) and the associated sample result(s) shall be maintained for all contracted analyses.</w:t>
      </w:r>
    </w:p>
    <w:p w14:paraId="38D6FC46" w14:textId="77777777" w:rsidR="00705B8C" w:rsidRPr="00A2790A" w:rsidRDefault="00954EF4" w:rsidP="00415718">
      <w:pPr>
        <w:numPr>
          <w:ilvl w:val="0"/>
          <w:numId w:val="5"/>
        </w:numPr>
        <w:contextualSpacing/>
        <w:rPr>
          <w:b/>
          <w:bCs/>
          <w:smallCaps/>
        </w:rPr>
      </w:pPr>
      <w:r>
        <w:rPr>
          <w:b/>
          <w:bCs/>
          <w:smallCaps/>
          <w:u w:val="single"/>
        </w:rPr>
        <w:t xml:space="preserve">Technical </w:t>
      </w:r>
      <w:r w:rsidR="00B06535" w:rsidRPr="00A2790A">
        <w:rPr>
          <w:b/>
          <w:bCs/>
          <w:smallCaps/>
          <w:u w:val="single"/>
        </w:rPr>
        <w:t>A</w:t>
      </w:r>
      <w:r w:rsidR="00705B8C" w:rsidRPr="00A2790A">
        <w:rPr>
          <w:b/>
          <w:bCs/>
          <w:smallCaps/>
          <w:u w:val="single"/>
        </w:rPr>
        <w:t>udits</w:t>
      </w:r>
      <w:r w:rsidR="005D54A0" w:rsidRPr="00A2790A">
        <w:rPr>
          <w:b/>
          <w:bCs/>
          <w:smallCaps/>
          <w:u w:val="single"/>
        </w:rPr>
        <w:t xml:space="preserve"> by the Department</w:t>
      </w:r>
    </w:p>
    <w:p w14:paraId="2A98CC31" w14:textId="134C98E3" w:rsidR="00705B8C" w:rsidRPr="00A2790A" w:rsidRDefault="00705B8C" w:rsidP="002308E0">
      <w:pPr>
        <w:ind w:left="360"/>
        <w:contextualSpacing/>
      </w:pPr>
      <w:r w:rsidRPr="00A2790A">
        <w:t xml:space="preserve">Pursuant to </w:t>
      </w:r>
      <w:hyperlink r:id="rId18" w:history="1">
        <w:r w:rsidRPr="00A2790A">
          <w:rPr>
            <w:rStyle w:val="Hyperlink"/>
            <w:color w:val="auto"/>
          </w:rPr>
          <w:t>Rule 62-160.650, F.A.C.</w:t>
        </w:r>
      </w:hyperlink>
      <w:r w:rsidRPr="00A2790A">
        <w:t xml:space="preserve">, the Department may conduct audits of </w:t>
      </w:r>
      <w:r w:rsidR="004329B3" w:rsidRPr="00A2790A">
        <w:t xml:space="preserve">field and </w:t>
      </w:r>
      <w:r w:rsidRPr="00A2790A">
        <w:t>laboratory activities.</w:t>
      </w:r>
      <w:r w:rsidR="00461E03" w:rsidRPr="00A2790A">
        <w:t xml:space="preserve"> </w:t>
      </w:r>
      <w:r w:rsidRPr="00A2790A">
        <w:t>In addition to allowing Department representatives to conduct onsite audits</w:t>
      </w:r>
      <w:r w:rsidR="007858E3" w:rsidRPr="00A2790A">
        <w:t xml:space="preserve"> of contracted work in the field or at </w:t>
      </w:r>
      <w:r w:rsidR="00206078">
        <w:t>Grantee</w:t>
      </w:r>
      <w:r w:rsidR="007858E3" w:rsidRPr="00A2790A">
        <w:t xml:space="preserve"> facilities</w:t>
      </w:r>
      <w:r w:rsidRPr="00A2790A">
        <w:t xml:space="preserve">, upon request by the Department, </w:t>
      </w:r>
      <w:r w:rsidR="0056512A" w:rsidRPr="00A2790A">
        <w:t xml:space="preserve">field and </w:t>
      </w:r>
      <w:r w:rsidRPr="00A2790A">
        <w:t xml:space="preserve">laboratory records pertinent to the </w:t>
      </w:r>
      <w:r w:rsidR="007858E3" w:rsidRPr="00A2790A">
        <w:t xml:space="preserve">contracted </w:t>
      </w:r>
      <w:r w:rsidR="0056512A" w:rsidRPr="00A2790A">
        <w:t>research</w:t>
      </w:r>
      <w:r w:rsidR="00CB54A2" w:rsidRPr="00A2790A">
        <w:t xml:space="preserve"> </w:t>
      </w:r>
      <w:r w:rsidR="00DE4BBB" w:rsidRPr="00A2790A">
        <w:t xml:space="preserve">as described </w:t>
      </w:r>
      <w:r w:rsidR="00F11BAA" w:rsidRPr="00A2790A">
        <w:t>above</w:t>
      </w:r>
      <w:r w:rsidR="00B738BF" w:rsidRPr="00A2790A">
        <w:t xml:space="preserve"> (see </w:t>
      </w:r>
      <w:r w:rsidR="008920F7">
        <w:t>S</w:t>
      </w:r>
      <w:r w:rsidR="00B738BF" w:rsidRPr="00A2790A">
        <w:t>ection</w:t>
      </w:r>
      <w:r w:rsidR="0056512A" w:rsidRPr="00A2790A">
        <w:t>s</w:t>
      </w:r>
      <w:r w:rsidR="00B738BF" w:rsidRPr="00A2790A">
        <w:t xml:space="preserve"> </w:t>
      </w:r>
      <w:r w:rsidR="0056512A" w:rsidRPr="00A2790A">
        <w:t xml:space="preserve">3 and </w:t>
      </w:r>
      <w:r w:rsidR="007858E3" w:rsidRPr="00A2790A">
        <w:t>5</w:t>
      </w:r>
      <w:r w:rsidR="0056512A" w:rsidRPr="00A2790A">
        <w:t>, above</w:t>
      </w:r>
      <w:r w:rsidR="00B738BF" w:rsidRPr="00A2790A">
        <w:t xml:space="preserve">) </w:t>
      </w:r>
      <w:r w:rsidR="007F12C3" w:rsidRPr="00A2790A">
        <w:t>shall be provided</w:t>
      </w:r>
      <w:r w:rsidR="00B33578" w:rsidRPr="00A2790A">
        <w:t xml:space="preserve"> by the </w:t>
      </w:r>
      <w:r w:rsidR="00206078">
        <w:t>Grantee</w:t>
      </w:r>
      <w:r w:rsidRPr="00A2790A">
        <w:t>.</w:t>
      </w:r>
      <w:r w:rsidR="00461E03" w:rsidRPr="00A2790A">
        <w:t xml:space="preserve"> </w:t>
      </w:r>
      <w:r w:rsidRPr="00A2790A">
        <w:t xml:space="preserve"> If an audit by the Department results in a determination that the reported data are not usable for the purpose(s) </w:t>
      </w:r>
      <w:r w:rsidR="00FE233F" w:rsidRPr="00A2790A">
        <w:t xml:space="preserve">of </w:t>
      </w:r>
      <w:r w:rsidR="007858E3" w:rsidRPr="00A2790A">
        <w:t xml:space="preserve">the </w:t>
      </w:r>
      <w:r w:rsidR="006808F8">
        <w:t>Grant</w:t>
      </w:r>
      <w:r w:rsidR="00F11BAA" w:rsidRPr="00A2790A">
        <w:t>,</w:t>
      </w:r>
      <w:r w:rsidR="00FE233F" w:rsidRPr="00A2790A">
        <w:t xml:space="preserve"> </w:t>
      </w:r>
      <w:r w:rsidRPr="00A2790A">
        <w:t xml:space="preserve">do not meet the data quality objectives specified by </w:t>
      </w:r>
      <w:r w:rsidR="007858E3" w:rsidRPr="00A2790A">
        <w:t>the</w:t>
      </w:r>
      <w:r w:rsidR="00FE233F" w:rsidRPr="00A2790A">
        <w:t xml:space="preserve"> </w:t>
      </w:r>
      <w:r w:rsidR="006808F8">
        <w:t>Grant</w:t>
      </w:r>
      <w:r w:rsidR="00F11BAA" w:rsidRPr="00A2790A">
        <w:t>,</w:t>
      </w:r>
      <w:r w:rsidR="001B11C0" w:rsidRPr="00A2790A">
        <w:t xml:space="preserve"> </w:t>
      </w:r>
      <w:r w:rsidR="00F11BAA" w:rsidRPr="00A2790A">
        <w:t xml:space="preserve">do not meet other applicable Department </w:t>
      </w:r>
      <w:r w:rsidR="007858E3" w:rsidRPr="00A2790A">
        <w:t>criteria</w:t>
      </w:r>
      <w:r w:rsidR="00F11BAA" w:rsidRPr="00A2790A">
        <w:t xml:space="preserve"> </w:t>
      </w:r>
      <w:r w:rsidR="007858E3" w:rsidRPr="00A2790A">
        <w:t xml:space="preserve">described </w:t>
      </w:r>
      <w:r w:rsidR="00F11BAA" w:rsidRPr="00A2790A">
        <w:t xml:space="preserve">in the </w:t>
      </w:r>
      <w:r w:rsidR="006808F8">
        <w:t>Grant</w:t>
      </w:r>
      <w:r w:rsidR="007858E3" w:rsidRPr="00A2790A">
        <w:t xml:space="preserve">, its </w:t>
      </w:r>
      <w:r w:rsidR="002B4B1F">
        <w:t>exhibit</w:t>
      </w:r>
      <w:r w:rsidR="007858E3" w:rsidRPr="00A2790A">
        <w:t>s, the QA Plan</w:t>
      </w:r>
      <w:r w:rsidR="005C15D7">
        <w:t xml:space="preserve"> </w:t>
      </w:r>
      <w:r w:rsidR="005C15D7" w:rsidRPr="00A05378">
        <w:t>(</w:t>
      </w:r>
      <w:r w:rsidR="00A05378" w:rsidRPr="00A05378">
        <w:t>see</w:t>
      </w:r>
      <w:r w:rsidR="005C15D7" w:rsidRPr="00A05378">
        <w:t xml:space="preserve"> </w:t>
      </w:r>
      <w:r w:rsidR="00310071">
        <w:t>S</w:t>
      </w:r>
      <w:r w:rsidR="005C15D7" w:rsidRPr="00A05378">
        <w:t>ection 9, below)</w:t>
      </w:r>
      <w:r w:rsidR="005C15D7">
        <w:t xml:space="preserve"> </w:t>
      </w:r>
      <w:r w:rsidR="00F11BAA" w:rsidRPr="00A2790A">
        <w:t xml:space="preserve">or </w:t>
      </w:r>
      <w:r w:rsidR="007858E3" w:rsidRPr="00A2790A">
        <w:t>these QA Requirements</w:t>
      </w:r>
      <w:r w:rsidR="006F6CFB" w:rsidRPr="00A2790A">
        <w:t xml:space="preserve">, do not </w:t>
      </w:r>
      <w:r w:rsidR="00310071">
        <w:t xml:space="preserve">meet </w:t>
      </w:r>
      <w:r w:rsidR="006F6CFB" w:rsidRPr="00A2790A">
        <w:t xml:space="preserve">applicable data validation criteria outlined in </w:t>
      </w:r>
      <w:hyperlink r:id="rId19" w:history="1">
        <w:r w:rsidR="00954EF4" w:rsidRPr="00A2790A">
          <w:rPr>
            <w:rStyle w:val="Hyperlink"/>
            <w:color w:val="auto"/>
          </w:rPr>
          <w:t>Rule 62-160.670, F.A.C.</w:t>
        </w:r>
      </w:hyperlink>
      <w:r w:rsidR="00954EF4">
        <w:t>,</w:t>
      </w:r>
      <w:r w:rsidR="00954EF4" w:rsidRPr="00A2790A">
        <w:t xml:space="preserve"> </w:t>
      </w:r>
      <w:r w:rsidR="00F11BAA" w:rsidRPr="00A2790A">
        <w:t xml:space="preserve">or are not otherwise suitable for </w:t>
      </w:r>
      <w:r w:rsidR="001B11C0" w:rsidRPr="00A2790A">
        <w:t xml:space="preserve">the intended use of the data </w:t>
      </w:r>
      <w:r w:rsidR="00FE233F" w:rsidRPr="00A2790A">
        <w:t>(</w:t>
      </w:r>
      <w:r w:rsidR="001B11C0" w:rsidRPr="00A2790A">
        <w:t>however</w:t>
      </w:r>
      <w:r w:rsidR="00FE233F" w:rsidRPr="00A2790A">
        <w:t xml:space="preserve"> applicable), </w:t>
      </w:r>
      <w:r w:rsidRPr="00A2790A">
        <w:t xml:space="preserve">the </w:t>
      </w:r>
      <w:r w:rsidR="005E3EB8" w:rsidRPr="00A2790A">
        <w:t xml:space="preserve">DEP </w:t>
      </w:r>
      <w:r w:rsidR="008D2A99">
        <w:t>Grant</w:t>
      </w:r>
      <w:r w:rsidR="008D2A99" w:rsidRPr="00A2790A">
        <w:t xml:space="preserve"> </w:t>
      </w:r>
      <w:r w:rsidR="008D2A99">
        <w:t>M</w:t>
      </w:r>
      <w:r w:rsidR="008D2A99" w:rsidRPr="00A2790A">
        <w:t xml:space="preserve">anager </w:t>
      </w:r>
      <w:r w:rsidRPr="00A2790A">
        <w:t xml:space="preserve">shall pursue remedies available to the Department </w:t>
      </w:r>
      <w:r w:rsidR="00954EF4">
        <w:t xml:space="preserve">pursuant to the terms of </w:t>
      </w:r>
      <w:r w:rsidRPr="00A2790A">
        <w:t xml:space="preserve"> </w:t>
      </w:r>
      <w:r w:rsidR="00954EF4">
        <w:t xml:space="preserve">the </w:t>
      </w:r>
      <w:r w:rsidR="006808F8">
        <w:t>Grant</w:t>
      </w:r>
      <w:r w:rsidRPr="00A2790A">
        <w:t>.</w:t>
      </w:r>
    </w:p>
    <w:p w14:paraId="42DE4792" w14:textId="77777777" w:rsidR="00F11BAA" w:rsidRPr="00A2790A" w:rsidRDefault="00F11BAA" w:rsidP="00415718">
      <w:pPr>
        <w:numPr>
          <w:ilvl w:val="0"/>
          <w:numId w:val="5"/>
        </w:numPr>
        <w:contextualSpacing/>
        <w:rPr>
          <w:b/>
          <w:u w:val="single"/>
        </w:rPr>
      </w:pPr>
      <w:r w:rsidRPr="00A2790A">
        <w:rPr>
          <w:b/>
          <w:smallCaps/>
          <w:u w:val="single"/>
        </w:rPr>
        <w:t>Quality Systems Audits</w:t>
      </w:r>
    </w:p>
    <w:p w14:paraId="646C88B9" w14:textId="2E12E3D3" w:rsidR="00F11BAA" w:rsidRPr="00A2790A" w:rsidRDefault="00F11BAA" w:rsidP="00415718">
      <w:pPr>
        <w:ind w:left="360"/>
        <w:contextualSpacing/>
        <w:rPr>
          <w:b/>
          <w:u w:val="single"/>
        </w:rPr>
      </w:pPr>
      <w:r w:rsidRPr="00A2790A">
        <w:t xml:space="preserve">The </w:t>
      </w:r>
      <w:r w:rsidR="00206078">
        <w:t>Grantee</w:t>
      </w:r>
      <w:r w:rsidRPr="00A2790A">
        <w:t xml:space="preserve"> shall ensure that any required </w:t>
      </w:r>
      <w:r w:rsidR="000965CE" w:rsidRPr="00A2790A">
        <w:t xml:space="preserve">field or </w:t>
      </w:r>
      <w:r w:rsidRPr="00A2790A">
        <w:t xml:space="preserve">laboratory quality system audits are performed </w:t>
      </w:r>
      <w:r w:rsidR="00A05378">
        <w:t>per</w:t>
      </w:r>
      <w:r w:rsidRPr="00A2790A">
        <w:t xml:space="preserve"> the </w:t>
      </w:r>
      <w:r w:rsidR="00206078">
        <w:t>Grantee</w:t>
      </w:r>
      <w:r w:rsidR="000965CE" w:rsidRPr="00A2790A">
        <w:t xml:space="preserve">’s </w:t>
      </w:r>
      <w:r w:rsidRPr="00A2790A">
        <w:t xml:space="preserve">Quality Manual or other relevant internal quality assurance documents. The results of these audits shall be documented in the </w:t>
      </w:r>
      <w:r w:rsidR="00206078">
        <w:t>Grantee</w:t>
      </w:r>
      <w:r w:rsidRPr="00A2790A">
        <w:t xml:space="preserve">’s records. Copies of the audit reports or results for the audits shall be provided to the DEP </w:t>
      </w:r>
      <w:r w:rsidR="008D2A99">
        <w:t>Grant</w:t>
      </w:r>
      <w:r w:rsidR="008D2A99" w:rsidRPr="00A2790A">
        <w:t xml:space="preserve"> </w:t>
      </w:r>
      <w:r w:rsidR="008D2A99">
        <w:t>M</w:t>
      </w:r>
      <w:r w:rsidRPr="00A2790A">
        <w:t xml:space="preserve">anager upon request. </w:t>
      </w:r>
    </w:p>
    <w:p w14:paraId="32C6157F" w14:textId="77777777" w:rsidR="00892600" w:rsidRPr="00A2790A" w:rsidRDefault="00892600" w:rsidP="00415718">
      <w:pPr>
        <w:numPr>
          <w:ilvl w:val="0"/>
          <w:numId w:val="5"/>
        </w:numPr>
        <w:contextualSpacing/>
        <w:rPr>
          <w:b/>
          <w:u w:val="single"/>
        </w:rPr>
      </w:pPr>
      <w:r w:rsidRPr="00A2790A">
        <w:rPr>
          <w:b/>
          <w:smallCaps/>
          <w:u w:val="single"/>
        </w:rPr>
        <w:t>Statements of Usability</w:t>
      </w:r>
    </w:p>
    <w:p w14:paraId="74337F60" w14:textId="7CB1928D" w:rsidR="00892600" w:rsidRPr="00A2790A" w:rsidRDefault="007C4FF0" w:rsidP="00415718">
      <w:pPr>
        <w:ind w:left="360"/>
        <w:contextualSpacing/>
      </w:pPr>
      <w:r w:rsidRPr="00A2790A">
        <w:t>W</w:t>
      </w:r>
      <w:r w:rsidR="00892600" w:rsidRPr="00A2790A">
        <w:t xml:space="preserve">hen reporting </w:t>
      </w:r>
      <w:r w:rsidR="00FA2F92" w:rsidRPr="00A2790A">
        <w:t xml:space="preserve">contracted field or </w:t>
      </w:r>
      <w:r w:rsidR="00892600" w:rsidRPr="00A2790A">
        <w:t xml:space="preserve">analytical </w:t>
      </w:r>
      <w:r w:rsidR="008B05FB" w:rsidRPr="00A2790A">
        <w:t xml:space="preserve">research </w:t>
      </w:r>
      <w:r w:rsidR="00892600" w:rsidRPr="00A2790A">
        <w:t xml:space="preserve">results, the </w:t>
      </w:r>
      <w:r w:rsidR="00206078">
        <w:t>Grantee</w:t>
      </w:r>
      <w:r w:rsidR="00892600" w:rsidRPr="00A2790A">
        <w:t xml:space="preserve"> shall provide statements about data usability </w:t>
      </w:r>
      <w:r w:rsidRPr="00A2790A">
        <w:t xml:space="preserve">as necessary to address the topics in subsections a. – c., below, </w:t>
      </w:r>
      <w:r w:rsidR="00892600" w:rsidRPr="00A2790A">
        <w:t xml:space="preserve">relative to the </w:t>
      </w:r>
      <w:r w:rsidR="006808F8">
        <w:t>Grant</w:t>
      </w:r>
      <w:r w:rsidR="00892600" w:rsidRPr="00A2790A">
        <w:t xml:space="preserve"> data quality objectives and any data quality indicators that may be specified in the </w:t>
      </w:r>
      <w:r w:rsidR="006808F8">
        <w:t>Grant</w:t>
      </w:r>
      <w:r w:rsidR="008B05FB" w:rsidRPr="00A2790A">
        <w:t xml:space="preserve">, its </w:t>
      </w:r>
      <w:r w:rsidR="002B4B1F">
        <w:t>exhibit</w:t>
      </w:r>
      <w:r w:rsidR="008B05FB" w:rsidRPr="00A2790A">
        <w:t>s, the QA Plan</w:t>
      </w:r>
      <w:r w:rsidR="009E79DB">
        <w:t xml:space="preserve"> </w:t>
      </w:r>
      <w:r w:rsidR="009E79DB" w:rsidRPr="00A05378">
        <w:t>(</w:t>
      </w:r>
      <w:r w:rsidR="00A05378" w:rsidRPr="00A05378">
        <w:t>see</w:t>
      </w:r>
      <w:r w:rsidR="009E79DB" w:rsidRPr="00A05378">
        <w:t xml:space="preserve"> </w:t>
      </w:r>
      <w:r w:rsidR="00BB7BF1">
        <w:t>S</w:t>
      </w:r>
      <w:r w:rsidR="009E79DB" w:rsidRPr="00A05378">
        <w:t>ection 9, below)</w:t>
      </w:r>
      <w:r w:rsidR="008B05FB" w:rsidRPr="00A2790A">
        <w:t>,</w:t>
      </w:r>
      <w:r w:rsidR="00892600" w:rsidRPr="00A2790A">
        <w:t xml:space="preserve"> or </w:t>
      </w:r>
      <w:r w:rsidR="00FA2F92" w:rsidRPr="00A2790A">
        <w:t>these QA Requirements</w:t>
      </w:r>
      <w:r w:rsidR="00892600" w:rsidRPr="00A2790A">
        <w:t>.</w:t>
      </w:r>
    </w:p>
    <w:p w14:paraId="76AA88B2" w14:textId="34217A68" w:rsidR="00892600" w:rsidRPr="00A2790A" w:rsidRDefault="00892600" w:rsidP="00415718">
      <w:pPr>
        <w:numPr>
          <w:ilvl w:val="1"/>
          <w:numId w:val="5"/>
        </w:numPr>
        <w:contextualSpacing/>
      </w:pPr>
      <w:r w:rsidRPr="00A2790A">
        <w:t xml:space="preserve">All applicable data quality acceptance and usability criteria </w:t>
      </w:r>
      <w:r w:rsidR="00FA2F92" w:rsidRPr="00A2790A">
        <w:t xml:space="preserve">for the </w:t>
      </w:r>
      <w:r w:rsidR="006808F8">
        <w:t>Grant</w:t>
      </w:r>
      <w:r w:rsidR="00FA2F92" w:rsidRPr="00A2790A">
        <w:t xml:space="preserve">, as </w:t>
      </w:r>
      <w:r w:rsidRPr="00A2790A">
        <w:t>specified in the procedures, test methods</w:t>
      </w:r>
      <w:r w:rsidR="00FA2F92" w:rsidRPr="00A2790A">
        <w:t xml:space="preserve">, QA </w:t>
      </w:r>
      <w:r w:rsidR="00B16885">
        <w:t>P</w:t>
      </w:r>
      <w:r w:rsidR="00FA2F92" w:rsidRPr="00A2790A">
        <w:t xml:space="preserve">lan, </w:t>
      </w:r>
      <w:r w:rsidRPr="00A2790A">
        <w:t>Quality Manual</w:t>
      </w:r>
      <w:r w:rsidR="00FA2F92" w:rsidRPr="00A2790A">
        <w:t>(s)</w:t>
      </w:r>
      <w:r w:rsidRPr="00A2790A">
        <w:t xml:space="preserve">, </w:t>
      </w:r>
      <w:r w:rsidR="00166A3B">
        <w:t xml:space="preserve">other </w:t>
      </w:r>
      <w:r w:rsidR="006808F8">
        <w:t>Grant</w:t>
      </w:r>
      <w:r w:rsidR="00166A3B">
        <w:t xml:space="preserve"> </w:t>
      </w:r>
      <w:r w:rsidR="002B4B1F">
        <w:t>exhibit</w:t>
      </w:r>
      <w:r w:rsidR="00166A3B">
        <w:t xml:space="preserve">s, </w:t>
      </w:r>
      <w:r w:rsidR="00FA2F92" w:rsidRPr="00A2790A">
        <w:t>or these QA Requirements</w:t>
      </w:r>
      <w:r w:rsidRPr="00A2790A">
        <w:t xml:space="preserve"> shall be met.</w:t>
      </w:r>
    </w:p>
    <w:p w14:paraId="074B1A91" w14:textId="5739CED9" w:rsidR="00892600" w:rsidRPr="00A2790A" w:rsidRDefault="00892600" w:rsidP="00415718">
      <w:pPr>
        <w:numPr>
          <w:ilvl w:val="1"/>
          <w:numId w:val="5"/>
        </w:numPr>
        <w:contextualSpacing/>
      </w:pPr>
      <w:r w:rsidRPr="00A2790A">
        <w:t xml:space="preserve">All quality control measures shall be evaluated according to the acceptance criteria listed in the applicable </w:t>
      </w:r>
      <w:r w:rsidR="00FA2F92" w:rsidRPr="00A2790A">
        <w:t xml:space="preserve">procedures, test methods, QA </w:t>
      </w:r>
      <w:r w:rsidR="00B16885">
        <w:t>P</w:t>
      </w:r>
      <w:r w:rsidR="00FA2F92" w:rsidRPr="00A2790A">
        <w:t>lan, Quality Manual(s),</w:t>
      </w:r>
      <w:r w:rsidR="00166A3B">
        <w:t xml:space="preserve"> other </w:t>
      </w:r>
      <w:r w:rsidR="006808F8">
        <w:t>Grant</w:t>
      </w:r>
      <w:r w:rsidR="00166A3B">
        <w:t xml:space="preserve"> </w:t>
      </w:r>
      <w:r w:rsidR="002B4B1F">
        <w:t>exhibit</w:t>
      </w:r>
      <w:r w:rsidR="00166A3B">
        <w:t>s</w:t>
      </w:r>
      <w:r w:rsidR="00FA2F92" w:rsidRPr="00A2790A">
        <w:t xml:space="preserve"> or these QA Requirements</w:t>
      </w:r>
      <w:r w:rsidR="008B05FB" w:rsidRPr="00A2790A">
        <w:t>.</w:t>
      </w:r>
    </w:p>
    <w:p w14:paraId="6746D090" w14:textId="13C9283E" w:rsidR="00892600" w:rsidRPr="00A2790A" w:rsidRDefault="00892600" w:rsidP="00415718">
      <w:pPr>
        <w:numPr>
          <w:ilvl w:val="1"/>
          <w:numId w:val="5"/>
        </w:numPr>
        <w:contextualSpacing/>
      </w:pPr>
      <w:r w:rsidRPr="00A2790A">
        <w:t xml:space="preserve">All sample results shall be evaluated according to all applicable usability criteria specified in the </w:t>
      </w:r>
      <w:r w:rsidR="00FA2F92" w:rsidRPr="00A2790A">
        <w:t xml:space="preserve">procedures, test methods, QA </w:t>
      </w:r>
      <w:r w:rsidR="00B16885">
        <w:t>P</w:t>
      </w:r>
      <w:r w:rsidR="00FA2F92" w:rsidRPr="00A2790A">
        <w:t xml:space="preserve">lan, Quality Manual(s), </w:t>
      </w:r>
      <w:r w:rsidR="00B56CBF">
        <w:t xml:space="preserve">other </w:t>
      </w:r>
      <w:r w:rsidR="006808F8">
        <w:t>Grant</w:t>
      </w:r>
      <w:r w:rsidR="00B56CBF">
        <w:t xml:space="preserve"> </w:t>
      </w:r>
      <w:r w:rsidR="002B4B1F">
        <w:t>exhibit</w:t>
      </w:r>
      <w:r w:rsidR="00B56CBF">
        <w:t xml:space="preserve">s, </w:t>
      </w:r>
      <w:r w:rsidR="00FA2F92" w:rsidRPr="00A2790A">
        <w:t>or these QA Requirements</w:t>
      </w:r>
      <w:r w:rsidRPr="00A2790A">
        <w:t>.</w:t>
      </w:r>
    </w:p>
    <w:p w14:paraId="22BC24BE" w14:textId="77777777" w:rsidR="00AA0154" w:rsidRPr="00A2790A" w:rsidRDefault="00AA0154" w:rsidP="00AA0154">
      <w:pPr>
        <w:numPr>
          <w:ilvl w:val="0"/>
          <w:numId w:val="5"/>
        </w:numPr>
        <w:rPr>
          <w:b/>
          <w:i/>
          <w:shd w:val="clear" w:color="auto" w:fill="FFFF00"/>
        </w:rPr>
      </w:pPr>
      <w:r w:rsidRPr="00A2790A">
        <w:rPr>
          <w:b/>
          <w:bCs/>
          <w:smallCaps/>
          <w:u w:val="single"/>
        </w:rPr>
        <w:t>QA Plan</w:t>
      </w:r>
      <w:r w:rsidR="004D1AC5">
        <w:rPr>
          <w:b/>
          <w:bCs/>
          <w:smallCaps/>
          <w:u w:val="single"/>
        </w:rPr>
        <w:t xml:space="preserve"> </w:t>
      </w:r>
    </w:p>
    <w:p w14:paraId="26DA4D3D" w14:textId="7C5204B5" w:rsidR="00534665" w:rsidRPr="00A2790A" w:rsidRDefault="00534665" w:rsidP="00744F27">
      <w:pPr>
        <w:numPr>
          <w:ilvl w:val="1"/>
          <w:numId w:val="5"/>
        </w:numPr>
        <w:contextualSpacing/>
      </w:pPr>
      <w:r w:rsidRPr="00A2790A">
        <w:t xml:space="preserve">The </w:t>
      </w:r>
      <w:r w:rsidR="00206078">
        <w:t>Grantee</w:t>
      </w:r>
      <w:r w:rsidR="00DD40B8">
        <w:t xml:space="preserve"> </w:t>
      </w:r>
      <w:r w:rsidR="005B5337" w:rsidRPr="00A2790A">
        <w:t>shall</w:t>
      </w:r>
      <w:r w:rsidRPr="00A2790A">
        <w:t xml:space="preserve"> prepare a detailed project proposal or sampling and analysis plan </w:t>
      </w:r>
      <w:r w:rsidR="006E2BF7">
        <w:t>(hereafter, QA Plan)</w:t>
      </w:r>
      <w:r w:rsidR="00427883">
        <w:t xml:space="preserve"> </w:t>
      </w:r>
      <w:r w:rsidR="006E2BF7">
        <w:t xml:space="preserve"> </w:t>
      </w:r>
      <w:r w:rsidRPr="00A2790A">
        <w:t xml:space="preserve">that discusses the information contained in </w:t>
      </w:r>
      <w:hyperlink r:id="rId20" w:history="1">
        <w:r w:rsidRPr="00A2790A">
          <w:rPr>
            <w:rStyle w:val="Hyperlink"/>
            <w:color w:val="auto"/>
          </w:rPr>
          <w:t>Rule 62-160.600, F.A.C.</w:t>
        </w:r>
      </w:hyperlink>
      <w:r w:rsidRPr="00A2790A">
        <w:t>, as summarized in the following list of topics (as applicable):</w:t>
      </w:r>
    </w:p>
    <w:p w14:paraId="1FD1EA30" w14:textId="77777777" w:rsidR="00534665" w:rsidRPr="00A2790A" w:rsidRDefault="00534665" w:rsidP="00744F27">
      <w:pPr>
        <w:pStyle w:val="ListParagraph"/>
        <w:numPr>
          <w:ilvl w:val="0"/>
          <w:numId w:val="39"/>
        </w:numPr>
        <w:spacing w:after="0" w:line="240" w:lineRule="auto"/>
        <w:ind w:left="1080"/>
        <w:rPr>
          <w:rFonts w:ascii="Arial" w:hAnsi="Arial" w:cs="Arial"/>
        </w:rPr>
      </w:pPr>
      <w:r w:rsidRPr="00A2790A">
        <w:rPr>
          <w:rFonts w:ascii="Arial" w:hAnsi="Arial" w:cs="Arial"/>
        </w:rPr>
        <w:t xml:space="preserve">purpose and intended use of data; </w:t>
      </w:r>
    </w:p>
    <w:p w14:paraId="531202C9" w14:textId="77777777" w:rsidR="00534665" w:rsidRPr="00A2790A" w:rsidRDefault="00534665" w:rsidP="00744F27">
      <w:pPr>
        <w:pStyle w:val="ListParagraph"/>
        <w:numPr>
          <w:ilvl w:val="0"/>
          <w:numId w:val="39"/>
        </w:numPr>
        <w:spacing w:after="0" w:line="240" w:lineRule="auto"/>
        <w:ind w:left="1080"/>
        <w:rPr>
          <w:rFonts w:ascii="Arial" w:hAnsi="Arial" w:cs="Arial"/>
        </w:rPr>
      </w:pPr>
      <w:r w:rsidRPr="00A2790A">
        <w:rPr>
          <w:rFonts w:ascii="Arial" w:hAnsi="Arial" w:cs="Arial"/>
        </w:rPr>
        <w:t xml:space="preserve">description of work to be conducted; </w:t>
      </w:r>
    </w:p>
    <w:p w14:paraId="7501C091" w14:textId="77777777" w:rsidR="00534665" w:rsidRPr="00A2790A" w:rsidRDefault="00534665" w:rsidP="00744F27">
      <w:pPr>
        <w:pStyle w:val="ListParagraph"/>
        <w:numPr>
          <w:ilvl w:val="0"/>
          <w:numId w:val="39"/>
        </w:numPr>
        <w:spacing w:after="0" w:line="240" w:lineRule="auto"/>
        <w:ind w:left="1080"/>
        <w:rPr>
          <w:rFonts w:ascii="Arial" w:hAnsi="Arial" w:cs="Arial"/>
        </w:rPr>
      </w:pPr>
      <w:r w:rsidRPr="00A2790A">
        <w:rPr>
          <w:rFonts w:ascii="Arial" w:hAnsi="Arial" w:cs="Arial"/>
        </w:rPr>
        <w:t xml:space="preserve">data reporting and storage procedures; </w:t>
      </w:r>
    </w:p>
    <w:p w14:paraId="5F457BED" w14:textId="77777777" w:rsidR="00534665" w:rsidRPr="00A2790A" w:rsidRDefault="00534665" w:rsidP="00744F27">
      <w:pPr>
        <w:pStyle w:val="ListParagraph"/>
        <w:numPr>
          <w:ilvl w:val="0"/>
          <w:numId w:val="39"/>
        </w:numPr>
        <w:spacing w:after="0" w:line="240" w:lineRule="auto"/>
        <w:ind w:left="1080"/>
        <w:rPr>
          <w:rFonts w:ascii="Arial" w:hAnsi="Arial" w:cs="Arial"/>
        </w:rPr>
      </w:pPr>
      <w:r w:rsidRPr="00A2790A">
        <w:rPr>
          <w:rFonts w:ascii="Arial" w:hAnsi="Arial" w:cs="Arial"/>
        </w:rPr>
        <w:t xml:space="preserve">training required to conduct work; </w:t>
      </w:r>
    </w:p>
    <w:p w14:paraId="07B019AE" w14:textId="77777777" w:rsidR="00534665" w:rsidRPr="00A2790A" w:rsidRDefault="00534665" w:rsidP="00744F27">
      <w:pPr>
        <w:pStyle w:val="ListParagraph"/>
        <w:numPr>
          <w:ilvl w:val="0"/>
          <w:numId w:val="39"/>
        </w:numPr>
        <w:spacing w:after="0" w:line="240" w:lineRule="auto"/>
        <w:ind w:left="1080"/>
        <w:rPr>
          <w:rFonts w:ascii="Arial" w:hAnsi="Arial" w:cs="Arial"/>
        </w:rPr>
      </w:pPr>
      <w:r w:rsidRPr="00A2790A">
        <w:rPr>
          <w:rFonts w:ascii="Arial" w:hAnsi="Arial" w:cs="Arial"/>
        </w:rPr>
        <w:t xml:space="preserve">sampling sites, populations or organisms, analytes and schedules, as applicable to the research; </w:t>
      </w:r>
    </w:p>
    <w:p w14:paraId="09D5CEE1" w14:textId="77777777" w:rsidR="00534665" w:rsidRPr="00A2790A" w:rsidRDefault="00534665" w:rsidP="00744F27">
      <w:pPr>
        <w:pStyle w:val="ListParagraph"/>
        <w:numPr>
          <w:ilvl w:val="0"/>
          <w:numId w:val="39"/>
        </w:numPr>
        <w:spacing w:after="0" w:line="240" w:lineRule="auto"/>
        <w:ind w:left="1080"/>
        <w:rPr>
          <w:rFonts w:ascii="Arial" w:hAnsi="Arial" w:cs="Arial"/>
        </w:rPr>
      </w:pPr>
      <w:r w:rsidRPr="00A2790A">
        <w:rPr>
          <w:rFonts w:ascii="Arial" w:hAnsi="Arial" w:cs="Arial"/>
        </w:rPr>
        <w:t xml:space="preserve">sampling and analytical methods; </w:t>
      </w:r>
    </w:p>
    <w:p w14:paraId="6A6E36B9" w14:textId="77777777" w:rsidR="005B5337" w:rsidRPr="00A2790A" w:rsidRDefault="00534665" w:rsidP="00744F27">
      <w:pPr>
        <w:pStyle w:val="ListParagraph"/>
        <w:numPr>
          <w:ilvl w:val="0"/>
          <w:numId w:val="39"/>
        </w:numPr>
        <w:spacing w:after="0" w:line="240" w:lineRule="auto"/>
        <w:ind w:left="1080"/>
        <w:rPr>
          <w:rFonts w:ascii="Arial" w:hAnsi="Arial" w:cs="Arial"/>
        </w:rPr>
      </w:pPr>
      <w:r w:rsidRPr="00A2790A">
        <w:rPr>
          <w:rFonts w:ascii="Arial" w:hAnsi="Arial" w:cs="Arial"/>
        </w:rPr>
        <w:lastRenderedPageBreak/>
        <w:t>quality control activities;</w:t>
      </w:r>
    </w:p>
    <w:p w14:paraId="21363EC3" w14:textId="1BC5E230" w:rsidR="00534665" w:rsidRPr="00A2790A" w:rsidRDefault="005B5337" w:rsidP="00744F27">
      <w:pPr>
        <w:pStyle w:val="ListParagraph"/>
        <w:numPr>
          <w:ilvl w:val="0"/>
          <w:numId w:val="39"/>
        </w:numPr>
        <w:spacing w:after="0" w:line="240" w:lineRule="auto"/>
        <w:ind w:left="1080"/>
        <w:rPr>
          <w:rFonts w:ascii="Arial" w:hAnsi="Arial" w:cs="Arial"/>
        </w:rPr>
      </w:pPr>
      <w:r w:rsidRPr="00A2790A">
        <w:rPr>
          <w:rFonts w:ascii="Arial" w:hAnsi="Arial" w:cs="Arial"/>
        </w:rPr>
        <w:t xml:space="preserve">evaluation of the research project design to meet </w:t>
      </w:r>
      <w:r w:rsidR="006808F8">
        <w:rPr>
          <w:rFonts w:ascii="Arial" w:hAnsi="Arial" w:cs="Arial"/>
        </w:rPr>
        <w:t>Grant</w:t>
      </w:r>
      <w:r w:rsidRPr="00A2790A">
        <w:rPr>
          <w:rFonts w:ascii="Arial" w:hAnsi="Arial" w:cs="Arial"/>
        </w:rPr>
        <w:t xml:space="preserve"> research objectives;</w:t>
      </w:r>
      <w:r w:rsidR="00534665" w:rsidRPr="00A2790A">
        <w:rPr>
          <w:rFonts w:ascii="Arial" w:hAnsi="Arial" w:cs="Arial"/>
        </w:rPr>
        <w:t xml:space="preserve"> and</w:t>
      </w:r>
    </w:p>
    <w:p w14:paraId="3912735E" w14:textId="77777777" w:rsidR="004562A9" w:rsidRPr="00A05378" w:rsidRDefault="00534665" w:rsidP="00A05378">
      <w:pPr>
        <w:pStyle w:val="ListParagraph"/>
        <w:numPr>
          <w:ilvl w:val="0"/>
          <w:numId w:val="39"/>
        </w:numPr>
        <w:spacing w:after="0" w:line="240" w:lineRule="auto"/>
        <w:ind w:left="1080"/>
        <w:rPr>
          <w:rFonts w:ascii="Arial" w:hAnsi="Arial" w:cs="Arial"/>
        </w:rPr>
      </w:pPr>
      <w:r w:rsidRPr="00A2790A">
        <w:rPr>
          <w:rFonts w:ascii="Arial" w:hAnsi="Arial" w:cs="Arial"/>
        </w:rPr>
        <w:t>statistical and/or other procedures and criteria for evaluation of experimental data.</w:t>
      </w:r>
      <w:r w:rsidR="004562A9" w:rsidRPr="00A05378">
        <w:rPr>
          <w:rFonts w:ascii="Arial" w:hAnsi="Arial" w:cs="Arial"/>
        </w:rPr>
        <w:t xml:space="preserve"> </w:t>
      </w:r>
    </w:p>
    <w:p w14:paraId="13E09D4A" w14:textId="76AF2168" w:rsidR="00A05378" w:rsidRPr="00A05378" w:rsidRDefault="00A05378" w:rsidP="006E2BF7">
      <w:pPr>
        <w:numPr>
          <w:ilvl w:val="1"/>
          <w:numId w:val="5"/>
        </w:numPr>
        <w:rPr>
          <w:shd w:val="clear" w:color="auto" w:fill="FFFF00"/>
        </w:rPr>
      </w:pPr>
      <w:r w:rsidRPr="00A2790A">
        <w:t xml:space="preserve">The </w:t>
      </w:r>
      <w:r w:rsidR="00206078">
        <w:t>Grantee</w:t>
      </w:r>
      <w:r w:rsidRPr="00A2790A">
        <w:t xml:space="preserve"> shall </w:t>
      </w:r>
      <w:r>
        <w:t>prepare</w:t>
      </w:r>
      <w:r w:rsidRPr="00A2790A">
        <w:t xml:space="preserve"> the QA </w:t>
      </w:r>
      <w:r w:rsidR="00B16885">
        <w:t>P</w:t>
      </w:r>
      <w:r w:rsidRPr="00A2790A">
        <w:t>lan</w:t>
      </w:r>
      <w:r>
        <w:t xml:space="preserve"> following the Research QA Plan Template provided by the </w:t>
      </w:r>
      <w:r w:rsidR="008D2A99">
        <w:t>Grant</w:t>
      </w:r>
      <w:r w:rsidR="008D2A99" w:rsidRPr="00A2790A">
        <w:t xml:space="preserve"> </w:t>
      </w:r>
      <w:r w:rsidR="008D2A99">
        <w:t>M</w:t>
      </w:r>
      <w:r>
        <w:t>anager. If the topics in 9.a. above are addressed in other documents such as study plans</w:t>
      </w:r>
      <w:r w:rsidR="006E030D">
        <w:t>, journal articles,</w:t>
      </w:r>
      <w:r>
        <w:t xml:space="preserve"> internal SOPs</w:t>
      </w:r>
      <w:r w:rsidR="006E030D">
        <w:t>, or other technical literature</w:t>
      </w:r>
      <w:r>
        <w:t xml:space="preserve">, those documents may be referenced in the QA Plan, and then must be provided with the QA Plan to the </w:t>
      </w:r>
      <w:r w:rsidR="008D2A99">
        <w:t>Grant</w:t>
      </w:r>
      <w:r w:rsidR="008D2A99" w:rsidRPr="00A2790A">
        <w:t xml:space="preserve"> </w:t>
      </w:r>
      <w:r w:rsidR="008D2A99">
        <w:t>Manager</w:t>
      </w:r>
      <w:r>
        <w:t>.</w:t>
      </w:r>
      <w:r w:rsidR="006E030D">
        <w:t xml:space="preserve">  </w:t>
      </w:r>
      <w:r w:rsidR="00C8133F">
        <w:t xml:space="preserve">Electronic file copies or links for the </w:t>
      </w:r>
      <w:r w:rsidR="00D1058E">
        <w:t xml:space="preserve">documents are acceptable. </w:t>
      </w:r>
      <w:r w:rsidR="006E030D">
        <w:t xml:space="preserve">The </w:t>
      </w:r>
      <w:r w:rsidR="00BB7BF1">
        <w:t>D</w:t>
      </w:r>
      <w:r w:rsidR="006E030D">
        <w:t xml:space="preserve">epartment will not be responsible for the </w:t>
      </w:r>
      <w:r w:rsidR="00206078">
        <w:t>Grantee</w:t>
      </w:r>
      <w:r w:rsidR="006E030D">
        <w:t>’s cost of providing any copyrighted materials.</w:t>
      </w:r>
    </w:p>
    <w:p w14:paraId="2AFEE5F1" w14:textId="459C744B" w:rsidR="00AA0154" w:rsidRPr="00A2790A" w:rsidRDefault="00AA0154" w:rsidP="006E2BF7">
      <w:pPr>
        <w:numPr>
          <w:ilvl w:val="1"/>
          <w:numId w:val="5"/>
        </w:numPr>
      </w:pPr>
      <w:r w:rsidRPr="00A2790A">
        <w:t xml:space="preserve">The </w:t>
      </w:r>
      <w:r w:rsidR="00206078">
        <w:t>Grantee</w:t>
      </w:r>
      <w:r w:rsidRPr="00A2790A">
        <w:t xml:space="preserve"> shall submit the QA </w:t>
      </w:r>
      <w:r w:rsidR="00B16885">
        <w:t>P</w:t>
      </w:r>
      <w:r w:rsidRPr="00A2790A">
        <w:t xml:space="preserve">lan </w:t>
      </w:r>
      <w:r w:rsidR="00A05378">
        <w:t xml:space="preserve">and any referenced documents </w:t>
      </w:r>
      <w:r w:rsidRPr="00A2790A">
        <w:t xml:space="preserve">to the DEP </w:t>
      </w:r>
      <w:r w:rsidR="008D2A99">
        <w:t>Grant</w:t>
      </w:r>
      <w:r w:rsidR="008D2A99" w:rsidRPr="00A2790A">
        <w:t xml:space="preserve"> </w:t>
      </w:r>
      <w:r w:rsidR="008D2A99">
        <w:t>M</w:t>
      </w:r>
      <w:r w:rsidR="008D2A99" w:rsidRPr="00A2790A">
        <w:t xml:space="preserve">anager </w:t>
      </w:r>
      <w:r w:rsidR="006E2BF7">
        <w:t xml:space="preserve">as specified in the </w:t>
      </w:r>
      <w:r w:rsidR="006808F8">
        <w:t>Grant</w:t>
      </w:r>
      <w:r w:rsidR="006E2BF7">
        <w:t xml:space="preserve"> Scope of Services</w:t>
      </w:r>
      <w:r w:rsidRPr="00A2790A">
        <w:t>.</w:t>
      </w:r>
    </w:p>
    <w:p w14:paraId="0FC82206" w14:textId="598F79E7" w:rsidR="00AA0154" w:rsidRPr="00A2790A" w:rsidRDefault="00AA0154" w:rsidP="00AA0154">
      <w:pPr>
        <w:numPr>
          <w:ilvl w:val="1"/>
          <w:numId w:val="5"/>
        </w:numPr>
      </w:pPr>
      <w:r w:rsidRPr="00A2790A">
        <w:t xml:space="preserve">Work may not begin for specific </w:t>
      </w:r>
      <w:r w:rsidR="006808F8">
        <w:t>Grant</w:t>
      </w:r>
      <w:r w:rsidRPr="00A2790A">
        <w:t xml:space="preserve"> tasks until approval </w:t>
      </w:r>
      <w:r w:rsidR="00A420AB" w:rsidRPr="00A2790A">
        <w:t xml:space="preserve">(or conditional approval) </w:t>
      </w:r>
      <w:r w:rsidRPr="00A2790A">
        <w:t xml:space="preserve">has been received by the </w:t>
      </w:r>
      <w:r w:rsidR="00206078">
        <w:t>Grantee</w:t>
      </w:r>
      <w:r w:rsidRPr="00A2790A">
        <w:t xml:space="preserve"> from the DEP </w:t>
      </w:r>
      <w:r w:rsidR="008D2A99">
        <w:t>Grant M</w:t>
      </w:r>
      <w:r w:rsidRPr="00A2790A">
        <w:t xml:space="preserve">anager. Sampling and analysis for the </w:t>
      </w:r>
      <w:r w:rsidR="006808F8">
        <w:t>Grant</w:t>
      </w:r>
      <w:r w:rsidRPr="00A2790A">
        <w:t xml:space="preserve"> may not begin until the </w:t>
      </w:r>
      <w:r w:rsidR="00BC35A7">
        <w:t>Grant</w:t>
      </w:r>
      <w:r w:rsidRPr="00A2790A">
        <w:t xml:space="preserve"> QA </w:t>
      </w:r>
      <w:r w:rsidR="00B16885">
        <w:t>P</w:t>
      </w:r>
      <w:r w:rsidRPr="00A2790A">
        <w:t>lan has been approved (or conditionally approved).</w:t>
      </w:r>
    </w:p>
    <w:p w14:paraId="0BCE00FF" w14:textId="0FFB3E5A" w:rsidR="00AA0154" w:rsidRPr="00A2790A" w:rsidRDefault="00AA0154" w:rsidP="00AA0154">
      <w:pPr>
        <w:numPr>
          <w:ilvl w:val="1"/>
          <w:numId w:val="5"/>
        </w:numPr>
      </w:pPr>
      <w:r w:rsidRPr="00A2790A">
        <w:t xml:space="preserve">Once approved, the </w:t>
      </w:r>
      <w:r w:rsidR="00206078">
        <w:t>Grantee</w:t>
      </w:r>
      <w:r w:rsidRPr="00A2790A">
        <w:t xml:space="preserve"> shall follow the procedures and methods described in the </w:t>
      </w:r>
      <w:r w:rsidR="00BC35A7">
        <w:t>Grant</w:t>
      </w:r>
      <w:r w:rsidRPr="00A2790A">
        <w:t xml:space="preserve"> QA </w:t>
      </w:r>
      <w:r w:rsidR="006F1CC1">
        <w:t>P</w:t>
      </w:r>
      <w:r w:rsidRPr="00A2790A">
        <w:t>lan and any other relevant quality assurance documents</w:t>
      </w:r>
      <w:r w:rsidR="005D0700" w:rsidRPr="00A2790A">
        <w:t xml:space="preserve"> applicable to these QA Requirements</w:t>
      </w:r>
      <w:r w:rsidRPr="00A2790A">
        <w:t>, including, but not limited to:</w:t>
      </w:r>
    </w:p>
    <w:p w14:paraId="7908EEAE" w14:textId="77777777" w:rsidR="00AA0154" w:rsidRPr="00A2790A" w:rsidRDefault="00AA0154" w:rsidP="00A420AB">
      <w:pPr>
        <w:numPr>
          <w:ilvl w:val="0"/>
          <w:numId w:val="10"/>
        </w:numPr>
        <w:tabs>
          <w:tab w:val="clear" w:pos="1440"/>
          <w:tab w:val="num" w:pos="1080"/>
        </w:tabs>
        <w:ind w:left="1080"/>
      </w:pPr>
      <w:r w:rsidRPr="00A2790A">
        <w:t>Ensuring that all stated quality control measures are collected, analyzed and evaluated for acceptability;</w:t>
      </w:r>
    </w:p>
    <w:p w14:paraId="66B98451" w14:textId="77777777" w:rsidR="00AA0154" w:rsidRPr="00A2790A" w:rsidRDefault="00AA0154" w:rsidP="00A420AB">
      <w:pPr>
        <w:numPr>
          <w:ilvl w:val="0"/>
          <w:numId w:val="10"/>
        </w:numPr>
        <w:tabs>
          <w:tab w:val="clear" w:pos="1440"/>
          <w:tab w:val="num" w:pos="1080"/>
        </w:tabs>
        <w:ind w:left="1080"/>
      </w:pPr>
      <w:r w:rsidRPr="00A2790A">
        <w:t xml:space="preserve">Using only the </w:t>
      </w:r>
      <w:r w:rsidR="001E3AE1" w:rsidRPr="00A2790A">
        <w:t>methods and procedures</w:t>
      </w:r>
      <w:r w:rsidRPr="00A2790A">
        <w:t xml:space="preserve"> approved in the QA </w:t>
      </w:r>
      <w:r w:rsidR="006F1CC1">
        <w:t>P</w:t>
      </w:r>
      <w:r w:rsidRPr="00A2790A">
        <w:t>lan; and</w:t>
      </w:r>
    </w:p>
    <w:p w14:paraId="7616020C" w14:textId="77777777" w:rsidR="00AA0154" w:rsidRPr="00A2790A" w:rsidRDefault="00AA0154" w:rsidP="00A420AB">
      <w:pPr>
        <w:numPr>
          <w:ilvl w:val="0"/>
          <w:numId w:val="10"/>
        </w:numPr>
        <w:tabs>
          <w:tab w:val="clear" w:pos="1440"/>
          <w:tab w:val="num" w:pos="1080"/>
        </w:tabs>
        <w:ind w:left="1080"/>
      </w:pPr>
      <w:r w:rsidRPr="00A2790A">
        <w:t xml:space="preserve">Using only the equipment approved in the QA </w:t>
      </w:r>
      <w:r w:rsidR="006F1CC1">
        <w:t>P</w:t>
      </w:r>
      <w:r w:rsidRPr="00A2790A">
        <w:t>lan.</w:t>
      </w:r>
    </w:p>
    <w:p w14:paraId="36EFFF17" w14:textId="20EF383C" w:rsidR="00EE1C67" w:rsidRPr="002D6178" w:rsidRDefault="00AA0154" w:rsidP="002D6178">
      <w:pPr>
        <w:numPr>
          <w:ilvl w:val="1"/>
          <w:numId w:val="5"/>
        </w:numPr>
      </w:pPr>
      <w:r w:rsidRPr="00A2790A">
        <w:t xml:space="preserve">If any significant changes in </w:t>
      </w:r>
      <w:r w:rsidR="00A420AB" w:rsidRPr="00A2790A">
        <w:t>the research</w:t>
      </w:r>
      <w:r w:rsidRPr="00A2790A">
        <w:t xml:space="preserve"> project design, changes in the project analyte list, changes in procedures or test methods, changes in equipment, changes in </w:t>
      </w:r>
      <w:r w:rsidR="00206078">
        <w:t>Grantee</w:t>
      </w:r>
      <w:r w:rsidR="00DD40B8">
        <w:t xml:space="preserve"> </w:t>
      </w:r>
      <w:r w:rsidRPr="00A2790A">
        <w:t xml:space="preserve">organizations or changes in key personnel occur, the </w:t>
      </w:r>
      <w:r w:rsidR="00206078">
        <w:t>Grantee</w:t>
      </w:r>
      <w:r w:rsidRPr="00A2790A">
        <w:t xml:space="preserve"> shall submit appropriate revisions of the QA Plan to the DEP </w:t>
      </w:r>
      <w:r w:rsidR="008D2A99">
        <w:t>Grant M</w:t>
      </w:r>
      <w:r w:rsidRPr="00A2790A">
        <w:t>anager for review</w:t>
      </w:r>
      <w:r w:rsidR="006E2BF7">
        <w:t xml:space="preserve">, within timeframes specified in the </w:t>
      </w:r>
      <w:r w:rsidR="00BC35A7">
        <w:t>Grant</w:t>
      </w:r>
      <w:r w:rsidR="006E2BF7">
        <w:t xml:space="preserve"> Scope of Services</w:t>
      </w:r>
      <w:r w:rsidRPr="00A2790A">
        <w:t xml:space="preserve">.  The proposed revisions may not be implemented until they have been approved (or conditionally approved) by the DEP </w:t>
      </w:r>
      <w:r w:rsidR="008D2A99">
        <w:t>Grant</w:t>
      </w:r>
      <w:r w:rsidR="008D2A99" w:rsidRPr="00A2790A">
        <w:t xml:space="preserve"> </w:t>
      </w:r>
      <w:r w:rsidR="008D2A99">
        <w:t>M</w:t>
      </w:r>
      <w:r w:rsidRPr="00A2790A">
        <w:t>anager</w:t>
      </w:r>
      <w:r w:rsidR="006F1CC1">
        <w:t>,</w:t>
      </w:r>
      <w:r w:rsidR="006F1CC1" w:rsidRPr="000F0CC7">
        <w:t xml:space="preserve"> </w:t>
      </w:r>
      <w:r w:rsidR="00DA209E">
        <w:t xml:space="preserve">as </w:t>
      </w:r>
      <w:r w:rsidR="006F1CC1">
        <w:t>documented through written or electronic correspondence</w:t>
      </w:r>
      <w:r w:rsidRPr="00A2790A">
        <w:t xml:space="preserve">. </w:t>
      </w:r>
    </w:p>
    <w:sectPr w:rsidR="00EE1C67" w:rsidRPr="002D6178" w:rsidSect="00F36DA9">
      <w:headerReference w:type="default" r:id="rId21"/>
      <w:footerReference w:type="default" r:id="rId2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A1591" w14:textId="77777777" w:rsidR="005E1963" w:rsidRDefault="005E1963">
      <w:r>
        <w:separator/>
      </w:r>
    </w:p>
  </w:endnote>
  <w:endnote w:type="continuationSeparator" w:id="0">
    <w:p w14:paraId="7D0254EE" w14:textId="77777777" w:rsidR="005E1963" w:rsidRDefault="005E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ED937" w14:textId="3A700C22" w:rsidR="008D2A99" w:rsidRPr="00A8691E" w:rsidRDefault="008D2A99" w:rsidP="008D2A99">
    <w:pPr>
      <w:pStyle w:val="Footer"/>
      <w:jc w:val="center"/>
      <w:rPr>
        <w:sz w:val="20"/>
      </w:rPr>
    </w:pPr>
    <w:r>
      <w:rPr>
        <w:b/>
        <w:sz w:val="20"/>
        <w:szCs w:val="20"/>
      </w:rPr>
      <w:t xml:space="preserve">Exhibit </w:t>
    </w:r>
    <w:r w:rsidR="00580EB1">
      <w:rPr>
        <w:b/>
        <w:sz w:val="20"/>
        <w:szCs w:val="20"/>
      </w:rPr>
      <w:t>D</w:t>
    </w:r>
    <w:r>
      <w:rPr>
        <w:b/>
        <w:sz w:val="20"/>
        <w:szCs w:val="20"/>
      </w:rPr>
      <w:t>,</w:t>
    </w:r>
    <w:r w:rsidRPr="00A8691E">
      <w:t xml:space="preserve"> DEP </w:t>
    </w:r>
    <w:r w:rsidR="001314C5">
      <w:t>Grant</w:t>
    </w:r>
    <w:r w:rsidRPr="00A8691E">
      <w:t xml:space="preserve"> #: </w:t>
    </w:r>
    <w:r w:rsidR="001314C5">
      <w:rPr>
        <w:rStyle w:val="PlaceholderText"/>
      </w:rPr>
      <w:t>Grant</w:t>
    </w:r>
    <w:r w:rsidRPr="00A8691E">
      <w:rPr>
        <w:rStyle w:val="PlaceholderText"/>
      </w:rPr>
      <w:t xml:space="preserve"> No.</w:t>
    </w:r>
  </w:p>
  <w:p w14:paraId="19EFBD18" w14:textId="171C2AE2" w:rsidR="008D2A99" w:rsidRPr="00865C81" w:rsidRDefault="008D2A99" w:rsidP="008D2A99">
    <w:pPr>
      <w:pStyle w:val="Footer"/>
      <w:jc w:val="center"/>
    </w:pPr>
    <w:r w:rsidRPr="00865C81">
      <w:rPr>
        <w:sz w:val="20"/>
      </w:rPr>
      <w:fldChar w:fldCharType="begin"/>
    </w:r>
    <w:r w:rsidRPr="00865C81">
      <w:rPr>
        <w:sz w:val="20"/>
      </w:rPr>
      <w:instrText xml:space="preserve"> PAGE   \* MERGEFORMAT </w:instrText>
    </w:r>
    <w:r w:rsidRPr="00865C81">
      <w:rPr>
        <w:sz w:val="20"/>
      </w:rPr>
      <w:fldChar w:fldCharType="separate"/>
    </w:r>
    <w:r w:rsidR="002F4C64">
      <w:rPr>
        <w:noProof/>
        <w:sz w:val="20"/>
      </w:rPr>
      <w:t>1</w:t>
    </w:r>
    <w:r w:rsidRPr="00865C81">
      <w:rPr>
        <w:sz w:val="20"/>
      </w:rPr>
      <w:fldChar w:fldCharType="end"/>
    </w:r>
    <w:r w:rsidRPr="00865C81">
      <w:rPr>
        <w:sz w:val="20"/>
      </w:rPr>
      <w:t xml:space="preserve"> of </w:t>
    </w:r>
    <w:r w:rsidR="00D169A7">
      <w:rPr>
        <w:noProof/>
        <w:sz w:val="20"/>
      </w:rPr>
      <w:fldChar w:fldCharType="begin"/>
    </w:r>
    <w:r w:rsidR="00D169A7">
      <w:rPr>
        <w:noProof/>
        <w:sz w:val="20"/>
      </w:rPr>
      <w:instrText xml:space="preserve"> NUMPAGES   \* MERGEFORMAT </w:instrText>
    </w:r>
    <w:r w:rsidR="00D169A7">
      <w:rPr>
        <w:noProof/>
        <w:sz w:val="20"/>
      </w:rPr>
      <w:fldChar w:fldCharType="separate"/>
    </w:r>
    <w:r w:rsidR="002F4C64" w:rsidRPr="002F4C64">
      <w:rPr>
        <w:noProof/>
        <w:sz w:val="20"/>
      </w:rPr>
      <w:t>6</w:t>
    </w:r>
    <w:r w:rsidR="00D169A7">
      <w:rPr>
        <w:noProof/>
        <w:sz w:val="20"/>
      </w:rPr>
      <w:fldChar w:fldCharType="end"/>
    </w:r>
  </w:p>
  <w:p w14:paraId="1D35F858" w14:textId="77777777" w:rsidR="008D2A99" w:rsidRPr="008E5010" w:rsidRDefault="008D2A99" w:rsidP="008D2A99">
    <w:pPr>
      <w:pStyle w:val="Header"/>
      <w:tabs>
        <w:tab w:val="right" w:pos="9360"/>
        <w:tab w:val="right" w:pos="13140"/>
      </w:tabs>
      <w:rPr>
        <w:sz w:val="16"/>
        <w:u w:val="single"/>
      </w:rPr>
    </w:pPr>
    <w:r w:rsidRPr="008E5010">
      <w:rPr>
        <w:sz w:val="16"/>
      </w:rPr>
      <w:t>DEP Quality Assurance Requirements for Grants</w:t>
    </w:r>
  </w:p>
  <w:p w14:paraId="3A850B68" w14:textId="694ACD4F" w:rsidR="008D2A99" w:rsidRPr="008E5010" w:rsidRDefault="00382171" w:rsidP="008D2A99">
    <w:pPr>
      <w:pStyle w:val="Header"/>
      <w:tabs>
        <w:tab w:val="right" w:pos="9360"/>
        <w:tab w:val="right" w:pos="13140"/>
      </w:tabs>
      <w:rPr>
        <w:sz w:val="16"/>
      </w:rPr>
    </w:pPr>
    <w:r>
      <w:rPr>
        <w:sz w:val="16"/>
      </w:rPr>
      <w:t>Research</w:t>
    </w:r>
    <w:r w:rsidR="008D2A99" w:rsidRPr="008E5010">
      <w:rPr>
        <w:sz w:val="16"/>
      </w:rPr>
      <w:t xml:space="preserve"> Field &amp; Lab Services</w:t>
    </w:r>
  </w:p>
  <w:p w14:paraId="1D135A8B" w14:textId="3B4526EA" w:rsidR="008D2A99" w:rsidRPr="00865C81" w:rsidRDefault="008D2A99" w:rsidP="008D2A99">
    <w:pPr>
      <w:pStyle w:val="Footer"/>
    </w:pPr>
    <w:r w:rsidRPr="00865C81">
      <w:t>Rev</w:t>
    </w:r>
    <w:r w:rsidR="00580EB1">
      <w:t>. 0</w:t>
    </w:r>
    <w:r w:rsidR="00E66928">
      <w:t>6</w:t>
    </w:r>
    <w:r w:rsidR="00580EB1">
      <w:t>/1</w:t>
    </w:r>
    <w:r w:rsidR="00E66928">
      <w:t>2</w:t>
    </w:r>
    <w:r w:rsidR="00580EB1">
      <w:t>/2018</w:t>
    </w:r>
  </w:p>
  <w:p w14:paraId="519A1747" w14:textId="77777777" w:rsidR="0020355F" w:rsidRDefault="00203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4C8A6" w14:textId="77777777" w:rsidR="005E1963" w:rsidRDefault="005E1963">
      <w:r>
        <w:separator/>
      </w:r>
    </w:p>
  </w:footnote>
  <w:footnote w:type="continuationSeparator" w:id="0">
    <w:p w14:paraId="37BA311C" w14:textId="77777777" w:rsidR="005E1963" w:rsidRDefault="005E1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9302D" w14:textId="77777777" w:rsidR="006768B6" w:rsidRPr="003B14CA" w:rsidRDefault="006768B6" w:rsidP="006768B6">
    <w:pPr>
      <w:pStyle w:val="Header"/>
      <w:tabs>
        <w:tab w:val="right" w:pos="9360"/>
        <w:tab w:val="right" w:pos="13140"/>
      </w:tabs>
      <w:rPr>
        <w:sz w:val="16"/>
        <w:u w:val="single"/>
      </w:rPr>
    </w:pPr>
  </w:p>
  <w:p w14:paraId="7B69FF91" w14:textId="77777777" w:rsidR="006A135F" w:rsidRPr="00E00F9A" w:rsidRDefault="006A135F" w:rsidP="00D02D95">
    <w:pPr>
      <w:pStyle w:val="Header"/>
      <w:tabs>
        <w:tab w:val="center" w:pos="4680"/>
        <w:tab w:val="right" w:pos="131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1F20"/>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814543"/>
    <w:multiLevelType w:val="hybridMultilevel"/>
    <w:tmpl w:val="A13E55D6"/>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2" w15:restartNumberingAfterBreak="0">
    <w:nsid w:val="08CA69C0"/>
    <w:multiLevelType w:val="multilevel"/>
    <w:tmpl w:val="29389854"/>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826519"/>
    <w:multiLevelType w:val="multilevel"/>
    <w:tmpl w:val="4310480A"/>
    <w:lvl w:ilvl="0">
      <w:start w:val="1"/>
      <w:numFmt w:val="decimal"/>
      <w:lvlText w:val="%1."/>
      <w:lvlJc w:val="left"/>
      <w:pPr>
        <w:tabs>
          <w:tab w:val="num" w:pos="1080"/>
        </w:tabs>
        <w:ind w:left="1080" w:hanging="360"/>
      </w:pPr>
      <w:rPr>
        <w:rFonts w:ascii="Arial" w:hAnsi="Arial" w:cs="Times New Roman" w:hint="default"/>
        <w:b w:val="0"/>
        <w:i w:val="0"/>
        <w:sz w:val="22"/>
      </w:rPr>
    </w:lvl>
    <w:lvl w:ilvl="1">
      <w:start w:val="1"/>
      <w:numFmt w:val="lowerLetter"/>
      <w:lvlText w:val="%2."/>
      <w:lvlJc w:val="left"/>
      <w:pPr>
        <w:tabs>
          <w:tab w:val="num" w:pos="1440"/>
        </w:tabs>
        <w:ind w:left="144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1800" w:hanging="360"/>
      </w:pPr>
      <w:rPr>
        <w:rFonts w:ascii="Arial" w:hAnsi="Arial" w:cs="Times New Roman" w:hint="default"/>
        <w:b w:val="0"/>
        <w:i w:val="0"/>
        <w:sz w:val="22"/>
      </w:r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4" w15:restartNumberingAfterBreak="0">
    <w:nsid w:val="0CB10E68"/>
    <w:multiLevelType w:val="multilevel"/>
    <w:tmpl w:val="B1B0418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bullet"/>
      <w:lvlText w:val=""/>
      <w:lvlJc w:val="left"/>
      <w:pPr>
        <w:tabs>
          <w:tab w:val="num" w:pos="720"/>
        </w:tabs>
        <w:ind w:left="720" w:hanging="360"/>
      </w:pPr>
      <w:rPr>
        <w:rFonts w:ascii="Symbol" w:hAnsi="Symbol" w:hint="default"/>
        <w:b w:val="0"/>
        <w:i w:val="0"/>
        <w:sz w:val="22"/>
      </w:rPr>
    </w:lvl>
    <w:lvl w:ilvl="2">
      <w:start w:val="1"/>
      <w:numFmt w:val="lowerRoman"/>
      <w:lvlText w:val="(%3)"/>
      <w:lvlJc w:val="left"/>
      <w:pPr>
        <w:tabs>
          <w:tab w:val="num" w:pos="1080"/>
        </w:tabs>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ACB181E"/>
    <w:multiLevelType w:val="multilevel"/>
    <w:tmpl w:val="0B7AA73C"/>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BBD4826"/>
    <w:multiLevelType w:val="hybridMultilevel"/>
    <w:tmpl w:val="BF1C0FEE"/>
    <w:lvl w:ilvl="0" w:tplc="5164E95A">
      <w:start w:val="1"/>
      <w:numFmt w:val="bullet"/>
      <w:lvlText w:val=""/>
      <w:lvlJc w:val="left"/>
      <w:pPr>
        <w:tabs>
          <w:tab w:val="num" w:pos="720"/>
        </w:tabs>
        <w:ind w:left="1080" w:firstLine="0"/>
      </w:pPr>
      <w:rPr>
        <w:rFonts w:ascii="Webdings" w:hAnsi="Web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F5D610C"/>
    <w:multiLevelType w:val="multilevel"/>
    <w:tmpl w:val="4310480A"/>
    <w:lvl w:ilvl="0">
      <w:start w:val="1"/>
      <w:numFmt w:val="bullet"/>
      <w:lvlText w:val=""/>
      <w:lvlJc w:val="left"/>
      <w:pPr>
        <w:tabs>
          <w:tab w:val="num" w:pos="1080"/>
        </w:tabs>
        <w:ind w:left="1080" w:hanging="360"/>
      </w:pPr>
      <w:rPr>
        <w:rFonts w:ascii="Webdings" w:hAnsi="Webdings" w:hint="default"/>
      </w:rPr>
    </w:lvl>
    <w:lvl w:ilvl="1">
      <w:start w:val="1"/>
      <w:numFmt w:val="lowerLetter"/>
      <w:lvlText w:val="%2."/>
      <w:lvlJc w:val="left"/>
      <w:pPr>
        <w:tabs>
          <w:tab w:val="num" w:pos="1440"/>
        </w:tabs>
        <w:ind w:left="144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1800" w:hanging="360"/>
      </w:pPr>
      <w:rPr>
        <w:rFonts w:ascii="Arial" w:hAnsi="Arial" w:cs="Times New Roman" w:hint="default"/>
        <w:b w:val="0"/>
        <w:i w:val="0"/>
        <w:sz w:val="22"/>
      </w:r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8" w15:restartNumberingAfterBreak="0">
    <w:nsid w:val="2CEB76DD"/>
    <w:multiLevelType w:val="hybridMultilevel"/>
    <w:tmpl w:val="98EACB4E"/>
    <w:lvl w:ilvl="0" w:tplc="1B3AC522">
      <w:start w:val="1"/>
      <w:numFmt w:val="bullet"/>
      <w:lvlText w:val=""/>
      <w:lvlJc w:val="left"/>
      <w:pPr>
        <w:tabs>
          <w:tab w:val="num" w:pos="1800"/>
        </w:tabs>
        <w:ind w:left="144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CEF17EB"/>
    <w:multiLevelType w:val="hybridMultilevel"/>
    <w:tmpl w:val="AD901EF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4543DE3"/>
    <w:multiLevelType w:val="hybridMultilevel"/>
    <w:tmpl w:val="CE82D484"/>
    <w:lvl w:ilvl="0" w:tplc="1B3AC522">
      <w:start w:val="1"/>
      <w:numFmt w:val="bullet"/>
      <w:lvlText w:val=""/>
      <w:lvlJc w:val="left"/>
      <w:pPr>
        <w:tabs>
          <w:tab w:val="num" w:pos="144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5E008C1"/>
    <w:multiLevelType w:val="hybridMultilevel"/>
    <w:tmpl w:val="12AA56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4010E0"/>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FE7774"/>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B42127E"/>
    <w:multiLevelType w:val="multilevel"/>
    <w:tmpl w:val="29389854"/>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cs="Times New Roman"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E533EEA"/>
    <w:multiLevelType w:val="hybridMultilevel"/>
    <w:tmpl w:val="02EC933E"/>
    <w:lvl w:ilvl="0" w:tplc="56183450">
      <w:start w:val="1"/>
      <w:numFmt w:val="bullet"/>
      <w:lvlText w:val=""/>
      <w:lvlJc w:val="left"/>
      <w:pPr>
        <w:tabs>
          <w:tab w:val="num" w:pos="360"/>
        </w:tabs>
        <w:ind w:left="720" w:hanging="360"/>
      </w:pPr>
      <w:rPr>
        <w:rFonts w:ascii="Webdings" w:hAnsi="Web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0A3631F"/>
    <w:multiLevelType w:val="hybridMultilevel"/>
    <w:tmpl w:val="210C0EBA"/>
    <w:lvl w:ilvl="0" w:tplc="56183450">
      <w:start w:val="1"/>
      <w:numFmt w:val="bullet"/>
      <w:lvlText w:val=""/>
      <w:lvlJc w:val="left"/>
      <w:pPr>
        <w:tabs>
          <w:tab w:val="num" w:pos="36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463FD9"/>
    <w:multiLevelType w:val="hybridMultilevel"/>
    <w:tmpl w:val="04E8A234"/>
    <w:lvl w:ilvl="0" w:tplc="56183450">
      <w:start w:val="1"/>
      <w:numFmt w:val="bullet"/>
      <w:lvlText w:val=""/>
      <w:lvlJc w:val="left"/>
      <w:pPr>
        <w:tabs>
          <w:tab w:val="num" w:pos="36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B1692"/>
    <w:multiLevelType w:val="multilevel"/>
    <w:tmpl w:val="4310480A"/>
    <w:lvl w:ilvl="0">
      <w:start w:val="1"/>
      <w:numFmt w:val="bullet"/>
      <w:lvlText w:val=""/>
      <w:lvlJc w:val="left"/>
      <w:pPr>
        <w:tabs>
          <w:tab w:val="num" w:pos="1440"/>
        </w:tabs>
        <w:ind w:left="1440" w:hanging="360"/>
      </w:pPr>
      <w:rPr>
        <w:rFonts w:ascii="Webdings" w:hAnsi="Webdings" w:hint="default"/>
      </w:rPr>
    </w:lvl>
    <w:lvl w:ilvl="1">
      <w:start w:val="1"/>
      <w:numFmt w:val="lowerLetter"/>
      <w:lvlText w:val="%2."/>
      <w:lvlJc w:val="left"/>
      <w:pPr>
        <w:tabs>
          <w:tab w:val="num" w:pos="1800"/>
        </w:tabs>
        <w:ind w:left="180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520"/>
        </w:tabs>
        <w:ind w:left="2160" w:hanging="360"/>
      </w:pPr>
      <w:rPr>
        <w:rFonts w:ascii="Arial" w:hAnsi="Arial" w:cs="Times New Roman" w:hint="default"/>
        <w:b w:val="0"/>
        <w:i w:val="0"/>
        <w:sz w:val="22"/>
      </w:rPr>
    </w:lvl>
    <w:lvl w:ilvl="3">
      <w:start w:val="1"/>
      <w:numFmt w:val="decimal"/>
      <w:lvlText w:val="(%4)"/>
      <w:lvlJc w:val="left"/>
      <w:pPr>
        <w:tabs>
          <w:tab w:val="num" w:pos="2520"/>
        </w:tabs>
        <w:ind w:left="2520" w:hanging="360"/>
      </w:pPr>
    </w:lvl>
    <w:lvl w:ilvl="4">
      <w:start w:val="1"/>
      <w:numFmt w:val="lowerLetter"/>
      <w:lvlText w:val="(%5)"/>
      <w:lvlJc w:val="left"/>
      <w:pPr>
        <w:tabs>
          <w:tab w:val="num" w:pos="2880"/>
        </w:tabs>
        <w:ind w:left="2880" w:hanging="360"/>
      </w:pPr>
    </w:lvl>
    <w:lvl w:ilvl="5">
      <w:start w:val="1"/>
      <w:numFmt w:val="lowerRoman"/>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lowerLetter"/>
      <w:lvlText w:val="%8."/>
      <w:lvlJc w:val="left"/>
      <w:pPr>
        <w:tabs>
          <w:tab w:val="num" w:pos="3960"/>
        </w:tabs>
        <w:ind w:left="3960" w:hanging="360"/>
      </w:pPr>
    </w:lvl>
    <w:lvl w:ilvl="8">
      <w:start w:val="1"/>
      <w:numFmt w:val="lowerRoman"/>
      <w:lvlText w:val="%9."/>
      <w:lvlJc w:val="left"/>
      <w:pPr>
        <w:tabs>
          <w:tab w:val="num" w:pos="4320"/>
        </w:tabs>
        <w:ind w:left="4320" w:hanging="360"/>
      </w:pPr>
    </w:lvl>
  </w:abstractNum>
  <w:abstractNum w:abstractNumId="19" w15:restartNumberingAfterBreak="0">
    <w:nsid w:val="597C2DE2"/>
    <w:multiLevelType w:val="multilevel"/>
    <w:tmpl w:val="05D29690"/>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1080" w:hanging="360"/>
      </w:pPr>
      <w:rPr>
        <w:rFonts w:ascii="Symbol" w:hAnsi="Symbol" w:hint="default"/>
        <w:b w:val="0"/>
        <w:i w:val="0"/>
        <w:sz w:val="22"/>
      </w:rPr>
    </w:lvl>
    <w:lvl w:ilvl="3">
      <w:start w:val="1"/>
      <w:numFmt w:val="decimal"/>
      <w:lvlText w:val="(%4)"/>
      <w:lvlJc w:val="left"/>
      <w:pPr>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ADB3EF4"/>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D0A248C"/>
    <w:multiLevelType w:val="hybridMultilevel"/>
    <w:tmpl w:val="B1AEEA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EE6EF0"/>
    <w:multiLevelType w:val="hybridMultilevel"/>
    <w:tmpl w:val="959E515A"/>
    <w:lvl w:ilvl="0" w:tplc="8D4AB11A">
      <w:start w:val="1"/>
      <w:numFmt w:val="bullet"/>
      <w:lvlText w:val=""/>
      <w:lvlJc w:val="left"/>
      <w:pPr>
        <w:tabs>
          <w:tab w:val="num" w:pos="1080"/>
        </w:tabs>
        <w:ind w:left="1080" w:hanging="360"/>
      </w:pPr>
      <w:rPr>
        <w:rFonts w:ascii="Webdings" w:hAnsi="Webdings"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09C7BBC"/>
    <w:multiLevelType w:val="hybridMultilevel"/>
    <w:tmpl w:val="5A5E23C6"/>
    <w:lvl w:ilvl="0" w:tplc="8D4AB11A">
      <w:start w:val="1"/>
      <w:numFmt w:val="bullet"/>
      <w:lvlText w:val=""/>
      <w:lvlJc w:val="left"/>
      <w:pPr>
        <w:tabs>
          <w:tab w:val="num" w:pos="1440"/>
        </w:tabs>
        <w:ind w:left="1440" w:hanging="360"/>
      </w:pPr>
      <w:rPr>
        <w:rFonts w:ascii="Webdings" w:hAnsi="Webdings" w:hint="default"/>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24" w15:restartNumberingAfterBreak="0">
    <w:nsid w:val="60F97E6C"/>
    <w:multiLevelType w:val="hybridMultilevel"/>
    <w:tmpl w:val="A03A4030"/>
    <w:lvl w:ilvl="0" w:tplc="8D4AB11A">
      <w:start w:val="1"/>
      <w:numFmt w:val="bullet"/>
      <w:lvlText w:val=""/>
      <w:lvlJc w:val="left"/>
      <w:pPr>
        <w:tabs>
          <w:tab w:val="num" w:pos="1080"/>
        </w:tabs>
        <w:ind w:left="1080" w:hanging="360"/>
      </w:pPr>
      <w:rPr>
        <w:rFonts w:ascii="Webdings" w:hAnsi="Web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545240"/>
    <w:multiLevelType w:val="hybridMultilevel"/>
    <w:tmpl w:val="3D80D7C6"/>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26" w15:restartNumberingAfterBreak="0">
    <w:nsid w:val="644E5F8D"/>
    <w:multiLevelType w:val="hybridMultilevel"/>
    <w:tmpl w:val="CD9A454E"/>
    <w:lvl w:ilvl="0" w:tplc="5528485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2A47A4"/>
    <w:multiLevelType w:val="hybridMultilevel"/>
    <w:tmpl w:val="241473BC"/>
    <w:lvl w:ilvl="0" w:tplc="8D4AB11A">
      <w:start w:val="1"/>
      <w:numFmt w:val="bullet"/>
      <w:lvlText w:val=""/>
      <w:lvlJc w:val="left"/>
      <w:pPr>
        <w:tabs>
          <w:tab w:val="num" w:pos="1440"/>
        </w:tabs>
        <w:ind w:left="1440" w:hanging="360"/>
      </w:pPr>
      <w:rPr>
        <w:rFonts w:ascii="Webdings" w:hAnsi="Web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CCE578A"/>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2980794"/>
    <w:multiLevelType w:val="hybridMultilevel"/>
    <w:tmpl w:val="E02EFBA4"/>
    <w:lvl w:ilvl="0" w:tplc="8D4AB11A">
      <w:start w:val="1"/>
      <w:numFmt w:val="bullet"/>
      <w:lvlText w:val=""/>
      <w:lvlJc w:val="left"/>
      <w:pPr>
        <w:tabs>
          <w:tab w:val="num" w:pos="720"/>
        </w:tabs>
        <w:ind w:left="720" w:hanging="360"/>
      </w:pPr>
      <w:rPr>
        <w:rFonts w:ascii="Webdings" w:hAnsi="Web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3C93BC5"/>
    <w:multiLevelType w:val="multilevel"/>
    <w:tmpl w:val="041CE154"/>
    <w:lvl w:ilvl="0">
      <w:start w:val="1"/>
      <w:numFmt w:val="decimal"/>
      <w:lvlText w:val="%1."/>
      <w:lvlJc w:val="left"/>
      <w:pPr>
        <w:tabs>
          <w:tab w:val="num" w:pos="360"/>
        </w:tabs>
        <w:ind w:left="360" w:hanging="360"/>
      </w:pPr>
      <w:rPr>
        <w:rFonts w:ascii="Arial" w:hAnsi="Arial" w:cs="Times New Roman" w:hint="default"/>
        <w:b w:val="0"/>
        <w:i w:val="0"/>
        <w:sz w:val="22"/>
      </w:rPr>
    </w:lvl>
    <w:lvl w:ilvl="1">
      <w:start w:val="10"/>
      <w:numFmt w:val="lowerLetter"/>
      <w:lvlText w:val="%2."/>
      <w:lvlJc w:val="left"/>
      <w:pPr>
        <w:tabs>
          <w:tab w:val="num" w:pos="720"/>
        </w:tabs>
        <w:ind w:left="720" w:hanging="360"/>
      </w:pPr>
      <w:rPr>
        <w:rFonts w:ascii="Arial" w:hAnsi="Arial"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1080" w:hanging="360"/>
      </w:pPr>
      <w:rPr>
        <w:rFonts w:ascii="Symbol" w:hAnsi="Symbol"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5AF1805"/>
    <w:multiLevelType w:val="hybridMultilevel"/>
    <w:tmpl w:val="774E5D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893F82"/>
    <w:multiLevelType w:val="multilevel"/>
    <w:tmpl w:val="2D64D96C"/>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1080" w:hanging="360"/>
      </w:pPr>
      <w:rPr>
        <w:rFonts w:ascii="Symbol" w:hAnsi="Symbol" w:hint="default"/>
        <w:b w:val="0"/>
        <w:i w:val="0"/>
        <w:sz w:val="22"/>
      </w:rPr>
    </w:lvl>
    <w:lvl w:ilvl="3">
      <w:start w:val="1"/>
      <w:numFmt w:val="bullet"/>
      <w:lvlText w:val=""/>
      <w:lvlJc w:val="left"/>
      <w:pPr>
        <w:ind w:left="1440" w:hanging="360"/>
      </w:pPr>
      <w:rPr>
        <w:rFonts w:ascii="Wingdings" w:hAnsi="Wingding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7A95018"/>
    <w:multiLevelType w:val="hybridMultilevel"/>
    <w:tmpl w:val="848EA9A8"/>
    <w:lvl w:ilvl="0" w:tplc="56183450">
      <w:start w:val="1"/>
      <w:numFmt w:val="bullet"/>
      <w:lvlText w:val=""/>
      <w:lvlJc w:val="left"/>
      <w:pPr>
        <w:tabs>
          <w:tab w:val="num" w:pos="720"/>
        </w:tabs>
        <w:ind w:left="1080" w:hanging="360"/>
      </w:pPr>
      <w:rPr>
        <w:rFonts w:ascii="Webdings" w:hAnsi="Web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9644E64"/>
    <w:multiLevelType w:val="multilevel"/>
    <w:tmpl w:val="FA8207F8"/>
    <w:lvl w:ilvl="0">
      <w:start w:val="1"/>
      <w:numFmt w:val="bullet"/>
      <w:lvlText w:val=""/>
      <w:lvlJc w:val="left"/>
      <w:pPr>
        <w:tabs>
          <w:tab w:val="num" w:pos="360"/>
        </w:tabs>
        <w:ind w:left="360" w:hanging="360"/>
      </w:pPr>
      <w:rPr>
        <w:rFonts w:ascii="Webdings" w:hAnsi="Webding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800" w:hanging="360"/>
      </w:pPr>
      <w:rPr>
        <w:rFonts w:ascii="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C5B7FE0"/>
    <w:multiLevelType w:val="multilevel"/>
    <w:tmpl w:val="4310480A"/>
    <w:lvl w:ilvl="0">
      <w:start w:val="1"/>
      <w:numFmt w:val="decimal"/>
      <w:lvlText w:val="%1."/>
      <w:lvlJc w:val="left"/>
      <w:pPr>
        <w:tabs>
          <w:tab w:val="num" w:pos="360"/>
        </w:tabs>
        <w:ind w:left="360" w:hanging="360"/>
      </w:pPr>
      <w:rPr>
        <w:rFonts w:ascii="Arial" w:hAnsi="Arial" w:cs="Times New Roman" w:hint="default"/>
        <w:b w:val="0"/>
        <w:i w:val="0"/>
        <w:sz w:val="22"/>
      </w:rPr>
    </w:lvl>
    <w:lvl w:ilvl="1">
      <w:start w:val="1"/>
      <w:numFmt w:val="lowerLetter"/>
      <w:lvlText w:val="%2."/>
      <w:lvlJc w:val="left"/>
      <w:pPr>
        <w:tabs>
          <w:tab w:val="num" w:pos="720"/>
        </w:tabs>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D89320A"/>
    <w:multiLevelType w:val="multilevel"/>
    <w:tmpl w:val="4310480A"/>
    <w:lvl w:ilvl="0">
      <w:start w:val="1"/>
      <w:numFmt w:val="bullet"/>
      <w:lvlText w:val=""/>
      <w:lvlJc w:val="left"/>
      <w:pPr>
        <w:tabs>
          <w:tab w:val="num" w:pos="1350"/>
        </w:tabs>
        <w:ind w:left="1350" w:hanging="360"/>
      </w:pPr>
      <w:rPr>
        <w:rFonts w:ascii="Webdings" w:hAnsi="Webdings" w:hint="default"/>
      </w:rPr>
    </w:lvl>
    <w:lvl w:ilvl="1">
      <w:start w:val="1"/>
      <w:numFmt w:val="lowerLetter"/>
      <w:lvlText w:val="%2."/>
      <w:lvlJc w:val="left"/>
      <w:pPr>
        <w:tabs>
          <w:tab w:val="num" w:pos="1710"/>
        </w:tabs>
        <w:ind w:left="1710" w:hanging="36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430"/>
        </w:tabs>
        <w:ind w:left="2070" w:hanging="360"/>
      </w:pPr>
      <w:rPr>
        <w:rFonts w:ascii="Arial" w:hAnsi="Arial" w:cs="Times New Roman" w:hint="default"/>
        <w:b w:val="0"/>
        <w:i w:val="0"/>
        <w:sz w:val="22"/>
      </w:rPr>
    </w:lvl>
    <w:lvl w:ilvl="3">
      <w:start w:val="1"/>
      <w:numFmt w:val="decimal"/>
      <w:lvlText w:val="(%4)"/>
      <w:lvlJc w:val="left"/>
      <w:pPr>
        <w:tabs>
          <w:tab w:val="num" w:pos="2430"/>
        </w:tabs>
        <w:ind w:left="2430" w:hanging="360"/>
      </w:pPr>
    </w:lvl>
    <w:lvl w:ilvl="4">
      <w:start w:val="1"/>
      <w:numFmt w:val="lowerLetter"/>
      <w:lvlText w:val="(%5)"/>
      <w:lvlJc w:val="left"/>
      <w:pPr>
        <w:tabs>
          <w:tab w:val="num" w:pos="2790"/>
        </w:tabs>
        <w:ind w:left="2790" w:hanging="360"/>
      </w:pPr>
    </w:lvl>
    <w:lvl w:ilvl="5">
      <w:start w:val="1"/>
      <w:numFmt w:val="lowerRoman"/>
      <w:lvlText w:val="(%6)"/>
      <w:lvlJc w:val="left"/>
      <w:pPr>
        <w:tabs>
          <w:tab w:val="num" w:pos="3150"/>
        </w:tabs>
        <w:ind w:left="3150" w:hanging="360"/>
      </w:pPr>
    </w:lvl>
    <w:lvl w:ilvl="6">
      <w:start w:val="1"/>
      <w:numFmt w:val="decimal"/>
      <w:lvlText w:val="%7."/>
      <w:lvlJc w:val="left"/>
      <w:pPr>
        <w:tabs>
          <w:tab w:val="num" w:pos="3510"/>
        </w:tabs>
        <w:ind w:left="3510" w:hanging="360"/>
      </w:pPr>
    </w:lvl>
    <w:lvl w:ilvl="7">
      <w:start w:val="1"/>
      <w:numFmt w:val="lowerLetter"/>
      <w:lvlText w:val="%8."/>
      <w:lvlJc w:val="left"/>
      <w:pPr>
        <w:tabs>
          <w:tab w:val="num" w:pos="3870"/>
        </w:tabs>
        <w:ind w:left="3870" w:hanging="360"/>
      </w:pPr>
    </w:lvl>
    <w:lvl w:ilvl="8">
      <w:start w:val="1"/>
      <w:numFmt w:val="lowerRoman"/>
      <w:lvlText w:val="%9."/>
      <w:lvlJc w:val="left"/>
      <w:pPr>
        <w:tabs>
          <w:tab w:val="num" w:pos="4230"/>
        </w:tabs>
        <w:ind w:left="4230" w:hanging="360"/>
      </w:p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num>
  <w:num w:numId="17">
    <w:abstractNumId w:val="15"/>
  </w:num>
  <w:num w:numId="18">
    <w:abstractNumId w:val="16"/>
  </w:num>
  <w:num w:numId="19">
    <w:abstractNumId w:val="17"/>
  </w:num>
  <w:num w:numId="20">
    <w:abstractNumId w:val="33"/>
  </w:num>
  <w:num w:numId="21">
    <w:abstractNumId w:val="10"/>
  </w:num>
  <w:num w:numId="22">
    <w:abstractNumId w:val="8"/>
  </w:num>
  <w:num w:numId="23">
    <w:abstractNumId w:val="34"/>
  </w:num>
  <w:num w:numId="24">
    <w:abstractNumId w:val="12"/>
  </w:num>
  <w:num w:numId="25">
    <w:abstractNumId w:val="22"/>
  </w:num>
  <w:num w:numId="26">
    <w:abstractNumId w:val="1"/>
  </w:num>
  <w:num w:numId="27">
    <w:abstractNumId w:val="3"/>
  </w:num>
  <w:num w:numId="28">
    <w:abstractNumId w:val="0"/>
  </w:num>
  <w:num w:numId="29">
    <w:abstractNumId w:val="35"/>
  </w:num>
  <w:num w:numId="30">
    <w:abstractNumId w:val="21"/>
  </w:num>
  <w:num w:numId="31">
    <w:abstractNumId w:val="11"/>
  </w:num>
  <w:num w:numId="32">
    <w:abstractNumId w:val="31"/>
  </w:num>
  <w:num w:numId="33">
    <w:abstractNumId w:val="26"/>
  </w:num>
  <w:num w:numId="34">
    <w:abstractNumId w:val="23"/>
  </w:num>
  <w:num w:numId="35">
    <w:abstractNumId w:val="25"/>
  </w:num>
  <w:num w:numId="36">
    <w:abstractNumId w:val="19"/>
  </w:num>
  <w:num w:numId="37">
    <w:abstractNumId w:val="32"/>
  </w:num>
  <w:num w:numId="38">
    <w:abstractNumId w:val="30"/>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oNotTrackFormatting/>
  <w:defaultTabStop w:val="72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369"/>
    <w:rsid w:val="000002F6"/>
    <w:rsid w:val="00011B2F"/>
    <w:rsid w:val="00025B03"/>
    <w:rsid w:val="00030060"/>
    <w:rsid w:val="00031A67"/>
    <w:rsid w:val="00037F54"/>
    <w:rsid w:val="00055E4E"/>
    <w:rsid w:val="00066998"/>
    <w:rsid w:val="000761BE"/>
    <w:rsid w:val="00087A6A"/>
    <w:rsid w:val="00094823"/>
    <w:rsid w:val="000965CE"/>
    <w:rsid w:val="000C0EFC"/>
    <w:rsid w:val="000C3B1A"/>
    <w:rsid w:val="000D4791"/>
    <w:rsid w:val="000E0097"/>
    <w:rsid w:val="000F1B3D"/>
    <w:rsid w:val="000F71EB"/>
    <w:rsid w:val="001025A7"/>
    <w:rsid w:val="00114DBB"/>
    <w:rsid w:val="00117146"/>
    <w:rsid w:val="001248F7"/>
    <w:rsid w:val="001314C5"/>
    <w:rsid w:val="001350B1"/>
    <w:rsid w:val="00135203"/>
    <w:rsid w:val="00144B38"/>
    <w:rsid w:val="00153157"/>
    <w:rsid w:val="00154DBA"/>
    <w:rsid w:val="00166A3B"/>
    <w:rsid w:val="00171C45"/>
    <w:rsid w:val="0017228A"/>
    <w:rsid w:val="001729A1"/>
    <w:rsid w:val="00172D16"/>
    <w:rsid w:val="00190819"/>
    <w:rsid w:val="00193121"/>
    <w:rsid w:val="00193739"/>
    <w:rsid w:val="001A4015"/>
    <w:rsid w:val="001A6093"/>
    <w:rsid w:val="001B11C0"/>
    <w:rsid w:val="001B4DEE"/>
    <w:rsid w:val="001C15E1"/>
    <w:rsid w:val="001C2BFB"/>
    <w:rsid w:val="001C2C10"/>
    <w:rsid w:val="001C5056"/>
    <w:rsid w:val="001E198C"/>
    <w:rsid w:val="001E3AE1"/>
    <w:rsid w:val="001E3DF4"/>
    <w:rsid w:val="001F23E4"/>
    <w:rsid w:val="001F2C3A"/>
    <w:rsid w:val="002009FB"/>
    <w:rsid w:val="0020355F"/>
    <w:rsid w:val="00206078"/>
    <w:rsid w:val="002070CE"/>
    <w:rsid w:val="00207DD8"/>
    <w:rsid w:val="00226245"/>
    <w:rsid w:val="002308E0"/>
    <w:rsid w:val="002474FE"/>
    <w:rsid w:val="00247985"/>
    <w:rsid w:val="00253C65"/>
    <w:rsid w:val="00264F14"/>
    <w:rsid w:val="002656C1"/>
    <w:rsid w:val="00265F8C"/>
    <w:rsid w:val="002705AA"/>
    <w:rsid w:val="00273406"/>
    <w:rsid w:val="00274247"/>
    <w:rsid w:val="00286EB4"/>
    <w:rsid w:val="00294B63"/>
    <w:rsid w:val="00295846"/>
    <w:rsid w:val="002A2491"/>
    <w:rsid w:val="002A2FF0"/>
    <w:rsid w:val="002A4174"/>
    <w:rsid w:val="002A76EE"/>
    <w:rsid w:val="002B4B1F"/>
    <w:rsid w:val="002D087E"/>
    <w:rsid w:val="002D38BF"/>
    <w:rsid w:val="002D6178"/>
    <w:rsid w:val="002D657F"/>
    <w:rsid w:val="002E072F"/>
    <w:rsid w:val="002F392C"/>
    <w:rsid w:val="002F4C64"/>
    <w:rsid w:val="002F52FF"/>
    <w:rsid w:val="00301790"/>
    <w:rsid w:val="003038C4"/>
    <w:rsid w:val="003079CE"/>
    <w:rsid w:val="00310071"/>
    <w:rsid w:val="00313080"/>
    <w:rsid w:val="003251E0"/>
    <w:rsid w:val="00326B17"/>
    <w:rsid w:val="00363C5A"/>
    <w:rsid w:val="00382171"/>
    <w:rsid w:val="0038745B"/>
    <w:rsid w:val="003A4C85"/>
    <w:rsid w:val="003A583B"/>
    <w:rsid w:val="003A6C2F"/>
    <w:rsid w:val="003B14CA"/>
    <w:rsid w:val="003B4FA0"/>
    <w:rsid w:val="003C1C56"/>
    <w:rsid w:val="003C6E38"/>
    <w:rsid w:val="003D0EEA"/>
    <w:rsid w:val="003D1002"/>
    <w:rsid w:val="003D1F37"/>
    <w:rsid w:val="003D32D9"/>
    <w:rsid w:val="003D4D28"/>
    <w:rsid w:val="003E0AF7"/>
    <w:rsid w:val="003E233E"/>
    <w:rsid w:val="003E64F7"/>
    <w:rsid w:val="003F002D"/>
    <w:rsid w:val="003F4167"/>
    <w:rsid w:val="003F5F0C"/>
    <w:rsid w:val="0040627E"/>
    <w:rsid w:val="00410FBD"/>
    <w:rsid w:val="0041415D"/>
    <w:rsid w:val="00415718"/>
    <w:rsid w:val="00426B84"/>
    <w:rsid w:val="00427883"/>
    <w:rsid w:val="004326EE"/>
    <w:rsid w:val="004329B3"/>
    <w:rsid w:val="00435BC0"/>
    <w:rsid w:val="00451370"/>
    <w:rsid w:val="00452EDB"/>
    <w:rsid w:val="004562A9"/>
    <w:rsid w:val="004569CB"/>
    <w:rsid w:val="00461E03"/>
    <w:rsid w:val="00462EB1"/>
    <w:rsid w:val="00463603"/>
    <w:rsid w:val="00472E25"/>
    <w:rsid w:val="0047599F"/>
    <w:rsid w:val="0048126D"/>
    <w:rsid w:val="00483442"/>
    <w:rsid w:val="00485063"/>
    <w:rsid w:val="00486364"/>
    <w:rsid w:val="00491489"/>
    <w:rsid w:val="004A332D"/>
    <w:rsid w:val="004A3FEF"/>
    <w:rsid w:val="004B27C0"/>
    <w:rsid w:val="004D1AC5"/>
    <w:rsid w:val="004E2190"/>
    <w:rsid w:val="004F02A3"/>
    <w:rsid w:val="004F19C9"/>
    <w:rsid w:val="004F316D"/>
    <w:rsid w:val="004F7076"/>
    <w:rsid w:val="00511561"/>
    <w:rsid w:val="00511C5E"/>
    <w:rsid w:val="00511F41"/>
    <w:rsid w:val="00524182"/>
    <w:rsid w:val="005260D1"/>
    <w:rsid w:val="00531CAD"/>
    <w:rsid w:val="005322FA"/>
    <w:rsid w:val="00534665"/>
    <w:rsid w:val="00536DDF"/>
    <w:rsid w:val="005469A3"/>
    <w:rsid w:val="00553461"/>
    <w:rsid w:val="00560084"/>
    <w:rsid w:val="00561949"/>
    <w:rsid w:val="0056512A"/>
    <w:rsid w:val="00580EB1"/>
    <w:rsid w:val="005976C3"/>
    <w:rsid w:val="005A357F"/>
    <w:rsid w:val="005A44FF"/>
    <w:rsid w:val="005B4BC9"/>
    <w:rsid w:val="005B5049"/>
    <w:rsid w:val="005B5337"/>
    <w:rsid w:val="005B7762"/>
    <w:rsid w:val="005C15D7"/>
    <w:rsid w:val="005C1DE9"/>
    <w:rsid w:val="005C587C"/>
    <w:rsid w:val="005D0700"/>
    <w:rsid w:val="005D54A0"/>
    <w:rsid w:val="005E15A0"/>
    <w:rsid w:val="005E1963"/>
    <w:rsid w:val="005E1BCB"/>
    <w:rsid w:val="005E3EB8"/>
    <w:rsid w:val="005F2DCB"/>
    <w:rsid w:val="005F45BC"/>
    <w:rsid w:val="00601AE6"/>
    <w:rsid w:val="00603ED7"/>
    <w:rsid w:val="00617247"/>
    <w:rsid w:val="00617A8D"/>
    <w:rsid w:val="00631F1F"/>
    <w:rsid w:val="00646ABF"/>
    <w:rsid w:val="00647778"/>
    <w:rsid w:val="00660CED"/>
    <w:rsid w:val="00665C8F"/>
    <w:rsid w:val="006768B6"/>
    <w:rsid w:val="006808F8"/>
    <w:rsid w:val="00680D43"/>
    <w:rsid w:val="00682CAF"/>
    <w:rsid w:val="0068474F"/>
    <w:rsid w:val="00694E0B"/>
    <w:rsid w:val="006A135F"/>
    <w:rsid w:val="006B05B8"/>
    <w:rsid w:val="006B1925"/>
    <w:rsid w:val="006B1A58"/>
    <w:rsid w:val="006B70B4"/>
    <w:rsid w:val="006C3815"/>
    <w:rsid w:val="006D4F29"/>
    <w:rsid w:val="006E030D"/>
    <w:rsid w:val="006E2BF7"/>
    <w:rsid w:val="006F1CC1"/>
    <w:rsid w:val="006F2ED3"/>
    <w:rsid w:val="006F6CFB"/>
    <w:rsid w:val="006F7882"/>
    <w:rsid w:val="006F7DE0"/>
    <w:rsid w:val="00700A13"/>
    <w:rsid w:val="007024BF"/>
    <w:rsid w:val="00705B8C"/>
    <w:rsid w:val="00706EB6"/>
    <w:rsid w:val="00712EC6"/>
    <w:rsid w:val="007177DF"/>
    <w:rsid w:val="007334A2"/>
    <w:rsid w:val="00742F9F"/>
    <w:rsid w:val="00744F27"/>
    <w:rsid w:val="007511D2"/>
    <w:rsid w:val="00751213"/>
    <w:rsid w:val="00751D04"/>
    <w:rsid w:val="00757C1C"/>
    <w:rsid w:val="00771933"/>
    <w:rsid w:val="0078538E"/>
    <w:rsid w:val="007858E3"/>
    <w:rsid w:val="0079364E"/>
    <w:rsid w:val="007A156E"/>
    <w:rsid w:val="007A572D"/>
    <w:rsid w:val="007A6DC3"/>
    <w:rsid w:val="007B75DF"/>
    <w:rsid w:val="007C18A5"/>
    <w:rsid w:val="007C1F46"/>
    <w:rsid w:val="007C2D0E"/>
    <w:rsid w:val="007C4FF0"/>
    <w:rsid w:val="007C6345"/>
    <w:rsid w:val="007C6A11"/>
    <w:rsid w:val="007D3F29"/>
    <w:rsid w:val="007D4D44"/>
    <w:rsid w:val="007E2026"/>
    <w:rsid w:val="007E2E62"/>
    <w:rsid w:val="007F12C3"/>
    <w:rsid w:val="007F7DB2"/>
    <w:rsid w:val="00801185"/>
    <w:rsid w:val="00803605"/>
    <w:rsid w:val="00817397"/>
    <w:rsid w:val="00817AD7"/>
    <w:rsid w:val="0082661D"/>
    <w:rsid w:val="008277C1"/>
    <w:rsid w:val="008370D6"/>
    <w:rsid w:val="00837CFC"/>
    <w:rsid w:val="00837D27"/>
    <w:rsid w:val="00861FDA"/>
    <w:rsid w:val="00884349"/>
    <w:rsid w:val="00891934"/>
    <w:rsid w:val="008920F7"/>
    <w:rsid w:val="00892600"/>
    <w:rsid w:val="00895251"/>
    <w:rsid w:val="008A45CA"/>
    <w:rsid w:val="008B05FB"/>
    <w:rsid w:val="008B1A72"/>
    <w:rsid w:val="008B2068"/>
    <w:rsid w:val="008C2ACC"/>
    <w:rsid w:val="008D2A99"/>
    <w:rsid w:val="008E2077"/>
    <w:rsid w:val="008E248D"/>
    <w:rsid w:val="008E3361"/>
    <w:rsid w:val="008E44B0"/>
    <w:rsid w:val="008F1280"/>
    <w:rsid w:val="00901CC9"/>
    <w:rsid w:val="00901E2C"/>
    <w:rsid w:val="00910220"/>
    <w:rsid w:val="0091363C"/>
    <w:rsid w:val="00917D5E"/>
    <w:rsid w:val="009203B5"/>
    <w:rsid w:val="009210EE"/>
    <w:rsid w:val="009223BD"/>
    <w:rsid w:val="009235BA"/>
    <w:rsid w:val="00926A9B"/>
    <w:rsid w:val="009273C5"/>
    <w:rsid w:val="00933687"/>
    <w:rsid w:val="009376CE"/>
    <w:rsid w:val="00937708"/>
    <w:rsid w:val="00941820"/>
    <w:rsid w:val="009458D2"/>
    <w:rsid w:val="009538C9"/>
    <w:rsid w:val="00954BDD"/>
    <w:rsid w:val="00954EF4"/>
    <w:rsid w:val="009568FF"/>
    <w:rsid w:val="00961F42"/>
    <w:rsid w:val="00965B15"/>
    <w:rsid w:val="00965D91"/>
    <w:rsid w:val="00971AE9"/>
    <w:rsid w:val="00974B11"/>
    <w:rsid w:val="0097709D"/>
    <w:rsid w:val="00977540"/>
    <w:rsid w:val="0098194F"/>
    <w:rsid w:val="009830F0"/>
    <w:rsid w:val="00986B64"/>
    <w:rsid w:val="009874CD"/>
    <w:rsid w:val="00990235"/>
    <w:rsid w:val="009A1C78"/>
    <w:rsid w:val="009A1C7A"/>
    <w:rsid w:val="009A3C53"/>
    <w:rsid w:val="009B2AF4"/>
    <w:rsid w:val="009C1466"/>
    <w:rsid w:val="009C7F40"/>
    <w:rsid w:val="009E0F6B"/>
    <w:rsid w:val="009E67B4"/>
    <w:rsid w:val="009E79DB"/>
    <w:rsid w:val="00A010AA"/>
    <w:rsid w:val="00A05378"/>
    <w:rsid w:val="00A056F5"/>
    <w:rsid w:val="00A06F36"/>
    <w:rsid w:val="00A14B7E"/>
    <w:rsid w:val="00A169A0"/>
    <w:rsid w:val="00A21BB4"/>
    <w:rsid w:val="00A22692"/>
    <w:rsid w:val="00A25AD0"/>
    <w:rsid w:val="00A2790A"/>
    <w:rsid w:val="00A30F29"/>
    <w:rsid w:val="00A316B3"/>
    <w:rsid w:val="00A34009"/>
    <w:rsid w:val="00A346A0"/>
    <w:rsid w:val="00A41184"/>
    <w:rsid w:val="00A420AB"/>
    <w:rsid w:val="00A43FBB"/>
    <w:rsid w:val="00A47E06"/>
    <w:rsid w:val="00A53901"/>
    <w:rsid w:val="00A60F7E"/>
    <w:rsid w:val="00A70037"/>
    <w:rsid w:val="00A72C32"/>
    <w:rsid w:val="00AA0154"/>
    <w:rsid w:val="00AA1A12"/>
    <w:rsid w:val="00AA354F"/>
    <w:rsid w:val="00AA4369"/>
    <w:rsid w:val="00AB6219"/>
    <w:rsid w:val="00AB6922"/>
    <w:rsid w:val="00AB795E"/>
    <w:rsid w:val="00AC635A"/>
    <w:rsid w:val="00AD1425"/>
    <w:rsid w:val="00AD2764"/>
    <w:rsid w:val="00AE7EBB"/>
    <w:rsid w:val="00B04301"/>
    <w:rsid w:val="00B06535"/>
    <w:rsid w:val="00B165EF"/>
    <w:rsid w:val="00B16885"/>
    <w:rsid w:val="00B209AA"/>
    <w:rsid w:val="00B227B2"/>
    <w:rsid w:val="00B22CC6"/>
    <w:rsid w:val="00B24D65"/>
    <w:rsid w:val="00B3022C"/>
    <w:rsid w:val="00B33233"/>
    <w:rsid w:val="00B33578"/>
    <w:rsid w:val="00B33C63"/>
    <w:rsid w:val="00B372FB"/>
    <w:rsid w:val="00B43D21"/>
    <w:rsid w:val="00B461E9"/>
    <w:rsid w:val="00B5201B"/>
    <w:rsid w:val="00B56CBF"/>
    <w:rsid w:val="00B632FE"/>
    <w:rsid w:val="00B6485B"/>
    <w:rsid w:val="00B73166"/>
    <w:rsid w:val="00B738BF"/>
    <w:rsid w:val="00B82F36"/>
    <w:rsid w:val="00B851C2"/>
    <w:rsid w:val="00B90712"/>
    <w:rsid w:val="00B933BE"/>
    <w:rsid w:val="00BA231F"/>
    <w:rsid w:val="00BA57D1"/>
    <w:rsid w:val="00BA595E"/>
    <w:rsid w:val="00BB1947"/>
    <w:rsid w:val="00BB227C"/>
    <w:rsid w:val="00BB3B37"/>
    <w:rsid w:val="00BB7BF1"/>
    <w:rsid w:val="00BC35A7"/>
    <w:rsid w:val="00BC361E"/>
    <w:rsid w:val="00BC4A6A"/>
    <w:rsid w:val="00BC6241"/>
    <w:rsid w:val="00BC73BA"/>
    <w:rsid w:val="00BD156E"/>
    <w:rsid w:val="00BD34CA"/>
    <w:rsid w:val="00BD61FA"/>
    <w:rsid w:val="00BE30A9"/>
    <w:rsid w:val="00BE67CD"/>
    <w:rsid w:val="00BF1480"/>
    <w:rsid w:val="00BF3F52"/>
    <w:rsid w:val="00BF57B4"/>
    <w:rsid w:val="00BF6035"/>
    <w:rsid w:val="00C00DE1"/>
    <w:rsid w:val="00C019BE"/>
    <w:rsid w:val="00C14E6C"/>
    <w:rsid w:val="00C15761"/>
    <w:rsid w:val="00C36A43"/>
    <w:rsid w:val="00C45814"/>
    <w:rsid w:val="00C460F8"/>
    <w:rsid w:val="00C665CF"/>
    <w:rsid w:val="00C77E92"/>
    <w:rsid w:val="00C8133F"/>
    <w:rsid w:val="00C929FB"/>
    <w:rsid w:val="00C94994"/>
    <w:rsid w:val="00C97A47"/>
    <w:rsid w:val="00CA3EF7"/>
    <w:rsid w:val="00CB54A2"/>
    <w:rsid w:val="00CD2AE4"/>
    <w:rsid w:val="00CD38C6"/>
    <w:rsid w:val="00CD422A"/>
    <w:rsid w:val="00CD77DC"/>
    <w:rsid w:val="00CE130C"/>
    <w:rsid w:val="00CF3D30"/>
    <w:rsid w:val="00D02D95"/>
    <w:rsid w:val="00D1058E"/>
    <w:rsid w:val="00D169A7"/>
    <w:rsid w:val="00D20388"/>
    <w:rsid w:val="00D24D8E"/>
    <w:rsid w:val="00D3028F"/>
    <w:rsid w:val="00D475CD"/>
    <w:rsid w:val="00D54C95"/>
    <w:rsid w:val="00D54DA0"/>
    <w:rsid w:val="00D62AC9"/>
    <w:rsid w:val="00D715F9"/>
    <w:rsid w:val="00D7218F"/>
    <w:rsid w:val="00D73060"/>
    <w:rsid w:val="00D734AE"/>
    <w:rsid w:val="00D7387B"/>
    <w:rsid w:val="00D77721"/>
    <w:rsid w:val="00D82B3D"/>
    <w:rsid w:val="00D93BCC"/>
    <w:rsid w:val="00D95DDB"/>
    <w:rsid w:val="00D97093"/>
    <w:rsid w:val="00DA209E"/>
    <w:rsid w:val="00DB25D1"/>
    <w:rsid w:val="00DC18A1"/>
    <w:rsid w:val="00DC472F"/>
    <w:rsid w:val="00DD3339"/>
    <w:rsid w:val="00DD409B"/>
    <w:rsid w:val="00DD40B8"/>
    <w:rsid w:val="00DE4BBB"/>
    <w:rsid w:val="00DE6B2C"/>
    <w:rsid w:val="00DF31C5"/>
    <w:rsid w:val="00DF31EC"/>
    <w:rsid w:val="00DF7D62"/>
    <w:rsid w:val="00E00F9A"/>
    <w:rsid w:val="00E04938"/>
    <w:rsid w:val="00E108AB"/>
    <w:rsid w:val="00E176DD"/>
    <w:rsid w:val="00E230DA"/>
    <w:rsid w:val="00E23E76"/>
    <w:rsid w:val="00E30CE2"/>
    <w:rsid w:val="00E3176D"/>
    <w:rsid w:val="00E33269"/>
    <w:rsid w:val="00E368AC"/>
    <w:rsid w:val="00E36D28"/>
    <w:rsid w:val="00E40A97"/>
    <w:rsid w:val="00E41E29"/>
    <w:rsid w:val="00E4229B"/>
    <w:rsid w:val="00E47F6B"/>
    <w:rsid w:val="00E56DF3"/>
    <w:rsid w:val="00E57047"/>
    <w:rsid w:val="00E60506"/>
    <w:rsid w:val="00E64808"/>
    <w:rsid w:val="00E66928"/>
    <w:rsid w:val="00E74C6F"/>
    <w:rsid w:val="00E777AB"/>
    <w:rsid w:val="00E860D7"/>
    <w:rsid w:val="00E86767"/>
    <w:rsid w:val="00E91347"/>
    <w:rsid w:val="00E92B87"/>
    <w:rsid w:val="00E92DFC"/>
    <w:rsid w:val="00E92F85"/>
    <w:rsid w:val="00E93F64"/>
    <w:rsid w:val="00EA12CC"/>
    <w:rsid w:val="00EB6C66"/>
    <w:rsid w:val="00EC4216"/>
    <w:rsid w:val="00EC6E0A"/>
    <w:rsid w:val="00ED2BC2"/>
    <w:rsid w:val="00EE1C67"/>
    <w:rsid w:val="00EE273F"/>
    <w:rsid w:val="00EE48B5"/>
    <w:rsid w:val="00EE57EB"/>
    <w:rsid w:val="00EF09C2"/>
    <w:rsid w:val="00EF10D0"/>
    <w:rsid w:val="00EF5959"/>
    <w:rsid w:val="00F0716E"/>
    <w:rsid w:val="00F11BAA"/>
    <w:rsid w:val="00F151E0"/>
    <w:rsid w:val="00F34380"/>
    <w:rsid w:val="00F3581A"/>
    <w:rsid w:val="00F36DA9"/>
    <w:rsid w:val="00F50D7B"/>
    <w:rsid w:val="00F55080"/>
    <w:rsid w:val="00F60E1E"/>
    <w:rsid w:val="00F61E30"/>
    <w:rsid w:val="00F648AD"/>
    <w:rsid w:val="00F66040"/>
    <w:rsid w:val="00F73470"/>
    <w:rsid w:val="00F73750"/>
    <w:rsid w:val="00F77F1E"/>
    <w:rsid w:val="00F82027"/>
    <w:rsid w:val="00F844F6"/>
    <w:rsid w:val="00F924BE"/>
    <w:rsid w:val="00FA1C11"/>
    <w:rsid w:val="00FA2F92"/>
    <w:rsid w:val="00FA2FA7"/>
    <w:rsid w:val="00FC1C0D"/>
    <w:rsid w:val="00FE233F"/>
    <w:rsid w:val="00FE5398"/>
    <w:rsid w:val="00FF38AC"/>
    <w:rsid w:val="00FF57C6"/>
    <w:rsid w:val="00FF5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7F44B0F9"/>
  <w15:chartTrackingRefBased/>
  <w15:docId w15:val="{8E3C6669-FF13-45F8-BF21-978CF6B7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2"/>
      <w:szCs w:val="22"/>
    </w:rPr>
  </w:style>
  <w:style w:type="paragraph" w:styleId="Heading1">
    <w:name w:val="heading 1"/>
    <w:basedOn w:val="Normal"/>
    <w:qFormat/>
    <w:pPr>
      <w:keepNext/>
      <w:spacing w:before="240" w:after="60"/>
      <w:outlineLvl w:val="0"/>
    </w:pPr>
    <w:rPr>
      <w:b/>
      <w:bCs/>
      <w:kern w:val="36"/>
    </w:rPr>
  </w:style>
  <w:style w:type="paragraph" w:styleId="Heading2">
    <w:name w:val="heading 2"/>
    <w:basedOn w:val="Normal"/>
    <w:qFormat/>
    <w:pPr>
      <w:keepNext/>
      <w:spacing w:before="60" w:after="60"/>
      <w:outlineLvl w:val="1"/>
    </w:pPr>
    <w:rPr>
      <w:smallCaps/>
    </w:rPr>
  </w:style>
  <w:style w:type="paragraph" w:styleId="Heading3">
    <w:name w:val="heading 3"/>
    <w:basedOn w:val="Normal"/>
    <w:qFormat/>
    <w:pPr>
      <w:keepNext/>
      <w:spacing w:before="60" w:after="60"/>
      <w:outlineLvl w:val="2"/>
    </w:pPr>
    <w:rPr>
      <w:smallCaps/>
      <w:sz w:val="24"/>
      <w:szCs w:val="24"/>
    </w:rPr>
  </w:style>
  <w:style w:type="paragraph" w:styleId="Heading4">
    <w:name w:val="heading 4"/>
    <w:basedOn w:val="Normal"/>
    <w:qFormat/>
    <w:pPr>
      <w:keepNext/>
      <w:outlineLvl w:val="3"/>
    </w:pPr>
  </w:style>
  <w:style w:type="paragraph" w:styleId="Heading5">
    <w:name w:val="heading 5"/>
    <w:basedOn w:val="Normal"/>
    <w:qFormat/>
    <w:pPr>
      <w:keepNext/>
      <w:spacing w:line="480" w:lineRule="auto"/>
      <w:ind w:left="360"/>
      <w:outlineLvl w:val="4"/>
    </w:pPr>
  </w:style>
  <w:style w:type="paragraph" w:styleId="Heading6">
    <w:name w:val="heading 6"/>
    <w:basedOn w:val="Normal"/>
    <w:qFormat/>
    <w:pPr>
      <w:keepNext/>
      <w:spacing w:line="480" w:lineRule="auto"/>
      <w:ind w:left="360"/>
      <w:jc w:val="center"/>
      <w:outlineLvl w:val="5"/>
    </w:pPr>
    <w:rPr>
      <w:b/>
      <w:bCs/>
    </w:rPr>
  </w:style>
  <w:style w:type="paragraph" w:styleId="Heading7">
    <w:name w:val="heading 7"/>
    <w:basedOn w:val="Normal"/>
    <w:qFormat/>
    <w:pPr>
      <w:keepNext/>
      <w:ind w:left="144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rPr>
      <w:sz w:val="20"/>
      <w:szCs w:val="20"/>
    </w:rPr>
  </w:style>
  <w:style w:type="paragraph" w:styleId="Header">
    <w:name w:val="header"/>
    <w:basedOn w:val="Normal"/>
    <w:link w:val="HeaderChar"/>
    <w:rPr>
      <w:sz w:val="18"/>
      <w:szCs w:val="18"/>
    </w:rPr>
  </w:style>
  <w:style w:type="paragraph" w:styleId="Footer">
    <w:name w:val="footer"/>
    <w:basedOn w:val="Normal"/>
    <w:link w:val="FooterChar"/>
    <w:uiPriority w:val="99"/>
    <w:rPr>
      <w:sz w:val="18"/>
      <w:szCs w:val="18"/>
    </w:rPr>
  </w:style>
  <w:style w:type="paragraph" w:styleId="BodyTextIndent">
    <w:name w:val="Body Text Indent"/>
    <w:basedOn w:val="Normal"/>
    <w:pPr>
      <w:ind w:left="1440" w:hanging="1440"/>
    </w:pPr>
  </w:style>
  <w:style w:type="paragraph" w:styleId="BodyTextIndent2">
    <w:name w:val="Body Text Indent 2"/>
    <w:basedOn w:val="Normal"/>
    <w:pPr>
      <w:ind w:left="1080" w:hanging="1080"/>
    </w:pPr>
  </w:style>
  <w:style w:type="paragraph" w:styleId="BalloonText">
    <w:name w:val="Balloon Text"/>
    <w:basedOn w:val="Normal"/>
    <w:rPr>
      <w:rFonts w:ascii="Tahoma" w:hAnsi="Tahoma" w:cs="Tahoma"/>
      <w:sz w:val="16"/>
      <w:szCs w:val="16"/>
    </w:rPr>
  </w:style>
  <w:style w:type="character" w:styleId="FootnoteReference">
    <w:name w:val="footnote reference"/>
    <w:rPr>
      <w:vertAlign w:val="superscript"/>
    </w:rPr>
  </w:style>
  <w:style w:type="character" w:styleId="Hyperlink">
    <w:name w:val="Hyperlink"/>
    <w:rsid w:val="00AA4369"/>
    <w:rPr>
      <w:color w:val="0000FF"/>
      <w:u w:val="single"/>
    </w:rPr>
  </w:style>
  <w:style w:type="character" w:styleId="FollowedHyperlink">
    <w:name w:val="FollowedHyperlink"/>
    <w:rsid w:val="00AA4369"/>
    <w:rPr>
      <w:color w:val="800080"/>
      <w:u w:val="single"/>
    </w:rPr>
  </w:style>
  <w:style w:type="character" w:customStyle="1" w:styleId="LDSUSER">
    <w:name w:val="LDS USER"/>
    <w:semiHidden/>
    <w:rsid w:val="00AA4369"/>
    <w:rPr>
      <w:rFonts w:ascii="Arial" w:hAnsi="Arial" w:cs="Arial"/>
      <w:color w:val="000080"/>
      <w:sz w:val="20"/>
      <w:szCs w:val="20"/>
    </w:rPr>
  </w:style>
  <w:style w:type="character" w:styleId="PageNumber">
    <w:name w:val="page number"/>
    <w:basedOn w:val="DefaultParagraphFont"/>
    <w:rsid w:val="00965D91"/>
  </w:style>
  <w:style w:type="character" w:styleId="CommentReference">
    <w:name w:val="annotation reference"/>
    <w:semiHidden/>
    <w:rsid w:val="00891934"/>
    <w:rPr>
      <w:sz w:val="16"/>
      <w:szCs w:val="16"/>
    </w:rPr>
  </w:style>
  <w:style w:type="paragraph" w:styleId="CommentText">
    <w:name w:val="annotation text"/>
    <w:basedOn w:val="Normal"/>
    <w:semiHidden/>
    <w:rsid w:val="00891934"/>
    <w:rPr>
      <w:sz w:val="20"/>
      <w:szCs w:val="20"/>
    </w:rPr>
  </w:style>
  <w:style w:type="paragraph" w:styleId="CommentSubject">
    <w:name w:val="annotation subject"/>
    <w:basedOn w:val="CommentText"/>
    <w:next w:val="CommentText"/>
    <w:semiHidden/>
    <w:rsid w:val="00891934"/>
    <w:rPr>
      <w:b/>
      <w:bCs/>
    </w:rPr>
  </w:style>
  <w:style w:type="paragraph" w:customStyle="1" w:styleId="Default">
    <w:name w:val="Default"/>
    <w:rsid w:val="0089193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34665"/>
    <w:pPr>
      <w:spacing w:after="160" w:line="259" w:lineRule="auto"/>
      <w:ind w:left="720"/>
      <w:contextualSpacing/>
    </w:pPr>
    <w:rPr>
      <w:rFonts w:ascii="Calibri" w:eastAsia="Calibri" w:hAnsi="Calibri" w:cs="Times New Roman"/>
    </w:rPr>
  </w:style>
  <w:style w:type="character" w:customStyle="1" w:styleId="HeaderChar">
    <w:name w:val="Header Char"/>
    <w:link w:val="Header"/>
    <w:rsid w:val="008D2A99"/>
    <w:rPr>
      <w:rFonts w:ascii="Arial" w:hAnsi="Arial" w:cs="Arial"/>
      <w:sz w:val="18"/>
      <w:szCs w:val="18"/>
    </w:rPr>
  </w:style>
  <w:style w:type="character" w:customStyle="1" w:styleId="FooterChar">
    <w:name w:val="Footer Char"/>
    <w:link w:val="Footer"/>
    <w:uiPriority w:val="99"/>
    <w:rsid w:val="008D2A99"/>
    <w:rPr>
      <w:rFonts w:ascii="Arial" w:hAnsi="Arial" w:cs="Arial"/>
      <w:sz w:val="18"/>
      <w:szCs w:val="18"/>
    </w:rPr>
  </w:style>
  <w:style w:type="character" w:styleId="PlaceholderText">
    <w:name w:val="Placeholder Text"/>
    <w:uiPriority w:val="99"/>
    <w:semiHidden/>
    <w:rsid w:val="008D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022847">
      <w:marLeft w:val="0"/>
      <w:marRight w:val="0"/>
      <w:marTop w:val="0"/>
      <w:marBottom w:val="0"/>
      <w:divBdr>
        <w:top w:val="none" w:sz="0" w:space="0" w:color="auto"/>
        <w:left w:val="none" w:sz="0" w:space="0" w:color="auto"/>
        <w:bottom w:val="none" w:sz="0" w:space="0" w:color="auto"/>
        <w:right w:val="none" w:sz="0" w:space="0" w:color="auto"/>
      </w:divBdr>
    </w:div>
    <w:div w:id="1211072094">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lrules.org/gateway/ChapterHome.asp?Chapter=62-160" TargetMode="External"/><Relationship Id="rId13" Type="http://schemas.openxmlformats.org/officeDocument/2006/relationships/hyperlink" Target="https://www.flrules.org/gateway/ChapterHome.asp?Chapter=62-160" TargetMode="External"/><Relationship Id="rId18" Type="http://schemas.openxmlformats.org/officeDocument/2006/relationships/hyperlink" Target="https://www.flrules.org/gateway/ChapterHome.asp?Chapter=62-16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lrules.org/gateway/ChapterHome.asp?Chapter=62-160" TargetMode="External"/><Relationship Id="rId17" Type="http://schemas.openxmlformats.org/officeDocument/2006/relationships/hyperlink" Target="https://www.flrules.org/gateway/ChapterHome.asp?Chapter=62-160" TargetMode="External"/><Relationship Id="rId2" Type="http://schemas.openxmlformats.org/officeDocument/2006/relationships/numbering" Target="numbering.xml"/><Relationship Id="rId16" Type="http://schemas.openxmlformats.org/officeDocument/2006/relationships/hyperlink" Target="https://www.flrules.org/gateway/ChapterHome.asp?Chapter=62-160" TargetMode="External"/><Relationship Id="rId20" Type="http://schemas.openxmlformats.org/officeDocument/2006/relationships/hyperlink" Target="https://www.flrules.org/gateway/ChapterHome.asp?Chapter=62-1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rules.org/gateway/ChapterHome.asp?Chapter=62-1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lrules.org/gateway/ChapterHome.asp?Chapter=62-160" TargetMode="External"/><Relationship Id="rId23" Type="http://schemas.openxmlformats.org/officeDocument/2006/relationships/fontTable" Target="fontTable.xml"/><Relationship Id="rId10" Type="http://schemas.openxmlformats.org/officeDocument/2006/relationships/hyperlink" Target="https://www.flrules.org/gateway/ChapterHome.asp?Chapter=62-160" TargetMode="External"/><Relationship Id="rId19" Type="http://schemas.openxmlformats.org/officeDocument/2006/relationships/hyperlink" Target="https://www.flrules.org/gateway/ChapterHome.asp?Chapter=62-160" TargetMode="External"/><Relationship Id="rId4" Type="http://schemas.openxmlformats.org/officeDocument/2006/relationships/settings" Target="settings.xml"/><Relationship Id="rId9" Type="http://schemas.openxmlformats.org/officeDocument/2006/relationships/hyperlink" Target="https://www.flrules.org/gateway/ChapterHome.asp?Chapter=62-160" TargetMode="External"/><Relationship Id="rId14" Type="http://schemas.openxmlformats.org/officeDocument/2006/relationships/hyperlink" Target="https://www.flrules.org/gateway/ChapterHome.asp?Chapter=62-16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A8C60-61C6-4487-A054-075209C1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2974</Words>
  <Characters>17273</Characters>
  <Application>Microsoft Office Word</Application>
  <DocSecurity>2</DocSecurity>
  <Lines>143</Lines>
  <Paragraphs>40</Paragraphs>
  <ScaleCrop>false</ScaleCrop>
  <HeadingPairs>
    <vt:vector size="2" baseType="variant">
      <vt:variant>
        <vt:lpstr>Title</vt:lpstr>
      </vt:variant>
      <vt:variant>
        <vt:i4>1</vt:i4>
      </vt:variant>
    </vt:vector>
  </HeadingPairs>
  <TitlesOfParts>
    <vt:vector size="1" baseType="lpstr">
      <vt:lpstr>Contract Language 2002</vt:lpstr>
    </vt:vector>
  </TitlesOfParts>
  <Company/>
  <LinksUpToDate>false</LinksUpToDate>
  <CharactersWithSpaces>20207</CharactersWithSpaces>
  <SharedDoc>false</SharedDoc>
  <HLinks>
    <vt:vector size="78" baseType="variant">
      <vt:variant>
        <vt:i4>4063353</vt:i4>
      </vt:variant>
      <vt:variant>
        <vt:i4>36</vt:i4>
      </vt:variant>
      <vt:variant>
        <vt:i4>0</vt:i4>
      </vt:variant>
      <vt:variant>
        <vt:i4>5</vt:i4>
      </vt:variant>
      <vt:variant>
        <vt:lpwstr>https://www.flrules.org/gateway/RuleNo.asp?title=QUALITY%20ASSURANCE&amp;ID=62-160.600</vt:lpwstr>
      </vt:variant>
      <vt:variant>
        <vt:lpwstr/>
      </vt:variant>
      <vt:variant>
        <vt:i4>4063358</vt:i4>
      </vt:variant>
      <vt:variant>
        <vt:i4>33</vt:i4>
      </vt:variant>
      <vt:variant>
        <vt:i4>0</vt:i4>
      </vt:variant>
      <vt:variant>
        <vt:i4>5</vt:i4>
      </vt:variant>
      <vt:variant>
        <vt:lpwstr>https://www.flrules.org/gateway/RuleNo.asp?title=QUALITY%20ASSURANCE&amp;ID=62-160.670</vt:lpwstr>
      </vt:variant>
      <vt:variant>
        <vt:lpwstr/>
      </vt:variant>
      <vt:variant>
        <vt:i4>4063356</vt:i4>
      </vt:variant>
      <vt:variant>
        <vt:i4>30</vt:i4>
      </vt:variant>
      <vt:variant>
        <vt:i4>0</vt:i4>
      </vt:variant>
      <vt:variant>
        <vt:i4>5</vt:i4>
      </vt:variant>
      <vt:variant>
        <vt:lpwstr>https://www.flrules.org/gateway/RuleNo.asp?title=QUALITY%20ASSURANCE&amp;ID=62-160.650</vt:lpwstr>
      </vt:variant>
      <vt:variant>
        <vt:lpwstr/>
      </vt:variant>
      <vt:variant>
        <vt:i4>3014754</vt:i4>
      </vt:variant>
      <vt:variant>
        <vt:i4>27</vt:i4>
      </vt:variant>
      <vt:variant>
        <vt:i4>0</vt:i4>
      </vt:variant>
      <vt:variant>
        <vt:i4>5</vt:i4>
      </vt:variant>
      <vt:variant>
        <vt:lpwstr>https://www.flrules.org/gateway/readFile.asp?sid=0&amp;tid=14839077&amp;type=1&amp;file=62-160.700.doc</vt:lpwstr>
      </vt:variant>
      <vt:variant>
        <vt:lpwstr/>
      </vt:variant>
      <vt:variant>
        <vt:i4>3866749</vt:i4>
      </vt:variant>
      <vt:variant>
        <vt:i4>24</vt:i4>
      </vt:variant>
      <vt:variant>
        <vt:i4>0</vt:i4>
      </vt:variant>
      <vt:variant>
        <vt:i4>5</vt:i4>
      </vt:variant>
      <vt:variant>
        <vt:lpwstr>https://www.flrules.org/gateway/RuleNo.asp?title=QUALITY%20ASSURANCE&amp;ID=62-160.340</vt:lpwstr>
      </vt:variant>
      <vt:variant>
        <vt:lpwstr/>
      </vt:variant>
      <vt:variant>
        <vt:i4>3866749</vt:i4>
      </vt:variant>
      <vt:variant>
        <vt:i4>21</vt:i4>
      </vt:variant>
      <vt:variant>
        <vt:i4>0</vt:i4>
      </vt:variant>
      <vt:variant>
        <vt:i4>5</vt:i4>
      </vt:variant>
      <vt:variant>
        <vt:lpwstr>https://www.flrules.org/gateway/RuleNo.asp?title=QUALITY%20ASSURANCE&amp;ID=62-160.340</vt:lpwstr>
      </vt:variant>
      <vt:variant>
        <vt:lpwstr/>
      </vt:variant>
      <vt:variant>
        <vt:i4>3866749</vt:i4>
      </vt:variant>
      <vt:variant>
        <vt:i4>18</vt:i4>
      </vt:variant>
      <vt:variant>
        <vt:i4>0</vt:i4>
      </vt:variant>
      <vt:variant>
        <vt:i4>5</vt:i4>
      </vt:variant>
      <vt:variant>
        <vt:lpwstr>https://www.flrules.org/gateway/RuleNo.asp?title=QUALITY%20ASSURANCE&amp;ID=62-160.340</vt:lpwstr>
      </vt:variant>
      <vt:variant>
        <vt:lpwstr/>
      </vt:variant>
      <vt:variant>
        <vt:i4>4128889</vt:i4>
      </vt:variant>
      <vt:variant>
        <vt:i4>15</vt:i4>
      </vt:variant>
      <vt:variant>
        <vt:i4>0</vt:i4>
      </vt:variant>
      <vt:variant>
        <vt:i4>5</vt:i4>
      </vt:variant>
      <vt:variant>
        <vt:lpwstr>https://www.flrules.org/gateway/RuleNo.asp?title=QUALITY%20ASSURANCE&amp;ID=62-160.700</vt:lpwstr>
      </vt:variant>
      <vt:variant>
        <vt:lpwstr/>
      </vt:variant>
      <vt:variant>
        <vt:i4>2162750</vt:i4>
      </vt:variant>
      <vt:variant>
        <vt:i4>12</vt:i4>
      </vt:variant>
      <vt:variant>
        <vt:i4>0</vt:i4>
      </vt:variant>
      <vt:variant>
        <vt:i4>5</vt:i4>
      </vt:variant>
      <vt:variant>
        <vt:lpwstr>https://www.flrules.org/gateway/readFile.asp?sid=0&amp;tid=0&amp;cno=62-160&amp;caid=865257&amp;type=4&amp;file=62-160.doc</vt:lpwstr>
      </vt:variant>
      <vt:variant>
        <vt:lpwstr/>
      </vt:variant>
      <vt:variant>
        <vt:i4>3801213</vt:i4>
      </vt:variant>
      <vt:variant>
        <vt:i4>9</vt:i4>
      </vt:variant>
      <vt:variant>
        <vt:i4>0</vt:i4>
      </vt:variant>
      <vt:variant>
        <vt:i4>5</vt:i4>
      </vt:variant>
      <vt:variant>
        <vt:lpwstr>https://www.flrules.org/gateway/RuleNo.asp?title=QUALITY%20ASSURANCE&amp;ID=62-160.240</vt:lpwstr>
      </vt:variant>
      <vt:variant>
        <vt:lpwstr/>
      </vt:variant>
      <vt:variant>
        <vt:i4>3801213</vt:i4>
      </vt:variant>
      <vt:variant>
        <vt:i4>6</vt:i4>
      </vt:variant>
      <vt:variant>
        <vt:i4>0</vt:i4>
      </vt:variant>
      <vt:variant>
        <vt:i4>5</vt:i4>
      </vt:variant>
      <vt:variant>
        <vt:lpwstr>https://www.flrules.org/gateway/RuleNo.asp?title=QUALITY%20ASSURANCE&amp;ID=62-160.240</vt:lpwstr>
      </vt:variant>
      <vt:variant>
        <vt:lpwstr/>
      </vt:variant>
      <vt:variant>
        <vt:i4>3801213</vt:i4>
      </vt:variant>
      <vt:variant>
        <vt:i4>3</vt:i4>
      </vt:variant>
      <vt:variant>
        <vt:i4>0</vt:i4>
      </vt:variant>
      <vt:variant>
        <vt:i4>5</vt:i4>
      </vt:variant>
      <vt:variant>
        <vt:lpwstr>https://www.flrules.org/gateway/RuleNo.asp?title=QUALITY%20ASSURANCE&amp;ID=62-160.240</vt:lpwstr>
      </vt:variant>
      <vt:variant>
        <vt:lpwstr/>
      </vt:variant>
      <vt:variant>
        <vt:i4>2162750</vt:i4>
      </vt:variant>
      <vt:variant>
        <vt:i4>0</vt:i4>
      </vt:variant>
      <vt:variant>
        <vt:i4>0</vt:i4>
      </vt:variant>
      <vt:variant>
        <vt:i4>5</vt:i4>
      </vt:variant>
      <vt:variant>
        <vt:lpwstr>https://www.flrules.org/gateway/readFile.asp?sid=0&amp;tid=0&amp;cno=62-160&amp;caid=865257&amp;type=4&amp;file=62-160.doc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Language 2002</dc:title>
  <dc:subject/>
  <dc:creator>Silky Labie</dc:creator>
  <cp:keywords/>
  <dc:description/>
  <cp:lastModifiedBy>Wellendorf, Nijole</cp:lastModifiedBy>
  <cp:revision>3</cp:revision>
  <cp:lastPrinted>2005-01-03T14:11:00Z</cp:lastPrinted>
  <dcterms:created xsi:type="dcterms:W3CDTF">2019-02-06T15:26:00Z</dcterms:created>
  <dcterms:modified xsi:type="dcterms:W3CDTF">2019-02-06T15:26:00Z</dcterms:modified>
</cp:coreProperties>
</file>