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835" w:rsidRPr="00686978" w:rsidRDefault="004609B5" w:rsidP="00853C8F">
      <w:pPr>
        <w:pStyle w:val="Title"/>
        <w:jc w:val="center"/>
        <w:rPr>
          <w:rFonts w:asciiTheme="minorHAnsi" w:hAnsiTheme="minorHAnsi"/>
          <w:b/>
        </w:rPr>
      </w:pPr>
      <w:bookmarkStart w:id="0" w:name="_Toc359845967"/>
      <w:r w:rsidRPr="00686978">
        <w:rPr>
          <w:rFonts w:asciiTheme="minorHAnsi" w:hAnsiTheme="minorHAnsi"/>
          <w:b/>
        </w:rPr>
        <w:t>Standard Operat</w:t>
      </w:r>
      <w:r w:rsidR="00CA05E0" w:rsidRPr="00686978">
        <w:rPr>
          <w:rFonts w:asciiTheme="minorHAnsi" w:hAnsiTheme="minorHAnsi"/>
          <w:b/>
        </w:rPr>
        <w:t xml:space="preserve">ing Procedures for </w:t>
      </w:r>
      <w:r w:rsidR="00686978" w:rsidRPr="00686978">
        <w:rPr>
          <w:rFonts w:asciiTheme="minorHAnsi" w:hAnsiTheme="minorHAnsi"/>
          <w:b/>
        </w:rPr>
        <w:br/>
      </w:r>
      <w:r w:rsidR="00CA05E0" w:rsidRPr="00686978">
        <w:rPr>
          <w:rFonts w:asciiTheme="minorHAnsi" w:hAnsiTheme="minorHAnsi"/>
          <w:b/>
        </w:rPr>
        <w:t>Project Coast</w:t>
      </w:r>
      <w:r w:rsidRPr="00686978">
        <w:rPr>
          <w:rFonts w:asciiTheme="minorHAnsi" w:hAnsiTheme="minorHAnsi"/>
          <w:b/>
        </w:rPr>
        <w:t xml:space="preserve"> Surface Water Sampling</w:t>
      </w:r>
      <w:bookmarkEnd w:id="0"/>
    </w:p>
    <w:p w:rsidR="00501432" w:rsidRPr="006A3AEF" w:rsidRDefault="00501432"/>
    <w:p w:rsidR="004609B5" w:rsidRPr="00686978" w:rsidRDefault="004609B5" w:rsidP="00501432">
      <w:pPr>
        <w:jc w:val="center"/>
        <w:rPr>
          <w:b/>
          <w:sz w:val="24"/>
        </w:rPr>
      </w:pPr>
      <w:r w:rsidRPr="00686978">
        <w:rPr>
          <w:b/>
          <w:sz w:val="24"/>
        </w:rPr>
        <w:t>Fisheries and Aquatic Sciences</w:t>
      </w:r>
      <w:r w:rsidR="001729D5" w:rsidRPr="00686978">
        <w:rPr>
          <w:b/>
          <w:sz w:val="24"/>
        </w:rPr>
        <w:t xml:space="preserve"> Program</w:t>
      </w:r>
    </w:p>
    <w:p w:rsidR="001729D5" w:rsidRPr="00686978" w:rsidRDefault="001729D5" w:rsidP="001729D5">
      <w:pPr>
        <w:jc w:val="center"/>
        <w:rPr>
          <w:b/>
          <w:sz w:val="24"/>
        </w:rPr>
      </w:pPr>
      <w:r w:rsidRPr="00686978">
        <w:rPr>
          <w:b/>
          <w:sz w:val="24"/>
        </w:rPr>
        <w:t>School of Forest Resources and Conservation</w:t>
      </w:r>
    </w:p>
    <w:p w:rsidR="001729D5" w:rsidRPr="00686978" w:rsidRDefault="001729D5" w:rsidP="001729D5">
      <w:pPr>
        <w:jc w:val="center"/>
        <w:rPr>
          <w:b/>
          <w:sz w:val="24"/>
        </w:rPr>
      </w:pPr>
      <w:r w:rsidRPr="00686978">
        <w:rPr>
          <w:b/>
          <w:sz w:val="24"/>
        </w:rPr>
        <w:t>Institute of Food and Agricultural Sciences</w:t>
      </w:r>
    </w:p>
    <w:p w:rsidR="001729D5" w:rsidRPr="00686978" w:rsidRDefault="001729D5" w:rsidP="001729D5">
      <w:pPr>
        <w:jc w:val="center"/>
        <w:rPr>
          <w:b/>
          <w:sz w:val="24"/>
        </w:rPr>
      </w:pPr>
      <w:r w:rsidRPr="00686978">
        <w:rPr>
          <w:b/>
          <w:sz w:val="24"/>
        </w:rPr>
        <w:t>University of Florida</w:t>
      </w:r>
    </w:p>
    <w:p w:rsidR="001729D5" w:rsidRPr="006A3AEF" w:rsidRDefault="001729D5" w:rsidP="00501432">
      <w:pPr>
        <w:jc w:val="center"/>
      </w:pPr>
    </w:p>
    <w:p w:rsidR="004609B5" w:rsidRPr="00686978" w:rsidRDefault="004609B5" w:rsidP="00686978">
      <w:pPr>
        <w:spacing w:after="120" w:line="240" w:lineRule="auto"/>
        <w:jc w:val="center"/>
        <w:rPr>
          <w:b/>
        </w:rPr>
      </w:pPr>
      <w:r w:rsidRPr="00686978">
        <w:rPr>
          <w:b/>
        </w:rPr>
        <w:t>7922 NW 71</w:t>
      </w:r>
      <w:r w:rsidRPr="00686978">
        <w:rPr>
          <w:b/>
          <w:vertAlign w:val="superscript"/>
        </w:rPr>
        <w:t>st</w:t>
      </w:r>
      <w:r w:rsidRPr="00686978">
        <w:rPr>
          <w:b/>
        </w:rPr>
        <w:t xml:space="preserve"> Street</w:t>
      </w:r>
    </w:p>
    <w:p w:rsidR="004609B5" w:rsidRPr="00686978" w:rsidRDefault="004609B5" w:rsidP="00686978">
      <w:pPr>
        <w:spacing w:after="120" w:line="240" w:lineRule="auto"/>
        <w:jc w:val="center"/>
        <w:rPr>
          <w:b/>
        </w:rPr>
      </w:pPr>
      <w:r w:rsidRPr="00686978">
        <w:rPr>
          <w:b/>
        </w:rPr>
        <w:t>Gainesville, FL, 32653</w:t>
      </w:r>
    </w:p>
    <w:p w:rsidR="004609B5" w:rsidRPr="00686978" w:rsidRDefault="00C141A5" w:rsidP="00686978">
      <w:pPr>
        <w:spacing w:after="120" w:line="240" w:lineRule="auto"/>
        <w:jc w:val="center"/>
        <w:rPr>
          <w:b/>
        </w:rPr>
      </w:pPr>
      <w:r w:rsidRPr="00686978">
        <w:rPr>
          <w:b/>
        </w:rPr>
        <w:t>(352) 273-3645</w:t>
      </w:r>
    </w:p>
    <w:p w:rsidR="00C141A5" w:rsidRPr="006A3AEF" w:rsidRDefault="00C141A5"/>
    <w:p w:rsidR="00E3508D" w:rsidRDefault="001729D5" w:rsidP="001729D5">
      <w:pPr>
        <w:jc w:val="center"/>
      </w:pPr>
      <w:r w:rsidRPr="001729D5">
        <w:rPr>
          <w:noProof/>
        </w:rPr>
        <w:drawing>
          <wp:inline distT="0" distB="0" distL="0" distR="0">
            <wp:extent cx="1390650" cy="1057275"/>
            <wp:effectExtent l="19050" t="0" r="0" b="0"/>
            <wp:docPr id="3" name="Picture 1" descr="Description: Description: cid:image002.jpg@01CD0D88.E2234CD0"/>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2.jpg@01CD0D88.E2234CD0"/>
                    <pic:cNvPicPr>
                      <a:picLocks noChangeAspect="1" noChangeArrowheads="1"/>
                    </pic:cNvPicPr>
                  </pic:nvPicPr>
                  <pic:blipFill>
                    <a:blip r:embed="rId8" cstate="print"/>
                    <a:srcRect/>
                    <a:stretch>
                      <a:fillRect/>
                    </a:stretch>
                  </pic:blipFill>
                  <pic:spPr bwMode="auto">
                    <a:xfrm>
                      <a:off x="0" y="0"/>
                      <a:ext cx="1390650" cy="1057275"/>
                    </a:xfrm>
                    <a:prstGeom prst="rect">
                      <a:avLst/>
                    </a:prstGeom>
                    <a:noFill/>
                    <a:ln w="9525">
                      <a:noFill/>
                      <a:miter lim="800000"/>
                      <a:headEnd/>
                      <a:tailEnd/>
                    </a:ln>
                  </pic:spPr>
                </pic:pic>
              </a:graphicData>
            </a:graphic>
          </wp:inline>
        </w:drawing>
      </w:r>
    </w:p>
    <w:p w:rsidR="00686978" w:rsidRPr="006A3AEF" w:rsidRDefault="00686978" w:rsidP="001729D5">
      <w:pPr>
        <w:jc w:val="center"/>
      </w:pPr>
    </w:p>
    <w:p w:rsidR="004609B5" w:rsidRPr="006A3AEF" w:rsidRDefault="004609B5" w:rsidP="00501432">
      <w:pPr>
        <w:jc w:val="center"/>
      </w:pPr>
      <w:r w:rsidRPr="006A3AEF">
        <w:rPr>
          <w:noProof/>
        </w:rPr>
        <w:drawing>
          <wp:inline distT="0" distB="0" distL="0" distR="0">
            <wp:extent cx="3362096" cy="1097280"/>
            <wp:effectExtent l="19050" t="0" r="0" b="0"/>
            <wp:docPr id="2" name="Picture 1" descr="http://ics.ifas.ufl.edu/wordmarks/UF_IF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s.ifas.ufl.edu/wordmarks/UF_IFAS.jpg"/>
                    <pic:cNvPicPr>
                      <a:picLocks noChangeAspect="1" noChangeArrowheads="1"/>
                    </pic:cNvPicPr>
                  </pic:nvPicPr>
                  <pic:blipFill>
                    <a:blip r:embed="rId9" cstate="print"/>
                    <a:srcRect/>
                    <a:stretch>
                      <a:fillRect/>
                    </a:stretch>
                  </pic:blipFill>
                  <pic:spPr bwMode="auto">
                    <a:xfrm>
                      <a:off x="0" y="0"/>
                      <a:ext cx="3362096" cy="1097280"/>
                    </a:xfrm>
                    <a:prstGeom prst="rect">
                      <a:avLst/>
                    </a:prstGeom>
                    <a:noFill/>
                    <a:ln w="9525">
                      <a:noFill/>
                      <a:miter lim="800000"/>
                      <a:headEnd/>
                      <a:tailEnd/>
                    </a:ln>
                  </pic:spPr>
                </pic:pic>
              </a:graphicData>
            </a:graphic>
          </wp:inline>
        </w:drawing>
      </w:r>
    </w:p>
    <w:p w:rsidR="00501432" w:rsidRPr="006A3AEF" w:rsidRDefault="00501432"/>
    <w:p w:rsidR="00E3508D" w:rsidRPr="006A3AEF" w:rsidRDefault="00E3508D" w:rsidP="00501432">
      <w:pPr>
        <w:jc w:val="center"/>
      </w:pPr>
    </w:p>
    <w:p w:rsidR="00E3508D" w:rsidRPr="00686978" w:rsidRDefault="00E3508D" w:rsidP="00501432">
      <w:pPr>
        <w:jc w:val="center"/>
        <w:rPr>
          <w:b/>
        </w:rPr>
      </w:pPr>
      <w:r w:rsidRPr="00686978">
        <w:rPr>
          <w:b/>
        </w:rPr>
        <w:t>Updated June 1, 2013</w:t>
      </w:r>
    </w:p>
    <w:p w:rsidR="00F520C0" w:rsidRPr="006A3AEF" w:rsidRDefault="00F520C0"/>
    <w:p w:rsidR="00CA05E0" w:rsidRPr="006A3AEF" w:rsidRDefault="00CA05E0">
      <w:pPr>
        <w:sectPr w:rsidR="00CA05E0" w:rsidRPr="006A3AEF" w:rsidSect="00CA05E0">
          <w:footerReference w:type="default" r:id="rId10"/>
          <w:pgSz w:w="12240" w:h="15840"/>
          <w:pgMar w:top="1440" w:right="1440" w:bottom="1440" w:left="1440" w:header="720" w:footer="720" w:gutter="0"/>
          <w:pgNumType w:start="0"/>
          <w:cols w:space="720"/>
          <w:titlePg/>
          <w:docGrid w:linePitch="360"/>
        </w:sectPr>
      </w:pPr>
    </w:p>
    <w:sdt>
      <w:sdtPr>
        <w:rPr>
          <w:rFonts w:asciiTheme="minorHAnsi" w:eastAsiaTheme="minorHAnsi" w:hAnsiTheme="minorHAnsi" w:cstheme="minorBidi"/>
          <w:b w:val="0"/>
          <w:bCs w:val="0"/>
          <w:color w:val="auto"/>
          <w:sz w:val="22"/>
          <w:szCs w:val="22"/>
        </w:rPr>
        <w:id w:val="7365542"/>
        <w:docPartObj>
          <w:docPartGallery w:val="Table of Contents"/>
          <w:docPartUnique/>
        </w:docPartObj>
      </w:sdtPr>
      <w:sdtContent>
        <w:p w:rsidR="004859CF" w:rsidRDefault="004859CF">
          <w:pPr>
            <w:pStyle w:val="TOCHeading"/>
          </w:pPr>
          <w:r>
            <w:t>Table of Contents</w:t>
          </w:r>
        </w:p>
        <w:p w:rsidR="00AC577E" w:rsidRDefault="00987BD3">
          <w:pPr>
            <w:pStyle w:val="TOC2"/>
            <w:tabs>
              <w:tab w:val="left" w:pos="660"/>
              <w:tab w:val="right" w:leader="dot" w:pos="9350"/>
            </w:tabs>
            <w:rPr>
              <w:rFonts w:eastAsiaTheme="minorEastAsia"/>
              <w:noProof/>
            </w:rPr>
          </w:pPr>
          <w:r>
            <w:fldChar w:fldCharType="begin"/>
          </w:r>
          <w:r w:rsidR="004859CF">
            <w:instrText xml:space="preserve"> TOC \o "1-3" \h \z \u </w:instrText>
          </w:r>
          <w:r>
            <w:fldChar w:fldCharType="separate"/>
          </w:r>
          <w:hyperlink w:anchor="_Toc360012043" w:history="1">
            <w:r w:rsidR="00AC577E" w:rsidRPr="00295E97">
              <w:rPr>
                <w:rStyle w:val="Hyperlink"/>
                <w:noProof/>
              </w:rPr>
              <w:t>1.</w:t>
            </w:r>
            <w:r w:rsidR="00AC577E">
              <w:rPr>
                <w:rFonts w:eastAsiaTheme="minorEastAsia"/>
                <w:noProof/>
              </w:rPr>
              <w:tab/>
            </w:r>
            <w:r w:rsidR="00AC577E" w:rsidRPr="00295E97">
              <w:rPr>
                <w:rStyle w:val="Hyperlink"/>
                <w:noProof/>
              </w:rPr>
              <w:t>PURPOSE</w:t>
            </w:r>
            <w:r w:rsidR="00AC577E">
              <w:rPr>
                <w:noProof/>
                <w:webHidden/>
              </w:rPr>
              <w:tab/>
            </w:r>
            <w:r>
              <w:rPr>
                <w:noProof/>
                <w:webHidden/>
              </w:rPr>
              <w:fldChar w:fldCharType="begin"/>
            </w:r>
            <w:r w:rsidR="00AC577E">
              <w:rPr>
                <w:noProof/>
                <w:webHidden/>
              </w:rPr>
              <w:instrText xml:space="preserve"> PAGEREF _Toc360012043 \h </w:instrText>
            </w:r>
            <w:r>
              <w:rPr>
                <w:noProof/>
                <w:webHidden/>
              </w:rPr>
            </w:r>
            <w:r>
              <w:rPr>
                <w:noProof/>
                <w:webHidden/>
              </w:rPr>
              <w:fldChar w:fldCharType="separate"/>
            </w:r>
            <w:r w:rsidR="00AC577E">
              <w:rPr>
                <w:noProof/>
                <w:webHidden/>
              </w:rPr>
              <w:t>2</w:t>
            </w:r>
            <w:r>
              <w:rPr>
                <w:noProof/>
                <w:webHidden/>
              </w:rPr>
              <w:fldChar w:fldCharType="end"/>
            </w:r>
          </w:hyperlink>
        </w:p>
        <w:p w:rsidR="00AC577E" w:rsidRDefault="00987BD3">
          <w:pPr>
            <w:pStyle w:val="TOC2"/>
            <w:tabs>
              <w:tab w:val="left" w:pos="660"/>
              <w:tab w:val="right" w:leader="dot" w:pos="9350"/>
            </w:tabs>
            <w:rPr>
              <w:rFonts w:eastAsiaTheme="minorEastAsia"/>
              <w:noProof/>
            </w:rPr>
          </w:pPr>
          <w:hyperlink w:anchor="_Toc360012044" w:history="1">
            <w:r w:rsidR="00AC577E" w:rsidRPr="00295E97">
              <w:rPr>
                <w:rStyle w:val="Hyperlink"/>
                <w:noProof/>
              </w:rPr>
              <w:t>2.</w:t>
            </w:r>
            <w:r w:rsidR="00AC577E">
              <w:rPr>
                <w:rFonts w:eastAsiaTheme="minorEastAsia"/>
                <w:noProof/>
              </w:rPr>
              <w:tab/>
            </w:r>
            <w:r w:rsidR="00AC577E" w:rsidRPr="00295E97">
              <w:rPr>
                <w:rStyle w:val="Hyperlink"/>
                <w:noProof/>
              </w:rPr>
              <w:t>SCOPE</w:t>
            </w:r>
            <w:r w:rsidR="00AC577E">
              <w:rPr>
                <w:noProof/>
                <w:webHidden/>
              </w:rPr>
              <w:tab/>
            </w:r>
            <w:r>
              <w:rPr>
                <w:noProof/>
                <w:webHidden/>
              </w:rPr>
              <w:fldChar w:fldCharType="begin"/>
            </w:r>
            <w:r w:rsidR="00AC577E">
              <w:rPr>
                <w:noProof/>
                <w:webHidden/>
              </w:rPr>
              <w:instrText xml:space="preserve"> PAGEREF _Toc360012044 \h </w:instrText>
            </w:r>
            <w:r>
              <w:rPr>
                <w:noProof/>
                <w:webHidden/>
              </w:rPr>
            </w:r>
            <w:r>
              <w:rPr>
                <w:noProof/>
                <w:webHidden/>
              </w:rPr>
              <w:fldChar w:fldCharType="separate"/>
            </w:r>
            <w:r w:rsidR="00AC577E">
              <w:rPr>
                <w:noProof/>
                <w:webHidden/>
              </w:rPr>
              <w:t>2</w:t>
            </w:r>
            <w:r>
              <w:rPr>
                <w:noProof/>
                <w:webHidden/>
              </w:rPr>
              <w:fldChar w:fldCharType="end"/>
            </w:r>
          </w:hyperlink>
        </w:p>
        <w:p w:rsidR="00AC577E" w:rsidRDefault="00987BD3">
          <w:pPr>
            <w:pStyle w:val="TOC2"/>
            <w:tabs>
              <w:tab w:val="left" w:pos="660"/>
              <w:tab w:val="right" w:leader="dot" w:pos="9350"/>
            </w:tabs>
            <w:rPr>
              <w:rFonts w:eastAsiaTheme="minorEastAsia"/>
              <w:noProof/>
            </w:rPr>
          </w:pPr>
          <w:hyperlink w:anchor="_Toc360012045" w:history="1">
            <w:r w:rsidR="00AC577E" w:rsidRPr="00295E97">
              <w:rPr>
                <w:rStyle w:val="Hyperlink"/>
                <w:noProof/>
              </w:rPr>
              <w:t>3.</w:t>
            </w:r>
            <w:r w:rsidR="00AC577E">
              <w:rPr>
                <w:rFonts w:eastAsiaTheme="minorEastAsia"/>
                <w:noProof/>
              </w:rPr>
              <w:tab/>
            </w:r>
            <w:r w:rsidR="00AC577E" w:rsidRPr="00295E97">
              <w:rPr>
                <w:rStyle w:val="Hyperlink"/>
                <w:noProof/>
              </w:rPr>
              <w:t>EQUIPMENT</w:t>
            </w:r>
            <w:r w:rsidR="00AC577E">
              <w:rPr>
                <w:noProof/>
                <w:webHidden/>
              </w:rPr>
              <w:tab/>
            </w:r>
            <w:r>
              <w:rPr>
                <w:noProof/>
                <w:webHidden/>
              </w:rPr>
              <w:fldChar w:fldCharType="begin"/>
            </w:r>
            <w:r w:rsidR="00AC577E">
              <w:rPr>
                <w:noProof/>
                <w:webHidden/>
              </w:rPr>
              <w:instrText xml:space="preserve"> PAGEREF _Toc360012045 \h </w:instrText>
            </w:r>
            <w:r>
              <w:rPr>
                <w:noProof/>
                <w:webHidden/>
              </w:rPr>
            </w:r>
            <w:r>
              <w:rPr>
                <w:noProof/>
                <w:webHidden/>
              </w:rPr>
              <w:fldChar w:fldCharType="separate"/>
            </w:r>
            <w:r w:rsidR="00AC577E">
              <w:rPr>
                <w:noProof/>
                <w:webHidden/>
              </w:rPr>
              <w:t>2</w:t>
            </w:r>
            <w:r>
              <w:rPr>
                <w:noProof/>
                <w:webHidden/>
              </w:rPr>
              <w:fldChar w:fldCharType="end"/>
            </w:r>
          </w:hyperlink>
        </w:p>
        <w:p w:rsidR="00AC577E" w:rsidRDefault="00987BD3">
          <w:pPr>
            <w:pStyle w:val="TOC2"/>
            <w:tabs>
              <w:tab w:val="left" w:pos="660"/>
              <w:tab w:val="right" w:leader="dot" w:pos="9350"/>
            </w:tabs>
            <w:rPr>
              <w:rFonts w:eastAsiaTheme="minorEastAsia"/>
              <w:noProof/>
            </w:rPr>
          </w:pPr>
          <w:hyperlink w:anchor="_Toc360012046" w:history="1">
            <w:r w:rsidR="00AC577E" w:rsidRPr="00295E97">
              <w:rPr>
                <w:rStyle w:val="Hyperlink"/>
                <w:noProof/>
              </w:rPr>
              <w:t>4.</w:t>
            </w:r>
            <w:r w:rsidR="00AC577E">
              <w:rPr>
                <w:rFonts w:eastAsiaTheme="minorEastAsia"/>
                <w:noProof/>
              </w:rPr>
              <w:tab/>
            </w:r>
            <w:r w:rsidR="00AC577E" w:rsidRPr="00295E97">
              <w:rPr>
                <w:rStyle w:val="Hyperlink"/>
                <w:noProof/>
              </w:rPr>
              <w:t>MATERIALS</w:t>
            </w:r>
            <w:r w:rsidR="00AC577E">
              <w:rPr>
                <w:noProof/>
                <w:webHidden/>
              </w:rPr>
              <w:tab/>
            </w:r>
            <w:r>
              <w:rPr>
                <w:noProof/>
                <w:webHidden/>
              </w:rPr>
              <w:fldChar w:fldCharType="begin"/>
            </w:r>
            <w:r w:rsidR="00AC577E">
              <w:rPr>
                <w:noProof/>
                <w:webHidden/>
              </w:rPr>
              <w:instrText xml:space="preserve"> PAGEREF _Toc360012046 \h </w:instrText>
            </w:r>
            <w:r>
              <w:rPr>
                <w:noProof/>
                <w:webHidden/>
              </w:rPr>
            </w:r>
            <w:r>
              <w:rPr>
                <w:noProof/>
                <w:webHidden/>
              </w:rPr>
              <w:fldChar w:fldCharType="separate"/>
            </w:r>
            <w:r w:rsidR="00AC577E">
              <w:rPr>
                <w:noProof/>
                <w:webHidden/>
              </w:rPr>
              <w:t>2</w:t>
            </w:r>
            <w:r>
              <w:rPr>
                <w:noProof/>
                <w:webHidden/>
              </w:rPr>
              <w:fldChar w:fldCharType="end"/>
            </w:r>
          </w:hyperlink>
        </w:p>
        <w:p w:rsidR="00AC577E" w:rsidRDefault="00987BD3">
          <w:pPr>
            <w:pStyle w:val="TOC2"/>
            <w:tabs>
              <w:tab w:val="left" w:pos="660"/>
              <w:tab w:val="right" w:leader="dot" w:pos="9350"/>
            </w:tabs>
            <w:rPr>
              <w:rFonts w:eastAsiaTheme="minorEastAsia"/>
              <w:noProof/>
            </w:rPr>
          </w:pPr>
          <w:hyperlink w:anchor="_Toc360012047" w:history="1">
            <w:r w:rsidR="00AC577E" w:rsidRPr="00295E97">
              <w:rPr>
                <w:rStyle w:val="Hyperlink"/>
                <w:noProof/>
              </w:rPr>
              <w:t>5.</w:t>
            </w:r>
            <w:r w:rsidR="00AC577E">
              <w:rPr>
                <w:rFonts w:eastAsiaTheme="minorEastAsia"/>
                <w:noProof/>
              </w:rPr>
              <w:tab/>
            </w:r>
            <w:r w:rsidR="00AC577E" w:rsidRPr="00295E97">
              <w:rPr>
                <w:rStyle w:val="Hyperlink"/>
                <w:noProof/>
              </w:rPr>
              <w:t>REFERENCES</w:t>
            </w:r>
            <w:r w:rsidR="00AC577E">
              <w:rPr>
                <w:noProof/>
                <w:webHidden/>
              </w:rPr>
              <w:tab/>
            </w:r>
            <w:r>
              <w:rPr>
                <w:noProof/>
                <w:webHidden/>
              </w:rPr>
              <w:fldChar w:fldCharType="begin"/>
            </w:r>
            <w:r w:rsidR="00AC577E">
              <w:rPr>
                <w:noProof/>
                <w:webHidden/>
              </w:rPr>
              <w:instrText xml:space="preserve"> PAGEREF _Toc360012047 \h </w:instrText>
            </w:r>
            <w:r>
              <w:rPr>
                <w:noProof/>
                <w:webHidden/>
              </w:rPr>
            </w:r>
            <w:r>
              <w:rPr>
                <w:noProof/>
                <w:webHidden/>
              </w:rPr>
              <w:fldChar w:fldCharType="separate"/>
            </w:r>
            <w:r w:rsidR="00AC577E">
              <w:rPr>
                <w:noProof/>
                <w:webHidden/>
              </w:rPr>
              <w:t>3</w:t>
            </w:r>
            <w:r>
              <w:rPr>
                <w:noProof/>
                <w:webHidden/>
              </w:rPr>
              <w:fldChar w:fldCharType="end"/>
            </w:r>
          </w:hyperlink>
        </w:p>
        <w:p w:rsidR="00AC577E" w:rsidRDefault="00987BD3">
          <w:pPr>
            <w:pStyle w:val="TOC2"/>
            <w:tabs>
              <w:tab w:val="left" w:pos="660"/>
              <w:tab w:val="right" w:leader="dot" w:pos="9350"/>
            </w:tabs>
            <w:rPr>
              <w:rFonts w:eastAsiaTheme="minorEastAsia"/>
              <w:noProof/>
            </w:rPr>
          </w:pPr>
          <w:hyperlink w:anchor="_Toc360012048" w:history="1">
            <w:r w:rsidR="00AC577E" w:rsidRPr="00295E97">
              <w:rPr>
                <w:rStyle w:val="Hyperlink"/>
                <w:noProof/>
              </w:rPr>
              <w:t>6.</w:t>
            </w:r>
            <w:r w:rsidR="00AC577E">
              <w:rPr>
                <w:rFonts w:eastAsiaTheme="minorEastAsia"/>
                <w:noProof/>
              </w:rPr>
              <w:tab/>
            </w:r>
            <w:r w:rsidR="00AC577E" w:rsidRPr="00295E97">
              <w:rPr>
                <w:rStyle w:val="Hyperlink"/>
                <w:noProof/>
              </w:rPr>
              <w:t>FORMS</w:t>
            </w:r>
            <w:r w:rsidR="00AC577E">
              <w:rPr>
                <w:noProof/>
                <w:webHidden/>
              </w:rPr>
              <w:tab/>
            </w:r>
            <w:r>
              <w:rPr>
                <w:noProof/>
                <w:webHidden/>
              </w:rPr>
              <w:fldChar w:fldCharType="begin"/>
            </w:r>
            <w:r w:rsidR="00AC577E">
              <w:rPr>
                <w:noProof/>
                <w:webHidden/>
              </w:rPr>
              <w:instrText xml:space="preserve"> PAGEREF _Toc360012048 \h </w:instrText>
            </w:r>
            <w:r>
              <w:rPr>
                <w:noProof/>
                <w:webHidden/>
              </w:rPr>
            </w:r>
            <w:r>
              <w:rPr>
                <w:noProof/>
                <w:webHidden/>
              </w:rPr>
              <w:fldChar w:fldCharType="separate"/>
            </w:r>
            <w:r w:rsidR="00AC577E">
              <w:rPr>
                <w:noProof/>
                <w:webHidden/>
              </w:rPr>
              <w:t>4</w:t>
            </w:r>
            <w:r>
              <w:rPr>
                <w:noProof/>
                <w:webHidden/>
              </w:rPr>
              <w:fldChar w:fldCharType="end"/>
            </w:r>
          </w:hyperlink>
        </w:p>
        <w:p w:rsidR="00AC577E" w:rsidRDefault="00987BD3">
          <w:pPr>
            <w:pStyle w:val="TOC2"/>
            <w:tabs>
              <w:tab w:val="left" w:pos="660"/>
              <w:tab w:val="right" w:leader="dot" w:pos="9350"/>
            </w:tabs>
            <w:rPr>
              <w:rFonts w:eastAsiaTheme="minorEastAsia"/>
              <w:noProof/>
            </w:rPr>
          </w:pPr>
          <w:hyperlink w:anchor="_Toc360012049" w:history="1">
            <w:r w:rsidR="00AC577E" w:rsidRPr="00295E97">
              <w:rPr>
                <w:rStyle w:val="Hyperlink"/>
                <w:noProof/>
              </w:rPr>
              <w:t>7.</w:t>
            </w:r>
            <w:r w:rsidR="00AC577E">
              <w:rPr>
                <w:rFonts w:eastAsiaTheme="minorEastAsia"/>
                <w:noProof/>
              </w:rPr>
              <w:tab/>
            </w:r>
            <w:r w:rsidR="00AC577E" w:rsidRPr="00295E97">
              <w:rPr>
                <w:rStyle w:val="Hyperlink"/>
                <w:noProof/>
              </w:rPr>
              <w:t>PROCEDURES</w:t>
            </w:r>
            <w:r w:rsidR="00AC577E">
              <w:rPr>
                <w:noProof/>
                <w:webHidden/>
              </w:rPr>
              <w:tab/>
            </w:r>
            <w:r>
              <w:rPr>
                <w:noProof/>
                <w:webHidden/>
              </w:rPr>
              <w:fldChar w:fldCharType="begin"/>
            </w:r>
            <w:r w:rsidR="00AC577E">
              <w:rPr>
                <w:noProof/>
                <w:webHidden/>
              </w:rPr>
              <w:instrText xml:space="preserve"> PAGEREF _Toc360012049 \h </w:instrText>
            </w:r>
            <w:r>
              <w:rPr>
                <w:noProof/>
                <w:webHidden/>
              </w:rPr>
            </w:r>
            <w:r>
              <w:rPr>
                <w:noProof/>
                <w:webHidden/>
              </w:rPr>
              <w:fldChar w:fldCharType="separate"/>
            </w:r>
            <w:r w:rsidR="00AC577E">
              <w:rPr>
                <w:noProof/>
                <w:webHidden/>
              </w:rPr>
              <w:t>4</w:t>
            </w:r>
            <w:r>
              <w:rPr>
                <w:noProof/>
                <w:webHidden/>
              </w:rPr>
              <w:fldChar w:fldCharType="end"/>
            </w:r>
          </w:hyperlink>
        </w:p>
        <w:p w:rsidR="00AC577E" w:rsidRDefault="00987BD3">
          <w:pPr>
            <w:pStyle w:val="TOC2"/>
            <w:tabs>
              <w:tab w:val="left" w:pos="660"/>
              <w:tab w:val="right" w:leader="dot" w:pos="9350"/>
            </w:tabs>
            <w:rPr>
              <w:rFonts w:eastAsiaTheme="minorEastAsia"/>
              <w:noProof/>
            </w:rPr>
          </w:pPr>
          <w:hyperlink w:anchor="_Toc360012050" w:history="1">
            <w:r w:rsidR="00AC577E" w:rsidRPr="00295E97">
              <w:rPr>
                <w:rStyle w:val="Hyperlink"/>
                <w:noProof/>
              </w:rPr>
              <w:t>8</w:t>
            </w:r>
            <w:r w:rsidR="00AC577E">
              <w:rPr>
                <w:rFonts w:eastAsiaTheme="minorEastAsia"/>
                <w:noProof/>
              </w:rPr>
              <w:tab/>
            </w:r>
            <w:r w:rsidR="00AC577E" w:rsidRPr="00295E97">
              <w:rPr>
                <w:rStyle w:val="Hyperlink"/>
                <w:noProof/>
              </w:rPr>
              <w:t>CALIBRATION</w:t>
            </w:r>
            <w:r w:rsidR="00AC577E">
              <w:rPr>
                <w:noProof/>
                <w:webHidden/>
              </w:rPr>
              <w:tab/>
            </w:r>
            <w:r>
              <w:rPr>
                <w:noProof/>
                <w:webHidden/>
              </w:rPr>
              <w:fldChar w:fldCharType="begin"/>
            </w:r>
            <w:r w:rsidR="00AC577E">
              <w:rPr>
                <w:noProof/>
                <w:webHidden/>
              </w:rPr>
              <w:instrText xml:space="preserve"> PAGEREF _Toc360012050 \h </w:instrText>
            </w:r>
            <w:r>
              <w:rPr>
                <w:noProof/>
                <w:webHidden/>
              </w:rPr>
            </w:r>
            <w:r>
              <w:rPr>
                <w:noProof/>
                <w:webHidden/>
              </w:rPr>
              <w:fldChar w:fldCharType="separate"/>
            </w:r>
            <w:r w:rsidR="00AC577E">
              <w:rPr>
                <w:noProof/>
                <w:webHidden/>
              </w:rPr>
              <w:t>13</w:t>
            </w:r>
            <w:r>
              <w:rPr>
                <w:noProof/>
                <w:webHidden/>
              </w:rPr>
              <w:fldChar w:fldCharType="end"/>
            </w:r>
          </w:hyperlink>
        </w:p>
        <w:p w:rsidR="004859CF" w:rsidRDefault="00987BD3">
          <w:r>
            <w:fldChar w:fldCharType="end"/>
          </w:r>
        </w:p>
      </w:sdtContent>
    </w:sdt>
    <w:p w:rsidR="00501432" w:rsidRPr="006A3AEF" w:rsidRDefault="00501432"/>
    <w:p w:rsidR="00853C8F" w:rsidRPr="006A3AEF" w:rsidRDefault="00853C8F">
      <w:r w:rsidRPr="006A3AEF">
        <w:br w:type="page"/>
      </w:r>
    </w:p>
    <w:p w:rsidR="00C136EC" w:rsidRPr="006A3AEF" w:rsidRDefault="00C136EC" w:rsidP="00C136EC">
      <w:pPr>
        <w:pStyle w:val="Heading2"/>
        <w:spacing w:after="120"/>
        <w:rPr>
          <w:rFonts w:asciiTheme="minorHAnsi" w:hAnsiTheme="minorHAnsi"/>
        </w:rPr>
      </w:pPr>
      <w:bookmarkStart w:id="1" w:name="_Toc360012043"/>
      <w:r w:rsidRPr="006A3AEF">
        <w:rPr>
          <w:rFonts w:asciiTheme="minorHAnsi" w:hAnsiTheme="minorHAnsi"/>
        </w:rPr>
        <w:lastRenderedPageBreak/>
        <w:t>1.</w:t>
      </w:r>
      <w:r w:rsidRPr="006A3AEF">
        <w:rPr>
          <w:rFonts w:asciiTheme="minorHAnsi" w:hAnsiTheme="minorHAnsi"/>
        </w:rPr>
        <w:tab/>
        <w:t>PURPOSE</w:t>
      </w:r>
      <w:bookmarkEnd w:id="1"/>
    </w:p>
    <w:p w:rsidR="00C136EC" w:rsidRPr="006A3AEF" w:rsidRDefault="00C136EC" w:rsidP="00C136EC">
      <w:pPr>
        <w:spacing w:after="120"/>
        <w:ind w:left="720"/>
      </w:pPr>
      <w:r w:rsidRPr="006A3AEF">
        <w:t>This</w:t>
      </w:r>
      <w:r w:rsidR="00501432" w:rsidRPr="006A3AEF">
        <w:t xml:space="preserve"> document</w:t>
      </w:r>
      <w:r w:rsidRPr="006A3AEF">
        <w:t xml:space="preserve"> </w:t>
      </w:r>
      <w:r w:rsidR="00501432" w:rsidRPr="006A3AEF">
        <w:t>describes</w:t>
      </w:r>
      <w:r w:rsidRPr="006A3AEF">
        <w:t xml:space="preserve"> the </w:t>
      </w:r>
      <w:r w:rsidR="00501432" w:rsidRPr="006A3AEF">
        <w:t>standard operating procedure (SOP)</w:t>
      </w:r>
      <w:r w:rsidRPr="006A3AEF">
        <w:t xml:space="preserve"> to be followed to collect representative surface</w:t>
      </w:r>
      <w:r w:rsidR="00501432" w:rsidRPr="006A3AEF">
        <w:t xml:space="preserve"> water samples based on Florida Department of Environmental Protection (FDEP) methodology</w:t>
      </w:r>
      <w:r w:rsidRPr="006A3AEF">
        <w:t>.</w:t>
      </w:r>
    </w:p>
    <w:p w:rsidR="00C136EC" w:rsidRPr="006A3AEF" w:rsidRDefault="00C136EC" w:rsidP="00C136EC">
      <w:pPr>
        <w:pStyle w:val="Heading2"/>
        <w:spacing w:after="120"/>
        <w:rPr>
          <w:rFonts w:asciiTheme="minorHAnsi" w:hAnsiTheme="minorHAnsi"/>
        </w:rPr>
      </w:pPr>
      <w:bookmarkStart w:id="2" w:name="_Toc360012044"/>
      <w:r w:rsidRPr="006A3AEF">
        <w:rPr>
          <w:rFonts w:asciiTheme="minorHAnsi" w:hAnsiTheme="minorHAnsi"/>
        </w:rPr>
        <w:t>2.</w:t>
      </w:r>
      <w:r w:rsidRPr="006A3AEF">
        <w:rPr>
          <w:rFonts w:asciiTheme="minorHAnsi" w:hAnsiTheme="minorHAnsi"/>
        </w:rPr>
        <w:tab/>
        <w:t>SCOPE</w:t>
      </w:r>
      <w:bookmarkEnd w:id="2"/>
    </w:p>
    <w:p w:rsidR="00C136EC" w:rsidRPr="006A3AEF" w:rsidRDefault="00C136EC" w:rsidP="00C136EC">
      <w:pPr>
        <w:spacing w:after="120"/>
        <w:ind w:left="720"/>
      </w:pPr>
      <w:r w:rsidRPr="006A3AEF">
        <w:t xml:space="preserve">This SOP </w:t>
      </w:r>
      <w:r w:rsidR="00896BB5" w:rsidRPr="006A3AEF">
        <w:t xml:space="preserve">is specifically designed for the requirements of Project COAST sampling.  However, this SOP is generally applicable to </w:t>
      </w:r>
      <w:r w:rsidRPr="006A3AEF">
        <w:t>surface water sampling activities</w:t>
      </w:r>
      <w:r w:rsidR="00896BB5" w:rsidRPr="006A3AEF">
        <w:t xml:space="preserve"> that may be conducted by personnel</w:t>
      </w:r>
      <w:r w:rsidR="00AC577E">
        <w:t xml:space="preserve"> from the University of Florida</w:t>
      </w:r>
      <w:r w:rsidR="00896BB5" w:rsidRPr="006A3AEF">
        <w:t xml:space="preserve"> Fisheries and Aquatic Sciences</w:t>
      </w:r>
      <w:r w:rsidR="00AC577E">
        <w:t xml:space="preserve"> </w:t>
      </w:r>
      <w:r w:rsidR="00AC577E" w:rsidRPr="006A3AEF">
        <w:t>Program</w:t>
      </w:r>
      <w:r w:rsidRPr="006A3AEF">
        <w:t>.</w:t>
      </w:r>
    </w:p>
    <w:p w:rsidR="00C136EC" w:rsidRPr="006A3AEF" w:rsidRDefault="00C136EC" w:rsidP="00C136EC">
      <w:pPr>
        <w:pStyle w:val="Heading2"/>
        <w:spacing w:after="120"/>
        <w:rPr>
          <w:rFonts w:asciiTheme="minorHAnsi" w:hAnsiTheme="minorHAnsi"/>
        </w:rPr>
      </w:pPr>
      <w:bookmarkStart w:id="3" w:name="_Toc360012045"/>
      <w:r w:rsidRPr="006A3AEF">
        <w:rPr>
          <w:rFonts w:asciiTheme="minorHAnsi" w:hAnsiTheme="minorHAnsi"/>
        </w:rPr>
        <w:t>3.</w:t>
      </w:r>
      <w:r w:rsidRPr="006A3AEF">
        <w:rPr>
          <w:rFonts w:asciiTheme="minorHAnsi" w:hAnsiTheme="minorHAnsi"/>
        </w:rPr>
        <w:tab/>
      </w:r>
      <w:r w:rsidR="009C1FC1" w:rsidRPr="006A3AEF">
        <w:rPr>
          <w:rFonts w:asciiTheme="minorHAnsi" w:hAnsiTheme="minorHAnsi"/>
        </w:rPr>
        <w:t>EQUIPMENT</w:t>
      </w:r>
      <w:bookmarkEnd w:id="3"/>
    </w:p>
    <w:p w:rsidR="00C136EC" w:rsidRPr="006A3AEF" w:rsidRDefault="00AE5677" w:rsidP="00AE5677">
      <w:pPr>
        <w:numPr>
          <w:ilvl w:val="1"/>
          <w:numId w:val="1"/>
        </w:numPr>
        <w:spacing w:after="120" w:line="240" w:lineRule="auto"/>
        <w:ind w:left="1440" w:hanging="720"/>
      </w:pPr>
      <w:r w:rsidRPr="006A3AEF">
        <w:t xml:space="preserve">       </w:t>
      </w:r>
      <w:r w:rsidR="009C1FC1" w:rsidRPr="006A3AEF">
        <w:t>YSI MDS 600 – Instrument to measure water temperature, salinity, conductivity, pH, and dissolved oxygen values.</w:t>
      </w:r>
      <w:r w:rsidR="008905AA" w:rsidRPr="006A3AEF">
        <w:t xml:space="preserve">  Extra dissolved oxygen membranes, standards, and batteries (4- C type) should be included.</w:t>
      </w:r>
      <w:r w:rsidR="0052796A" w:rsidRPr="006A3AEF">
        <w:t xml:space="preserve">  Records of repair or maintenance beyond standard calibration should be recorded in FM-03, Equipment Maintenance and Repair Activity Form.</w:t>
      </w:r>
    </w:p>
    <w:p w:rsidR="00C136EC" w:rsidRPr="006A3AEF" w:rsidRDefault="00AE5677" w:rsidP="00AE5677">
      <w:pPr>
        <w:numPr>
          <w:ilvl w:val="1"/>
          <w:numId w:val="1"/>
        </w:numPr>
        <w:spacing w:after="120" w:line="240" w:lineRule="auto"/>
        <w:ind w:left="1440" w:hanging="720"/>
      </w:pPr>
      <w:r w:rsidRPr="006A3AEF">
        <w:t xml:space="preserve">       </w:t>
      </w:r>
      <w:r w:rsidR="0032450F" w:rsidRPr="006A3AEF">
        <w:t>Li-</w:t>
      </w:r>
      <w:proofErr w:type="spellStart"/>
      <w:r w:rsidR="0032450F" w:rsidRPr="006A3AEF">
        <w:t>Cor</w:t>
      </w:r>
      <w:proofErr w:type="spellEnd"/>
      <w:r w:rsidR="0032450F" w:rsidRPr="006A3AEF">
        <w:t xml:space="preserve"> Light Meter – Instrument used to measure light values above and under water. </w:t>
      </w:r>
      <w:r w:rsidR="008905AA" w:rsidRPr="006A3AEF">
        <w:t xml:space="preserve"> Includes data logger (LI-1400), above water quantum sensor (LI-190) with cable, below water quantum sensor (LI-192), with cable</w:t>
      </w:r>
      <w:r w:rsidR="00D128E0" w:rsidRPr="006A3AEF">
        <w:t xml:space="preserve"> and attached to survey pole.  </w:t>
      </w:r>
      <w:r w:rsidR="008905AA" w:rsidRPr="006A3AEF">
        <w:t>Extra batteries s</w:t>
      </w:r>
      <w:r w:rsidR="0052796A" w:rsidRPr="006A3AEF">
        <w:t>hould be carried (4 – AA type).  Records of repair or maintenance should be recorded in FM-03, Equipment Maintenance and Repair Activity Form.</w:t>
      </w:r>
    </w:p>
    <w:p w:rsidR="00C136EC" w:rsidRPr="006A3AEF" w:rsidRDefault="00AE5677" w:rsidP="00AE5677">
      <w:pPr>
        <w:numPr>
          <w:ilvl w:val="1"/>
          <w:numId w:val="1"/>
        </w:numPr>
        <w:spacing w:after="120" w:line="240" w:lineRule="auto"/>
        <w:ind w:left="1440" w:hanging="720"/>
      </w:pPr>
      <w:r w:rsidRPr="006A3AEF">
        <w:t xml:space="preserve">       </w:t>
      </w:r>
      <w:r w:rsidR="0032450F" w:rsidRPr="006A3AEF">
        <w:t>GPS – Garmin GPS used to locate sampling stations.  Coordinates are stored and navigated to using the GPS.</w:t>
      </w:r>
      <w:r w:rsidR="008905AA" w:rsidRPr="006A3AEF">
        <w:t xml:space="preserve">  Extra batteries should be carried (4 – AA type). </w:t>
      </w:r>
    </w:p>
    <w:p w:rsidR="00BE5583" w:rsidRPr="006A3AEF" w:rsidRDefault="00AE5677" w:rsidP="00AE5677">
      <w:pPr>
        <w:numPr>
          <w:ilvl w:val="1"/>
          <w:numId w:val="1"/>
        </w:numPr>
        <w:spacing w:after="120" w:line="240" w:lineRule="auto"/>
        <w:ind w:left="1440" w:hanging="720"/>
      </w:pPr>
      <w:r w:rsidRPr="006A3AEF">
        <w:t xml:space="preserve">       </w:t>
      </w:r>
      <w:r w:rsidR="00BE5583" w:rsidRPr="006A3AEF">
        <w:t xml:space="preserve">Wind meter – Kestrel brand wind meter used to measure wind speed at sampling stations. </w:t>
      </w:r>
    </w:p>
    <w:p w:rsidR="00C136EC" w:rsidRPr="006A3AEF" w:rsidRDefault="00AE5677" w:rsidP="00AE5677">
      <w:pPr>
        <w:numPr>
          <w:ilvl w:val="1"/>
          <w:numId w:val="1"/>
        </w:numPr>
        <w:spacing w:after="120" w:line="240" w:lineRule="auto"/>
        <w:ind w:left="1440" w:hanging="720"/>
      </w:pPr>
      <w:r w:rsidRPr="006A3AEF">
        <w:t xml:space="preserve">       </w:t>
      </w:r>
      <w:r w:rsidR="0032450F" w:rsidRPr="006A3AEF">
        <w:t>Vacuum pump – Vacuum pump used to process chlorophyll samples in the field.</w:t>
      </w:r>
      <w:r w:rsidR="00605A09" w:rsidRPr="006A3AEF">
        <w:t xml:space="preserve">  This pump is powered by 12 volts and has the appropriate sized tubing to connect to the chlorophyll filtering apparatus.  A hand pump with tubing should be included in case of failure of the primary vacuum pump. </w:t>
      </w:r>
    </w:p>
    <w:p w:rsidR="00C136EC" w:rsidRPr="006A3AEF" w:rsidRDefault="00C136EC" w:rsidP="00C136EC">
      <w:pPr>
        <w:pStyle w:val="Heading2"/>
        <w:spacing w:after="120"/>
        <w:rPr>
          <w:rFonts w:asciiTheme="minorHAnsi" w:hAnsiTheme="minorHAnsi"/>
        </w:rPr>
      </w:pPr>
      <w:bookmarkStart w:id="4" w:name="_Toc360012046"/>
      <w:r w:rsidRPr="006A3AEF">
        <w:rPr>
          <w:rFonts w:asciiTheme="minorHAnsi" w:hAnsiTheme="minorHAnsi"/>
        </w:rPr>
        <w:t>4.</w:t>
      </w:r>
      <w:r w:rsidRPr="006A3AEF">
        <w:rPr>
          <w:rFonts w:asciiTheme="minorHAnsi" w:hAnsiTheme="minorHAnsi"/>
        </w:rPr>
        <w:tab/>
        <w:t>MATERIALS</w:t>
      </w:r>
      <w:bookmarkEnd w:id="4"/>
    </w:p>
    <w:p w:rsidR="001729D5" w:rsidRDefault="001729D5" w:rsidP="004859CF">
      <w:pPr>
        <w:numPr>
          <w:ilvl w:val="1"/>
          <w:numId w:val="2"/>
        </w:numPr>
        <w:tabs>
          <w:tab w:val="clear" w:pos="1080"/>
          <w:tab w:val="num" w:pos="1440"/>
        </w:tabs>
        <w:spacing w:before="240" w:after="120" w:line="240" w:lineRule="auto"/>
        <w:ind w:left="1440" w:hanging="720"/>
      </w:pPr>
      <w:r>
        <w:t>Reference the Project Coast Sampling Equipment Checklist, FM-05 for a list of all equipment which should be carried for sampling.</w:t>
      </w:r>
    </w:p>
    <w:p w:rsidR="0032450F" w:rsidRDefault="0032450F" w:rsidP="004859CF">
      <w:pPr>
        <w:numPr>
          <w:ilvl w:val="1"/>
          <w:numId w:val="2"/>
        </w:numPr>
        <w:tabs>
          <w:tab w:val="clear" w:pos="1080"/>
          <w:tab w:val="num" w:pos="1440"/>
        </w:tabs>
        <w:spacing w:before="240" w:after="120" w:line="240" w:lineRule="auto"/>
        <w:ind w:left="1440" w:hanging="720"/>
      </w:pPr>
      <w:r w:rsidRPr="006A3AEF">
        <w:t xml:space="preserve">Water sample collection container – Typically a one liter </w:t>
      </w:r>
      <w:r w:rsidR="004859CF">
        <w:t>high density polyethylene (</w:t>
      </w:r>
      <w:r w:rsidRPr="006A3AEF">
        <w:t>HDPE</w:t>
      </w:r>
      <w:r w:rsidR="004859CF">
        <w:t>)</w:t>
      </w:r>
      <w:r w:rsidRPr="006A3AEF">
        <w:t xml:space="preserve"> Nalgene brand </w:t>
      </w:r>
      <w:r w:rsidR="004859CF">
        <w:t>bottle</w:t>
      </w:r>
      <w:r w:rsidRPr="006A3AEF">
        <w:t xml:space="preserve"> which will be used to collect a single grab sample from which all water chemistry parameters will be analyzed.  Carry two in sampling kit.</w:t>
      </w:r>
    </w:p>
    <w:p w:rsidR="00597FEA" w:rsidRPr="00485BA9" w:rsidRDefault="00597FEA" w:rsidP="004859CF">
      <w:pPr>
        <w:numPr>
          <w:ilvl w:val="1"/>
          <w:numId w:val="2"/>
        </w:numPr>
        <w:tabs>
          <w:tab w:val="clear" w:pos="1080"/>
          <w:tab w:val="num" w:pos="1440"/>
        </w:tabs>
        <w:spacing w:before="240" w:after="120" w:line="240" w:lineRule="auto"/>
        <w:ind w:left="1440" w:hanging="720"/>
      </w:pPr>
      <w:r w:rsidRPr="00485BA9">
        <w:t>Method Blank container – Typically a one liter high density polyethylene (HDPE) Nalgene brand bottle which will be used and filled with laboratory deionized water.  In keeping with Quality Control Measures, each PROJECT COAST sampling event will include one Method Blank, which consists of a known volume of laboratory deionized water that is filtered in parallel with environmental samples.  One station from PROJECT COAST will be ch</w:t>
      </w:r>
      <w:bookmarkStart w:id="5" w:name="_GoBack"/>
      <w:bookmarkEnd w:id="5"/>
      <w:r w:rsidRPr="00485BA9">
        <w:t>osen at random in the field and 500 ml of laboratory deionized water will be</w:t>
      </w:r>
      <w:r w:rsidRPr="00597FEA">
        <w:rPr>
          <w:color w:val="FF0000"/>
        </w:rPr>
        <w:t xml:space="preserve"> </w:t>
      </w:r>
      <w:r w:rsidRPr="00485BA9">
        <w:lastRenderedPageBreak/>
        <w:t>filtered and handled in the same manner as all other environmental samples.  These Method Blanks will be added to the end of each batch of environmental samples from the relevant sampling event and analyzed according to the PROJECT COAST Chlorophyll S.O.P. on file.</w:t>
      </w:r>
    </w:p>
    <w:p w:rsidR="009F54FF" w:rsidRPr="006A3AEF" w:rsidRDefault="00C136EC" w:rsidP="009F54FF">
      <w:pPr>
        <w:numPr>
          <w:ilvl w:val="1"/>
          <w:numId w:val="2"/>
        </w:numPr>
        <w:tabs>
          <w:tab w:val="clear" w:pos="1080"/>
          <w:tab w:val="num" w:pos="1440"/>
        </w:tabs>
        <w:spacing w:after="120" w:line="240" w:lineRule="auto"/>
        <w:ind w:left="1440" w:hanging="720"/>
      </w:pPr>
      <w:r w:rsidRPr="006A3AEF">
        <w:t>Sample containers</w:t>
      </w:r>
      <w:r w:rsidR="00896BB5" w:rsidRPr="006A3AEF">
        <w:t xml:space="preserve"> – These will include one 250 ml and one a 60 ml bottle for each station to be sampled.  Bottles will be </w:t>
      </w:r>
      <w:r w:rsidR="009C1FC1" w:rsidRPr="006A3AEF">
        <w:t>HDPE plastic containers that are new or which have been acid-washed with a hydrochloric acid solution and triple rinsed with de-ionized water prior to use</w:t>
      </w:r>
      <w:r w:rsidR="00896BB5" w:rsidRPr="006A3AEF">
        <w:t>.</w:t>
      </w:r>
      <w:r w:rsidR="009C1FC1" w:rsidRPr="006A3AEF">
        <w:t xml:space="preserve"> </w:t>
      </w:r>
      <w:r w:rsidR="00896BB5" w:rsidRPr="006A3AEF">
        <w:t xml:space="preserve"> Bottles will be </w:t>
      </w:r>
      <w:r w:rsidR="00632A3E" w:rsidRPr="006A3AEF">
        <w:t>labeled</w:t>
      </w:r>
      <w:r w:rsidR="00896BB5" w:rsidRPr="006A3AEF">
        <w:t xml:space="preserve"> with</w:t>
      </w:r>
      <w:r w:rsidR="009C1FC1" w:rsidRPr="006A3AEF">
        <w:t xml:space="preserve"> either pre-printed</w:t>
      </w:r>
      <w:r w:rsidR="00896BB5" w:rsidRPr="006A3AEF">
        <w:t xml:space="preserve"> </w:t>
      </w:r>
      <w:r w:rsidR="009C1FC1" w:rsidRPr="006A3AEF">
        <w:t>identification labels</w:t>
      </w:r>
      <w:r w:rsidR="00632A3E" w:rsidRPr="006A3AEF">
        <w:t xml:space="preserve"> or lab tape for ID purposes</w:t>
      </w:r>
      <w:r w:rsidR="009C1FC1" w:rsidRPr="006A3AEF">
        <w:t>.</w:t>
      </w:r>
      <w:r w:rsidR="0032450F" w:rsidRPr="006A3AEF">
        <w:t xml:space="preserve">  Typically there will be 10 each per sampling system.</w:t>
      </w:r>
    </w:p>
    <w:p w:rsidR="00C136EC" w:rsidRPr="006A3AEF" w:rsidRDefault="00605A09" w:rsidP="00C136EC">
      <w:pPr>
        <w:numPr>
          <w:ilvl w:val="1"/>
          <w:numId w:val="2"/>
        </w:numPr>
        <w:tabs>
          <w:tab w:val="clear" w:pos="1080"/>
          <w:tab w:val="num" w:pos="1440"/>
        </w:tabs>
        <w:spacing w:after="120" w:line="240" w:lineRule="auto"/>
        <w:ind w:left="1440" w:hanging="720"/>
      </w:pPr>
      <w:r w:rsidRPr="006A3AEF">
        <w:t xml:space="preserve">Desiccant bottle - Typically a </w:t>
      </w:r>
      <w:r w:rsidR="00BE5583" w:rsidRPr="006A3AEF">
        <w:t>1 or 0.5</w:t>
      </w:r>
      <w:r w:rsidR="004859CF">
        <w:t xml:space="preserve"> liter HDPE</w:t>
      </w:r>
      <w:r w:rsidRPr="006A3AEF">
        <w:t xml:space="preserve"> container which is partially filled with dry desiccant.  This bottle is used to store chlorophyll samples in the field.</w:t>
      </w:r>
    </w:p>
    <w:p w:rsidR="009C1FC1" w:rsidRPr="006A3AEF" w:rsidRDefault="0032450F" w:rsidP="009C1FC1">
      <w:pPr>
        <w:numPr>
          <w:ilvl w:val="1"/>
          <w:numId w:val="2"/>
        </w:numPr>
        <w:tabs>
          <w:tab w:val="clear" w:pos="1080"/>
          <w:tab w:val="num" w:pos="1440"/>
        </w:tabs>
        <w:spacing w:after="120" w:line="240" w:lineRule="auto"/>
        <w:ind w:left="1440" w:hanging="720"/>
      </w:pPr>
      <w:r w:rsidRPr="006A3AEF">
        <w:t xml:space="preserve">Secchi disk – A 20 cm diameter white plastic disk, weighted and attached to a non-stretching cord that is marked in 10 cm increments. </w:t>
      </w:r>
    </w:p>
    <w:p w:rsidR="00605A09" w:rsidRPr="006A3AEF" w:rsidRDefault="00605A09" w:rsidP="009C1FC1">
      <w:pPr>
        <w:numPr>
          <w:ilvl w:val="1"/>
          <w:numId w:val="2"/>
        </w:numPr>
        <w:tabs>
          <w:tab w:val="clear" w:pos="1080"/>
          <w:tab w:val="num" w:pos="1440"/>
        </w:tabs>
        <w:spacing w:after="120" w:line="240" w:lineRule="auto"/>
        <w:ind w:left="1440" w:hanging="720"/>
      </w:pPr>
      <w:r w:rsidRPr="006A3AEF">
        <w:t xml:space="preserve">Chlorophyll </w:t>
      </w:r>
      <w:r w:rsidR="008905AA" w:rsidRPr="006A3AEF">
        <w:t>sample collection</w:t>
      </w:r>
      <w:r w:rsidRPr="006A3AEF">
        <w:t xml:space="preserve"> equipment </w:t>
      </w:r>
      <w:r w:rsidR="00AC577E">
        <w:t>-</w:t>
      </w:r>
    </w:p>
    <w:p w:rsidR="00605A09" w:rsidRPr="006A3AEF" w:rsidRDefault="00605A09" w:rsidP="00605A09">
      <w:pPr>
        <w:numPr>
          <w:ilvl w:val="2"/>
          <w:numId w:val="2"/>
        </w:numPr>
        <w:tabs>
          <w:tab w:val="num" w:pos="1440"/>
        </w:tabs>
        <w:spacing w:after="120" w:line="240" w:lineRule="auto"/>
      </w:pPr>
      <w:r w:rsidRPr="006A3AEF">
        <w:t>Base bottle – Nalgene brand bottle which accepts chlorophyll funnel set-up, is attached to the vacuum pump, and collects the filtrate water following chlorophyll sample collection.</w:t>
      </w:r>
      <w:r w:rsidR="008905AA" w:rsidRPr="006A3AEF">
        <w:t xml:space="preserve">  Capacity is approximately 2 liters.</w:t>
      </w:r>
    </w:p>
    <w:p w:rsidR="00605A09" w:rsidRPr="006A3AEF" w:rsidRDefault="00605A09" w:rsidP="00605A09">
      <w:pPr>
        <w:numPr>
          <w:ilvl w:val="2"/>
          <w:numId w:val="2"/>
        </w:numPr>
        <w:tabs>
          <w:tab w:val="num" w:pos="1440"/>
        </w:tabs>
        <w:spacing w:after="120" w:line="240" w:lineRule="auto"/>
      </w:pPr>
      <w:r w:rsidRPr="006A3AEF">
        <w:t xml:space="preserve">Filter funnel – </w:t>
      </w:r>
      <w:r w:rsidR="008905AA" w:rsidRPr="006A3AEF">
        <w:t>Pall brand</w:t>
      </w:r>
      <w:r w:rsidRPr="006A3AEF">
        <w:t xml:space="preserve"> two piece plastic funnel which holds the chlorophyll filter.</w:t>
      </w:r>
      <w:r w:rsidR="008905AA" w:rsidRPr="006A3AEF">
        <w:t xml:space="preserve">  Capacity is approximately 350 ml.  Funnel is magnetized and designed to hold 47 mm diameter filters.</w:t>
      </w:r>
    </w:p>
    <w:p w:rsidR="00BE5583" w:rsidRPr="006A3AEF" w:rsidRDefault="00BE5583" w:rsidP="00605A09">
      <w:pPr>
        <w:numPr>
          <w:ilvl w:val="2"/>
          <w:numId w:val="2"/>
        </w:numPr>
        <w:tabs>
          <w:tab w:val="num" w:pos="1440"/>
        </w:tabs>
        <w:spacing w:after="120" w:line="240" w:lineRule="auto"/>
      </w:pPr>
      <w:r w:rsidRPr="006A3AEF">
        <w:t xml:space="preserve">Graduated cylinder – A plastic 500 ml graduated cylinder with marking to at least 5 ml. Used to measure the volume of water filtered for chlorophyll sample. </w:t>
      </w:r>
    </w:p>
    <w:p w:rsidR="009C1FC1" w:rsidRPr="006A3AEF" w:rsidRDefault="008905AA" w:rsidP="00605A09">
      <w:pPr>
        <w:numPr>
          <w:ilvl w:val="2"/>
          <w:numId w:val="2"/>
        </w:numPr>
        <w:tabs>
          <w:tab w:val="num" w:pos="1440"/>
        </w:tabs>
        <w:spacing w:after="120" w:line="240" w:lineRule="auto"/>
      </w:pPr>
      <w:r w:rsidRPr="006A3AEF">
        <w:t xml:space="preserve">Filters – Chlorophyll samples are collected using </w:t>
      </w:r>
      <w:proofErr w:type="spellStart"/>
      <w:r w:rsidRPr="006A3AEF">
        <w:t>Whatman</w:t>
      </w:r>
      <w:proofErr w:type="spellEnd"/>
      <w:r w:rsidRPr="006A3AEF">
        <w:t xml:space="preserve"> brand GF/F glass microfiber filters.  In addition, cover papers consisting of </w:t>
      </w:r>
      <w:proofErr w:type="spellStart"/>
      <w:r w:rsidRPr="006A3AEF">
        <w:t>Fisherbrand</w:t>
      </w:r>
      <w:proofErr w:type="spellEnd"/>
      <w:r w:rsidRPr="006A3AEF">
        <w:t xml:space="preserve"> filter paper circles, 70 mm diameter are used to label and store the chlorophyll containing filter. </w:t>
      </w:r>
      <w:r w:rsidR="009C1FC1" w:rsidRPr="006A3AEF">
        <w:t xml:space="preserve"> </w:t>
      </w:r>
      <w:r w:rsidRPr="006A3AEF">
        <w:t xml:space="preserve">Surplus filters are carried in the </w:t>
      </w:r>
      <w:r w:rsidR="00AC577E" w:rsidRPr="006A3AEF">
        <w:t>field;</w:t>
      </w:r>
      <w:r w:rsidRPr="006A3AEF">
        <w:t xml:space="preserve"> typically ten of each filter type </w:t>
      </w:r>
      <w:proofErr w:type="gramStart"/>
      <w:r w:rsidRPr="006A3AEF">
        <w:t>are</w:t>
      </w:r>
      <w:proofErr w:type="gramEnd"/>
      <w:r w:rsidRPr="006A3AEF">
        <w:t xml:space="preserve"> used per system.</w:t>
      </w:r>
    </w:p>
    <w:p w:rsidR="008905AA" w:rsidRPr="006A3AEF" w:rsidRDefault="008905AA" w:rsidP="00605A09">
      <w:pPr>
        <w:numPr>
          <w:ilvl w:val="2"/>
          <w:numId w:val="2"/>
        </w:numPr>
        <w:tabs>
          <w:tab w:val="num" w:pos="1440"/>
        </w:tabs>
        <w:spacing w:after="120" w:line="240" w:lineRule="auto"/>
      </w:pPr>
      <w:r w:rsidRPr="006A3AEF">
        <w:t xml:space="preserve">Paper clips – Plastic coated paper clips are used to enclose the chlorophyll filter inside a cover filter.  </w:t>
      </w:r>
    </w:p>
    <w:p w:rsidR="008905AA" w:rsidRPr="006A3AEF" w:rsidRDefault="008905AA" w:rsidP="00605A09">
      <w:pPr>
        <w:numPr>
          <w:ilvl w:val="2"/>
          <w:numId w:val="2"/>
        </w:numPr>
        <w:tabs>
          <w:tab w:val="num" w:pos="1440"/>
        </w:tabs>
        <w:spacing w:after="120" w:line="240" w:lineRule="auto"/>
      </w:pPr>
      <w:r w:rsidRPr="006A3AEF">
        <w:t>Forceps – Pla</w:t>
      </w:r>
      <w:r w:rsidR="00AC577E">
        <w:t xml:space="preserve">stic or metal forceps </w:t>
      </w:r>
      <w:r w:rsidRPr="006A3AEF">
        <w:t xml:space="preserve">used to handle chlorophyll </w:t>
      </w:r>
      <w:r w:rsidR="00AC577E">
        <w:t>filters</w:t>
      </w:r>
      <w:r w:rsidRPr="006A3AEF">
        <w:t>.</w:t>
      </w:r>
    </w:p>
    <w:p w:rsidR="009C1FC1" w:rsidRPr="006A3AEF" w:rsidRDefault="00BE5583" w:rsidP="009C1FC1">
      <w:pPr>
        <w:numPr>
          <w:ilvl w:val="1"/>
          <w:numId w:val="2"/>
        </w:numPr>
        <w:tabs>
          <w:tab w:val="clear" w:pos="1080"/>
          <w:tab w:val="num" w:pos="1440"/>
        </w:tabs>
        <w:spacing w:after="120" w:line="240" w:lineRule="auto"/>
        <w:ind w:left="1440" w:hanging="720"/>
      </w:pPr>
      <w:r w:rsidRPr="006A3AEF">
        <w:t>Cooler – Cooler is partially filled with wet ice prior to sampling.  Cooler capacity need to be large enough to hold all sample bottles and maintain ice throughout the sampling event.</w:t>
      </w:r>
    </w:p>
    <w:p w:rsidR="00BE5583" w:rsidRPr="006A3AEF" w:rsidRDefault="00BE5583" w:rsidP="009C1FC1">
      <w:pPr>
        <w:numPr>
          <w:ilvl w:val="1"/>
          <w:numId w:val="2"/>
        </w:numPr>
        <w:tabs>
          <w:tab w:val="clear" w:pos="1080"/>
          <w:tab w:val="num" w:pos="1440"/>
        </w:tabs>
        <w:spacing w:after="120" w:line="240" w:lineRule="auto"/>
        <w:ind w:left="1440" w:hanging="720"/>
      </w:pPr>
      <w:r w:rsidRPr="006A3AEF">
        <w:t>Clipboard/Form Holder – Used to hold data sheets and extra pencils and pens.</w:t>
      </w:r>
    </w:p>
    <w:p w:rsidR="009C1FC1" w:rsidRPr="006A3AEF" w:rsidRDefault="00BE5583" w:rsidP="009C1FC1">
      <w:pPr>
        <w:numPr>
          <w:ilvl w:val="1"/>
          <w:numId w:val="2"/>
        </w:numPr>
        <w:tabs>
          <w:tab w:val="clear" w:pos="1080"/>
          <w:tab w:val="num" w:pos="1440"/>
        </w:tabs>
        <w:spacing w:after="120" w:line="240" w:lineRule="auto"/>
        <w:ind w:left="1440" w:hanging="720"/>
      </w:pPr>
      <w:r w:rsidRPr="006A3AEF">
        <w:t>Data sheets – Pre-printed forms used to record sample information and field water chemistry parameters.  Typically there will be two forms, one for water samples and one for light values.  A map of sampling stations should be included.</w:t>
      </w:r>
    </w:p>
    <w:p w:rsidR="009C1FC1" w:rsidRPr="006A3AEF" w:rsidRDefault="00BE5583" w:rsidP="009C1FC1">
      <w:pPr>
        <w:numPr>
          <w:ilvl w:val="1"/>
          <w:numId w:val="2"/>
        </w:numPr>
        <w:tabs>
          <w:tab w:val="clear" w:pos="1080"/>
          <w:tab w:val="num" w:pos="1440"/>
        </w:tabs>
        <w:spacing w:after="120" w:line="240" w:lineRule="auto"/>
        <w:ind w:left="1440" w:hanging="720"/>
      </w:pPr>
      <w:r w:rsidRPr="006A3AEF">
        <w:t>Spares – Items which may be needed. Several additional clean sample bottles (250 and 60 ml), extra filter funnel,</w:t>
      </w:r>
      <w:r w:rsidR="008D4C1A" w:rsidRPr="006A3AEF">
        <w:t xml:space="preserve"> graduated cylinder, chlorophyll filters and cover filters, paper clips.  Extra batteries (AA and C type), pencils, permanent markers, gloves, and plastic bags.</w:t>
      </w:r>
      <w:r w:rsidRPr="006A3AEF">
        <w:t xml:space="preserve"> </w:t>
      </w:r>
    </w:p>
    <w:p w:rsidR="00C136EC" w:rsidRDefault="008D4C1A" w:rsidP="008D4C1A">
      <w:pPr>
        <w:numPr>
          <w:ilvl w:val="1"/>
          <w:numId w:val="2"/>
        </w:numPr>
        <w:tabs>
          <w:tab w:val="clear" w:pos="1080"/>
          <w:tab w:val="num" w:pos="1440"/>
        </w:tabs>
        <w:spacing w:after="120" w:line="240" w:lineRule="auto"/>
        <w:ind w:left="1440" w:hanging="720"/>
      </w:pPr>
      <w:r w:rsidRPr="006A3AEF">
        <w:lastRenderedPageBreak/>
        <w:t xml:space="preserve">Containers – Used to store equipment, samples, and supplies.  Typically a large plastic storage container with a lid will be used to hold all materials in one place.  Allows transport between vehicle and boat.  </w:t>
      </w:r>
      <w:r w:rsidR="00031FAB" w:rsidRPr="006A3AEF">
        <w:t>For the 250 ml bottles a mesh laundry type bag with a draw string will be</w:t>
      </w:r>
      <w:r w:rsidRPr="006A3AEF">
        <w:t xml:space="preserve"> used to hold </w:t>
      </w:r>
      <w:r w:rsidR="00031FAB" w:rsidRPr="006A3AEF">
        <w:t>filled</w:t>
      </w:r>
      <w:r w:rsidRPr="006A3AEF">
        <w:t xml:space="preserve"> bottles</w:t>
      </w:r>
      <w:r w:rsidR="00031FAB" w:rsidRPr="006A3AEF">
        <w:t xml:space="preserve"> and used to store them in freezer.</w:t>
      </w:r>
      <w:r w:rsidRPr="006A3AEF">
        <w:t xml:space="preserve"> </w:t>
      </w:r>
      <w:r w:rsidR="00031FAB" w:rsidRPr="006A3AEF">
        <w:t xml:space="preserve"> For the 60 ml bottles a gallon size plastic bag will store these bottles and allow them to be held in refrigerator.  </w:t>
      </w:r>
    </w:p>
    <w:p w:rsidR="00AC577E" w:rsidRDefault="00AC577E" w:rsidP="00AC577E">
      <w:pPr>
        <w:spacing w:after="120" w:line="240" w:lineRule="auto"/>
        <w:ind w:left="1440"/>
      </w:pPr>
    </w:p>
    <w:p w:rsidR="00AC577E" w:rsidRPr="006A3AEF" w:rsidRDefault="00AC577E" w:rsidP="00AC577E">
      <w:pPr>
        <w:spacing w:after="120" w:line="240" w:lineRule="auto"/>
        <w:ind w:left="1440"/>
      </w:pPr>
    </w:p>
    <w:p w:rsidR="00C136EC" w:rsidRPr="006A3AEF" w:rsidRDefault="00C136EC" w:rsidP="00C136EC">
      <w:pPr>
        <w:pStyle w:val="Heading2"/>
        <w:spacing w:after="120"/>
        <w:rPr>
          <w:rFonts w:asciiTheme="minorHAnsi" w:hAnsiTheme="minorHAnsi"/>
        </w:rPr>
      </w:pPr>
      <w:bookmarkStart w:id="6" w:name="_Toc360012047"/>
      <w:r w:rsidRPr="006A3AEF">
        <w:rPr>
          <w:rFonts w:asciiTheme="minorHAnsi" w:hAnsiTheme="minorHAnsi"/>
        </w:rPr>
        <w:t>5.</w:t>
      </w:r>
      <w:r w:rsidRPr="006A3AEF">
        <w:rPr>
          <w:rFonts w:asciiTheme="minorHAnsi" w:hAnsiTheme="minorHAnsi"/>
        </w:rPr>
        <w:tab/>
        <w:t>REFERENCES</w:t>
      </w:r>
      <w:bookmarkEnd w:id="6"/>
    </w:p>
    <w:p w:rsidR="00C136EC" w:rsidRPr="006A3AEF" w:rsidRDefault="00C136EC" w:rsidP="00C136EC">
      <w:pPr>
        <w:numPr>
          <w:ilvl w:val="1"/>
          <w:numId w:val="3"/>
        </w:numPr>
        <w:spacing w:after="120" w:line="240" w:lineRule="auto"/>
      </w:pPr>
      <w:r w:rsidRPr="006A3AEF">
        <w:t>FDEP SOP F</w:t>
      </w:r>
      <w:r w:rsidR="009F54FF" w:rsidRPr="006A3AEF">
        <w:t>Q</w:t>
      </w:r>
      <w:r w:rsidRPr="006A3AEF">
        <w:t>1000</w:t>
      </w:r>
      <w:r w:rsidR="009714E1" w:rsidRPr="006A3AEF">
        <w:t>, Quality Control</w:t>
      </w:r>
    </w:p>
    <w:p w:rsidR="00C136EC" w:rsidRPr="006A3AEF" w:rsidRDefault="00C136EC" w:rsidP="00C136EC">
      <w:pPr>
        <w:numPr>
          <w:ilvl w:val="1"/>
          <w:numId w:val="3"/>
        </w:numPr>
        <w:spacing w:after="120" w:line="240" w:lineRule="auto"/>
      </w:pPr>
      <w:r w:rsidRPr="006A3AEF">
        <w:t>FDEP SOP FS1000</w:t>
      </w:r>
      <w:r w:rsidR="009714E1" w:rsidRPr="006A3AEF">
        <w:t>,</w:t>
      </w:r>
      <w:r w:rsidRPr="006A3AEF">
        <w:t xml:space="preserve"> </w:t>
      </w:r>
      <w:r w:rsidR="009714E1" w:rsidRPr="006A3AEF">
        <w:t>General Sampling</w:t>
      </w:r>
    </w:p>
    <w:p w:rsidR="00C136EC" w:rsidRPr="006A3AEF" w:rsidRDefault="00C136EC" w:rsidP="00C136EC">
      <w:pPr>
        <w:numPr>
          <w:ilvl w:val="1"/>
          <w:numId w:val="3"/>
        </w:numPr>
        <w:spacing w:after="120" w:line="240" w:lineRule="auto"/>
      </w:pPr>
      <w:r w:rsidRPr="006A3AEF">
        <w:t>FDEP SOP FS2000</w:t>
      </w:r>
      <w:r w:rsidR="009714E1" w:rsidRPr="006A3AEF">
        <w:t>,</w:t>
      </w:r>
      <w:r w:rsidRPr="006A3AEF">
        <w:t xml:space="preserve"> </w:t>
      </w:r>
      <w:r w:rsidR="009714E1" w:rsidRPr="006A3AEF">
        <w:t xml:space="preserve">General Water Sampling </w:t>
      </w:r>
    </w:p>
    <w:p w:rsidR="006A3AEF" w:rsidRPr="006A3AEF" w:rsidRDefault="00C136EC" w:rsidP="006A3AEF">
      <w:pPr>
        <w:numPr>
          <w:ilvl w:val="1"/>
          <w:numId w:val="3"/>
        </w:numPr>
        <w:spacing w:after="120" w:line="240" w:lineRule="auto"/>
      </w:pPr>
      <w:r w:rsidRPr="006A3AEF">
        <w:t xml:space="preserve">FDEP SOP </w:t>
      </w:r>
      <w:r w:rsidR="00501432" w:rsidRPr="006A3AEF">
        <w:t>FS2100</w:t>
      </w:r>
      <w:r w:rsidR="009714E1" w:rsidRPr="006A3AEF">
        <w:t>, Surface Water Sampling</w:t>
      </w:r>
      <w:r w:rsidR="00501432" w:rsidRPr="006A3AEF">
        <w:t xml:space="preserve"> </w:t>
      </w:r>
    </w:p>
    <w:p w:rsidR="00C676CB" w:rsidRDefault="009714E1" w:rsidP="006A3AEF">
      <w:pPr>
        <w:numPr>
          <w:ilvl w:val="1"/>
          <w:numId w:val="3"/>
        </w:numPr>
        <w:spacing w:after="120" w:line="240" w:lineRule="auto"/>
      </w:pPr>
      <w:r w:rsidRPr="006A3AEF">
        <w:t>FDEP SOP FT1100, Field Measurement of Hydrogen Ion Activity (pH)</w:t>
      </w:r>
    </w:p>
    <w:p w:rsidR="006A3AEF" w:rsidRDefault="00563126" w:rsidP="006A3AEF">
      <w:pPr>
        <w:numPr>
          <w:ilvl w:val="1"/>
          <w:numId w:val="3"/>
        </w:numPr>
        <w:spacing w:after="120" w:line="240" w:lineRule="auto"/>
      </w:pPr>
      <w:r>
        <w:t xml:space="preserve">FDEP SOP FT 1200, </w:t>
      </w:r>
      <w:r w:rsidRPr="00563126">
        <w:t>Field Specific Conductance</w:t>
      </w:r>
    </w:p>
    <w:p w:rsidR="00563126" w:rsidRDefault="00563126" w:rsidP="006A3AEF">
      <w:pPr>
        <w:numPr>
          <w:ilvl w:val="1"/>
          <w:numId w:val="3"/>
        </w:numPr>
        <w:spacing w:after="120" w:line="240" w:lineRule="auto"/>
      </w:pPr>
      <w:r>
        <w:t xml:space="preserve">FDEP SOP FT 1500, </w:t>
      </w:r>
      <w:r w:rsidRPr="00563126">
        <w:t xml:space="preserve">Field Dissolved Oxygen  </w:t>
      </w:r>
    </w:p>
    <w:p w:rsidR="00AC577E" w:rsidRPr="006A3AEF" w:rsidRDefault="00AC577E" w:rsidP="00AC577E">
      <w:pPr>
        <w:spacing w:after="120" w:line="240" w:lineRule="auto"/>
        <w:ind w:left="720"/>
      </w:pPr>
    </w:p>
    <w:p w:rsidR="00C136EC" w:rsidRPr="006A3AEF" w:rsidRDefault="00C136EC" w:rsidP="00C136EC">
      <w:pPr>
        <w:pStyle w:val="Heading2"/>
        <w:spacing w:after="120"/>
        <w:rPr>
          <w:rFonts w:asciiTheme="minorHAnsi" w:hAnsiTheme="minorHAnsi"/>
        </w:rPr>
      </w:pPr>
      <w:bookmarkStart w:id="7" w:name="_Toc360012048"/>
      <w:r w:rsidRPr="006A3AEF">
        <w:rPr>
          <w:rFonts w:asciiTheme="minorHAnsi" w:hAnsiTheme="minorHAnsi"/>
        </w:rPr>
        <w:t>6.</w:t>
      </w:r>
      <w:r w:rsidRPr="006A3AEF">
        <w:rPr>
          <w:rFonts w:asciiTheme="minorHAnsi" w:hAnsiTheme="minorHAnsi"/>
        </w:rPr>
        <w:tab/>
        <w:t>FORMS</w:t>
      </w:r>
      <w:bookmarkEnd w:id="7"/>
    </w:p>
    <w:p w:rsidR="00031FAB" w:rsidRPr="006A3AEF" w:rsidRDefault="00031FAB" w:rsidP="00C136EC">
      <w:pPr>
        <w:numPr>
          <w:ilvl w:val="1"/>
          <w:numId w:val="4"/>
        </w:numPr>
        <w:spacing w:after="120" w:line="240" w:lineRule="auto"/>
      </w:pPr>
      <w:r w:rsidRPr="006A3AEF">
        <w:t>FM-01: Surface Water Sampling Form</w:t>
      </w:r>
    </w:p>
    <w:p w:rsidR="00031FAB" w:rsidRPr="006A3AEF" w:rsidRDefault="00031FAB" w:rsidP="00C136EC">
      <w:pPr>
        <w:numPr>
          <w:ilvl w:val="1"/>
          <w:numId w:val="4"/>
        </w:numPr>
        <w:spacing w:after="120" w:line="240" w:lineRule="auto"/>
      </w:pPr>
      <w:r w:rsidRPr="006A3AEF">
        <w:t>FM-02: Light Sampling Form</w:t>
      </w:r>
    </w:p>
    <w:p w:rsidR="00C136EC" w:rsidRPr="006A3AEF" w:rsidRDefault="00C136EC" w:rsidP="00C136EC">
      <w:pPr>
        <w:numPr>
          <w:ilvl w:val="1"/>
          <w:numId w:val="4"/>
        </w:numPr>
        <w:spacing w:after="120" w:line="240" w:lineRule="auto"/>
      </w:pPr>
      <w:r w:rsidRPr="006A3AEF">
        <w:t>FM-0</w:t>
      </w:r>
      <w:r w:rsidR="00031FAB" w:rsidRPr="006A3AEF">
        <w:t>3</w:t>
      </w:r>
      <w:r w:rsidRPr="006A3AEF">
        <w:t>: Equipment Maintenance and Repair Activity Form</w:t>
      </w:r>
    </w:p>
    <w:p w:rsidR="00C136EC" w:rsidRPr="006A3AEF" w:rsidRDefault="00C136EC" w:rsidP="00031FAB">
      <w:pPr>
        <w:numPr>
          <w:ilvl w:val="1"/>
          <w:numId w:val="4"/>
        </w:numPr>
        <w:spacing w:after="120" w:line="240" w:lineRule="auto"/>
      </w:pPr>
      <w:r w:rsidRPr="006A3AEF">
        <w:t>FM-0</w:t>
      </w:r>
      <w:r w:rsidR="00031FAB" w:rsidRPr="006A3AEF">
        <w:t>4</w:t>
      </w:r>
      <w:r w:rsidRPr="006A3AEF">
        <w:t>: Training Record</w:t>
      </w:r>
    </w:p>
    <w:p w:rsidR="00C01673" w:rsidRDefault="00C01673" w:rsidP="00031FAB">
      <w:pPr>
        <w:numPr>
          <w:ilvl w:val="1"/>
          <w:numId w:val="4"/>
        </w:numPr>
        <w:spacing w:after="120" w:line="240" w:lineRule="auto"/>
      </w:pPr>
      <w:r w:rsidRPr="006A3AEF">
        <w:t>FM-05: Sampling Equipment Checklist</w:t>
      </w:r>
    </w:p>
    <w:p w:rsidR="006E21D1" w:rsidRDefault="006E21D1" w:rsidP="00031FAB">
      <w:pPr>
        <w:numPr>
          <w:ilvl w:val="1"/>
          <w:numId w:val="4"/>
        </w:numPr>
        <w:spacing w:after="120" w:line="240" w:lineRule="auto"/>
      </w:pPr>
      <w:r>
        <w:t xml:space="preserve">FM-06: Oxygen Solubility Table (FDEP SOP FT1500). </w:t>
      </w:r>
    </w:p>
    <w:p w:rsidR="00AC577E" w:rsidRPr="006A3AEF" w:rsidRDefault="00AC577E" w:rsidP="00AC577E">
      <w:pPr>
        <w:spacing w:after="120" w:line="240" w:lineRule="auto"/>
        <w:ind w:left="720"/>
      </w:pPr>
    </w:p>
    <w:p w:rsidR="00C136EC" w:rsidRPr="006A3AEF" w:rsidRDefault="00C136EC" w:rsidP="00490DEC">
      <w:pPr>
        <w:pStyle w:val="Heading2"/>
        <w:spacing w:after="120"/>
        <w:rPr>
          <w:rFonts w:asciiTheme="minorHAnsi" w:hAnsiTheme="minorHAnsi"/>
        </w:rPr>
      </w:pPr>
      <w:bookmarkStart w:id="8" w:name="_Toc360012049"/>
      <w:r w:rsidRPr="006A3AEF">
        <w:rPr>
          <w:rFonts w:asciiTheme="minorHAnsi" w:hAnsiTheme="minorHAnsi"/>
        </w:rPr>
        <w:t>7.</w:t>
      </w:r>
      <w:r w:rsidRPr="006A3AEF">
        <w:rPr>
          <w:rFonts w:asciiTheme="minorHAnsi" w:hAnsiTheme="minorHAnsi"/>
        </w:rPr>
        <w:tab/>
        <w:t>PROCEDURE</w:t>
      </w:r>
      <w:r w:rsidR="00853C8F" w:rsidRPr="006A3AEF">
        <w:rPr>
          <w:rFonts w:asciiTheme="minorHAnsi" w:hAnsiTheme="minorHAnsi"/>
        </w:rPr>
        <w:t>S</w:t>
      </w:r>
      <w:bookmarkEnd w:id="8"/>
    </w:p>
    <w:p w:rsidR="00C136EC" w:rsidRPr="004859CF" w:rsidRDefault="00C136EC" w:rsidP="004859CF">
      <w:pPr>
        <w:pStyle w:val="BodyTextIndent"/>
        <w:numPr>
          <w:ilvl w:val="1"/>
          <w:numId w:val="5"/>
        </w:numPr>
        <w:spacing w:after="120"/>
        <w:rPr>
          <w:rFonts w:asciiTheme="minorHAnsi" w:hAnsiTheme="minorHAnsi"/>
        </w:rPr>
      </w:pPr>
      <w:r w:rsidRPr="006A3AEF">
        <w:rPr>
          <w:rFonts w:asciiTheme="minorHAnsi" w:hAnsiTheme="minorHAnsi"/>
        </w:rPr>
        <w:t>General Considerations</w:t>
      </w:r>
      <w:r w:rsidR="004859CF">
        <w:rPr>
          <w:rFonts w:asciiTheme="minorHAnsi" w:hAnsiTheme="minorHAnsi"/>
        </w:rPr>
        <w:t xml:space="preserve"> and </w:t>
      </w:r>
      <w:r w:rsidRPr="004859CF">
        <w:rPr>
          <w:rFonts w:asciiTheme="minorHAnsi" w:hAnsiTheme="minorHAnsi"/>
        </w:rPr>
        <w:t>Contamination Prevention</w:t>
      </w:r>
    </w:p>
    <w:p w:rsidR="00031FAB" w:rsidRPr="006A3AEF" w:rsidRDefault="00031FAB" w:rsidP="004859CF">
      <w:pPr>
        <w:pStyle w:val="BodyTextIndent"/>
        <w:numPr>
          <w:ilvl w:val="2"/>
          <w:numId w:val="5"/>
        </w:numPr>
        <w:spacing w:after="120"/>
        <w:rPr>
          <w:rFonts w:asciiTheme="minorHAnsi" w:hAnsiTheme="minorHAnsi"/>
        </w:rPr>
      </w:pPr>
      <w:r w:rsidRPr="006A3AEF">
        <w:rPr>
          <w:rFonts w:asciiTheme="minorHAnsi" w:hAnsiTheme="minorHAnsi"/>
        </w:rPr>
        <w:t>Avoid disturbing the sample site prior to collection of samples.  This is most likely to occur from the disturbance of bottom sediments in shallow locations.  This can occur from boat wake, propeller grounding, or anchor disturbance.  Utilize techniques to avoid sediment disturbance and if it occurs, sample must be collected after conditions have settled (by current and/or time).</w:t>
      </w:r>
    </w:p>
    <w:p w:rsidR="00C136EC" w:rsidRPr="006A3AEF" w:rsidRDefault="00C136EC" w:rsidP="004859CF">
      <w:pPr>
        <w:pStyle w:val="BodyTextIndent"/>
        <w:numPr>
          <w:ilvl w:val="2"/>
          <w:numId w:val="5"/>
        </w:numPr>
        <w:spacing w:after="120"/>
        <w:rPr>
          <w:rFonts w:asciiTheme="minorHAnsi" w:hAnsiTheme="minorHAnsi"/>
        </w:rPr>
      </w:pPr>
      <w:r w:rsidRPr="006A3AEF">
        <w:rPr>
          <w:rFonts w:asciiTheme="minorHAnsi" w:hAnsiTheme="minorHAnsi"/>
        </w:rPr>
        <w:t>If possible, collect samples from the least contaminated sampling location (or background sampling location) to the most contaminated sampling location.</w:t>
      </w:r>
    </w:p>
    <w:p w:rsidR="00C136EC" w:rsidRPr="006A3AEF" w:rsidRDefault="00C136EC" w:rsidP="004859CF">
      <w:pPr>
        <w:pStyle w:val="BodyTextIndent"/>
        <w:numPr>
          <w:ilvl w:val="2"/>
          <w:numId w:val="5"/>
        </w:numPr>
        <w:spacing w:after="120"/>
        <w:rPr>
          <w:rFonts w:asciiTheme="minorHAnsi" w:hAnsiTheme="minorHAnsi"/>
        </w:rPr>
      </w:pPr>
      <w:r w:rsidRPr="006A3AEF">
        <w:rPr>
          <w:rFonts w:asciiTheme="minorHAnsi" w:hAnsiTheme="minorHAnsi"/>
        </w:rPr>
        <w:lastRenderedPageBreak/>
        <w:t>Collect samples in flowing water from downstream to upstream.</w:t>
      </w:r>
    </w:p>
    <w:p w:rsidR="002F2DF4" w:rsidRPr="006A3AEF" w:rsidRDefault="002F2DF4" w:rsidP="004859CF">
      <w:pPr>
        <w:pStyle w:val="BodyTextIndent"/>
        <w:numPr>
          <w:ilvl w:val="2"/>
          <w:numId w:val="5"/>
        </w:numPr>
        <w:spacing w:after="120"/>
        <w:rPr>
          <w:rFonts w:asciiTheme="minorHAnsi" w:hAnsiTheme="minorHAnsi"/>
        </w:rPr>
      </w:pPr>
      <w:r w:rsidRPr="006A3AEF">
        <w:rPr>
          <w:rFonts w:asciiTheme="minorHAnsi" w:hAnsiTheme="minorHAnsi"/>
        </w:rPr>
        <w:t>Utilize clean sampling equipment and do not introduce contaminants into the waters being sampled.</w:t>
      </w:r>
    </w:p>
    <w:p w:rsidR="00C136EC" w:rsidRPr="006A3AEF" w:rsidRDefault="00C136EC" w:rsidP="00C136EC">
      <w:pPr>
        <w:pStyle w:val="BodyTextIndent"/>
        <w:numPr>
          <w:ilvl w:val="1"/>
          <w:numId w:val="5"/>
        </w:numPr>
        <w:spacing w:after="120"/>
        <w:rPr>
          <w:rFonts w:asciiTheme="minorHAnsi" w:hAnsiTheme="minorHAnsi"/>
        </w:rPr>
      </w:pPr>
      <w:r w:rsidRPr="006A3AEF">
        <w:rPr>
          <w:rFonts w:asciiTheme="minorHAnsi" w:hAnsiTheme="minorHAnsi"/>
        </w:rPr>
        <w:t>Protective Gloves</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The FDEP recommends wearing protective gloves when conducting all sample activities.</w:t>
      </w:r>
      <w:r w:rsidR="004859CF">
        <w:rPr>
          <w:rFonts w:asciiTheme="minorHAnsi" w:hAnsiTheme="minorHAnsi"/>
        </w:rPr>
        <w:t xml:space="preserve"> </w:t>
      </w:r>
      <w:r w:rsidRPr="006A3AEF">
        <w:rPr>
          <w:rFonts w:asciiTheme="minorHAnsi" w:hAnsiTheme="minorHAnsi"/>
        </w:rPr>
        <w:t xml:space="preserve"> </w:t>
      </w:r>
      <w:r w:rsidR="00632A3E" w:rsidRPr="006A3AEF">
        <w:rPr>
          <w:rFonts w:asciiTheme="minorHAnsi" w:hAnsiTheme="minorHAnsi"/>
        </w:rPr>
        <w:t xml:space="preserve">Project COAST sample collection will not require the use of gloves as a matter of routine.  This is because the parameters collected meet the FDEP exceptions </w:t>
      </w:r>
      <w:r w:rsidR="002F2DF4" w:rsidRPr="006A3AEF">
        <w:rPr>
          <w:rFonts w:asciiTheme="minorHAnsi" w:hAnsiTheme="minorHAnsi"/>
        </w:rPr>
        <w:t>to glove usage</w:t>
      </w:r>
      <w:r w:rsidR="00632A3E" w:rsidRPr="006A3AEF">
        <w:rPr>
          <w:rFonts w:asciiTheme="minorHAnsi" w:hAnsiTheme="minorHAnsi"/>
        </w:rPr>
        <w:t>.  These exceptions</w:t>
      </w:r>
      <w:r w:rsidR="002F2DF4" w:rsidRPr="006A3AEF">
        <w:rPr>
          <w:rFonts w:asciiTheme="minorHAnsi" w:hAnsiTheme="minorHAnsi"/>
        </w:rPr>
        <w:t xml:space="preserve"> occur</w:t>
      </w:r>
      <w:r w:rsidRPr="006A3AEF">
        <w:rPr>
          <w:rFonts w:asciiTheme="minorHAnsi" w:hAnsiTheme="minorHAnsi"/>
        </w:rPr>
        <w:t xml:space="preserve"> when:</w:t>
      </w:r>
    </w:p>
    <w:p w:rsidR="00C136EC" w:rsidRPr="006A3AEF" w:rsidRDefault="00C136EC"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The sample source is considered to be non-hazardous</w:t>
      </w:r>
      <w:r w:rsidR="004859CF">
        <w:rPr>
          <w:rFonts w:asciiTheme="minorHAnsi" w:hAnsiTheme="minorHAnsi"/>
        </w:rPr>
        <w:t xml:space="preserve">. </w:t>
      </w:r>
    </w:p>
    <w:p w:rsidR="00C136EC" w:rsidRPr="006A3AEF" w:rsidRDefault="00C136EC"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The samples will not be analyzed for trace constituents</w:t>
      </w:r>
      <w:r w:rsidR="004859CF">
        <w:rPr>
          <w:rFonts w:asciiTheme="minorHAnsi" w:hAnsiTheme="minorHAnsi"/>
        </w:rPr>
        <w:t xml:space="preserve">. </w:t>
      </w:r>
    </w:p>
    <w:p w:rsidR="00C136EC" w:rsidRPr="006A3AEF" w:rsidRDefault="00C136EC"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The part of the sampling equipment that is handled without gloves does not contact the sample source.</w:t>
      </w:r>
      <w:r w:rsidR="004859CF">
        <w:rPr>
          <w:rFonts w:asciiTheme="minorHAnsi" w:hAnsiTheme="minorHAnsi"/>
        </w:rPr>
        <w:t xml:space="preserve"> </w:t>
      </w:r>
    </w:p>
    <w:p w:rsidR="00C136EC" w:rsidRPr="006A3AEF" w:rsidRDefault="00C136EC" w:rsidP="00C136EC">
      <w:pPr>
        <w:pStyle w:val="BodyTextIndent"/>
        <w:numPr>
          <w:ilvl w:val="1"/>
          <w:numId w:val="5"/>
        </w:numPr>
        <w:spacing w:after="120"/>
        <w:rPr>
          <w:rFonts w:asciiTheme="minorHAnsi" w:hAnsiTheme="minorHAnsi"/>
        </w:rPr>
      </w:pPr>
      <w:r w:rsidRPr="006A3AEF">
        <w:rPr>
          <w:rFonts w:asciiTheme="minorHAnsi" w:hAnsiTheme="minorHAnsi"/>
        </w:rPr>
        <w:t>Sampling Depth</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 xml:space="preserve">In most cases, grab samples of surface water </w:t>
      </w:r>
      <w:r w:rsidR="00632A3E" w:rsidRPr="006A3AEF">
        <w:rPr>
          <w:rFonts w:asciiTheme="minorHAnsi" w:hAnsiTheme="minorHAnsi"/>
        </w:rPr>
        <w:t>will be</w:t>
      </w:r>
      <w:r w:rsidRPr="006A3AEF">
        <w:rPr>
          <w:rFonts w:asciiTheme="minorHAnsi" w:hAnsiTheme="minorHAnsi"/>
        </w:rPr>
        <w:t xml:space="preserve"> collected at a depth of 0.1 meters (0.33 ft) from the surface of the water.</w:t>
      </w:r>
      <w:r w:rsidR="00632A3E" w:rsidRPr="006A3AEF">
        <w:rPr>
          <w:rFonts w:asciiTheme="minorHAnsi" w:hAnsiTheme="minorHAnsi"/>
        </w:rPr>
        <w:t xml:space="preserve">  This is to ensure particulates which may be present on the surface will not be collected.</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Field parameters are measured at the recorded sampling depth unless otherwise noted.</w:t>
      </w:r>
    </w:p>
    <w:p w:rsidR="00C136EC" w:rsidRPr="006A3AEF" w:rsidRDefault="00C136EC" w:rsidP="003C5399">
      <w:pPr>
        <w:pStyle w:val="BodyTextIndent"/>
        <w:numPr>
          <w:ilvl w:val="2"/>
          <w:numId w:val="5"/>
        </w:numPr>
        <w:spacing w:after="120"/>
        <w:rPr>
          <w:rFonts w:asciiTheme="minorHAnsi" w:hAnsiTheme="minorHAnsi"/>
        </w:rPr>
      </w:pPr>
      <w:r w:rsidRPr="006A3AEF">
        <w:rPr>
          <w:rFonts w:asciiTheme="minorHAnsi" w:hAnsiTheme="minorHAnsi"/>
        </w:rPr>
        <w:t xml:space="preserve">If the depth of the water is less than </w:t>
      </w:r>
      <w:r w:rsidR="0091291E" w:rsidRPr="006A3AEF">
        <w:rPr>
          <w:rFonts w:asciiTheme="minorHAnsi" w:hAnsiTheme="minorHAnsi"/>
        </w:rPr>
        <w:t xml:space="preserve">0.1 </w:t>
      </w:r>
      <w:r w:rsidRPr="006A3AEF">
        <w:rPr>
          <w:rFonts w:asciiTheme="minorHAnsi" w:hAnsiTheme="minorHAnsi"/>
        </w:rPr>
        <w:t xml:space="preserve">m (0.33 ft), </w:t>
      </w:r>
      <w:r w:rsidR="0091291E" w:rsidRPr="006A3AEF">
        <w:rPr>
          <w:rFonts w:asciiTheme="minorHAnsi" w:hAnsiTheme="minorHAnsi"/>
        </w:rPr>
        <w:t>sample collection should occur</w:t>
      </w:r>
      <w:r w:rsidRPr="006A3AEF">
        <w:rPr>
          <w:rFonts w:asciiTheme="minorHAnsi" w:hAnsiTheme="minorHAnsi"/>
        </w:rPr>
        <w:t xml:space="preserve"> </w:t>
      </w:r>
      <w:r w:rsidR="0091291E" w:rsidRPr="006A3AEF">
        <w:rPr>
          <w:rFonts w:asciiTheme="minorHAnsi" w:hAnsiTheme="minorHAnsi"/>
        </w:rPr>
        <w:t>within a</w:t>
      </w:r>
      <w:r w:rsidRPr="006A3AEF">
        <w:rPr>
          <w:rFonts w:asciiTheme="minorHAnsi" w:hAnsiTheme="minorHAnsi"/>
        </w:rPr>
        <w:t xml:space="preserve"> few meters </w:t>
      </w:r>
      <w:r w:rsidR="0091291E" w:rsidRPr="006A3AEF">
        <w:rPr>
          <w:rFonts w:asciiTheme="minorHAnsi" w:hAnsiTheme="minorHAnsi"/>
        </w:rPr>
        <w:t>of the</w:t>
      </w:r>
      <w:r w:rsidRPr="006A3AEF">
        <w:rPr>
          <w:rFonts w:asciiTheme="minorHAnsi" w:hAnsiTheme="minorHAnsi"/>
        </w:rPr>
        <w:t xml:space="preserve"> historical sampling station. </w:t>
      </w:r>
    </w:p>
    <w:p w:rsidR="00C136EC" w:rsidRPr="006A3AEF" w:rsidRDefault="00C136EC" w:rsidP="00C136EC">
      <w:pPr>
        <w:pStyle w:val="BodyTextIndent"/>
        <w:numPr>
          <w:ilvl w:val="1"/>
          <w:numId w:val="5"/>
        </w:numPr>
        <w:spacing w:after="120"/>
        <w:rPr>
          <w:rFonts w:asciiTheme="minorHAnsi" w:hAnsiTheme="minorHAnsi"/>
        </w:rPr>
      </w:pPr>
      <w:r w:rsidRPr="006A3AEF">
        <w:rPr>
          <w:rFonts w:asciiTheme="minorHAnsi" w:hAnsiTheme="minorHAnsi"/>
        </w:rPr>
        <w:t>Sample Collection Order</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Unless field conditions justify other sampling regimens, collect samples in the following order:</w:t>
      </w:r>
    </w:p>
    <w:p w:rsidR="00C136EC" w:rsidRPr="006A3AEF" w:rsidRDefault="0091291E"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Whole water grab from 0.1 m below surface using a one liter Nalgene bottle.</w:t>
      </w:r>
    </w:p>
    <w:p w:rsidR="00C136EC" w:rsidRPr="006A3AEF" w:rsidRDefault="0091291E"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 xml:space="preserve">Using this sample rinse and fill the 250 ml bottle. </w:t>
      </w:r>
    </w:p>
    <w:p w:rsidR="00C136EC" w:rsidRPr="006A3AEF" w:rsidRDefault="0091291E"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Use remaining water sample to measure and filter the chlorophyll sample.</w:t>
      </w:r>
    </w:p>
    <w:p w:rsidR="00C136EC" w:rsidRPr="006A3AEF" w:rsidRDefault="0091291E"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Use chlorophyll filtrate sample water to rinse and fill the 60 bottle.</w:t>
      </w:r>
    </w:p>
    <w:p w:rsidR="00C136EC" w:rsidRPr="006A3AEF" w:rsidRDefault="0091291E"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 xml:space="preserve">Instrument measure field parameters, Secchi disk readings, depth, wind speed, and light measurements are typically measure by a second person. </w:t>
      </w:r>
    </w:p>
    <w:p w:rsidR="00C136EC" w:rsidRPr="006A3AEF" w:rsidRDefault="00C136EC" w:rsidP="00C136EC">
      <w:pPr>
        <w:pStyle w:val="BodyTextIndent"/>
        <w:numPr>
          <w:ilvl w:val="1"/>
          <w:numId w:val="5"/>
        </w:numPr>
        <w:spacing w:after="120"/>
        <w:rPr>
          <w:rFonts w:asciiTheme="minorHAnsi" w:hAnsiTheme="minorHAnsi"/>
        </w:rPr>
      </w:pPr>
      <w:r w:rsidRPr="006A3AEF">
        <w:rPr>
          <w:rFonts w:asciiTheme="minorHAnsi" w:hAnsiTheme="minorHAnsi"/>
        </w:rPr>
        <w:t>Preventive Maintenance</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Preventive maintenance activities are necessary to ensure that the equipment can be used to obtain the expected results and to avoid unusable or broken equipment while in the field. Follow the manufacturer's suggested maintenance activities and document all maintenance. The following information is documented for each piece of equipment or instrumentation.</w:t>
      </w:r>
    </w:p>
    <w:p w:rsidR="00C136EC" w:rsidRPr="006A3AEF" w:rsidRDefault="00C136EC"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Identity of specific instrumentation with a unique description or code for each instrument unit employed. This may include a manufacturer name, model number, serial number, inventory number, etc.</w:t>
      </w:r>
    </w:p>
    <w:p w:rsidR="00C136EC" w:rsidRPr="006A3AEF" w:rsidRDefault="00C136EC"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 xml:space="preserve">Maintenance and repair activity performed for each instrument unit, including routine cleaning procedures and solution or parts replacement for instrument probes. Report all maintenance and repair activity on form </w:t>
      </w:r>
      <w:bookmarkStart w:id="9" w:name="OLE_LINK1"/>
      <w:bookmarkStart w:id="10" w:name="OLE_LINK2"/>
      <w:r w:rsidRPr="006F440F">
        <w:rPr>
          <w:rFonts w:asciiTheme="minorHAnsi" w:hAnsiTheme="minorHAnsi"/>
        </w:rPr>
        <w:t>FM-</w:t>
      </w:r>
      <w:bookmarkEnd w:id="9"/>
      <w:bookmarkEnd w:id="10"/>
      <w:r w:rsidR="0091291E" w:rsidRPr="006F440F">
        <w:rPr>
          <w:rFonts w:asciiTheme="minorHAnsi" w:hAnsiTheme="minorHAnsi"/>
        </w:rPr>
        <w:t>03</w:t>
      </w:r>
      <w:r w:rsidR="006F440F">
        <w:rPr>
          <w:rFonts w:asciiTheme="minorHAnsi" w:hAnsiTheme="minorHAnsi"/>
        </w:rPr>
        <w:t>.</w:t>
      </w:r>
    </w:p>
    <w:p w:rsidR="00C136EC" w:rsidRPr="006A3AEF" w:rsidRDefault="00C136EC" w:rsidP="00C136EC">
      <w:pPr>
        <w:pStyle w:val="BodyTextIndent"/>
        <w:numPr>
          <w:ilvl w:val="3"/>
          <w:numId w:val="5"/>
        </w:numPr>
        <w:tabs>
          <w:tab w:val="clear" w:pos="2880"/>
          <w:tab w:val="num" w:pos="3060"/>
        </w:tabs>
        <w:spacing w:after="120"/>
        <w:ind w:left="3060" w:hanging="900"/>
        <w:rPr>
          <w:rFonts w:asciiTheme="minorHAnsi" w:hAnsiTheme="minorHAnsi"/>
        </w:rPr>
      </w:pPr>
      <w:r w:rsidRPr="006A3AEF">
        <w:rPr>
          <w:rFonts w:asciiTheme="minorHAnsi" w:hAnsiTheme="minorHAnsi"/>
        </w:rPr>
        <w:t>Retain vendor service records for all affected instruments.</w:t>
      </w:r>
    </w:p>
    <w:p w:rsidR="00C136EC" w:rsidRPr="006A3AEF" w:rsidRDefault="00C136EC" w:rsidP="00C136EC">
      <w:pPr>
        <w:pStyle w:val="BodyTextIndent"/>
        <w:numPr>
          <w:ilvl w:val="1"/>
          <w:numId w:val="5"/>
        </w:numPr>
        <w:spacing w:after="120"/>
        <w:rPr>
          <w:rFonts w:asciiTheme="minorHAnsi" w:hAnsiTheme="minorHAnsi"/>
        </w:rPr>
      </w:pPr>
      <w:r w:rsidRPr="006A3AEF">
        <w:rPr>
          <w:rFonts w:asciiTheme="minorHAnsi" w:hAnsiTheme="minorHAnsi"/>
        </w:rPr>
        <w:t>Sample Collection Procedures</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Equipment and Container Rinsing</w:t>
      </w:r>
    </w:p>
    <w:p w:rsidR="00C136EC" w:rsidRPr="006A3AEF" w:rsidRDefault="00C136EC" w:rsidP="00C136EC">
      <w:pPr>
        <w:pStyle w:val="BodyTextIndent"/>
        <w:numPr>
          <w:ilvl w:val="3"/>
          <w:numId w:val="5"/>
        </w:numPr>
        <w:spacing w:after="120"/>
        <w:rPr>
          <w:rFonts w:asciiTheme="minorHAnsi" w:hAnsiTheme="minorHAnsi"/>
        </w:rPr>
      </w:pPr>
      <w:r w:rsidRPr="006A3AEF">
        <w:rPr>
          <w:rFonts w:asciiTheme="minorHAnsi" w:hAnsiTheme="minorHAnsi"/>
        </w:rPr>
        <w:t>Rinse the sample collection equipment with a portion of the sample water before collecting and processing the actual sample.</w:t>
      </w:r>
    </w:p>
    <w:p w:rsidR="00C136EC" w:rsidRPr="006A3AEF" w:rsidRDefault="00C136EC" w:rsidP="00C136EC">
      <w:pPr>
        <w:pStyle w:val="BodyTextIndent"/>
        <w:numPr>
          <w:ilvl w:val="3"/>
          <w:numId w:val="5"/>
        </w:numPr>
        <w:spacing w:after="120"/>
        <w:rPr>
          <w:rFonts w:asciiTheme="minorHAnsi" w:hAnsiTheme="minorHAnsi"/>
        </w:rPr>
      </w:pPr>
      <w:r w:rsidRPr="006A3AEF">
        <w:rPr>
          <w:rFonts w:asciiTheme="minorHAnsi" w:hAnsiTheme="minorHAnsi"/>
        </w:rPr>
        <w:t xml:space="preserve">Sample bottles are rinsed </w:t>
      </w:r>
      <w:r w:rsidR="0091291E" w:rsidRPr="006A3AEF">
        <w:rPr>
          <w:rFonts w:asciiTheme="minorHAnsi" w:hAnsiTheme="minorHAnsi"/>
        </w:rPr>
        <w:t>three times</w:t>
      </w:r>
      <w:r w:rsidRPr="006A3AEF">
        <w:rPr>
          <w:rFonts w:asciiTheme="minorHAnsi" w:hAnsiTheme="minorHAnsi"/>
        </w:rPr>
        <w:t xml:space="preserve"> with sample water. Sample bottles receiving filtered sample are </w:t>
      </w:r>
      <w:r w:rsidR="0091291E" w:rsidRPr="006A3AEF">
        <w:rPr>
          <w:rFonts w:asciiTheme="minorHAnsi" w:hAnsiTheme="minorHAnsi"/>
        </w:rPr>
        <w:t xml:space="preserve">triple </w:t>
      </w:r>
      <w:r w:rsidRPr="006A3AEF">
        <w:rPr>
          <w:rFonts w:asciiTheme="minorHAnsi" w:hAnsiTheme="minorHAnsi"/>
        </w:rPr>
        <w:t>rinsed with filtered sample water prior to filling.</w:t>
      </w:r>
    </w:p>
    <w:p w:rsidR="00F30494" w:rsidRPr="006A3AEF" w:rsidRDefault="00F30494" w:rsidP="00C136EC">
      <w:pPr>
        <w:pStyle w:val="BodyTextIndent"/>
        <w:numPr>
          <w:ilvl w:val="2"/>
          <w:numId w:val="5"/>
        </w:numPr>
        <w:spacing w:after="120"/>
        <w:rPr>
          <w:rFonts w:asciiTheme="minorHAnsi" w:hAnsiTheme="minorHAnsi"/>
        </w:rPr>
      </w:pPr>
      <w:r w:rsidRPr="006A3AEF">
        <w:rPr>
          <w:rFonts w:asciiTheme="minorHAnsi" w:hAnsiTheme="minorHAnsi"/>
        </w:rPr>
        <w:t>Sample Container Labeling Procedures</w:t>
      </w:r>
    </w:p>
    <w:p w:rsidR="00F30494" w:rsidRPr="006A3AEF" w:rsidRDefault="00F30494" w:rsidP="00F30494">
      <w:pPr>
        <w:pStyle w:val="BodyTextIndent"/>
        <w:numPr>
          <w:ilvl w:val="3"/>
          <w:numId w:val="5"/>
        </w:numPr>
        <w:spacing w:after="120"/>
        <w:rPr>
          <w:rFonts w:asciiTheme="minorHAnsi" w:hAnsiTheme="minorHAnsi"/>
        </w:rPr>
      </w:pPr>
      <w:r w:rsidRPr="006A3AEF">
        <w:rPr>
          <w:rFonts w:asciiTheme="minorHAnsi" w:hAnsiTheme="minorHAnsi"/>
        </w:rPr>
        <w:t>Water sample bottles will be labeled using pre-printed labels or adhesive laboratory tape.  At a minimum, labels will identify the system, station number, and date.  Systems are usually denoted by a County and River abbreviation.  For example Citrus County, Crystal River would be abbreviated CIT-CRY (the first three letters of the county and system).  Both 250 ml and 60 ml bottles will be labeled the same</w:t>
      </w:r>
      <w:r w:rsidR="005F7E8C" w:rsidRPr="006A3AEF">
        <w:rPr>
          <w:rFonts w:asciiTheme="minorHAnsi" w:hAnsiTheme="minorHAnsi"/>
        </w:rPr>
        <w:t xml:space="preserve">. </w:t>
      </w:r>
    </w:p>
    <w:p w:rsidR="00F30494" w:rsidRPr="006A3AEF" w:rsidRDefault="005F7E8C" w:rsidP="00F30494">
      <w:pPr>
        <w:pStyle w:val="BodyTextIndent"/>
        <w:numPr>
          <w:ilvl w:val="3"/>
          <w:numId w:val="5"/>
        </w:numPr>
        <w:spacing w:after="120"/>
        <w:rPr>
          <w:rFonts w:asciiTheme="minorHAnsi" w:hAnsiTheme="minorHAnsi"/>
        </w:rPr>
      </w:pPr>
      <w:r w:rsidRPr="006A3AEF">
        <w:rPr>
          <w:rFonts w:asciiTheme="minorHAnsi" w:hAnsiTheme="minorHAnsi"/>
        </w:rPr>
        <w:t>Chlorophyll filters are not directly labeled to avoid contamination.  Instead the “cover filter” is labeled with system, station number, date, and the volume of water (ml) used to obtain the sample.  This cover filter is folded in half (like a taco shell), and used to hold the actual filter with chlorophyll samp</w:t>
      </w:r>
      <w:r w:rsidR="00E92650" w:rsidRPr="006A3AEF">
        <w:rPr>
          <w:rFonts w:asciiTheme="minorHAnsi" w:hAnsiTheme="minorHAnsi"/>
        </w:rPr>
        <w:t>le inside.  A paper clip holds the entire package closed.</w:t>
      </w:r>
      <w:r w:rsidR="0020491C" w:rsidRPr="006A3AEF">
        <w:rPr>
          <w:rFonts w:asciiTheme="minorHAnsi" w:hAnsiTheme="minorHAnsi"/>
        </w:rPr>
        <w:t xml:space="preserve"> Cover filters are pre-labeled with pencil (do not use ink, it could run and contaminate the sample) and held closed with a plastic coated paper clip (do not use plain metal paper clips, they can rust and contaminate the sample). </w:t>
      </w:r>
    </w:p>
    <w:p w:rsidR="00E92650" w:rsidRPr="006A3AEF" w:rsidRDefault="00E92650" w:rsidP="00F30494">
      <w:pPr>
        <w:pStyle w:val="BodyTextIndent"/>
        <w:numPr>
          <w:ilvl w:val="3"/>
          <w:numId w:val="5"/>
        </w:numPr>
        <w:spacing w:after="120"/>
        <w:rPr>
          <w:rFonts w:asciiTheme="minorHAnsi" w:hAnsiTheme="minorHAnsi"/>
        </w:rPr>
      </w:pPr>
      <w:r w:rsidRPr="006A3AEF">
        <w:rPr>
          <w:rFonts w:asciiTheme="minorHAnsi" w:hAnsiTheme="minorHAnsi"/>
        </w:rPr>
        <w:t>All other information is written on the appropriate field sheets.</w:t>
      </w:r>
    </w:p>
    <w:p w:rsidR="00882360" w:rsidRPr="00FB3405" w:rsidRDefault="006F440F" w:rsidP="00FB3405">
      <w:pPr>
        <w:pStyle w:val="BodyTextIndent"/>
        <w:numPr>
          <w:ilvl w:val="2"/>
          <w:numId w:val="5"/>
        </w:numPr>
        <w:spacing w:after="120"/>
        <w:rPr>
          <w:rFonts w:asciiTheme="minorHAnsi" w:hAnsiTheme="minorHAnsi"/>
        </w:rPr>
      </w:pPr>
      <w:r>
        <w:rPr>
          <w:rFonts w:asciiTheme="minorHAnsi" w:hAnsiTheme="minorHAnsi"/>
        </w:rPr>
        <w:t>Project Coast Surface Water Sampling Form, FM-01</w:t>
      </w:r>
      <w:r w:rsidR="00FB3405">
        <w:rPr>
          <w:rFonts w:asciiTheme="minorHAnsi" w:hAnsiTheme="minorHAnsi"/>
        </w:rPr>
        <w:t xml:space="preserve">.  </w:t>
      </w:r>
      <w:r w:rsidRPr="00FB3405">
        <w:rPr>
          <w:rFonts w:asciiTheme="minorHAnsi" w:hAnsiTheme="minorHAnsi"/>
        </w:rPr>
        <w:t xml:space="preserve">Form FM-01 will be the primary form used to record data collected from Project Coast field sampling events.  It is printed out on water proof paper and consists of a form which is to be filled out completely.  The form can be used at any Project Coast system.  </w:t>
      </w:r>
      <w:r w:rsidR="00882360" w:rsidRPr="00FB3405">
        <w:rPr>
          <w:rFonts w:asciiTheme="minorHAnsi" w:hAnsiTheme="minorHAnsi"/>
        </w:rPr>
        <w:t xml:space="preserve">Typically there will be ten stations per system, station numbers have been provided on the form.  </w:t>
      </w:r>
      <w:r w:rsidRPr="00FB3405">
        <w:rPr>
          <w:rFonts w:asciiTheme="minorHAnsi" w:hAnsiTheme="minorHAnsi"/>
        </w:rPr>
        <w:t xml:space="preserve">Form fields are: </w:t>
      </w:r>
    </w:p>
    <w:p w:rsidR="00882360" w:rsidRPr="0014104E" w:rsidRDefault="00882360" w:rsidP="0014104E">
      <w:pPr>
        <w:pStyle w:val="BodyTextIndent"/>
        <w:numPr>
          <w:ilvl w:val="3"/>
          <w:numId w:val="5"/>
        </w:numPr>
        <w:spacing w:after="120"/>
        <w:rPr>
          <w:rFonts w:asciiTheme="minorHAnsi" w:hAnsiTheme="minorHAnsi"/>
        </w:rPr>
      </w:pPr>
      <w:r w:rsidRPr="0014104E">
        <w:rPr>
          <w:rFonts w:asciiTheme="minorHAnsi" w:hAnsiTheme="minorHAnsi"/>
        </w:rPr>
        <w:t xml:space="preserve">System – The name of the system being sampled, commonly it will correspond to </w:t>
      </w:r>
      <w:r w:rsidR="0014104E">
        <w:rPr>
          <w:rFonts w:asciiTheme="minorHAnsi" w:hAnsiTheme="minorHAnsi"/>
        </w:rPr>
        <w:t>a</w:t>
      </w:r>
      <w:r w:rsidRPr="0014104E">
        <w:rPr>
          <w:rFonts w:asciiTheme="minorHAnsi" w:hAnsiTheme="minorHAnsi"/>
        </w:rPr>
        <w:t xml:space="preserve"> coastal river system.  </w:t>
      </w:r>
    </w:p>
    <w:p w:rsidR="00882360" w:rsidRDefault="00882360" w:rsidP="00FB3405">
      <w:pPr>
        <w:pStyle w:val="BodyTextIndent"/>
        <w:numPr>
          <w:ilvl w:val="3"/>
          <w:numId w:val="5"/>
        </w:numPr>
        <w:spacing w:after="120"/>
        <w:rPr>
          <w:rFonts w:asciiTheme="minorHAnsi" w:hAnsiTheme="minorHAnsi"/>
        </w:rPr>
      </w:pPr>
      <w:r>
        <w:rPr>
          <w:rFonts w:asciiTheme="minorHAnsi" w:hAnsiTheme="minorHAnsi"/>
        </w:rPr>
        <w:t xml:space="preserve">Date – The calendar date </w:t>
      </w:r>
      <w:r w:rsidR="0014104E">
        <w:rPr>
          <w:rFonts w:asciiTheme="minorHAnsi" w:hAnsiTheme="minorHAnsi"/>
        </w:rPr>
        <w:t>corresponding to samples collection</w:t>
      </w:r>
      <w:r>
        <w:rPr>
          <w:rFonts w:asciiTheme="minorHAnsi" w:hAnsiTheme="minorHAnsi"/>
        </w:rPr>
        <w:t xml:space="preserve">.  </w:t>
      </w:r>
    </w:p>
    <w:p w:rsidR="0014104E" w:rsidRDefault="0014104E" w:rsidP="00FB3405">
      <w:pPr>
        <w:pStyle w:val="BodyTextIndent"/>
        <w:numPr>
          <w:ilvl w:val="3"/>
          <w:numId w:val="5"/>
        </w:numPr>
        <w:spacing w:after="120"/>
        <w:rPr>
          <w:rFonts w:asciiTheme="minorHAnsi" w:hAnsiTheme="minorHAnsi"/>
        </w:rPr>
      </w:pPr>
      <w:r>
        <w:rPr>
          <w:rFonts w:asciiTheme="minorHAnsi" w:hAnsiTheme="minorHAnsi"/>
        </w:rPr>
        <w:t>Agency – The group collecting the samples, either UF or DEP CAMA.</w:t>
      </w:r>
    </w:p>
    <w:p w:rsidR="006F440F" w:rsidRDefault="00882360" w:rsidP="0036135B">
      <w:pPr>
        <w:pStyle w:val="BodyTextIndent"/>
        <w:numPr>
          <w:ilvl w:val="3"/>
          <w:numId w:val="5"/>
        </w:numPr>
        <w:spacing w:after="120"/>
        <w:rPr>
          <w:rFonts w:asciiTheme="minorHAnsi" w:hAnsiTheme="minorHAnsi"/>
        </w:rPr>
      </w:pPr>
      <w:r>
        <w:rPr>
          <w:rFonts w:asciiTheme="minorHAnsi" w:hAnsiTheme="minorHAnsi"/>
        </w:rPr>
        <w:t xml:space="preserve">Samplers – The name/s of personnel and their agency affiliation (typically UF or DEP CAMA) will be noted. </w:t>
      </w:r>
    </w:p>
    <w:p w:rsidR="00882360" w:rsidRDefault="00882360" w:rsidP="0036135B">
      <w:pPr>
        <w:pStyle w:val="BodyTextIndent"/>
        <w:numPr>
          <w:ilvl w:val="3"/>
          <w:numId w:val="5"/>
        </w:numPr>
        <w:spacing w:after="120"/>
        <w:rPr>
          <w:rFonts w:asciiTheme="minorHAnsi" w:hAnsiTheme="minorHAnsi"/>
        </w:rPr>
      </w:pPr>
      <w:r>
        <w:rPr>
          <w:rFonts w:asciiTheme="minorHAnsi" w:hAnsiTheme="minorHAnsi"/>
        </w:rPr>
        <w:t>Sample Type – Typically this will be a grab sample.  Sample type codes are listed at the bottom of the form.</w:t>
      </w:r>
    </w:p>
    <w:p w:rsidR="00882360" w:rsidRDefault="00882360" w:rsidP="0036135B">
      <w:pPr>
        <w:pStyle w:val="BodyTextIndent"/>
        <w:numPr>
          <w:ilvl w:val="3"/>
          <w:numId w:val="5"/>
        </w:numPr>
        <w:spacing w:after="120"/>
        <w:rPr>
          <w:rFonts w:asciiTheme="minorHAnsi" w:hAnsiTheme="minorHAnsi"/>
        </w:rPr>
      </w:pPr>
      <w:r>
        <w:rPr>
          <w:rFonts w:asciiTheme="minorHAnsi" w:hAnsiTheme="minorHAnsi"/>
        </w:rPr>
        <w:t>Collection Device – The method that samples were collected.  Typically the sample container will be used.  Collection device codes are listed at the bottom of the form.</w:t>
      </w:r>
    </w:p>
    <w:p w:rsidR="00882360" w:rsidRDefault="00882360" w:rsidP="0036135B">
      <w:pPr>
        <w:pStyle w:val="BodyTextIndent"/>
        <w:numPr>
          <w:ilvl w:val="3"/>
          <w:numId w:val="5"/>
        </w:numPr>
        <w:spacing w:after="120"/>
        <w:rPr>
          <w:rFonts w:asciiTheme="minorHAnsi" w:hAnsiTheme="minorHAnsi"/>
        </w:rPr>
      </w:pPr>
      <w:r>
        <w:rPr>
          <w:rFonts w:asciiTheme="minorHAnsi" w:hAnsiTheme="minorHAnsi"/>
        </w:rPr>
        <w:t>Time – The time that sampling was begun at that particular station.  Typically sampling is conducted during daylight hours, but if necessary military time or AM/PM notations can be added.</w:t>
      </w:r>
    </w:p>
    <w:p w:rsidR="00882360" w:rsidRDefault="00882360" w:rsidP="0036135B">
      <w:pPr>
        <w:pStyle w:val="BodyTextIndent"/>
        <w:numPr>
          <w:ilvl w:val="3"/>
          <w:numId w:val="5"/>
        </w:numPr>
        <w:spacing w:after="120"/>
        <w:rPr>
          <w:rFonts w:asciiTheme="minorHAnsi" w:hAnsiTheme="minorHAnsi"/>
        </w:rPr>
      </w:pPr>
      <w:r>
        <w:rPr>
          <w:rFonts w:asciiTheme="minorHAnsi" w:hAnsiTheme="minorHAnsi"/>
        </w:rPr>
        <w:t>Depth – The depth of the water column in meters, recorded to the nearest 0.1 m.</w:t>
      </w:r>
    </w:p>
    <w:p w:rsidR="003C6483" w:rsidRDefault="00F35986" w:rsidP="003C6483">
      <w:pPr>
        <w:pStyle w:val="BodyTextIndent"/>
        <w:numPr>
          <w:ilvl w:val="3"/>
          <w:numId w:val="5"/>
        </w:numPr>
        <w:spacing w:after="120"/>
        <w:rPr>
          <w:rFonts w:asciiTheme="minorHAnsi" w:hAnsiTheme="minorHAnsi"/>
        </w:rPr>
      </w:pPr>
      <w:r>
        <w:rPr>
          <w:rFonts w:asciiTheme="minorHAnsi" w:hAnsiTheme="minorHAnsi"/>
        </w:rPr>
        <w:t xml:space="preserve">Secchi – The depth of maximum Secchi disk visibility in meters, recorded to the nearest 0.1 m.  If the Secchi disk is visible on the bottom, data qualifier “S” should be used, but “B or Bottom” is acceptable.  </w:t>
      </w:r>
    </w:p>
    <w:p w:rsidR="003C6483" w:rsidRDefault="00F35986" w:rsidP="003C6483">
      <w:pPr>
        <w:pStyle w:val="BodyTextIndent"/>
        <w:numPr>
          <w:ilvl w:val="3"/>
          <w:numId w:val="16"/>
        </w:numPr>
        <w:spacing w:after="120"/>
        <w:rPr>
          <w:rFonts w:asciiTheme="minorHAnsi" w:hAnsiTheme="minorHAnsi"/>
        </w:rPr>
      </w:pPr>
      <w:r w:rsidRPr="003C6483">
        <w:rPr>
          <w:rFonts w:asciiTheme="minorHAnsi" w:hAnsiTheme="minorHAnsi"/>
        </w:rPr>
        <w:t>CHL vol. – This is the volume in ml of water which was filtered to collect a chlorophyll sample.  It is a back-up copy (the chlorophyll cover filter should also note the volume filtered) that will be used in the calculated chlorophyll concentration.</w:t>
      </w:r>
    </w:p>
    <w:p w:rsidR="003C6483" w:rsidRDefault="00F35986" w:rsidP="003C6483">
      <w:pPr>
        <w:pStyle w:val="BodyTextIndent"/>
        <w:numPr>
          <w:ilvl w:val="3"/>
          <w:numId w:val="16"/>
        </w:numPr>
        <w:spacing w:after="120"/>
        <w:rPr>
          <w:rFonts w:asciiTheme="minorHAnsi" w:hAnsiTheme="minorHAnsi"/>
        </w:rPr>
      </w:pPr>
      <w:r w:rsidRPr="003C6483">
        <w:rPr>
          <w:rFonts w:asciiTheme="minorHAnsi" w:hAnsiTheme="minorHAnsi"/>
        </w:rPr>
        <w:t>Temp – This is the measured water temperature at sample collection depth.  It is recorded in degrees Celsius to the second decimal place.</w:t>
      </w:r>
    </w:p>
    <w:p w:rsidR="003C6483" w:rsidRDefault="00F35986" w:rsidP="003C6483">
      <w:pPr>
        <w:pStyle w:val="BodyTextIndent"/>
        <w:numPr>
          <w:ilvl w:val="3"/>
          <w:numId w:val="16"/>
        </w:numPr>
        <w:spacing w:after="120"/>
        <w:rPr>
          <w:rFonts w:asciiTheme="minorHAnsi" w:hAnsiTheme="minorHAnsi"/>
        </w:rPr>
      </w:pPr>
      <w:r w:rsidRPr="003C6483">
        <w:rPr>
          <w:rFonts w:asciiTheme="minorHAnsi" w:hAnsiTheme="minorHAnsi"/>
        </w:rPr>
        <w:t>Sal – This is the measured water salinity at sample collection depth.  The field instrument calculates salinity based on specific conductance values.  Salinity values will be recorded to the second decimal place.</w:t>
      </w:r>
    </w:p>
    <w:p w:rsidR="003C6483" w:rsidRDefault="00F35986" w:rsidP="003C6483">
      <w:pPr>
        <w:pStyle w:val="BodyTextIndent"/>
        <w:numPr>
          <w:ilvl w:val="3"/>
          <w:numId w:val="16"/>
        </w:numPr>
        <w:spacing w:after="120"/>
        <w:rPr>
          <w:rFonts w:asciiTheme="minorHAnsi" w:hAnsiTheme="minorHAnsi"/>
        </w:rPr>
      </w:pPr>
      <w:r w:rsidRPr="003C6483">
        <w:rPr>
          <w:rFonts w:asciiTheme="minorHAnsi" w:hAnsiTheme="minorHAnsi"/>
        </w:rPr>
        <w:t>DO – This is the measured dissolved oxygen at sample collection depth.  It is recorded as mg/L to the second decimal place.</w:t>
      </w:r>
    </w:p>
    <w:p w:rsidR="00F35986" w:rsidRPr="003C6483" w:rsidRDefault="00F35986" w:rsidP="003C6483">
      <w:pPr>
        <w:pStyle w:val="BodyTextIndent"/>
        <w:numPr>
          <w:ilvl w:val="3"/>
          <w:numId w:val="16"/>
        </w:numPr>
        <w:spacing w:after="120"/>
        <w:rPr>
          <w:rFonts w:asciiTheme="minorHAnsi" w:hAnsiTheme="minorHAnsi"/>
        </w:rPr>
      </w:pPr>
      <w:proofErr w:type="gramStart"/>
      <w:r w:rsidRPr="003C6483">
        <w:rPr>
          <w:rFonts w:asciiTheme="minorHAnsi" w:hAnsiTheme="minorHAnsi"/>
        </w:rPr>
        <w:t>pH</w:t>
      </w:r>
      <w:proofErr w:type="gramEnd"/>
      <w:r w:rsidRPr="003C6483">
        <w:rPr>
          <w:rFonts w:asciiTheme="minorHAnsi" w:hAnsiTheme="minorHAnsi"/>
        </w:rPr>
        <w:t xml:space="preserve"> – This is the measured pH value at sample collection depth.  It is recorded in standard units to the second decimal place.</w:t>
      </w:r>
    </w:p>
    <w:p w:rsidR="00F35986" w:rsidRDefault="00F35986" w:rsidP="003C6483">
      <w:pPr>
        <w:pStyle w:val="BodyTextIndent"/>
        <w:numPr>
          <w:ilvl w:val="3"/>
          <w:numId w:val="5"/>
        </w:numPr>
        <w:spacing w:after="120"/>
        <w:rPr>
          <w:rFonts w:asciiTheme="minorHAnsi" w:hAnsiTheme="minorHAnsi"/>
        </w:rPr>
      </w:pPr>
      <w:r>
        <w:rPr>
          <w:rFonts w:asciiTheme="minorHAnsi" w:hAnsiTheme="minorHAnsi"/>
        </w:rPr>
        <w:t>Wind Speed – This is the average wind speed at the station as measured by a hand-held anemometer.  It is recorded as mph to the first decimal place.</w:t>
      </w:r>
    </w:p>
    <w:p w:rsidR="00FB3405" w:rsidRDefault="00F35986" w:rsidP="003C6483">
      <w:pPr>
        <w:pStyle w:val="BodyTextIndent"/>
        <w:numPr>
          <w:ilvl w:val="3"/>
          <w:numId w:val="5"/>
        </w:numPr>
        <w:spacing w:after="120"/>
        <w:rPr>
          <w:rFonts w:asciiTheme="minorHAnsi" w:hAnsiTheme="minorHAnsi"/>
        </w:rPr>
      </w:pPr>
      <w:r>
        <w:rPr>
          <w:rFonts w:asciiTheme="minorHAnsi" w:hAnsiTheme="minorHAnsi"/>
        </w:rPr>
        <w:t>Wind Dir – This is the direction that wind is blowing from, base on compass direction.  Typically letter abbreviation should be used</w:t>
      </w:r>
      <w:r w:rsidR="00FB3405">
        <w:rPr>
          <w:rFonts w:asciiTheme="minorHAnsi" w:hAnsiTheme="minorHAnsi"/>
        </w:rPr>
        <w:t xml:space="preserve"> (NW for </w:t>
      </w:r>
      <w:r w:rsidR="003C6483">
        <w:rPr>
          <w:rFonts w:asciiTheme="minorHAnsi" w:hAnsiTheme="minorHAnsi"/>
        </w:rPr>
        <w:t>North West</w:t>
      </w:r>
      <w:r w:rsidR="00FB3405">
        <w:rPr>
          <w:rFonts w:asciiTheme="minorHAnsi" w:hAnsiTheme="minorHAnsi"/>
        </w:rPr>
        <w:t>).</w:t>
      </w:r>
    </w:p>
    <w:p w:rsidR="00F35986" w:rsidRDefault="00FB3405" w:rsidP="003C6483">
      <w:pPr>
        <w:pStyle w:val="BodyTextIndent"/>
        <w:numPr>
          <w:ilvl w:val="3"/>
          <w:numId w:val="5"/>
        </w:numPr>
        <w:spacing w:after="120"/>
        <w:rPr>
          <w:rFonts w:asciiTheme="minorHAnsi" w:hAnsiTheme="minorHAnsi"/>
        </w:rPr>
      </w:pPr>
      <w:r>
        <w:rPr>
          <w:rFonts w:asciiTheme="minorHAnsi" w:hAnsiTheme="minorHAnsi"/>
        </w:rPr>
        <w:t>Weather Code – This code describes the general weather at the station during sampling.  Weather codes are provided at the bottom of the form.</w:t>
      </w:r>
    </w:p>
    <w:p w:rsidR="00FB3405" w:rsidRDefault="00FB3405" w:rsidP="003C6483">
      <w:pPr>
        <w:pStyle w:val="BodyTextIndent"/>
        <w:numPr>
          <w:ilvl w:val="3"/>
          <w:numId w:val="5"/>
        </w:numPr>
        <w:spacing w:after="120"/>
        <w:rPr>
          <w:rFonts w:asciiTheme="minorHAnsi" w:hAnsiTheme="minorHAnsi"/>
        </w:rPr>
      </w:pPr>
      <w:r>
        <w:rPr>
          <w:rFonts w:asciiTheme="minorHAnsi" w:hAnsiTheme="minorHAnsi"/>
        </w:rPr>
        <w:t>Notes field – This area is provide for sampling personnel to record general observation or relevant notes concerning the weather, cloud cover, sea state, tide, or any other environmental condition.</w:t>
      </w:r>
    </w:p>
    <w:p w:rsidR="00FB3405" w:rsidRPr="00FB3405" w:rsidRDefault="00FB3405" w:rsidP="003C6483">
      <w:pPr>
        <w:pStyle w:val="BodyTextIndent"/>
        <w:numPr>
          <w:ilvl w:val="3"/>
          <w:numId w:val="5"/>
        </w:numPr>
        <w:spacing w:after="120"/>
        <w:rPr>
          <w:rFonts w:asciiTheme="minorHAnsi" w:hAnsiTheme="minorHAnsi"/>
        </w:rPr>
      </w:pPr>
      <w:r>
        <w:rPr>
          <w:rFonts w:asciiTheme="minorHAnsi" w:hAnsiTheme="minorHAnsi"/>
        </w:rPr>
        <w:t xml:space="preserve">Calibration fields – This area is provided for calibration purposes.  It is designed to record calibration values for dissolved oxygen, Specific Conductance, and </w:t>
      </w:r>
      <w:proofErr w:type="spellStart"/>
      <w:r>
        <w:rPr>
          <w:rFonts w:asciiTheme="minorHAnsi" w:hAnsiTheme="minorHAnsi"/>
        </w:rPr>
        <w:t>pH.</w:t>
      </w:r>
      <w:proofErr w:type="spellEnd"/>
      <w:r>
        <w:rPr>
          <w:rFonts w:asciiTheme="minorHAnsi" w:hAnsiTheme="minorHAnsi"/>
        </w:rPr>
        <w:t xml:space="preserve">  Both initial and final calibration verification will be recorded in this portion, with fields for the time conducted and the values observed.</w:t>
      </w:r>
    </w:p>
    <w:p w:rsidR="006F440F" w:rsidRDefault="006F440F" w:rsidP="00C136EC">
      <w:pPr>
        <w:pStyle w:val="BodyTextIndent"/>
        <w:numPr>
          <w:ilvl w:val="2"/>
          <w:numId w:val="5"/>
        </w:numPr>
        <w:spacing w:after="120"/>
        <w:rPr>
          <w:rFonts w:asciiTheme="minorHAnsi" w:hAnsiTheme="minorHAnsi"/>
        </w:rPr>
      </w:pPr>
      <w:r>
        <w:rPr>
          <w:rFonts w:asciiTheme="minorHAnsi" w:hAnsiTheme="minorHAnsi"/>
        </w:rPr>
        <w:t>Project Coast Light Sampling Form, FM-02</w:t>
      </w:r>
      <w:r w:rsidR="003C6483">
        <w:rPr>
          <w:rFonts w:asciiTheme="minorHAnsi" w:hAnsiTheme="minorHAnsi"/>
        </w:rPr>
        <w:t xml:space="preserve">.  Form FM-02 is used to record light attenuation by sample water in the field.  </w:t>
      </w:r>
      <w:r w:rsidR="003C6483" w:rsidRPr="00FB3405">
        <w:rPr>
          <w:rFonts w:asciiTheme="minorHAnsi" w:hAnsiTheme="minorHAnsi"/>
        </w:rPr>
        <w:t>It is printed out on water proof paper and consists of a form which is to be filled out completely.  The form can be used at any Project Coast system.  Typically there will be ten stations per system, station numbers have been provided on the form.  Form fields are:</w:t>
      </w:r>
    </w:p>
    <w:p w:rsidR="006F440F" w:rsidRDefault="003C6483" w:rsidP="006F440F">
      <w:pPr>
        <w:pStyle w:val="BodyTextIndent"/>
        <w:numPr>
          <w:ilvl w:val="3"/>
          <w:numId w:val="5"/>
        </w:numPr>
        <w:spacing w:after="120"/>
        <w:rPr>
          <w:rFonts w:asciiTheme="minorHAnsi" w:hAnsiTheme="minorHAnsi"/>
        </w:rPr>
      </w:pPr>
      <w:r>
        <w:rPr>
          <w:rFonts w:asciiTheme="minorHAnsi" w:hAnsiTheme="minorHAnsi"/>
        </w:rPr>
        <w:t xml:space="preserve">System – </w:t>
      </w:r>
      <w:r w:rsidRPr="00FB3405">
        <w:rPr>
          <w:rFonts w:asciiTheme="minorHAnsi" w:hAnsiTheme="minorHAnsi"/>
        </w:rPr>
        <w:t xml:space="preserve">The name of the system being sampled, commonly it will correspond to the coastal river system.  </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Date – The calendar date that samples were collected.</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Data Recorder – The person/s who collected the data and their agency affiliation (UF or DEP CAMA).</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Deck Multiplier – This is a calibration constant for the deck light sensor that is recorded from the sensor.</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 xml:space="preserve">DWN Multiplier – This is a calibration constant for the </w:t>
      </w:r>
      <w:proofErr w:type="spellStart"/>
      <w:r>
        <w:rPr>
          <w:rFonts w:asciiTheme="minorHAnsi" w:hAnsiTheme="minorHAnsi"/>
        </w:rPr>
        <w:t>downwelling</w:t>
      </w:r>
      <w:proofErr w:type="spellEnd"/>
      <w:r>
        <w:rPr>
          <w:rFonts w:asciiTheme="minorHAnsi" w:hAnsiTheme="minorHAnsi"/>
        </w:rPr>
        <w:t xml:space="preserve"> light sensor that is recorded from the sensor.</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Time – The time that the light readings were measured at.</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 xml:space="preserve">% Cloud Cover – This is a visual estimation of the amount of clouds between the sun and the person measuring light.  It is expressed in percentage from 0 to 100 (100 being complete heavy cloud cover). </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Top Depth – This is the depth in the water column where the top light reading was made.  Measured in meters and expressed to the nearest 0.1 m.  Typically made at 0.5 m unless the station is too shallow.</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Surface – This is the average value measured by the deck sensor, it is in units of quanta (µS/cm/second).  There is a surface reading made for each depth level (top, middle, and bottom).</w:t>
      </w:r>
    </w:p>
    <w:p w:rsidR="001E7CE6" w:rsidRDefault="001E7CE6" w:rsidP="006F440F">
      <w:pPr>
        <w:pStyle w:val="BodyTextIndent"/>
        <w:numPr>
          <w:ilvl w:val="3"/>
          <w:numId w:val="5"/>
        </w:numPr>
        <w:spacing w:after="120"/>
        <w:rPr>
          <w:rFonts w:asciiTheme="minorHAnsi" w:hAnsiTheme="minorHAnsi"/>
        </w:rPr>
      </w:pPr>
      <w:proofErr w:type="spellStart"/>
      <w:r>
        <w:rPr>
          <w:rFonts w:asciiTheme="minorHAnsi" w:hAnsiTheme="minorHAnsi"/>
        </w:rPr>
        <w:t>Downwelling</w:t>
      </w:r>
      <w:proofErr w:type="spellEnd"/>
      <w:r>
        <w:rPr>
          <w:rFonts w:asciiTheme="minorHAnsi" w:hAnsiTheme="minorHAnsi"/>
        </w:rPr>
        <w:t xml:space="preserve"> – This is the average value measured by the </w:t>
      </w:r>
      <w:proofErr w:type="spellStart"/>
      <w:r>
        <w:rPr>
          <w:rFonts w:asciiTheme="minorHAnsi" w:hAnsiTheme="minorHAnsi"/>
        </w:rPr>
        <w:t>downwelling</w:t>
      </w:r>
      <w:proofErr w:type="spellEnd"/>
      <w:r>
        <w:rPr>
          <w:rFonts w:asciiTheme="minorHAnsi" w:hAnsiTheme="minorHAnsi"/>
        </w:rPr>
        <w:t xml:space="preserve"> sensor, it is in units of quanta (µS/cm/second).  There is a </w:t>
      </w:r>
      <w:proofErr w:type="spellStart"/>
      <w:r>
        <w:rPr>
          <w:rFonts w:asciiTheme="minorHAnsi" w:hAnsiTheme="minorHAnsi"/>
        </w:rPr>
        <w:t>downwelling</w:t>
      </w:r>
      <w:proofErr w:type="spellEnd"/>
      <w:r>
        <w:rPr>
          <w:rFonts w:asciiTheme="minorHAnsi" w:hAnsiTheme="minorHAnsi"/>
        </w:rPr>
        <w:t xml:space="preserve"> reading made for each depth level (top, middle, bottom).</w:t>
      </w:r>
    </w:p>
    <w:p w:rsidR="001E7CE6" w:rsidRDefault="00C84358" w:rsidP="006F440F">
      <w:pPr>
        <w:pStyle w:val="BodyTextIndent"/>
        <w:numPr>
          <w:ilvl w:val="3"/>
          <w:numId w:val="5"/>
        </w:numPr>
        <w:spacing w:after="120"/>
        <w:rPr>
          <w:rFonts w:asciiTheme="minorHAnsi" w:hAnsiTheme="minorHAnsi"/>
        </w:rPr>
      </w:pPr>
      <w:r>
        <w:rPr>
          <w:rFonts w:asciiTheme="minorHAnsi" w:hAnsiTheme="minorHAnsi"/>
        </w:rPr>
        <w:t>Middle Depth – This is the depth in the water column where the middle light reading was made</w:t>
      </w:r>
      <w:r w:rsidR="001E7CE6">
        <w:rPr>
          <w:rFonts w:asciiTheme="minorHAnsi" w:hAnsiTheme="minorHAnsi"/>
        </w:rPr>
        <w:t>, typically corresponds to the middle of the water column.  Measured in meters and expressed to the nearest 0.1 m.</w:t>
      </w:r>
    </w:p>
    <w:p w:rsidR="001E7CE6" w:rsidRDefault="001E7CE6" w:rsidP="006F440F">
      <w:pPr>
        <w:pStyle w:val="BodyTextIndent"/>
        <w:numPr>
          <w:ilvl w:val="3"/>
          <w:numId w:val="5"/>
        </w:numPr>
        <w:spacing w:after="120"/>
        <w:rPr>
          <w:rFonts w:asciiTheme="minorHAnsi" w:hAnsiTheme="minorHAnsi"/>
        </w:rPr>
      </w:pPr>
      <w:r>
        <w:rPr>
          <w:rFonts w:asciiTheme="minorHAnsi" w:hAnsiTheme="minorHAnsi"/>
        </w:rPr>
        <w:t xml:space="preserve">Bottom Depth – </w:t>
      </w:r>
      <w:r w:rsidR="00C84358">
        <w:rPr>
          <w:rFonts w:asciiTheme="minorHAnsi" w:hAnsiTheme="minorHAnsi"/>
        </w:rPr>
        <w:t xml:space="preserve">This is the depth in the water column where the bottom light reading was made, </w:t>
      </w:r>
      <w:r>
        <w:rPr>
          <w:rFonts w:asciiTheme="minorHAnsi" w:hAnsiTheme="minorHAnsi"/>
        </w:rPr>
        <w:t xml:space="preserve">typically corresponds to near the bottom of the water column.  Measured in meters and expressed to the nearest 0.1 m. </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Surface Water Sampling Procedures</w:t>
      </w:r>
    </w:p>
    <w:p w:rsidR="00C136EC" w:rsidRPr="006A3AEF" w:rsidRDefault="00F30494" w:rsidP="00C136EC">
      <w:pPr>
        <w:pStyle w:val="BodyTextIndent"/>
        <w:numPr>
          <w:ilvl w:val="3"/>
          <w:numId w:val="5"/>
        </w:numPr>
        <w:spacing w:after="120"/>
        <w:rPr>
          <w:rFonts w:asciiTheme="minorHAnsi" w:hAnsiTheme="minorHAnsi"/>
        </w:rPr>
      </w:pPr>
      <w:r w:rsidRPr="006A3AEF">
        <w:rPr>
          <w:rFonts w:asciiTheme="minorHAnsi" w:hAnsiTheme="minorHAnsi"/>
        </w:rPr>
        <w:t>Almost all Project Coast samples will be collected from</w:t>
      </w:r>
      <w:r w:rsidR="00C136EC" w:rsidRPr="006A3AEF">
        <w:rPr>
          <w:rFonts w:asciiTheme="minorHAnsi" w:hAnsiTheme="minorHAnsi"/>
        </w:rPr>
        <w:t xml:space="preserve"> a boat</w:t>
      </w:r>
      <w:r w:rsidRPr="006A3AEF">
        <w:rPr>
          <w:rFonts w:asciiTheme="minorHAnsi" w:hAnsiTheme="minorHAnsi"/>
        </w:rPr>
        <w:t>.  Th</w:t>
      </w:r>
      <w:r w:rsidR="00C136EC" w:rsidRPr="006A3AEF">
        <w:rPr>
          <w:rFonts w:asciiTheme="minorHAnsi" w:hAnsiTheme="minorHAnsi"/>
        </w:rPr>
        <w:t xml:space="preserve">e sample </w:t>
      </w:r>
      <w:r w:rsidRPr="006A3AEF">
        <w:rPr>
          <w:rFonts w:asciiTheme="minorHAnsi" w:hAnsiTheme="minorHAnsi"/>
        </w:rPr>
        <w:t xml:space="preserve">will be taken </w:t>
      </w:r>
      <w:r w:rsidR="00C136EC" w:rsidRPr="006A3AEF">
        <w:rPr>
          <w:rFonts w:asciiTheme="minorHAnsi" w:hAnsiTheme="minorHAnsi"/>
        </w:rPr>
        <w:t>upwind and upstream from the motor.</w:t>
      </w:r>
      <w:r w:rsidRPr="006A3AEF">
        <w:rPr>
          <w:rFonts w:asciiTheme="minorHAnsi" w:hAnsiTheme="minorHAnsi"/>
        </w:rPr>
        <w:t xml:space="preserve"> </w:t>
      </w:r>
    </w:p>
    <w:p w:rsidR="00C136EC" w:rsidRPr="006A3AEF" w:rsidRDefault="00F30494" w:rsidP="00F30494">
      <w:pPr>
        <w:pStyle w:val="BodyTextIndent"/>
        <w:numPr>
          <w:ilvl w:val="3"/>
          <w:numId w:val="5"/>
        </w:numPr>
        <w:spacing w:after="120"/>
        <w:rPr>
          <w:rFonts w:asciiTheme="minorHAnsi" w:hAnsiTheme="minorHAnsi"/>
        </w:rPr>
      </w:pPr>
      <w:r w:rsidRPr="006A3AEF">
        <w:rPr>
          <w:rFonts w:asciiTheme="minorHAnsi" w:hAnsiTheme="minorHAnsi"/>
        </w:rPr>
        <w:t>If taken from a dock</w:t>
      </w:r>
      <w:r w:rsidR="00C136EC" w:rsidRPr="006A3AEF">
        <w:rPr>
          <w:rFonts w:asciiTheme="minorHAnsi" w:hAnsiTheme="minorHAnsi"/>
        </w:rPr>
        <w:t xml:space="preserve">, the sample </w:t>
      </w:r>
      <w:r w:rsidRPr="006A3AEF">
        <w:rPr>
          <w:rFonts w:asciiTheme="minorHAnsi" w:hAnsiTheme="minorHAnsi"/>
        </w:rPr>
        <w:t>will be</w:t>
      </w:r>
      <w:r w:rsidR="00C136EC" w:rsidRPr="006A3AEF">
        <w:rPr>
          <w:rFonts w:asciiTheme="minorHAnsi" w:hAnsiTheme="minorHAnsi"/>
        </w:rPr>
        <w:t xml:space="preserve"> collected </w:t>
      </w:r>
      <w:r w:rsidRPr="006A3AEF">
        <w:rPr>
          <w:rFonts w:asciiTheme="minorHAnsi" w:hAnsiTheme="minorHAnsi"/>
        </w:rPr>
        <w:t xml:space="preserve">using a dipper pole </w:t>
      </w:r>
      <w:r w:rsidR="00C136EC" w:rsidRPr="006A3AEF">
        <w:rPr>
          <w:rFonts w:asciiTheme="minorHAnsi" w:hAnsiTheme="minorHAnsi"/>
        </w:rPr>
        <w:t xml:space="preserve">upstream from the collector and </w:t>
      </w:r>
      <w:r w:rsidRPr="006A3AEF">
        <w:rPr>
          <w:rFonts w:asciiTheme="minorHAnsi" w:hAnsiTheme="minorHAnsi"/>
        </w:rPr>
        <w:t xml:space="preserve">using care </w:t>
      </w:r>
      <w:r w:rsidR="00C136EC" w:rsidRPr="006A3AEF">
        <w:rPr>
          <w:rFonts w:asciiTheme="minorHAnsi" w:hAnsiTheme="minorHAnsi"/>
        </w:rPr>
        <w:t>not to disturb the sediment</w:t>
      </w:r>
      <w:r w:rsidRPr="006A3AEF">
        <w:rPr>
          <w:rFonts w:asciiTheme="minorHAnsi" w:hAnsiTheme="minorHAnsi"/>
        </w:rPr>
        <w:t xml:space="preserve"> or aquatic plants</w:t>
      </w:r>
      <w:r w:rsidR="00C136EC" w:rsidRPr="006A3AEF">
        <w:rPr>
          <w:rFonts w:asciiTheme="minorHAnsi" w:hAnsiTheme="minorHAnsi"/>
        </w:rPr>
        <w:t xml:space="preserve"> in the immediate sampling area.</w:t>
      </w:r>
    </w:p>
    <w:p w:rsidR="00C136EC" w:rsidRPr="006A3AEF" w:rsidRDefault="00C136EC" w:rsidP="00F30494">
      <w:pPr>
        <w:pStyle w:val="BodyTextIndent"/>
        <w:numPr>
          <w:ilvl w:val="3"/>
          <w:numId w:val="5"/>
        </w:numPr>
        <w:spacing w:after="120"/>
        <w:rPr>
          <w:rFonts w:asciiTheme="minorHAnsi" w:hAnsiTheme="minorHAnsi"/>
        </w:rPr>
      </w:pPr>
      <w:r w:rsidRPr="006A3AEF">
        <w:rPr>
          <w:rFonts w:asciiTheme="minorHAnsi" w:hAnsiTheme="minorHAnsi"/>
        </w:rPr>
        <w:t>Sample containers or intermediate containers are inverted, immersed neck opening first to the appropriate depth</w:t>
      </w:r>
      <w:r w:rsidR="00F30494" w:rsidRPr="006A3AEF">
        <w:rPr>
          <w:rFonts w:asciiTheme="minorHAnsi" w:hAnsiTheme="minorHAnsi"/>
        </w:rPr>
        <w:t xml:space="preserve"> (0.1 m)</w:t>
      </w:r>
      <w:r w:rsidRPr="006A3AEF">
        <w:rPr>
          <w:rFonts w:asciiTheme="minorHAnsi" w:hAnsiTheme="minorHAnsi"/>
        </w:rPr>
        <w:t>, and turned upright pointed in the dire</w:t>
      </w:r>
      <w:r w:rsidR="00FB1EBC">
        <w:rPr>
          <w:rFonts w:asciiTheme="minorHAnsi" w:hAnsiTheme="minorHAnsi"/>
        </w:rPr>
        <w:t>ction of flow or water movement.</w:t>
      </w:r>
    </w:p>
    <w:p w:rsidR="00F30494" w:rsidRPr="006A3AEF" w:rsidRDefault="00F30494" w:rsidP="00F30494">
      <w:pPr>
        <w:pStyle w:val="BodyTextIndent"/>
        <w:numPr>
          <w:ilvl w:val="3"/>
          <w:numId w:val="5"/>
        </w:numPr>
        <w:spacing w:after="120"/>
        <w:rPr>
          <w:rFonts w:asciiTheme="minorHAnsi" w:hAnsiTheme="minorHAnsi"/>
        </w:rPr>
      </w:pPr>
      <w:r w:rsidRPr="006A3AEF">
        <w:rPr>
          <w:rFonts w:asciiTheme="minorHAnsi" w:hAnsiTheme="minorHAnsi"/>
        </w:rPr>
        <w:t>For Project Coast sampling, typically two sample bottles will be collected at each station.  First, a 250 ml bottle will be triple rinsed and filled f</w:t>
      </w:r>
      <w:r w:rsidR="00FB1EBC">
        <w:rPr>
          <w:rFonts w:asciiTheme="minorHAnsi" w:hAnsiTheme="minorHAnsi"/>
        </w:rPr>
        <w:t xml:space="preserve">rom the collection container.  </w:t>
      </w:r>
      <w:r w:rsidR="00AC577E">
        <w:rPr>
          <w:rFonts w:asciiTheme="minorHAnsi" w:hAnsiTheme="minorHAnsi"/>
        </w:rPr>
        <w:t xml:space="preserve">Second, a 60 ml bottle will be triple rinsed and filled with the filtered water that has been collected during chlorophyll sample collection. </w:t>
      </w:r>
    </w:p>
    <w:p w:rsidR="00C136EC" w:rsidRPr="006A3AEF" w:rsidRDefault="00C136EC" w:rsidP="00C136EC">
      <w:pPr>
        <w:pStyle w:val="BodyTextIndent"/>
        <w:numPr>
          <w:ilvl w:val="3"/>
          <w:numId w:val="5"/>
        </w:numPr>
        <w:spacing w:after="120"/>
        <w:rPr>
          <w:rFonts w:asciiTheme="minorHAnsi" w:hAnsiTheme="minorHAnsi"/>
        </w:rPr>
      </w:pPr>
      <w:r w:rsidRPr="006A3AEF">
        <w:rPr>
          <w:rFonts w:asciiTheme="minorHAnsi" w:hAnsiTheme="minorHAnsi"/>
        </w:rPr>
        <w:t>Unfiltered samples should be processed before the filtered samples</w:t>
      </w:r>
      <w:r w:rsidR="00171AA1" w:rsidRPr="006A3AEF">
        <w:rPr>
          <w:rFonts w:asciiTheme="minorHAnsi" w:hAnsiTheme="minorHAnsi"/>
        </w:rPr>
        <w:t xml:space="preserve">. </w:t>
      </w:r>
    </w:p>
    <w:p w:rsidR="00C136EC" w:rsidRPr="006A3AEF" w:rsidRDefault="00E92650" w:rsidP="00C136EC">
      <w:pPr>
        <w:pStyle w:val="BodyTextIndent"/>
        <w:numPr>
          <w:ilvl w:val="2"/>
          <w:numId w:val="5"/>
        </w:numPr>
        <w:spacing w:after="120"/>
        <w:rPr>
          <w:rFonts w:asciiTheme="minorHAnsi" w:hAnsiTheme="minorHAnsi"/>
        </w:rPr>
      </w:pPr>
      <w:r w:rsidRPr="006A3AEF">
        <w:rPr>
          <w:rFonts w:asciiTheme="minorHAnsi" w:hAnsiTheme="minorHAnsi"/>
        </w:rPr>
        <w:t>Surface Water Instrument Readings</w:t>
      </w:r>
    </w:p>
    <w:p w:rsidR="00C136EC" w:rsidRDefault="00C136EC" w:rsidP="00C136EC">
      <w:pPr>
        <w:pStyle w:val="BodyTextIndent"/>
        <w:numPr>
          <w:ilvl w:val="3"/>
          <w:numId w:val="5"/>
        </w:numPr>
        <w:spacing w:after="120"/>
        <w:rPr>
          <w:rFonts w:asciiTheme="minorHAnsi" w:hAnsiTheme="minorHAnsi"/>
        </w:rPr>
      </w:pPr>
      <w:r w:rsidRPr="006A3AEF">
        <w:rPr>
          <w:rFonts w:asciiTheme="minorHAnsi" w:hAnsiTheme="minorHAnsi"/>
        </w:rPr>
        <w:t xml:space="preserve">Surface water </w:t>
      </w:r>
      <w:r w:rsidR="00E92650" w:rsidRPr="006A3AEF">
        <w:rPr>
          <w:rFonts w:asciiTheme="minorHAnsi" w:hAnsiTheme="minorHAnsi"/>
        </w:rPr>
        <w:t xml:space="preserve">instrument obtained values (water temperature, salinity, pH, and dissolved oxygen) </w:t>
      </w:r>
      <w:r w:rsidRPr="006A3AEF">
        <w:rPr>
          <w:rFonts w:asciiTheme="minorHAnsi" w:hAnsiTheme="minorHAnsi"/>
        </w:rPr>
        <w:t xml:space="preserve">samples are </w:t>
      </w:r>
      <w:r w:rsidR="00E92650" w:rsidRPr="006A3AEF">
        <w:rPr>
          <w:rFonts w:asciiTheme="minorHAnsi" w:hAnsiTheme="minorHAnsi"/>
        </w:rPr>
        <w:t xml:space="preserve">measured </w:t>
      </w:r>
      <w:r w:rsidRPr="006A3AEF">
        <w:rPr>
          <w:rFonts w:asciiTheme="minorHAnsi" w:hAnsiTheme="minorHAnsi"/>
        </w:rPr>
        <w:t xml:space="preserve">directly </w:t>
      </w:r>
      <w:r w:rsidR="00E92650" w:rsidRPr="006A3AEF">
        <w:rPr>
          <w:rFonts w:asciiTheme="minorHAnsi" w:hAnsiTheme="minorHAnsi"/>
        </w:rPr>
        <w:t>at the same approximate depth of water sample collection (0.1 m).  The instrument will be allowed to remain at this depth until values stabilize (typically 2 to 5 minutes) before values are recorded</w:t>
      </w:r>
      <w:r w:rsidRPr="006A3AEF">
        <w:rPr>
          <w:rFonts w:asciiTheme="minorHAnsi" w:hAnsiTheme="minorHAnsi"/>
        </w:rPr>
        <w:t>.</w:t>
      </w:r>
      <w:r w:rsidR="00E92650" w:rsidRPr="006A3AEF">
        <w:rPr>
          <w:rFonts w:asciiTheme="minorHAnsi" w:hAnsiTheme="minorHAnsi"/>
        </w:rPr>
        <w:t xml:space="preserve"> </w:t>
      </w:r>
      <w:r w:rsidR="00E77F4F" w:rsidRPr="006A3AEF">
        <w:rPr>
          <w:rFonts w:asciiTheme="minorHAnsi" w:hAnsiTheme="minorHAnsi"/>
        </w:rPr>
        <w:t>Use form FM-01 to record measurements and notes.</w:t>
      </w:r>
    </w:p>
    <w:p w:rsidR="00D07A54" w:rsidRPr="006A3AEF" w:rsidRDefault="00D07A54" w:rsidP="00C136EC">
      <w:pPr>
        <w:pStyle w:val="BodyTextIndent"/>
        <w:numPr>
          <w:ilvl w:val="3"/>
          <w:numId w:val="5"/>
        </w:numPr>
        <w:spacing w:after="120"/>
        <w:rPr>
          <w:rFonts w:asciiTheme="minorHAnsi" w:hAnsiTheme="minorHAnsi"/>
        </w:rPr>
      </w:pPr>
      <w:r>
        <w:rPr>
          <w:rFonts w:asciiTheme="minorHAnsi" w:hAnsiTheme="minorHAnsi"/>
        </w:rPr>
        <w:t>Depth of sample site.  The water column depth is recorded to the nearest 0.1 m using either the Secchi disk or the survey pole that the Li-</w:t>
      </w:r>
      <w:proofErr w:type="spellStart"/>
      <w:r>
        <w:rPr>
          <w:rFonts w:asciiTheme="minorHAnsi" w:hAnsiTheme="minorHAnsi"/>
        </w:rPr>
        <w:t>Cor</w:t>
      </w:r>
      <w:proofErr w:type="spellEnd"/>
      <w:r>
        <w:rPr>
          <w:rFonts w:asciiTheme="minorHAnsi" w:hAnsiTheme="minorHAnsi"/>
        </w:rPr>
        <w:t xml:space="preserve"> underwater sensor is attached to.  Ensure that the measurement is vertical and avoid suspension of bottom sediments.  For this reason, depth and Secchi depth readings may be made after the collection of water samples to avoid sediment contamination.</w:t>
      </w:r>
    </w:p>
    <w:p w:rsidR="006270D1" w:rsidRPr="006A3AEF" w:rsidRDefault="006270D1" w:rsidP="00C136EC">
      <w:pPr>
        <w:pStyle w:val="BodyTextIndent"/>
        <w:numPr>
          <w:ilvl w:val="3"/>
          <w:numId w:val="5"/>
        </w:numPr>
        <w:spacing w:after="120"/>
        <w:rPr>
          <w:rFonts w:asciiTheme="minorHAnsi" w:hAnsiTheme="minorHAnsi"/>
        </w:rPr>
      </w:pPr>
      <w:r w:rsidRPr="006A3AEF">
        <w:rPr>
          <w:rFonts w:asciiTheme="minorHAnsi" w:hAnsiTheme="minorHAnsi"/>
        </w:rPr>
        <w:t xml:space="preserve">Secchi </w:t>
      </w:r>
      <w:r w:rsidR="00D07A54">
        <w:rPr>
          <w:rFonts w:asciiTheme="minorHAnsi" w:hAnsiTheme="minorHAnsi"/>
        </w:rPr>
        <w:t>depth readings.  Use the S</w:t>
      </w:r>
      <w:r w:rsidR="00D07A54" w:rsidRPr="006A3AEF">
        <w:rPr>
          <w:rFonts w:asciiTheme="minorHAnsi" w:hAnsiTheme="minorHAnsi"/>
        </w:rPr>
        <w:t>ecchi</w:t>
      </w:r>
      <w:r w:rsidRPr="006A3AEF">
        <w:rPr>
          <w:rFonts w:asciiTheme="minorHAnsi" w:hAnsiTheme="minorHAnsi"/>
        </w:rPr>
        <w:t xml:space="preserve"> disk to measure </w:t>
      </w:r>
      <w:r w:rsidR="00D07A54">
        <w:rPr>
          <w:rFonts w:asciiTheme="minorHAnsi" w:hAnsiTheme="minorHAnsi"/>
        </w:rPr>
        <w:t>relative water clarity</w:t>
      </w:r>
      <w:r w:rsidRPr="006A3AEF">
        <w:rPr>
          <w:rFonts w:asciiTheme="minorHAnsi" w:hAnsiTheme="minorHAnsi"/>
        </w:rPr>
        <w:t>.  Secchi disk visibility is the distance at which the disk disappears/just becomes visible.  Measure</w:t>
      </w:r>
      <w:r w:rsidR="00D07A54">
        <w:rPr>
          <w:rFonts w:asciiTheme="minorHAnsi" w:hAnsiTheme="minorHAnsi"/>
        </w:rPr>
        <w:t>ment should be made</w:t>
      </w:r>
      <w:r w:rsidRPr="006A3AEF">
        <w:rPr>
          <w:rFonts w:asciiTheme="minorHAnsi" w:hAnsiTheme="minorHAnsi"/>
        </w:rPr>
        <w:t xml:space="preserve"> on the shaded side of the boat</w:t>
      </w:r>
      <w:r w:rsidR="00D07A54">
        <w:rPr>
          <w:rFonts w:asciiTheme="minorHAnsi" w:hAnsiTheme="minorHAnsi"/>
        </w:rPr>
        <w:t xml:space="preserve"> with</w:t>
      </w:r>
      <w:r w:rsidRPr="006A3AEF">
        <w:rPr>
          <w:rFonts w:asciiTheme="minorHAnsi" w:hAnsiTheme="minorHAnsi"/>
        </w:rPr>
        <w:t xml:space="preserve"> the observer </w:t>
      </w:r>
      <w:r w:rsidR="00D07A54">
        <w:rPr>
          <w:rFonts w:asciiTheme="minorHAnsi" w:hAnsiTheme="minorHAnsi"/>
        </w:rPr>
        <w:t>removing</w:t>
      </w:r>
      <w:r w:rsidRPr="006A3AEF">
        <w:rPr>
          <w:rFonts w:asciiTheme="minorHAnsi" w:hAnsiTheme="minorHAnsi"/>
        </w:rPr>
        <w:t xml:space="preserve"> polarized sun</w:t>
      </w:r>
      <w:r w:rsidR="00D07A54">
        <w:rPr>
          <w:rFonts w:asciiTheme="minorHAnsi" w:hAnsiTheme="minorHAnsi"/>
        </w:rPr>
        <w:t>glasses. Slowly lower the Secchi disk into the water and note the depth at which it visually disappears.  Continue to lower the disk</w:t>
      </w:r>
      <w:r w:rsidR="00AC2286">
        <w:rPr>
          <w:rFonts w:asciiTheme="minorHAnsi" w:hAnsiTheme="minorHAnsi"/>
        </w:rPr>
        <w:t xml:space="preserve"> slightly beyond this point and then slowly raise the disk, noting the depth at which it is visually observed.  The Secchi depth is the average of these two measurements</w:t>
      </w:r>
      <w:r w:rsidRPr="006A3AEF">
        <w:rPr>
          <w:rFonts w:asciiTheme="minorHAnsi" w:hAnsiTheme="minorHAnsi"/>
        </w:rPr>
        <w:t>.</w:t>
      </w:r>
      <w:r w:rsidR="00AC2286">
        <w:rPr>
          <w:rFonts w:asciiTheme="minorHAnsi" w:hAnsiTheme="minorHAnsi"/>
        </w:rPr>
        <w:t xml:space="preserve">  If the Secchi disk is visible on the bottom of the water column, write “B or Bottom” on the data sheet. </w:t>
      </w:r>
    </w:p>
    <w:p w:rsidR="006270D1" w:rsidRPr="006A3AEF" w:rsidRDefault="006270D1" w:rsidP="00C136EC">
      <w:pPr>
        <w:pStyle w:val="BodyTextIndent"/>
        <w:numPr>
          <w:ilvl w:val="3"/>
          <w:numId w:val="5"/>
        </w:numPr>
        <w:spacing w:after="120"/>
        <w:rPr>
          <w:rFonts w:asciiTheme="minorHAnsi" w:hAnsiTheme="minorHAnsi"/>
        </w:rPr>
      </w:pPr>
      <w:r w:rsidRPr="006A3AEF">
        <w:rPr>
          <w:rFonts w:asciiTheme="minorHAnsi" w:hAnsiTheme="minorHAnsi"/>
        </w:rPr>
        <w:t xml:space="preserve">Wind </w:t>
      </w:r>
      <w:r w:rsidR="00AC2286">
        <w:rPr>
          <w:rFonts w:asciiTheme="minorHAnsi" w:hAnsiTheme="minorHAnsi"/>
        </w:rPr>
        <w:t>speed and direction</w:t>
      </w:r>
      <w:r w:rsidRPr="006A3AEF">
        <w:rPr>
          <w:rFonts w:asciiTheme="minorHAnsi" w:hAnsiTheme="minorHAnsi"/>
        </w:rPr>
        <w:t xml:space="preserve">.  Use </w:t>
      </w:r>
      <w:r w:rsidR="00AC2286">
        <w:rPr>
          <w:rFonts w:asciiTheme="minorHAnsi" w:hAnsiTheme="minorHAnsi"/>
        </w:rPr>
        <w:t>a hand-held</w:t>
      </w:r>
      <w:r w:rsidRPr="006A3AEF">
        <w:rPr>
          <w:rFonts w:asciiTheme="minorHAnsi" w:hAnsiTheme="minorHAnsi"/>
        </w:rPr>
        <w:t xml:space="preserve"> anemometer to measure wind</w:t>
      </w:r>
      <w:r w:rsidR="00AC2286">
        <w:rPr>
          <w:rFonts w:asciiTheme="minorHAnsi" w:hAnsiTheme="minorHAnsi"/>
        </w:rPr>
        <w:t xml:space="preserve"> speed</w:t>
      </w:r>
      <w:r w:rsidRPr="006A3AEF">
        <w:rPr>
          <w:rFonts w:asciiTheme="minorHAnsi" w:hAnsiTheme="minorHAnsi"/>
        </w:rPr>
        <w:t xml:space="preserve">.  Place the instrument perpendicular the wind direction, do not obstruct the instrument with your body or the </w:t>
      </w:r>
      <w:r w:rsidR="00E77F4F" w:rsidRPr="006A3AEF">
        <w:rPr>
          <w:rFonts w:asciiTheme="minorHAnsi" w:hAnsiTheme="minorHAnsi"/>
        </w:rPr>
        <w:t>boat;</w:t>
      </w:r>
      <w:r w:rsidRPr="006A3AEF">
        <w:rPr>
          <w:rFonts w:asciiTheme="minorHAnsi" w:hAnsiTheme="minorHAnsi"/>
        </w:rPr>
        <w:t xml:space="preserve"> take reading long enough to allow stabilization (typically about 1 minute). </w:t>
      </w:r>
      <w:r w:rsidR="00E77F4F" w:rsidRPr="006A3AEF">
        <w:rPr>
          <w:rFonts w:asciiTheme="minorHAnsi" w:hAnsiTheme="minorHAnsi"/>
        </w:rPr>
        <w:t xml:space="preserve"> </w:t>
      </w:r>
      <w:r w:rsidR="00AC2286">
        <w:rPr>
          <w:rFonts w:asciiTheme="minorHAnsi" w:hAnsiTheme="minorHAnsi"/>
        </w:rPr>
        <w:t xml:space="preserve">The hand-held wind meters (typically Kestrel brand) are factory calibrated.  </w:t>
      </w:r>
      <w:r w:rsidR="00E77F4F" w:rsidRPr="006A3AEF">
        <w:rPr>
          <w:rFonts w:asciiTheme="minorHAnsi" w:hAnsiTheme="minorHAnsi"/>
        </w:rPr>
        <w:t>Record the direction the wind is coming from using the boat compass or GPS compass readings.</w:t>
      </w:r>
    </w:p>
    <w:p w:rsidR="00E77F4F" w:rsidRPr="006A3AEF" w:rsidRDefault="00E77F4F" w:rsidP="00E77F4F">
      <w:pPr>
        <w:pStyle w:val="BodyTextIndent"/>
        <w:numPr>
          <w:ilvl w:val="3"/>
          <w:numId w:val="5"/>
        </w:numPr>
        <w:spacing w:after="120"/>
        <w:rPr>
          <w:rFonts w:asciiTheme="minorHAnsi" w:hAnsiTheme="minorHAnsi"/>
        </w:rPr>
      </w:pPr>
      <w:r w:rsidRPr="006A3AEF">
        <w:rPr>
          <w:rFonts w:asciiTheme="minorHAnsi" w:hAnsiTheme="minorHAnsi"/>
        </w:rPr>
        <w:t xml:space="preserve">Light meter readings.  Use form FM-02 to record measurements and notes. </w:t>
      </w:r>
    </w:p>
    <w:p w:rsidR="00E77F4F" w:rsidRPr="006A3AEF" w:rsidRDefault="00E77F4F" w:rsidP="00E77F4F">
      <w:pPr>
        <w:pStyle w:val="BodyTextIndent"/>
        <w:numPr>
          <w:ilvl w:val="4"/>
          <w:numId w:val="5"/>
        </w:numPr>
        <w:spacing w:after="120"/>
        <w:rPr>
          <w:rFonts w:asciiTheme="minorHAnsi" w:hAnsiTheme="minorHAnsi"/>
        </w:rPr>
      </w:pPr>
      <w:r w:rsidRPr="006A3AEF">
        <w:rPr>
          <w:rFonts w:asciiTheme="minorHAnsi" w:hAnsiTheme="minorHAnsi"/>
        </w:rPr>
        <w:t>Light Meter Set Up:</w:t>
      </w:r>
    </w:p>
    <w:p w:rsidR="00E77F4F" w:rsidRPr="006A3AEF" w:rsidRDefault="00E77F4F" w:rsidP="00E77F4F">
      <w:pPr>
        <w:pStyle w:val="BodyTextIndent"/>
        <w:spacing w:after="120"/>
        <w:ind w:left="2880"/>
        <w:rPr>
          <w:rFonts w:asciiTheme="minorHAnsi" w:hAnsiTheme="minorHAnsi"/>
        </w:rPr>
      </w:pPr>
      <w:r w:rsidRPr="006A3AEF">
        <w:rPr>
          <w:rFonts w:asciiTheme="minorHAnsi" w:hAnsiTheme="minorHAnsi"/>
        </w:rPr>
        <w:t>Attach cables to data logger, cables are numbered to correspond to the correct connection on the data logger.  Remove protective caps from light sensors.  Level the deck sensor as best as possible.  Turn on the data logger.  The data logger and deck sensor need to be protected from having water dripped or sprayed on them and should be handled with dry hands.</w:t>
      </w:r>
    </w:p>
    <w:p w:rsidR="00E77F4F" w:rsidRPr="006A3AEF" w:rsidRDefault="00E77F4F" w:rsidP="00E77F4F">
      <w:pPr>
        <w:pStyle w:val="BodyTextIndent"/>
        <w:numPr>
          <w:ilvl w:val="4"/>
          <w:numId w:val="5"/>
        </w:numPr>
        <w:spacing w:after="120"/>
        <w:rPr>
          <w:rFonts w:asciiTheme="minorHAnsi" w:hAnsiTheme="minorHAnsi"/>
        </w:rPr>
      </w:pPr>
      <w:r w:rsidRPr="006A3AEF">
        <w:rPr>
          <w:rFonts w:asciiTheme="minorHAnsi" w:hAnsiTheme="minorHAnsi"/>
        </w:rPr>
        <w:t>Light Meter Measurements:</w:t>
      </w:r>
    </w:p>
    <w:p w:rsidR="00E77F4F" w:rsidRPr="006A3AEF" w:rsidRDefault="00E77F4F" w:rsidP="00E77F4F">
      <w:pPr>
        <w:pStyle w:val="BodyTextIndent"/>
        <w:spacing w:after="120"/>
        <w:ind w:left="2880"/>
        <w:rPr>
          <w:rFonts w:asciiTheme="minorHAnsi" w:hAnsiTheme="minorHAnsi"/>
        </w:rPr>
      </w:pPr>
      <w:r w:rsidRPr="006A3AEF">
        <w:rPr>
          <w:rFonts w:asciiTheme="minorHAnsi" w:hAnsiTheme="minorHAnsi"/>
        </w:rPr>
        <w:t xml:space="preserve">Light readings are made at three depths for each station.  If possible these readings will correspond to a “Top, Middle, and Bottom” depth.  If the station is 0.5 m or less, all three readings can be collected at the same depth. Top depth is typically taken at 0.5 meters (unless it is too shallow).  Middle depth should be the approximate middle of the water column. Bottom depth should be a little above the bottom or the top of plants.  Do not stick the light meter in the sediment on the bottom.  Measurement depths should generally be </w:t>
      </w:r>
      <w:r w:rsidR="00AC2286">
        <w:rPr>
          <w:rFonts w:asciiTheme="minorHAnsi" w:hAnsiTheme="minorHAnsi"/>
        </w:rPr>
        <w:t>to the nearest</w:t>
      </w:r>
      <w:r w:rsidRPr="006A3AEF">
        <w:rPr>
          <w:rFonts w:asciiTheme="minorHAnsi" w:hAnsiTheme="minorHAnsi"/>
        </w:rPr>
        <w:t xml:space="preserve"> 0.1 m increm</w:t>
      </w:r>
      <w:r w:rsidR="00AC2286">
        <w:rPr>
          <w:rFonts w:asciiTheme="minorHAnsi" w:hAnsiTheme="minorHAnsi"/>
        </w:rPr>
        <w:t>ent</w:t>
      </w:r>
      <w:r w:rsidRPr="006A3AEF">
        <w:rPr>
          <w:rFonts w:asciiTheme="minorHAnsi" w:hAnsiTheme="minorHAnsi"/>
        </w:rPr>
        <w:t>.</w:t>
      </w:r>
    </w:p>
    <w:p w:rsidR="00E77F4F" w:rsidRPr="006A3AEF" w:rsidRDefault="00E77F4F" w:rsidP="00E77F4F">
      <w:pPr>
        <w:pStyle w:val="BodyTextIndent"/>
        <w:numPr>
          <w:ilvl w:val="4"/>
          <w:numId w:val="5"/>
        </w:numPr>
        <w:spacing w:after="120"/>
        <w:rPr>
          <w:rFonts w:asciiTheme="minorHAnsi" w:hAnsiTheme="minorHAnsi"/>
        </w:rPr>
      </w:pPr>
      <w:r w:rsidRPr="006A3AEF">
        <w:rPr>
          <w:rFonts w:asciiTheme="minorHAnsi" w:hAnsiTheme="minorHAnsi"/>
        </w:rPr>
        <w:t>Light Meter Measurement Considerations:</w:t>
      </w:r>
    </w:p>
    <w:p w:rsidR="00E77F4F" w:rsidRPr="006A3AEF" w:rsidRDefault="00E77F4F" w:rsidP="00E77F4F">
      <w:pPr>
        <w:pStyle w:val="BodyTextIndent"/>
        <w:spacing w:after="120"/>
        <w:ind w:left="2880"/>
        <w:rPr>
          <w:rFonts w:asciiTheme="minorHAnsi" w:hAnsiTheme="minorHAnsi"/>
        </w:rPr>
      </w:pPr>
      <w:r w:rsidRPr="006A3AEF">
        <w:rPr>
          <w:rFonts w:asciiTheme="minorHAnsi" w:hAnsiTheme="minorHAnsi"/>
        </w:rPr>
        <w:t>Make sure deck sensor is not in a shadow from your body or light pole.  Make light measurements on the side of the boat that the sun is on, so that the boat is not creating a shadow on the underwater sensors. The underwater sensor should be kept as far away from the boat hull as possible (by twisting the pole).  This will reduce the effect of light being reflected off the boat hull onto the sensor. When measuring light, keep the pole as vertical as possible.  The depth you are measuring light at must be held as precise as possible, for at least 7 seconds before pressing enter for that depth.  If there are waves, report the average depth.</w:t>
      </w:r>
    </w:p>
    <w:p w:rsidR="003C5981" w:rsidRPr="006A3AEF" w:rsidRDefault="003C5981" w:rsidP="003C5981">
      <w:pPr>
        <w:pStyle w:val="BodyTextIndent"/>
        <w:numPr>
          <w:ilvl w:val="4"/>
          <w:numId w:val="5"/>
        </w:numPr>
        <w:spacing w:after="120"/>
        <w:rPr>
          <w:rFonts w:asciiTheme="minorHAnsi" w:hAnsiTheme="minorHAnsi"/>
        </w:rPr>
      </w:pPr>
      <w:r w:rsidRPr="006A3AEF">
        <w:rPr>
          <w:rFonts w:asciiTheme="minorHAnsi" w:hAnsiTheme="minorHAnsi"/>
        </w:rPr>
        <w:t>Clearing the Data Logger Memory</w:t>
      </w:r>
      <w:r w:rsidR="00E77F4F" w:rsidRPr="006A3AEF">
        <w:rPr>
          <w:rFonts w:asciiTheme="minorHAnsi" w:hAnsiTheme="minorHAnsi"/>
        </w:rPr>
        <w:t>:</w:t>
      </w:r>
    </w:p>
    <w:p w:rsidR="00E77F4F" w:rsidRPr="006A3AEF" w:rsidRDefault="00E77F4F" w:rsidP="003C5981">
      <w:pPr>
        <w:pStyle w:val="BodyTextIndent"/>
        <w:spacing w:after="120"/>
        <w:ind w:left="2880"/>
        <w:rPr>
          <w:rFonts w:asciiTheme="minorHAnsi" w:hAnsiTheme="minorHAnsi"/>
        </w:rPr>
      </w:pPr>
      <w:r w:rsidRPr="006A3AEF">
        <w:rPr>
          <w:rFonts w:asciiTheme="minorHAnsi" w:hAnsiTheme="minorHAnsi"/>
        </w:rPr>
        <w:t>Press function button (FCT).</w:t>
      </w:r>
      <w:r w:rsidR="003C5981" w:rsidRPr="006A3AEF">
        <w:rPr>
          <w:rFonts w:asciiTheme="minorHAnsi" w:hAnsiTheme="minorHAnsi"/>
        </w:rPr>
        <w:t xml:space="preserve">  </w:t>
      </w:r>
      <w:r w:rsidRPr="006A3AEF">
        <w:rPr>
          <w:rFonts w:asciiTheme="minorHAnsi" w:hAnsiTheme="minorHAnsi"/>
        </w:rPr>
        <w:t>If the display does not say “clear memory”, use the side arrows to get to that screen.</w:t>
      </w:r>
      <w:r w:rsidR="003C5981" w:rsidRPr="006A3AEF">
        <w:rPr>
          <w:rFonts w:asciiTheme="minorHAnsi" w:hAnsiTheme="minorHAnsi"/>
        </w:rPr>
        <w:t xml:space="preserve">  </w:t>
      </w:r>
      <w:r w:rsidRPr="006A3AEF">
        <w:rPr>
          <w:rFonts w:asciiTheme="minorHAnsi" w:hAnsiTheme="minorHAnsi"/>
        </w:rPr>
        <w:t>Press the enter button.</w:t>
      </w:r>
      <w:r w:rsidR="003C5981" w:rsidRPr="006A3AEF">
        <w:rPr>
          <w:rFonts w:asciiTheme="minorHAnsi" w:hAnsiTheme="minorHAnsi"/>
        </w:rPr>
        <w:t xml:space="preserve">  </w:t>
      </w:r>
      <w:r w:rsidRPr="006A3AEF">
        <w:rPr>
          <w:rFonts w:asciiTheme="minorHAnsi" w:hAnsiTheme="minorHAnsi"/>
        </w:rPr>
        <w:t>Use down arrow to get to “!clear memory-no!”.</w:t>
      </w:r>
      <w:r w:rsidR="003C5981" w:rsidRPr="006A3AEF">
        <w:rPr>
          <w:rFonts w:asciiTheme="minorHAnsi" w:hAnsiTheme="minorHAnsi"/>
        </w:rPr>
        <w:t xml:space="preserve">  </w:t>
      </w:r>
      <w:r w:rsidRPr="006A3AEF">
        <w:rPr>
          <w:rFonts w:asciiTheme="minorHAnsi" w:hAnsiTheme="minorHAnsi"/>
        </w:rPr>
        <w:t>Use the side arrow to select “!clear memory-yes!”.</w:t>
      </w:r>
      <w:r w:rsidR="003C5981" w:rsidRPr="006A3AEF">
        <w:rPr>
          <w:rFonts w:asciiTheme="minorHAnsi" w:hAnsiTheme="minorHAnsi"/>
        </w:rPr>
        <w:t xml:space="preserve">  </w:t>
      </w:r>
      <w:r w:rsidRPr="006A3AEF">
        <w:rPr>
          <w:rFonts w:asciiTheme="minorHAnsi" w:hAnsiTheme="minorHAnsi"/>
        </w:rPr>
        <w:t>Press the enter button.  The display should say “Clearing memory”.</w:t>
      </w:r>
    </w:p>
    <w:p w:rsidR="003C5981" w:rsidRPr="006A3AEF" w:rsidRDefault="003C5981" w:rsidP="003C5981">
      <w:pPr>
        <w:pStyle w:val="BodyTextIndent"/>
        <w:numPr>
          <w:ilvl w:val="4"/>
          <w:numId w:val="5"/>
        </w:numPr>
        <w:spacing w:after="120"/>
        <w:rPr>
          <w:rFonts w:asciiTheme="minorHAnsi" w:hAnsiTheme="minorHAnsi"/>
        </w:rPr>
      </w:pPr>
      <w:r w:rsidRPr="006A3AEF">
        <w:rPr>
          <w:rFonts w:asciiTheme="minorHAnsi" w:hAnsiTheme="minorHAnsi"/>
        </w:rPr>
        <w:t>Recording New Data:</w:t>
      </w:r>
    </w:p>
    <w:p w:rsidR="00E77F4F" w:rsidRPr="006A3AEF" w:rsidRDefault="00E77F4F" w:rsidP="003C5981">
      <w:pPr>
        <w:pStyle w:val="BodyTextIndent"/>
        <w:spacing w:after="120"/>
        <w:ind w:left="2880"/>
        <w:rPr>
          <w:rFonts w:asciiTheme="minorHAnsi" w:hAnsiTheme="minorHAnsi"/>
        </w:rPr>
      </w:pPr>
      <w:r w:rsidRPr="006A3AEF">
        <w:rPr>
          <w:rFonts w:asciiTheme="minorHAnsi" w:hAnsiTheme="minorHAnsi"/>
        </w:rPr>
        <w:t>Press the view button.</w:t>
      </w:r>
      <w:r w:rsidR="003C5981" w:rsidRPr="006A3AEF">
        <w:rPr>
          <w:rFonts w:asciiTheme="minorHAnsi" w:hAnsiTheme="minorHAnsi"/>
        </w:rPr>
        <w:t xml:space="preserve">  </w:t>
      </w:r>
      <w:r w:rsidRPr="006A3AEF">
        <w:rPr>
          <w:rFonts w:asciiTheme="minorHAnsi" w:hAnsiTheme="minorHAnsi"/>
        </w:rPr>
        <w:t>Use side arrow to get to “View New Data” display.</w:t>
      </w:r>
      <w:r w:rsidR="003C5981" w:rsidRPr="006A3AEF">
        <w:rPr>
          <w:rFonts w:asciiTheme="minorHAnsi" w:hAnsiTheme="minorHAnsi"/>
        </w:rPr>
        <w:t xml:space="preserve">  </w:t>
      </w:r>
      <w:r w:rsidRPr="006A3AEF">
        <w:rPr>
          <w:rFonts w:asciiTheme="minorHAnsi" w:hAnsiTheme="minorHAnsi"/>
        </w:rPr>
        <w:t>Press the enter button.  You will see current readings on the display.</w:t>
      </w:r>
      <w:r w:rsidR="003C5981" w:rsidRPr="006A3AEF">
        <w:rPr>
          <w:rFonts w:asciiTheme="minorHAnsi" w:hAnsiTheme="minorHAnsi"/>
        </w:rPr>
        <w:t xml:space="preserve">  </w:t>
      </w:r>
      <w:r w:rsidRPr="006A3AEF">
        <w:rPr>
          <w:rFonts w:asciiTheme="minorHAnsi" w:hAnsiTheme="minorHAnsi"/>
        </w:rPr>
        <w:t>Now each time you press the enter button, values from the three sensors will be logged.  Take measurements from the top, middle, and bottom depths in that order.</w:t>
      </w:r>
    </w:p>
    <w:p w:rsidR="003C5981" w:rsidRPr="006A3AEF" w:rsidRDefault="003C5981" w:rsidP="003C5981">
      <w:pPr>
        <w:pStyle w:val="BodyTextIndent"/>
        <w:numPr>
          <w:ilvl w:val="4"/>
          <w:numId w:val="5"/>
        </w:numPr>
        <w:spacing w:after="120"/>
        <w:rPr>
          <w:rFonts w:asciiTheme="minorHAnsi" w:hAnsiTheme="minorHAnsi"/>
        </w:rPr>
      </w:pPr>
      <w:r w:rsidRPr="006A3AEF">
        <w:rPr>
          <w:rFonts w:asciiTheme="minorHAnsi" w:hAnsiTheme="minorHAnsi"/>
        </w:rPr>
        <w:t>Viewing Logged Data:</w:t>
      </w:r>
    </w:p>
    <w:p w:rsidR="00C136EC" w:rsidRPr="006A3AEF" w:rsidRDefault="00E77F4F" w:rsidP="002F025F">
      <w:pPr>
        <w:pStyle w:val="BodyTextIndent"/>
        <w:spacing w:after="120"/>
        <w:ind w:left="2880"/>
        <w:rPr>
          <w:rFonts w:asciiTheme="minorHAnsi" w:hAnsiTheme="minorHAnsi"/>
        </w:rPr>
      </w:pPr>
      <w:r w:rsidRPr="006A3AEF">
        <w:rPr>
          <w:rFonts w:asciiTheme="minorHAnsi" w:hAnsiTheme="minorHAnsi"/>
        </w:rPr>
        <w:t>Press escape bu</w:t>
      </w:r>
      <w:r w:rsidR="003D412D">
        <w:rPr>
          <w:rFonts w:asciiTheme="minorHAnsi" w:hAnsiTheme="minorHAnsi"/>
        </w:rPr>
        <w:t>tton (“ESC”)</w:t>
      </w:r>
      <w:r w:rsidRPr="006A3AEF">
        <w:rPr>
          <w:rFonts w:asciiTheme="minorHAnsi" w:hAnsiTheme="minorHAnsi"/>
        </w:rPr>
        <w:t>.</w:t>
      </w:r>
      <w:r w:rsidR="003C5981" w:rsidRPr="006A3AEF">
        <w:rPr>
          <w:rFonts w:asciiTheme="minorHAnsi" w:hAnsiTheme="minorHAnsi"/>
        </w:rPr>
        <w:t xml:space="preserve">  </w:t>
      </w:r>
      <w:r w:rsidRPr="006A3AEF">
        <w:rPr>
          <w:rFonts w:asciiTheme="minorHAnsi" w:hAnsiTheme="minorHAnsi"/>
        </w:rPr>
        <w:t>Use side arrow to g</w:t>
      </w:r>
      <w:r w:rsidR="002F025F">
        <w:rPr>
          <w:rFonts w:asciiTheme="minorHAnsi" w:hAnsiTheme="minorHAnsi"/>
        </w:rPr>
        <w:t>et to “View Logged Data”</w:t>
      </w:r>
      <w:r w:rsidRPr="006A3AEF">
        <w:rPr>
          <w:rFonts w:asciiTheme="minorHAnsi" w:hAnsiTheme="minorHAnsi"/>
        </w:rPr>
        <w:t>.</w:t>
      </w:r>
      <w:r w:rsidR="003C5981" w:rsidRPr="006A3AEF">
        <w:rPr>
          <w:rFonts w:asciiTheme="minorHAnsi" w:hAnsiTheme="minorHAnsi"/>
        </w:rPr>
        <w:t xml:space="preserve">  </w:t>
      </w:r>
      <w:r w:rsidRPr="006A3AEF">
        <w:rPr>
          <w:rFonts w:asciiTheme="minorHAnsi" w:hAnsiTheme="minorHAnsi"/>
        </w:rPr>
        <w:t>Press the enter button, at the next screen press the enter button again.</w:t>
      </w:r>
      <w:r w:rsidR="003C5981" w:rsidRPr="006A3AEF">
        <w:rPr>
          <w:rFonts w:asciiTheme="minorHAnsi" w:hAnsiTheme="minorHAnsi"/>
        </w:rPr>
        <w:t xml:space="preserve">  </w:t>
      </w:r>
      <w:r w:rsidRPr="006A3AEF">
        <w:rPr>
          <w:rFonts w:asciiTheme="minorHAnsi" w:hAnsiTheme="minorHAnsi"/>
        </w:rPr>
        <w:t>The display will say “</w:t>
      </w:r>
      <w:r w:rsidR="003C5981" w:rsidRPr="006A3AEF">
        <w:rPr>
          <w:rFonts w:asciiTheme="minorHAnsi" w:hAnsiTheme="minorHAnsi"/>
        </w:rPr>
        <w:t>reading log data</w:t>
      </w:r>
      <w:r w:rsidRPr="006A3AEF">
        <w:rPr>
          <w:rFonts w:asciiTheme="minorHAnsi" w:hAnsiTheme="minorHAnsi"/>
        </w:rPr>
        <w:t>”</w:t>
      </w:r>
      <w:r w:rsidR="003C5981" w:rsidRPr="006A3AEF">
        <w:rPr>
          <w:rFonts w:asciiTheme="minorHAnsi" w:hAnsiTheme="minorHAnsi"/>
        </w:rPr>
        <w:t xml:space="preserve">.  </w:t>
      </w:r>
      <w:r w:rsidRPr="006A3AEF">
        <w:rPr>
          <w:rFonts w:asciiTheme="minorHAnsi" w:hAnsiTheme="minorHAnsi"/>
        </w:rPr>
        <w:t xml:space="preserve">At the </w:t>
      </w:r>
      <w:r w:rsidR="002F025F">
        <w:rPr>
          <w:rFonts w:asciiTheme="minorHAnsi" w:hAnsiTheme="minorHAnsi"/>
        </w:rPr>
        <w:t>next display there will be rows of date/time stamps</w:t>
      </w:r>
      <w:r w:rsidRPr="006A3AEF">
        <w:rPr>
          <w:rFonts w:asciiTheme="minorHAnsi" w:hAnsiTheme="minorHAnsi"/>
        </w:rPr>
        <w:t>.  T</w:t>
      </w:r>
      <w:r w:rsidR="002F025F">
        <w:rPr>
          <w:rFonts w:asciiTheme="minorHAnsi" w:hAnsiTheme="minorHAnsi"/>
        </w:rPr>
        <w:t>he first row may say “Setup”</w:t>
      </w:r>
      <w:r w:rsidRPr="006A3AEF">
        <w:rPr>
          <w:rFonts w:asciiTheme="minorHAnsi" w:hAnsiTheme="minorHAnsi"/>
        </w:rPr>
        <w:t xml:space="preserve">.  The </w:t>
      </w:r>
      <w:r w:rsidR="002F025F">
        <w:rPr>
          <w:rFonts w:asciiTheme="minorHAnsi" w:hAnsiTheme="minorHAnsi"/>
        </w:rPr>
        <w:t>other</w:t>
      </w:r>
      <w:r w:rsidRPr="006A3AEF">
        <w:rPr>
          <w:rFonts w:asciiTheme="minorHAnsi" w:hAnsiTheme="minorHAnsi"/>
        </w:rPr>
        <w:t xml:space="preserve"> rows will be date/time stamps for each time enter</w:t>
      </w:r>
      <w:r w:rsidR="002F025F">
        <w:rPr>
          <w:rFonts w:asciiTheme="minorHAnsi" w:hAnsiTheme="minorHAnsi"/>
        </w:rPr>
        <w:t xml:space="preserve"> was pressed</w:t>
      </w:r>
      <w:r w:rsidRPr="006A3AEF">
        <w:rPr>
          <w:rFonts w:asciiTheme="minorHAnsi" w:hAnsiTheme="minorHAnsi"/>
        </w:rPr>
        <w:t>.</w:t>
      </w:r>
      <w:r w:rsidR="003C5981" w:rsidRPr="006A3AEF">
        <w:rPr>
          <w:rFonts w:asciiTheme="minorHAnsi" w:hAnsiTheme="minorHAnsi"/>
        </w:rPr>
        <w:t xml:space="preserve">  </w:t>
      </w:r>
      <w:r w:rsidRPr="006A3AEF">
        <w:rPr>
          <w:rFonts w:asciiTheme="minorHAnsi" w:hAnsiTheme="minorHAnsi"/>
        </w:rPr>
        <w:t xml:space="preserve">Use the up/down arrows to select (a horizontal bar under the far left number means that the row is selected) the first row of data, which corresponds to the top depth (not the very first, </w:t>
      </w:r>
      <w:r w:rsidR="003C5981" w:rsidRPr="006A3AEF">
        <w:rPr>
          <w:rFonts w:asciiTheme="minorHAnsi" w:hAnsiTheme="minorHAnsi"/>
        </w:rPr>
        <w:t>i.e.</w:t>
      </w:r>
      <w:r w:rsidRPr="006A3AEF">
        <w:rPr>
          <w:rFonts w:asciiTheme="minorHAnsi" w:hAnsiTheme="minorHAnsi"/>
        </w:rPr>
        <w:t xml:space="preserve"> Setup or date/time stamp row).</w:t>
      </w:r>
      <w:r w:rsidR="003C5981" w:rsidRPr="006A3AEF">
        <w:rPr>
          <w:rFonts w:asciiTheme="minorHAnsi" w:hAnsiTheme="minorHAnsi"/>
        </w:rPr>
        <w:t xml:space="preserve">  </w:t>
      </w:r>
      <w:r w:rsidRPr="006A3AEF">
        <w:rPr>
          <w:rFonts w:asciiTheme="minorHAnsi" w:hAnsiTheme="minorHAnsi"/>
        </w:rPr>
        <w:t>Press the enter button.</w:t>
      </w:r>
      <w:r w:rsidR="003C5981" w:rsidRPr="006A3AEF">
        <w:rPr>
          <w:rFonts w:asciiTheme="minorHAnsi" w:hAnsiTheme="minorHAnsi"/>
        </w:rPr>
        <w:t xml:space="preserve">  </w:t>
      </w:r>
      <w:r w:rsidRPr="006A3AEF">
        <w:rPr>
          <w:rFonts w:asciiTheme="minorHAnsi" w:hAnsiTheme="minorHAnsi"/>
        </w:rPr>
        <w:t>The display will give you the deck</w:t>
      </w:r>
      <w:r w:rsidR="003C5981" w:rsidRPr="006A3AEF">
        <w:rPr>
          <w:rFonts w:asciiTheme="minorHAnsi" w:hAnsiTheme="minorHAnsi"/>
        </w:rPr>
        <w:t xml:space="preserve"> and</w:t>
      </w:r>
      <w:r w:rsidRPr="006A3AEF">
        <w:rPr>
          <w:rFonts w:asciiTheme="minorHAnsi" w:hAnsiTheme="minorHAnsi"/>
        </w:rPr>
        <w:t xml:space="preserve"> the </w:t>
      </w:r>
      <w:proofErr w:type="spellStart"/>
      <w:r w:rsidRPr="006A3AEF">
        <w:rPr>
          <w:rFonts w:asciiTheme="minorHAnsi" w:hAnsiTheme="minorHAnsi"/>
        </w:rPr>
        <w:t>downwelling</w:t>
      </w:r>
      <w:proofErr w:type="spellEnd"/>
      <w:r w:rsidRPr="006A3AEF">
        <w:rPr>
          <w:rFonts w:asciiTheme="minorHAnsi" w:hAnsiTheme="minorHAnsi"/>
        </w:rPr>
        <w:t xml:space="preserve"> </w:t>
      </w:r>
      <w:r w:rsidR="003D412D">
        <w:rPr>
          <w:rFonts w:asciiTheme="minorHAnsi" w:hAnsiTheme="minorHAnsi"/>
        </w:rPr>
        <w:t>values</w:t>
      </w:r>
      <w:r w:rsidRPr="006A3AEF">
        <w:rPr>
          <w:rFonts w:asciiTheme="minorHAnsi" w:hAnsiTheme="minorHAnsi"/>
        </w:rPr>
        <w:t xml:space="preserve">.  Use the down arrow to </w:t>
      </w:r>
      <w:r w:rsidR="003D412D">
        <w:rPr>
          <w:rFonts w:asciiTheme="minorHAnsi" w:hAnsiTheme="minorHAnsi"/>
        </w:rPr>
        <w:t>view</w:t>
      </w:r>
      <w:r w:rsidRPr="006A3AEF">
        <w:rPr>
          <w:rFonts w:asciiTheme="minorHAnsi" w:hAnsiTheme="minorHAnsi"/>
        </w:rPr>
        <w:t xml:space="preserve"> them while reading them to the data recorder.</w:t>
      </w:r>
      <w:r w:rsidR="003C5981" w:rsidRPr="006A3AEF">
        <w:rPr>
          <w:rFonts w:asciiTheme="minorHAnsi" w:hAnsiTheme="minorHAnsi"/>
        </w:rPr>
        <w:t xml:space="preserve"> </w:t>
      </w:r>
      <w:r w:rsidRPr="006A3AEF">
        <w:rPr>
          <w:rFonts w:asciiTheme="minorHAnsi" w:hAnsiTheme="minorHAnsi"/>
        </w:rPr>
        <w:t>Press the escape button, “ESC”.</w:t>
      </w:r>
      <w:r w:rsidR="003C5981" w:rsidRPr="006A3AEF">
        <w:rPr>
          <w:rFonts w:asciiTheme="minorHAnsi" w:hAnsiTheme="minorHAnsi"/>
        </w:rPr>
        <w:t xml:space="preserve">  </w:t>
      </w:r>
      <w:r w:rsidRPr="006A3AEF">
        <w:rPr>
          <w:rFonts w:asciiTheme="minorHAnsi" w:hAnsiTheme="minorHAnsi"/>
        </w:rPr>
        <w:t>This takes you back to the list of date/time stamps on the display.</w:t>
      </w:r>
      <w:r w:rsidR="003C5981" w:rsidRPr="006A3AEF">
        <w:rPr>
          <w:rFonts w:asciiTheme="minorHAnsi" w:hAnsiTheme="minorHAnsi"/>
        </w:rPr>
        <w:t xml:space="preserve">  </w:t>
      </w:r>
      <w:r w:rsidRPr="006A3AEF">
        <w:rPr>
          <w:rFonts w:asciiTheme="minorHAnsi" w:hAnsiTheme="minorHAnsi"/>
        </w:rPr>
        <w:t>Use the down arrow to select the next date/time stamp down, (which corresponds to the middle depth).</w:t>
      </w:r>
      <w:r w:rsidR="003C5981" w:rsidRPr="006A3AEF">
        <w:rPr>
          <w:rFonts w:asciiTheme="minorHAnsi" w:hAnsiTheme="minorHAnsi"/>
        </w:rPr>
        <w:t xml:space="preserve">  </w:t>
      </w:r>
      <w:r w:rsidRPr="006A3AEF">
        <w:rPr>
          <w:rFonts w:asciiTheme="minorHAnsi" w:hAnsiTheme="minorHAnsi"/>
        </w:rPr>
        <w:t>Press the enter button.</w:t>
      </w:r>
      <w:r w:rsidR="003C5981" w:rsidRPr="006A3AEF">
        <w:rPr>
          <w:rFonts w:asciiTheme="minorHAnsi" w:hAnsiTheme="minorHAnsi"/>
        </w:rPr>
        <w:t xml:space="preserve">  </w:t>
      </w:r>
      <w:r w:rsidRPr="006A3AEF">
        <w:rPr>
          <w:rFonts w:asciiTheme="minorHAnsi" w:hAnsiTheme="minorHAnsi"/>
        </w:rPr>
        <w:t>Use the down a</w:t>
      </w:r>
      <w:r w:rsidR="003C5981" w:rsidRPr="006A3AEF">
        <w:rPr>
          <w:rFonts w:asciiTheme="minorHAnsi" w:hAnsiTheme="minorHAnsi"/>
        </w:rPr>
        <w:t xml:space="preserve">rrow to scroll through the deck and </w:t>
      </w:r>
      <w:proofErr w:type="spellStart"/>
      <w:r w:rsidR="003C5981" w:rsidRPr="006A3AEF">
        <w:rPr>
          <w:rFonts w:asciiTheme="minorHAnsi" w:hAnsiTheme="minorHAnsi"/>
        </w:rPr>
        <w:t>downwelling</w:t>
      </w:r>
      <w:proofErr w:type="spellEnd"/>
      <w:r w:rsidR="003C5981" w:rsidRPr="006A3AEF">
        <w:rPr>
          <w:rFonts w:asciiTheme="minorHAnsi" w:hAnsiTheme="minorHAnsi"/>
        </w:rPr>
        <w:t xml:space="preserve"> </w:t>
      </w:r>
      <w:r w:rsidRPr="006A3AEF">
        <w:rPr>
          <w:rFonts w:asciiTheme="minorHAnsi" w:hAnsiTheme="minorHAnsi"/>
        </w:rPr>
        <w:t>values.</w:t>
      </w:r>
      <w:r w:rsidR="003C5981" w:rsidRPr="006A3AEF">
        <w:rPr>
          <w:rFonts w:asciiTheme="minorHAnsi" w:hAnsiTheme="minorHAnsi"/>
        </w:rPr>
        <w:t xml:space="preserve">  </w:t>
      </w:r>
      <w:r w:rsidRPr="006A3AEF">
        <w:rPr>
          <w:rFonts w:asciiTheme="minorHAnsi" w:hAnsiTheme="minorHAnsi"/>
        </w:rPr>
        <w:t>Press the escape button.</w:t>
      </w:r>
      <w:r w:rsidR="003C5981" w:rsidRPr="006A3AEF">
        <w:rPr>
          <w:rFonts w:asciiTheme="minorHAnsi" w:hAnsiTheme="minorHAnsi"/>
        </w:rPr>
        <w:t xml:space="preserve">  </w:t>
      </w:r>
      <w:r w:rsidRPr="006A3AEF">
        <w:rPr>
          <w:rFonts w:asciiTheme="minorHAnsi" w:hAnsiTheme="minorHAnsi"/>
        </w:rPr>
        <w:t>Select the last date/time stamp, (corresponding to the bottom depth entry).</w:t>
      </w:r>
      <w:r w:rsidR="003C5981" w:rsidRPr="006A3AEF">
        <w:rPr>
          <w:rFonts w:asciiTheme="minorHAnsi" w:hAnsiTheme="minorHAnsi"/>
        </w:rPr>
        <w:t xml:space="preserve">  </w:t>
      </w:r>
      <w:r w:rsidRPr="006A3AEF">
        <w:rPr>
          <w:rFonts w:asciiTheme="minorHAnsi" w:hAnsiTheme="minorHAnsi"/>
        </w:rPr>
        <w:t>Press the enter button.</w:t>
      </w:r>
      <w:r w:rsidR="003C5981" w:rsidRPr="006A3AEF">
        <w:rPr>
          <w:rFonts w:asciiTheme="minorHAnsi" w:hAnsiTheme="minorHAnsi"/>
        </w:rPr>
        <w:t xml:space="preserve">  </w:t>
      </w:r>
      <w:r w:rsidRPr="006A3AEF">
        <w:rPr>
          <w:rFonts w:asciiTheme="minorHAnsi" w:hAnsiTheme="minorHAnsi"/>
        </w:rPr>
        <w:t>Use the down ar</w:t>
      </w:r>
      <w:r w:rsidR="003C5981" w:rsidRPr="006A3AEF">
        <w:rPr>
          <w:rFonts w:asciiTheme="minorHAnsi" w:hAnsiTheme="minorHAnsi"/>
        </w:rPr>
        <w:t xml:space="preserve">row to scroll through the deck and </w:t>
      </w:r>
      <w:proofErr w:type="spellStart"/>
      <w:r w:rsidR="003C5981" w:rsidRPr="006A3AEF">
        <w:rPr>
          <w:rFonts w:asciiTheme="minorHAnsi" w:hAnsiTheme="minorHAnsi"/>
        </w:rPr>
        <w:t>downwelling</w:t>
      </w:r>
      <w:proofErr w:type="spellEnd"/>
      <w:r w:rsidR="003C5981" w:rsidRPr="006A3AEF">
        <w:rPr>
          <w:rFonts w:asciiTheme="minorHAnsi" w:hAnsiTheme="minorHAnsi"/>
        </w:rPr>
        <w:t xml:space="preserve"> </w:t>
      </w:r>
      <w:r w:rsidRPr="006A3AEF">
        <w:rPr>
          <w:rFonts w:asciiTheme="minorHAnsi" w:hAnsiTheme="minorHAnsi"/>
        </w:rPr>
        <w:t>values.</w:t>
      </w:r>
      <w:r w:rsidR="003C5981" w:rsidRPr="006A3AEF">
        <w:rPr>
          <w:rFonts w:asciiTheme="minorHAnsi" w:hAnsiTheme="minorHAnsi"/>
        </w:rPr>
        <w:t xml:space="preserve">  </w:t>
      </w:r>
      <w:r w:rsidRPr="006A3AEF">
        <w:rPr>
          <w:rFonts w:asciiTheme="minorHAnsi" w:hAnsiTheme="minorHAnsi"/>
        </w:rPr>
        <w:t>After all the values have been recorded on paper, press</w:t>
      </w:r>
      <w:r w:rsidR="003C5981" w:rsidRPr="006A3AEF">
        <w:rPr>
          <w:rFonts w:asciiTheme="minorHAnsi" w:hAnsiTheme="minorHAnsi"/>
        </w:rPr>
        <w:t xml:space="preserve"> the escape button (three times</w:t>
      </w:r>
      <w:r w:rsidRPr="006A3AEF">
        <w:rPr>
          <w:rFonts w:asciiTheme="minorHAnsi" w:hAnsiTheme="minorHAnsi"/>
        </w:rPr>
        <w:t>) until you get to the “View Data” screen.</w:t>
      </w:r>
      <w:r w:rsidR="003C5981" w:rsidRPr="006A3AEF">
        <w:rPr>
          <w:rFonts w:asciiTheme="minorHAnsi" w:hAnsiTheme="minorHAnsi"/>
        </w:rPr>
        <w:t xml:space="preserve">  </w:t>
      </w:r>
      <w:r w:rsidRPr="006A3AEF">
        <w:rPr>
          <w:rFonts w:asciiTheme="minorHAnsi" w:hAnsiTheme="minorHAnsi"/>
        </w:rPr>
        <w:t xml:space="preserve">Now erase the logged data and repeat sequence to record new data for the next station. </w:t>
      </w:r>
    </w:p>
    <w:p w:rsidR="00C136EC" w:rsidRPr="006A3AEF" w:rsidRDefault="00C136EC" w:rsidP="00C136EC">
      <w:pPr>
        <w:pStyle w:val="BodyTextIndent"/>
        <w:numPr>
          <w:ilvl w:val="1"/>
          <w:numId w:val="5"/>
        </w:numPr>
        <w:spacing w:after="120"/>
        <w:rPr>
          <w:rFonts w:asciiTheme="minorHAnsi" w:hAnsiTheme="minorHAnsi"/>
        </w:rPr>
      </w:pPr>
      <w:r w:rsidRPr="006A3AEF">
        <w:rPr>
          <w:rFonts w:asciiTheme="minorHAnsi" w:hAnsiTheme="minorHAnsi"/>
        </w:rPr>
        <w:t>Preservation</w:t>
      </w:r>
    </w:p>
    <w:p w:rsidR="00C136EC" w:rsidRPr="006A3AEF" w:rsidRDefault="00E92650" w:rsidP="00C136EC">
      <w:pPr>
        <w:pStyle w:val="BodyTextIndent"/>
        <w:numPr>
          <w:ilvl w:val="2"/>
          <w:numId w:val="5"/>
        </w:numPr>
        <w:spacing w:after="120"/>
        <w:rPr>
          <w:rFonts w:asciiTheme="minorHAnsi" w:hAnsiTheme="minorHAnsi"/>
        </w:rPr>
      </w:pPr>
      <w:r w:rsidRPr="006A3AEF">
        <w:rPr>
          <w:rFonts w:asciiTheme="minorHAnsi" w:hAnsiTheme="minorHAnsi"/>
        </w:rPr>
        <w:t>Project Coast s</w:t>
      </w:r>
      <w:r w:rsidR="00C136EC" w:rsidRPr="006A3AEF">
        <w:rPr>
          <w:rFonts w:asciiTheme="minorHAnsi" w:hAnsiTheme="minorHAnsi"/>
        </w:rPr>
        <w:t xml:space="preserve">amples </w:t>
      </w:r>
      <w:r w:rsidRPr="006A3AEF">
        <w:rPr>
          <w:rFonts w:asciiTheme="minorHAnsi" w:hAnsiTheme="minorHAnsi"/>
        </w:rPr>
        <w:t xml:space="preserve">do not utilize acid preservation due to the nature of the parameters to be analyzed (total nutrients). </w:t>
      </w:r>
      <w:r w:rsidR="00171AA1" w:rsidRPr="006A3AEF">
        <w:rPr>
          <w:rFonts w:asciiTheme="minorHAnsi" w:hAnsiTheme="minorHAnsi"/>
        </w:rPr>
        <w:t xml:space="preserve"> All water samples will be preserved inside an ice filled cooler.  Samples will be placed in ice immediately following collection.  The amount of ice used must be adequate to cool the samples as quickly as possible and maintain a temperature of 4 ± 2 degrees Celsius. </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 xml:space="preserve">Unfiltered samples </w:t>
      </w:r>
      <w:r w:rsidR="00E92650" w:rsidRPr="006A3AEF">
        <w:rPr>
          <w:rFonts w:asciiTheme="minorHAnsi" w:hAnsiTheme="minorHAnsi"/>
        </w:rPr>
        <w:t>–</w:t>
      </w:r>
      <w:r w:rsidRPr="006A3AEF">
        <w:rPr>
          <w:rFonts w:asciiTheme="minorHAnsi" w:hAnsiTheme="minorHAnsi"/>
        </w:rPr>
        <w:t xml:space="preserve"> </w:t>
      </w:r>
      <w:r w:rsidR="00E92650" w:rsidRPr="006A3AEF">
        <w:rPr>
          <w:rFonts w:asciiTheme="minorHAnsi" w:hAnsiTheme="minorHAnsi"/>
        </w:rPr>
        <w:t xml:space="preserve">The 250 ml sample bottle contains an unfiltered (raw) water sample collected from the sampling station.  </w:t>
      </w:r>
      <w:r w:rsidR="00524F4F" w:rsidRPr="006A3AEF">
        <w:rPr>
          <w:rFonts w:asciiTheme="minorHAnsi" w:hAnsiTheme="minorHAnsi"/>
        </w:rPr>
        <w:t>The capped bottle is immediately placed in ice inside a covered cooler.  This allows the sample to be kept in the dark and rapidly reach a temperature of 4 degrees Celsius or less.  At the end of sample collection, the 250 ml bottles will be moved to a laboratory freezer, frozen, and stored until they are thawed for total nitrogen and total phosphorus analysis.  For this reason, t</w:t>
      </w:r>
      <w:r w:rsidR="00E92650" w:rsidRPr="006A3AEF">
        <w:rPr>
          <w:rFonts w:asciiTheme="minorHAnsi" w:hAnsiTheme="minorHAnsi"/>
        </w:rPr>
        <w:t xml:space="preserve">he sample bottle is not completely </w:t>
      </w:r>
      <w:r w:rsidR="00524F4F" w:rsidRPr="006A3AEF">
        <w:rPr>
          <w:rFonts w:asciiTheme="minorHAnsi" w:hAnsiTheme="minorHAnsi"/>
        </w:rPr>
        <w:t>filled; a small headspace (10-20 cm) is left to allow for expansion.</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 xml:space="preserve">Filtered samples - The </w:t>
      </w:r>
      <w:r w:rsidR="00524F4F" w:rsidRPr="006A3AEF">
        <w:rPr>
          <w:rFonts w:asciiTheme="minorHAnsi" w:hAnsiTheme="minorHAnsi"/>
        </w:rPr>
        <w:t>60 ml sample bottle contains a sample of the filtrate left behind following chlorophyll sample collection</w:t>
      </w:r>
      <w:r w:rsidRPr="006A3AEF">
        <w:rPr>
          <w:rFonts w:asciiTheme="minorHAnsi" w:hAnsiTheme="minorHAnsi"/>
        </w:rPr>
        <w:t xml:space="preserve">. </w:t>
      </w:r>
      <w:r w:rsidR="00524F4F" w:rsidRPr="006A3AEF">
        <w:rPr>
          <w:rFonts w:asciiTheme="minorHAnsi" w:hAnsiTheme="minorHAnsi"/>
        </w:rPr>
        <w:t xml:space="preserve"> This water sample </w:t>
      </w:r>
      <w:r w:rsidR="00BC103E">
        <w:rPr>
          <w:rFonts w:asciiTheme="minorHAnsi" w:hAnsiTheme="minorHAnsi"/>
        </w:rPr>
        <w:t>is typically</w:t>
      </w:r>
      <w:r w:rsidR="00524F4F" w:rsidRPr="006A3AEF">
        <w:rPr>
          <w:rFonts w:asciiTheme="minorHAnsi" w:hAnsiTheme="minorHAnsi"/>
        </w:rPr>
        <w:t xml:space="preserve"> used to analyze for true water color</w:t>
      </w:r>
      <w:r w:rsidR="00BC103E">
        <w:rPr>
          <w:rFonts w:asciiTheme="minorHAnsi" w:hAnsiTheme="minorHAnsi"/>
        </w:rPr>
        <w:t>, but may be used to analyze dissolved nutrients in specific situations</w:t>
      </w:r>
      <w:r w:rsidR="00524F4F" w:rsidRPr="006A3AEF">
        <w:rPr>
          <w:rFonts w:asciiTheme="minorHAnsi" w:hAnsiTheme="minorHAnsi"/>
        </w:rPr>
        <w:t>.  The capped bottle is immediately placed in ice inside a covered cooler.  This allows the sample to be kept in the dark and rapidly reach a temperature of 4 degrees Celsius or less.  At the end of sample collection, the 60 ml bottles will be moved to a laboratory refrigerator, and stored until they are analyzed for color.</w:t>
      </w:r>
    </w:p>
    <w:p w:rsidR="00C136EC" w:rsidRPr="006A3AEF" w:rsidRDefault="00524F4F" w:rsidP="00C136EC">
      <w:pPr>
        <w:pStyle w:val="BodyTextIndent"/>
        <w:numPr>
          <w:ilvl w:val="2"/>
          <w:numId w:val="5"/>
        </w:numPr>
        <w:spacing w:after="120"/>
        <w:rPr>
          <w:rFonts w:asciiTheme="minorHAnsi" w:hAnsiTheme="minorHAnsi"/>
        </w:rPr>
      </w:pPr>
      <w:r w:rsidRPr="006A3AEF">
        <w:rPr>
          <w:rFonts w:asciiTheme="minorHAnsi" w:hAnsiTheme="minorHAnsi"/>
        </w:rPr>
        <w:t>Chlorophyll samples – Chlorophyll filters which contain the plankton material present at the sampling station are immediately folded in half (like a taco shell) with sample containing sides touching, placed inside a pre-labeled cover filter (taco within a taco shell),</w:t>
      </w:r>
      <w:r w:rsidR="0020491C" w:rsidRPr="006A3AEF">
        <w:rPr>
          <w:rFonts w:asciiTheme="minorHAnsi" w:hAnsiTheme="minorHAnsi"/>
        </w:rPr>
        <w:t xml:space="preserve"> </w:t>
      </w:r>
      <w:r w:rsidR="000726CB" w:rsidRPr="006A3AEF">
        <w:rPr>
          <w:rFonts w:asciiTheme="minorHAnsi" w:hAnsiTheme="minorHAnsi"/>
        </w:rPr>
        <w:t xml:space="preserve">and </w:t>
      </w:r>
      <w:r w:rsidR="0020491C" w:rsidRPr="006A3AEF">
        <w:rPr>
          <w:rFonts w:asciiTheme="minorHAnsi" w:hAnsiTheme="minorHAnsi"/>
        </w:rPr>
        <w:t>held in place with a plastic coated paper clip</w:t>
      </w:r>
      <w:r w:rsidR="00171AA1" w:rsidRPr="006A3AEF">
        <w:rPr>
          <w:rFonts w:asciiTheme="minorHAnsi" w:hAnsiTheme="minorHAnsi"/>
        </w:rPr>
        <w:t>.</w:t>
      </w:r>
      <w:r w:rsidR="00C136EC" w:rsidRPr="006A3AEF">
        <w:rPr>
          <w:rFonts w:asciiTheme="minorHAnsi" w:hAnsiTheme="minorHAnsi"/>
        </w:rPr>
        <w:t xml:space="preserve"> </w:t>
      </w:r>
      <w:r w:rsidR="000726CB" w:rsidRPr="006A3AEF">
        <w:rPr>
          <w:rFonts w:asciiTheme="minorHAnsi" w:hAnsiTheme="minorHAnsi"/>
        </w:rPr>
        <w:t xml:space="preserve"> These filter packages are then stored in a plastic bottle which contains silica desiccant.  The bottle with the filters is stored inside the same cooler as the water samples.  Upon return to the laboratory, the bottle containing the filters and desiccant is stored in a freezer until they are analyzed for chlorophyll. </w:t>
      </w:r>
    </w:p>
    <w:p w:rsidR="00C136EC" w:rsidRPr="006A3AEF" w:rsidRDefault="00251D31" w:rsidP="00C136EC">
      <w:pPr>
        <w:pStyle w:val="BodyTextIndent"/>
        <w:numPr>
          <w:ilvl w:val="1"/>
          <w:numId w:val="5"/>
        </w:numPr>
        <w:spacing w:after="120"/>
        <w:rPr>
          <w:rFonts w:asciiTheme="minorHAnsi" w:hAnsiTheme="minorHAnsi"/>
        </w:rPr>
      </w:pPr>
      <w:r w:rsidRPr="006A3AEF">
        <w:rPr>
          <w:rFonts w:asciiTheme="minorHAnsi" w:hAnsiTheme="minorHAnsi"/>
        </w:rPr>
        <w:t>Chlorophyll f</w:t>
      </w:r>
      <w:r w:rsidR="00C136EC" w:rsidRPr="006A3AEF">
        <w:rPr>
          <w:rFonts w:asciiTheme="minorHAnsi" w:hAnsiTheme="minorHAnsi"/>
        </w:rPr>
        <w:t>iltration</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Filtration begin</w:t>
      </w:r>
      <w:r w:rsidR="00251D31" w:rsidRPr="006A3AEF">
        <w:rPr>
          <w:rFonts w:asciiTheme="minorHAnsi" w:hAnsiTheme="minorHAnsi"/>
        </w:rPr>
        <w:t xml:space="preserve">s immediately following </w:t>
      </w:r>
      <w:r w:rsidRPr="006A3AEF">
        <w:rPr>
          <w:rFonts w:asciiTheme="minorHAnsi" w:hAnsiTheme="minorHAnsi"/>
        </w:rPr>
        <w:t>sample collection.</w:t>
      </w:r>
    </w:p>
    <w:p w:rsidR="00C136EC" w:rsidRPr="006A3AEF" w:rsidRDefault="00251D31" w:rsidP="00C136EC">
      <w:pPr>
        <w:pStyle w:val="BodyTextIndent"/>
        <w:numPr>
          <w:ilvl w:val="2"/>
          <w:numId w:val="5"/>
        </w:numPr>
        <w:spacing w:after="120"/>
        <w:rPr>
          <w:rFonts w:asciiTheme="minorHAnsi" w:hAnsiTheme="minorHAnsi"/>
        </w:rPr>
      </w:pPr>
      <w:r w:rsidRPr="006A3AEF">
        <w:rPr>
          <w:rFonts w:asciiTheme="minorHAnsi" w:hAnsiTheme="minorHAnsi"/>
        </w:rPr>
        <w:t>Samples are filtered with the aid of a vacuum pump which induces less than 20 mm Hg of vacuum</w:t>
      </w:r>
      <w:r w:rsidR="00772030" w:rsidRPr="006A3AEF">
        <w:rPr>
          <w:rFonts w:asciiTheme="minorHAnsi" w:hAnsiTheme="minorHAnsi"/>
        </w:rPr>
        <w:t xml:space="preserve"> across disk style glass fiber</w:t>
      </w:r>
      <w:r w:rsidR="00C136EC" w:rsidRPr="006A3AEF">
        <w:rPr>
          <w:rFonts w:asciiTheme="minorHAnsi" w:hAnsiTheme="minorHAnsi"/>
        </w:rPr>
        <w:t xml:space="preserve"> filters (pore size 0.45 µm)</w:t>
      </w:r>
      <w:r w:rsidR="00772030" w:rsidRPr="006A3AEF">
        <w:rPr>
          <w:rFonts w:asciiTheme="minorHAnsi" w:hAnsiTheme="minorHAnsi"/>
        </w:rPr>
        <w:t xml:space="preserve">.  </w:t>
      </w:r>
    </w:p>
    <w:p w:rsidR="00C136EC" w:rsidRPr="006A3AEF" w:rsidRDefault="00772030" w:rsidP="00C136EC">
      <w:pPr>
        <w:pStyle w:val="BodyTextIndent"/>
        <w:numPr>
          <w:ilvl w:val="2"/>
          <w:numId w:val="5"/>
        </w:numPr>
        <w:spacing w:after="120"/>
        <w:rPr>
          <w:rFonts w:asciiTheme="minorHAnsi" w:hAnsiTheme="minorHAnsi"/>
        </w:rPr>
      </w:pPr>
      <w:r w:rsidRPr="006A3AEF">
        <w:rPr>
          <w:rFonts w:asciiTheme="minorHAnsi" w:hAnsiTheme="minorHAnsi"/>
        </w:rPr>
        <w:t>A measured amount of sample water is filtered and this volume noted and recorded for analysis.  The amount of water filtered is typically between 250 and 1000 ml.  The exact amount is determined by visual observation of material retained upon the filter</w:t>
      </w:r>
      <w:r w:rsidR="00C136EC" w:rsidRPr="006A3AEF">
        <w:rPr>
          <w:rFonts w:asciiTheme="minorHAnsi" w:hAnsiTheme="minorHAnsi"/>
        </w:rPr>
        <w:t>.</w:t>
      </w:r>
      <w:r w:rsidRPr="006A3AEF">
        <w:rPr>
          <w:rFonts w:asciiTheme="minorHAnsi" w:hAnsiTheme="minorHAnsi"/>
        </w:rPr>
        <w:t xml:space="preserve">  </w:t>
      </w:r>
    </w:p>
    <w:p w:rsidR="00C136EC" w:rsidRPr="006A3AEF" w:rsidRDefault="00C136EC" w:rsidP="00C136EC">
      <w:pPr>
        <w:pStyle w:val="BodyTextIndent"/>
        <w:numPr>
          <w:ilvl w:val="1"/>
          <w:numId w:val="5"/>
        </w:numPr>
        <w:spacing w:after="120"/>
        <w:rPr>
          <w:rFonts w:asciiTheme="minorHAnsi" w:hAnsiTheme="minorHAnsi"/>
        </w:rPr>
      </w:pPr>
      <w:r w:rsidRPr="006A3AEF">
        <w:rPr>
          <w:rFonts w:asciiTheme="minorHAnsi" w:hAnsiTheme="minorHAnsi"/>
        </w:rPr>
        <w:t>Sample Submission to the Laboratory</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 xml:space="preserve">Samples to be analyzed are hand delivered to the laboratory the same they are collected. </w:t>
      </w:r>
      <w:r w:rsidR="00772030" w:rsidRPr="006A3AEF">
        <w:rPr>
          <w:rFonts w:asciiTheme="minorHAnsi" w:hAnsiTheme="minorHAnsi"/>
        </w:rPr>
        <w:t xml:space="preserve"> Following submission, samples are immediately place in freezer or refrigerators as appropriate, where they will be held until analyzed. </w:t>
      </w:r>
    </w:p>
    <w:p w:rsidR="00C136EC" w:rsidRPr="006A3AEF" w:rsidRDefault="00C136EC" w:rsidP="00C136EC">
      <w:pPr>
        <w:pStyle w:val="BodyTextIndent"/>
        <w:numPr>
          <w:ilvl w:val="2"/>
          <w:numId w:val="5"/>
        </w:numPr>
        <w:spacing w:after="120"/>
        <w:rPr>
          <w:rFonts w:asciiTheme="minorHAnsi" w:hAnsiTheme="minorHAnsi"/>
        </w:rPr>
      </w:pPr>
      <w:r w:rsidRPr="006A3AEF">
        <w:rPr>
          <w:rFonts w:asciiTheme="minorHAnsi" w:hAnsiTheme="minorHAnsi"/>
        </w:rPr>
        <w:t xml:space="preserve">Insulated coolers </w:t>
      </w:r>
      <w:r w:rsidR="00772030" w:rsidRPr="006A3AEF">
        <w:rPr>
          <w:rFonts w:asciiTheme="minorHAnsi" w:hAnsiTheme="minorHAnsi"/>
        </w:rPr>
        <w:t xml:space="preserve">filled with wet ice </w:t>
      </w:r>
      <w:r w:rsidRPr="006A3AEF">
        <w:rPr>
          <w:rFonts w:asciiTheme="minorHAnsi" w:hAnsiTheme="minorHAnsi"/>
        </w:rPr>
        <w:t xml:space="preserve">are used for sample </w:t>
      </w:r>
      <w:r w:rsidR="00772030" w:rsidRPr="006A3AEF">
        <w:rPr>
          <w:rFonts w:asciiTheme="minorHAnsi" w:hAnsiTheme="minorHAnsi"/>
        </w:rPr>
        <w:t>containment and are maintained in possession of the personnel who collected them</w:t>
      </w:r>
      <w:r w:rsidRPr="006A3AEF">
        <w:rPr>
          <w:rFonts w:asciiTheme="minorHAnsi" w:hAnsiTheme="minorHAnsi"/>
        </w:rPr>
        <w:t xml:space="preserve">. </w:t>
      </w:r>
      <w:r w:rsidR="00772030" w:rsidRPr="006A3AEF">
        <w:rPr>
          <w:rFonts w:asciiTheme="minorHAnsi" w:hAnsiTheme="minorHAnsi"/>
        </w:rPr>
        <w:t xml:space="preserve"> </w:t>
      </w:r>
    </w:p>
    <w:p w:rsidR="002E3E7D" w:rsidRPr="006A3AEF" w:rsidRDefault="002E3E7D" w:rsidP="002E3E7D">
      <w:pPr>
        <w:pStyle w:val="Heading2"/>
        <w:numPr>
          <w:ilvl w:val="0"/>
          <w:numId w:val="5"/>
        </w:numPr>
        <w:spacing w:after="120"/>
        <w:rPr>
          <w:rFonts w:asciiTheme="minorHAnsi" w:hAnsiTheme="minorHAnsi"/>
        </w:rPr>
      </w:pPr>
      <w:bookmarkStart w:id="11" w:name="_Toc360012050"/>
      <w:r w:rsidRPr="006A3AEF">
        <w:rPr>
          <w:rFonts w:asciiTheme="minorHAnsi" w:hAnsiTheme="minorHAnsi"/>
        </w:rPr>
        <w:t>CALIBRATION</w:t>
      </w:r>
      <w:bookmarkEnd w:id="11"/>
    </w:p>
    <w:p w:rsidR="002E3E7D" w:rsidRPr="006A3AEF" w:rsidRDefault="002E3E7D" w:rsidP="008F6759">
      <w:pPr>
        <w:pStyle w:val="BodyTextIndent"/>
        <w:numPr>
          <w:ilvl w:val="1"/>
          <w:numId w:val="5"/>
        </w:numPr>
        <w:spacing w:after="120"/>
        <w:rPr>
          <w:rFonts w:asciiTheme="minorHAnsi" w:hAnsiTheme="minorHAnsi"/>
        </w:rPr>
      </w:pPr>
      <w:r w:rsidRPr="006A3AEF">
        <w:rPr>
          <w:rFonts w:asciiTheme="minorHAnsi" w:hAnsiTheme="minorHAnsi"/>
        </w:rPr>
        <w:t>General Considerations</w:t>
      </w:r>
      <w:r w:rsidR="00B51248" w:rsidRPr="006A3AEF">
        <w:rPr>
          <w:rFonts w:asciiTheme="minorHAnsi" w:hAnsiTheme="minorHAnsi"/>
        </w:rPr>
        <w:t xml:space="preserve">: </w:t>
      </w:r>
      <w:r w:rsidR="008F6759" w:rsidRPr="006A3AEF">
        <w:rPr>
          <w:rFonts w:asciiTheme="minorHAnsi" w:hAnsiTheme="minorHAnsi"/>
        </w:rPr>
        <w:t xml:space="preserve">The calibration procedures listed in this document have been derived from the manuals created by the instrument </w:t>
      </w:r>
      <w:r w:rsidR="00563126" w:rsidRPr="006A3AEF">
        <w:rPr>
          <w:rFonts w:asciiTheme="minorHAnsi" w:hAnsiTheme="minorHAnsi"/>
        </w:rPr>
        <w:t>manufacturer</w:t>
      </w:r>
      <w:r w:rsidR="008F6759" w:rsidRPr="006A3AEF">
        <w:rPr>
          <w:rFonts w:asciiTheme="minorHAnsi" w:hAnsiTheme="minorHAnsi"/>
        </w:rPr>
        <w:t xml:space="preserve">.  If additional instrument calibration information is needed, users should follow procedures established by the equipment manual and recommended SOP.  </w:t>
      </w:r>
    </w:p>
    <w:p w:rsidR="0052796A" w:rsidRPr="006A3AEF" w:rsidRDefault="0052796A" w:rsidP="00B51248">
      <w:pPr>
        <w:pStyle w:val="BodyTextIndent"/>
        <w:numPr>
          <w:ilvl w:val="1"/>
          <w:numId w:val="5"/>
        </w:numPr>
        <w:spacing w:after="120"/>
        <w:rPr>
          <w:rFonts w:asciiTheme="minorHAnsi" w:hAnsiTheme="minorHAnsi"/>
        </w:rPr>
      </w:pPr>
      <w:r w:rsidRPr="006A3AEF">
        <w:rPr>
          <w:rFonts w:asciiTheme="minorHAnsi" w:hAnsiTheme="minorHAnsi"/>
        </w:rPr>
        <w:t>YSI water q</w:t>
      </w:r>
      <w:r w:rsidR="00492229" w:rsidRPr="006A3AEF">
        <w:rPr>
          <w:rFonts w:asciiTheme="minorHAnsi" w:hAnsiTheme="minorHAnsi"/>
        </w:rPr>
        <w:t xml:space="preserve">uality instruments.  Generally </w:t>
      </w:r>
      <w:r w:rsidRPr="006A3AEF">
        <w:rPr>
          <w:rFonts w:asciiTheme="minorHAnsi" w:hAnsiTheme="minorHAnsi"/>
        </w:rPr>
        <w:t>YSI MDS 600 multi-parameter water quality instrument</w:t>
      </w:r>
      <w:r w:rsidR="00492229" w:rsidRPr="006A3AEF">
        <w:rPr>
          <w:rFonts w:asciiTheme="minorHAnsi" w:hAnsiTheme="minorHAnsi"/>
        </w:rPr>
        <w:t>ation</w:t>
      </w:r>
      <w:r w:rsidRPr="006A3AEF">
        <w:rPr>
          <w:rFonts w:asciiTheme="minorHAnsi" w:hAnsiTheme="minorHAnsi"/>
        </w:rPr>
        <w:t xml:space="preserve"> will be used to measure temperature, salinity, pH, and dissolved oxygen values.  This instrument should be </w:t>
      </w:r>
      <w:r w:rsidR="00492229" w:rsidRPr="006A3AEF">
        <w:rPr>
          <w:rFonts w:asciiTheme="minorHAnsi" w:hAnsiTheme="minorHAnsi"/>
        </w:rPr>
        <w:t xml:space="preserve">calibrated prior to field measures (initial calibration) and checked again following field measure (final calibration).  </w:t>
      </w:r>
      <w:r w:rsidR="008F6759" w:rsidRPr="006A3AEF">
        <w:rPr>
          <w:rFonts w:asciiTheme="minorHAnsi" w:hAnsiTheme="minorHAnsi"/>
        </w:rPr>
        <w:t xml:space="preserve">If YSI equipment is returned to the factory for repair or maintenance, these activities should be noted on FM-03 Equipment Maintenance and Repair Activity Form. </w:t>
      </w:r>
      <w:r w:rsidR="00AC2286">
        <w:rPr>
          <w:rFonts w:asciiTheme="minorHAnsi" w:hAnsiTheme="minorHAnsi"/>
        </w:rPr>
        <w:t xml:space="preserve"> If the initial or final calibration values do NOT meet the acceptance criteria, field measurements for the parameter must be flagged with a data qualifier code.  </w:t>
      </w:r>
      <w:r w:rsidR="00913E71">
        <w:rPr>
          <w:rFonts w:asciiTheme="minorHAnsi" w:hAnsiTheme="minorHAnsi"/>
        </w:rPr>
        <w:t>In this case, the qualifier code is “J”.</w:t>
      </w:r>
    </w:p>
    <w:p w:rsidR="00492229" w:rsidRPr="006A3AEF" w:rsidRDefault="002361E8" w:rsidP="00492229">
      <w:pPr>
        <w:pStyle w:val="BodyTextIndent"/>
        <w:numPr>
          <w:ilvl w:val="2"/>
          <w:numId w:val="5"/>
        </w:numPr>
        <w:spacing w:after="120"/>
        <w:rPr>
          <w:rFonts w:asciiTheme="minorHAnsi" w:hAnsiTheme="minorHAnsi"/>
        </w:rPr>
      </w:pPr>
      <w:r>
        <w:rPr>
          <w:rFonts w:asciiTheme="minorHAnsi" w:hAnsiTheme="minorHAnsi"/>
        </w:rPr>
        <w:t>Dissolved Oxygen C</w:t>
      </w:r>
      <w:r w:rsidR="00563126">
        <w:rPr>
          <w:rFonts w:asciiTheme="minorHAnsi" w:hAnsiTheme="minorHAnsi"/>
        </w:rPr>
        <w:t xml:space="preserve">alibration:  Dissolved oxygen </w:t>
      </w:r>
      <w:r w:rsidR="005763B7">
        <w:rPr>
          <w:rFonts w:asciiTheme="minorHAnsi" w:hAnsiTheme="minorHAnsi"/>
        </w:rPr>
        <w:t xml:space="preserve">(DO) </w:t>
      </w:r>
      <w:r w:rsidR="00563126">
        <w:rPr>
          <w:rFonts w:asciiTheme="minorHAnsi" w:hAnsiTheme="minorHAnsi"/>
        </w:rPr>
        <w:t>sensor calibration requires appropriate warm-up time (approximately 10-20 minutes) and sensor equilibrium if new oxygen membranes have been installed (24 hours).  Follow YSI manual instructions for more details.  The oxygen sensor has a plastic membrane which can be a source of error.  Visually check the membrane to make sure it is intact and the conductivity (KCL) solution appears to be present (not a dry sensor)</w:t>
      </w:r>
      <w:r w:rsidR="006E21D1">
        <w:rPr>
          <w:rFonts w:asciiTheme="minorHAnsi" w:hAnsiTheme="minorHAnsi"/>
        </w:rPr>
        <w:t xml:space="preserve"> without any bubble present</w:t>
      </w:r>
      <w:r w:rsidR="00563126">
        <w:rPr>
          <w:rFonts w:asciiTheme="minorHAnsi" w:hAnsiTheme="minorHAnsi"/>
        </w:rPr>
        <w:t>.  The metal contacts inside should be clean as well.  Make sure the surface of the DO sensor i</w:t>
      </w:r>
      <w:r w:rsidR="006E21D1">
        <w:rPr>
          <w:rFonts w:asciiTheme="minorHAnsi" w:hAnsiTheme="minorHAnsi"/>
        </w:rPr>
        <w:t xml:space="preserve">s free of water droplets.  Dissolved oxygen calibration utilizes a single point calibration in 100% humidity with oxygen saturated air.  By allowing the sensor to equilibrate in oxygen saturated atmosphere (inside the calibration cup) with a known temperature and atmospheric pressure the saturated oxygen value can be interpolated using the instrument internally stored data table.  Following initial calibration, perform initial calibration verification by returning the instrument to measurement mode and taking a reading inside the calibration cup (100% saturated air).  Compare the readings to the Oxygen Solubility Table, FM-06 (from FDEP SOP FT1500 Appendix E).  The acceptance criterion for dissolved </w:t>
      </w:r>
      <w:r w:rsidR="001B52C9">
        <w:rPr>
          <w:rFonts w:asciiTheme="minorHAnsi" w:hAnsiTheme="minorHAnsi"/>
        </w:rPr>
        <w:t xml:space="preserve">oxygen </w:t>
      </w:r>
      <w:r w:rsidR="006E21D1">
        <w:rPr>
          <w:rFonts w:asciiTheme="minorHAnsi" w:hAnsiTheme="minorHAnsi"/>
        </w:rPr>
        <w:t xml:space="preserve">is </w:t>
      </w:r>
      <w:r w:rsidR="006E21D1" w:rsidRPr="006E21D1">
        <w:rPr>
          <w:rFonts w:asciiTheme="minorHAnsi" w:hAnsiTheme="minorHAnsi"/>
          <w:u w:val="single"/>
        </w:rPr>
        <w:t>+</w:t>
      </w:r>
      <w:r w:rsidR="006E21D1">
        <w:rPr>
          <w:rFonts w:asciiTheme="minorHAnsi" w:hAnsiTheme="minorHAnsi"/>
        </w:rPr>
        <w:t xml:space="preserve"> 0.3 mg/L</w:t>
      </w:r>
      <w:r w:rsidR="001B52C9">
        <w:rPr>
          <w:rFonts w:asciiTheme="minorHAnsi" w:hAnsiTheme="minorHAnsi"/>
        </w:rPr>
        <w:t xml:space="preserve"> of the expected value based on temperature.</w:t>
      </w:r>
      <w:r w:rsidR="006E21D1">
        <w:rPr>
          <w:rFonts w:asciiTheme="minorHAnsi" w:hAnsiTheme="minorHAnsi"/>
        </w:rPr>
        <w:t xml:space="preserve">  Final calibration</w:t>
      </w:r>
      <w:r>
        <w:rPr>
          <w:rFonts w:asciiTheme="minorHAnsi" w:hAnsiTheme="minorHAnsi"/>
        </w:rPr>
        <w:t xml:space="preserve"> check</w:t>
      </w:r>
      <w:r w:rsidR="006E21D1">
        <w:rPr>
          <w:rFonts w:asciiTheme="minorHAnsi" w:hAnsiTheme="minorHAnsi"/>
        </w:rPr>
        <w:t xml:space="preserve"> (con</w:t>
      </w:r>
      <w:r w:rsidR="001B52C9">
        <w:rPr>
          <w:rFonts w:asciiTheme="minorHAnsi" w:hAnsiTheme="minorHAnsi"/>
        </w:rPr>
        <w:t xml:space="preserve">tinuing calibration verification) will be performed after completing sample measurements, following the initial calibration verification procedure (place probe in calibration cup with saturated air).  </w:t>
      </w:r>
      <w:r w:rsidR="005763B7">
        <w:rPr>
          <w:rFonts w:asciiTheme="minorHAnsi" w:hAnsiTheme="minorHAnsi"/>
        </w:rPr>
        <w:t xml:space="preserve">Acceptance criteria are the same, </w:t>
      </w:r>
      <w:r w:rsidR="001B52C9" w:rsidRPr="006E21D1">
        <w:rPr>
          <w:rFonts w:asciiTheme="minorHAnsi" w:hAnsiTheme="minorHAnsi"/>
          <w:u w:val="single"/>
        </w:rPr>
        <w:t>+</w:t>
      </w:r>
      <w:r w:rsidR="001B52C9">
        <w:rPr>
          <w:rFonts w:asciiTheme="minorHAnsi" w:hAnsiTheme="minorHAnsi"/>
        </w:rPr>
        <w:t xml:space="preserve"> 0.3 mg/L of the expected value based on temperature.  </w:t>
      </w:r>
      <w:r w:rsidR="005763B7" w:rsidRPr="006A3AEF">
        <w:rPr>
          <w:rFonts w:asciiTheme="minorHAnsi" w:hAnsiTheme="minorHAnsi"/>
        </w:rPr>
        <w:t xml:space="preserve">Initial and final </w:t>
      </w:r>
      <w:r w:rsidR="005763B7">
        <w:rPr>
          <w:rFonts w:asciiTheme="minorHAnsi" w:hAnsiTheme="minorHAnsi"/>
        </w:rPr>
        <w:t>DO</w:t>
      </w:r>
      <w:r w:rsidR="005763B7" w:rsidRPr="006A3AEF">
        <w:rPr>
          <w:rFonts w:asciiTheme="minorHAnsi" w:hAnsiTheme="minorHAnsi"/>
        </w:rPr>
        <w:t xml:space="preserve"> calibration </w:t>
      </w:r>
      <w:r w:rsidR="005763B7">
        <w:rPr>
          <w:rFonts w:asciiTheme="minorHAnsi" w:hAnsiTheme="minorHAnsi"/>
        </w:rPr>
        <w:t>results</w:t>
      </w:r>
      <w:r w:rsidR="005763B7" w:rsidRPr="006A3AEF">
        <w:rPr>
          <w:rFonts w:asciiTheme="minorHAnsi" w:hAnsiTheme="minorHAnsi"/>
        </w:rPr>
        <w:t xml:space="preserve"> </w:t>
      </w:r>
      <w:r w:rsidR="005763B7">
        <w:rPr>
          <w:rFonts w:asciiTheme="minorHAnsi" w:hAnsiTheme="minorHAnsi"/>
        </w:rPr>
        <w:t>will</w:t>
      </w:r>
      <w:r w:rsidR="005763B7" w:rsidRPr="006A3AEF">
        <w:rPr>
          <w:rFonts w:asciiTheme="minorHAnsi" w:hAnsiTheme="minorHAnsi"/>
        </w:rPr>
        <w:t xml:space="preserve"> be recorded in the spaces provided on FM-01, Surface Water Sampling Form. </w:t>
      </w:r>
      <w:r w:rsidR="005763B7">
        <w:rPr>
          <w:rFonts w:asciiTheme="minorHAnsi" w:hAnsiTheme="minorHAnsi"/>
        </w:rPr>
        <w:t xml:space="preserve"> Additional information regarding</w:t>
      </w:r>
      <w:r w:rsidR="001A6D5E">
        <w:rPr>
          <w:rFonts w:asciiTheme="minorHAnsi" w:hAnsiTheme="minorHAnsi"/>
        </w:rPr>
        <w:t xml:space="preserve"> DO calibration and measurement</w:t>
      </w:r>
      <w:r w:rsidR="005763B7">
        <w:rPr>
          <w:rFonts w:asciiTheme="minorHAnsi" w:hAnsiTheme="minorHAnsi"/>
        </w:rPr>
        <w:t xml:space="preserve"> can be referenced in </w:t>
      </w:r>
      <w:r w:rsidR="005763B7" w:rsidRPr="005763B7">
        <w:rPr>
          <w:rFonts w:asciiTheme="minorHAnsi" w:hAnsiTheme="minorHAnsi"/>
        </w:rPr>
        <w:t>FDEP SOP FT 1500, Field Dissolved Oxygen</w:t>
      </w:r>
      <w:r w:rsidR="005763B7">
        <w:rPr>
          <w:rFonts w:asciiTheme="minorHAnsi" w:hAnsiTheme="minorHAnsi"/>
        </w:rPr>
        <w:t xml:space="preserve">.  </w:t>
      </w:r>
    </w:p>
    <w:p w:rsidR="00492229" w:rsidRPr="006A3AEF" w:rsidRDefault="00492229" w:rsidP="00492229">
      <w:pPr>
        <w:pStyle w:val="BodyTextIndent"/>
        <w:numPr>
          <w:ilvl w:val="2"/>
          <w:numId w:val="5"/>
        </w:numPr>
        <w:spacing w:after="120"/>
        <w:rPr>
          <w:rFonts w:asciiTheme="minorHAnsi" w:hAnsiTheme="minorHAnsi"/>
        </w:rPr>
      </w:pPr>
      <w:r w:rsidRPr="006A3AEF">
        <w:rPr>
          <w:rFonts w:asciiTheme="minorHAnsi" w:hAnsiTheme="minorHAnsi"/>
        </w:rPr>
        <w:t xml:space="preserve">Specific </w:t>
      </w:r>
      <w:r w:rsidR="002361E8" w:rsidRPr="002361E8">
        <w:rPr>
          <w:rFonts w:asciiTheme="minorHAnsi" w:hAnsiTheme="minorHAnsi"/>
        </w:rPr>
        <w:t xml:space="preserve">Conductance </w:t>
      </w:r>
      <w:r w:rsidR="002361E8">
        <w:rPr>
          <w:rFonts w:asciiTheme="minorHAnsi" w:hAnsiTheme="minorHAnsi"/>
        </w:rPr>
        <w:t>C</w:t>
      </w:r>
      <w:r w:rsidRPr="006A3AEF">
        <w:rPr>
          <w:rFonts w:asciiTheme="minorHAnsi" w:hAnsiTheme="minorHAnsi"/>
        </w:rPr>
        <w:t>alibration</w:t>
      </w:r>
      <w:r w:rsidR="005763B7">
        <w:rPr>
          <w:rFonts w:asciiTheme="minorHAnsi" w:hAnsiTheme="minorHAnsi"/>
        </w:rPr>
        <w:t xml:space="preserve">:  Project Coast sampling will typically measure saline and estuarine waters, supporting the use of 1,000 </w:t>
      </w:r>
      <w:proofErr w:type="spellStart"/>
      <w:r w:rsidR="005763B7">
        <w:rPr>
          <w:rFonts w:asciiTheme="minorHAnsi" w:hAnsiTheme="minorHAnsi"/>
        </w:rPr>
        <w:t>mS</w:t>
      </w:r>
      <w:proofErr w:type="spellEnd"/>
      <w:r w:rsidR="005763B7">
        <w:rPr>
          <w:rFonts w:asciiTheme="minorHAnsi" w:hAnsiTheme="minorHAnsi"/>
        </w:rPr>
        <w:t xml:space="preserve">/cm </w:t>
      </w:r>
      <w:r w:rsidR="002361E8">
        <w:rPr>
          <w:rFonts w:asciiTheme="minorHAnsi" w:hAnsiTheme="minorHAnsi"/>
        </w:rPr>
        <w:t>specific conductance</w:t>
      </w:r>
      <w:r w:rsidR="005763B7">
        <w:rPr>
          <w:rFonts w:asciiTheme="minorHAnsi" w:hAnsiTheme="minorHAnsi"/>
        </w:rPr>
        <w:t xml:space="preserve"> standards.  YSI meters only support single point conductivity </w:t>
      </w:r>
      <w:r w:rsidR="002361E8">
        <w:rPr>
          <w:rFonts w:asciiTheme="minorHAnsi" w:hAnsiTheme="minorHAnsi"/>
        </w:rPr>
        <w:t xml:space="preserve">calibration.  Following the initial calibration, perform initial calibration verification.  The acceptable range for specific conductance is </w:t>
      </w:r>
      <w:r w:rsidR="002361E8" w:rsidRPr="002361E8">
        <w:rPr>
          <w:rFonts w:asciiTheme="minorHAnsi" w:hAnsiTheme="minorHAnsi"/>
          <w:u w:val="single"/>
        </w:rPr>
        <w:t>+</w:t>
      </w:r>
      <w:r w:rsidR="002361E8">
        <w:rPr>
          <w:rFonts w:asciiTheme="minorHAnsi" w:hAnsiTheme="minorHAnsi"/>
        </w:rPr>
        <w:t xml:space="preserve"> 5% of the calibration standard used.  After completing field sampling, perform a final calibration check (continuing calibration verification).  Place the sensor in a container of fresh 1,000 </w:t>
      </w:r>
      <w:proofErr w:type="spellStart"/>
      <w:r w:rsidR="002361E8">
        <w:rPr>
          <w:rFonts w:asciiTheme="minorHAnsi" w:hAnsiTheme="minorHAnsi"/>
        </w:rPr>
        <w:t>mS</w:t>
      </w:r>
      <w:proofErr w:type="spellEnd"/>
      <w:r w:rsidR="002361E8">
        <w:rPr>
          <w:rFonts w:asciiTheme="minorHAnsi" w:hAnsiTheme="minorHAnsi"/>
        </w:rPr>
        <w:t xml:space="preserve">/cm conductivity standard and note the values.  The acceptable range for specific conductance is </w:t>
      </w:r>
      <w:r w:rsidR="002361E8" w:rsidRPr="002361E8">
        <w:rPr>
          <w:rFonts w:asciiTheme="minorHAnsi" w:hAnsiTheme="minorHAnsi"/>
          <w:u w:val="single"/>
        </w:rPr>
        <w:t>+</w:t>
      </w:r>
      <w:r w:rsidR="002361E8">
        <w:rPr>
          <w:rFonts w:asciiTheme="minorHAnsi" w:hAnsiTheme="minorHAnsi"/>
        </w:rPr>
        <w:t xml:space="preserve"> 5% of the calibration standard (950 to 1,050 </w:t>
      </w:r>
      <w:proofErr w:type="spellStart"/>
      <w:r w:rsidR="002361E8">
        <w:rPr>
          <w:rFonts w:asciiTheme="minorHAnsi" w:hAnsiTheme="minorHAnsi"/>
        </w:rPr>
        <w:t>mS</w:t>
      </w:r>
      <w:proofErr w:type="spellEnd"/>
      <w:r w:rsidR="002361E8">
        <w:rPr>
          <w:rFonts w:asciiTheme="minorHAnsi" w:hAnsiTheme="minorHAnsi"/>
        </w:rPr>
        <w:t xml:space="preserve">/cm).  </w:t>
      </w:r>
      <w:r w:rsidR="002361E8" w:rsidRPr="006A3AEF">
        <w:rPr>
          <w:rFonts w:asciiTheme="minorHAnsi" w:hAnsiTheme="minorHAnsi"/>
        </w:rPr>
        <w:t xml:space="preserve">Initial and final </w:t>
      </w:r>
      <w:r w:rsidR="002361E8">
        <w:rPr>
          <w:rFonts w:asciiTheme="minorHAnsi" w:hAnsiTheme="minorHAnsi"/>
        </w:rPr>
        <w:t xml:space="preserve">specific conductance </w:t>
      </w:r>
      <w:r w:rsidR="002361E8" w:rsidRPr="006A3AEF">
        <w:rPr>
          <w:rFonts w:asciiTheme="minorHAnsi" w:hAnsiTheme="minorHAnsi"/>
        </w:rPr>
        <w:t xml:space="preserve">calibration </w:t>
      </w:r>
      <w:r w:rsidR="002361E8">
        <w:rPr>
          <w:rFonts w:asciiTheme="minorHAnsi" w:hAnsiTheme="minorHAnsi"/>
        </w:rPr>
        <w:t>results</w:t>
      </w:r>
      <w:r w:rsidR="002361E8" w:rsidRPr="006A3AEF">
        <w:rPr>
          <w:rFonts w:asciiTheme="minorHAnsi" w:hAnsiTheme="minorHAnsi"/>
        </w:rPr>
        <w:t xml:space="preserve"> </w:t>
      </w:r>
      <w:r w:rsidR="002361E8">
        <w:rPr>
          <w:rFonts w:asciiTheme="minorHAnsi" w:hAnsiTheme="minorHAnsi"/>
        </w:rPr>
        <w:t>will</w:t>
      </w:r>
      <w:r w:rsidR="002361E8" w:rsidRPr="006A3AEF">
        <w:rPr>
          <w:rFonts w:asciiTheme="minorHAnsi" w:hAnsiTheme="minorHAnsi"/>
        </w:rPr>
        <w:t xml:space="preserve"> be recorded in the spaces provided on FM-01, Surface Water Sampling Form. </w:t>
      </w:r>
      <w:r w:rsidR="002361E8">
        <w:rPr>
          <w:rFonts w:asciiTheme="minorHAnsi" w:hAnsiTheme="minorHAnsi"/>
        </w:rPr>
        <w:t xml:space="preserve"> Additional information regarding specific conductance calibration and measurement can be referenced in </w:t>
      </w:r>
      <w:r w:rsidR="002361E8" w:rsidRPr="005763B7">
        <w:rPr>
          <w:rFonts w:asciiTheme="minorHAnsi" w:hAnsiTheme="minorHAnsi"/>
        </w:rPr>
        <w:t xml:space="preserve">FDEP SOP FT </w:t>
      </w:r>
      <w:r w:rsidR="002361E8">
        <w:rPr>
          <w:rFonts w:asciiTheme="minorHAnsi" w:hAnsiTheme="minorHAnsi"/>
        </w:rPr>
        <w:t>12</w:t>
      </w:r>
      <w:r w:rsidR="002361E8" w:rsidRPr="005763B7">
        <w:rPr>
          <w:rFonts w:asciiTheme="minorHAnsi" w:hAnsiTheme="minorHAnsi"/>
        </w:rPr>
        <w:t xml:space="preserve">00, Field </w:t>
      </w:r>
      <w:r w:rsidR="002361E8">
        <w:rPr>
          <w:rFonts w:asciiTheme="minorHAnsi" w:hAnsiTheme="minorHAnsi"/>
        </w:rPr>
        <w:t xml:space="preserve">Specific Conductance.  </w:t>
      </w:r>
    </w:p>
    <w:p w:rsidR="00492229" w:rsidRPr="006A3AEF" w:rsidRDefault="00492229" w:rsidP="00492229">
      <w:pPr>
        <w:pStyle w:val="BodyTextIndent"/>
        <w:numPr>
          <w:ilvl w:val="2"/>
          <w:numId w:val="5"/>
        </w:numPr>
        <w:spacing w:after="120"/>
        <w:rPr>
          <w:rFonts w:asciiTheme="minorHAnsi" w:hAnsiTheme="minorHAnsi"/>
        </w:rPr>
      </w:pPr>
      <w:proofErr w:type="gramStart"/>
      <w:r w:rsidRPr="006A3AEF">
        <w:rPr>
          <w:rFonts w:asciiTheme="minorHAnsi" w:hAnsiTheme="minorHAnsi"/>
        </w:rPr>
        <w:t>pH</w:t>
      </w:r>
      <w:proofErr w:type="gramEnd"/>
      <w:r w:rsidRPr="006A3AEF">
        <w:rPr>
          <w:rFonts w:asciiTheme="minorHAnsi" w:hAnsiTheme="minorHAnsi"/>
        </w:rPr>
        <w:t xml:space="preserve"> </w:t>
      </w:r>
      <w:r w:rsidR="006D1D5B" w:rsidRPr="006A3AEF">
        <w:rPr>
          <w:rFonts w:asciiTheme="minorHAnsi" w:hAnsiTheme="minorHAnsi"/>
        </w:rPr>
        <w:t xml:space="preserve">calibration:  Perform an initial calibration using a pH 7.0 buffer, followed by at least one additional buffer (typically pH 10.0 buffer).  If the pH sample range is expected to extend beyond the range between 7 and 10, a third calibration standard can be utilized (pH 4.0).  Following initial calibration, immediately perform an initial calibration verification using a fresh pH buffer solution (typically 7.0).  To be accepted, the initial calibration verification must be within </w:t>
      </w:r>
      <w:r w:rsidR="006D1D5B" w:rsidRPr="006E21D1">
        <w:rPr>
          <w:rFonts w:asciiTheme="minorHAnsi" w:hAnsiTheme="minorHAnsi"/>
          <w:u w:val="single"/>
        </w:rPr>
        <w:t>+</w:t>
      </w:r>
      <w:r w:rsidR="006D1D5B" w:rsidRPr="006A3AEF">
        <w:rPr>
          <w:rFonts w:asciiTheme="minorHAnsi" w:hAnsiTheme="minorHAnsi"/>
        </w:rPr>
        <w:t xml:space="preserve"> 0.2 standard units of the buffer values.  Final calibration </w:t>
      </w:r>
      <w:r w:rsidR="002361E8">
        <w:rPr>
          <w:rFonts w:asciiTheme="minorHAnsi" w:hAnsiTheme="minorHAnsi"/>
        </w:rPr>
        <w:t xml:space="preserve">check </w:t>
      </w:r>
      <w:r w:rsidR="006D1D5B" w:rsidRPr="006A3AEF">
        <w:rPr>
          <w:rFonts w:asciiTheme="minorHAnsi" w:hAnsiTheme="minorHAnsi"/>
        </w:rPr>
        <w:t xml:space="preserve">(continuing calibration verification) will be performed following the completion of sample measurements.  Place the probe in fresh buffer solution (typically 7.0) and note the reading.  To be accepted, the initial calibration verification must be within </w:t>
      </w:r>
      <w:r w:rsidR="006D1D5B" w:rsidRPr="006E21D1">
        <w:rPr>
          <w:rFonts w:asciiTheme="minorHAnsi" w:hAnsiTheme="minorHAnsi"/>
          <w:u w:val="single"/>
        </w:rPr>
        <w:t>+</w:t>
      </w:r>
      <w:r w:rsidR="006D1D5B" w:rsidRPr="006A3AEF">
        <w:rPr>
          <w:rFonts w:asciiTheme="minorHAnsi" w:hAnsiTheme="minorHAnsi"/>
        </w:rPr>
        <w:t xml:space="preserve"> 0.2 standard units of the buffer values.  Initial and final </w:t>
      </w:r>
      <w:r w:rsidR="009714E1" w:rsidRPr="006A3AEF">
        <w:rPr>
          <w:rFonts w:asciiTheme="minorHAnsi" w:hAnsiTheme="minorHAnsi"/>
        </w:rPr>
        <w:t xml:space="preserve">pH calibration </w:t>
      </w:r>
      <w:r w:rsidR="005763B7">
        <w:rPr>
          <w:rFonts w:asciiTheme="minorHAnsi" w:hAnsiTheme="minorHAnsi"/>
        </w:rPr>
        <w:t xml:space="preserve">results will </w:t>
      </w:r>
      <w:r w:rsidR="009714E1" w:rsidRPr="006A3AEF">
        <w:rPr>
          <w:rFonts w:asciiTheme="minorHAnsi" w:hAnsiTheme="minorHAnsi"/>
        </w:rPr>
        <w:t xml:space="preserve">be recorded in the spaces provided on FM-01, </w:t>
      </w:r>
      <w:r w:rsidR="006A3AEF" w:rsidRPr="006A3AEF">
        <w:rPr>
          <w:rFonts w:asciiTheme="minorHAnsi" w:hAnsiTheme="minorHAnsi"/>
        </w:rPr>
        <w:t xml:space="preserve">Surface Water Sampling Form. </w:t>
      </w:r>
      <w:r w:rsidR="00563126">
        <w:rPr>
          <w:rFonts w:asciiTheme="minorHAnsi" w:hAnsiTheme="minorHAnsi"/>
        </w:rPr>
        <w:t xml:space="preserve"> Additional information regarding pH calibration </w:t>
      </w:r>
      <w:r w:rsidR="001A6D5E">
        <w:rPr>
          <w:rFonts w:asciiTheme="minorHAnsi" w:hAnsiTheme="minorHAnsi"/>
        </w:rPr>
        <w:t>and measurement</w:t>
      </w:r>
      <w:r w:rsidR="005763B7">
        <w:rPr>
          <w:rFonts w:asciiTheme="minorHAnsi" w:hAnsiTheme="minorHAnsi"/>
        </w:rPr>
        <w:t xml:space="preserve"> </w:t>
      </w:r>
      <w:r w:rsidR="00563126">
        <w:rPr>
          <w:rFonts w:asciiTheme="minorHAnsi" w:hAnsiTheme="minorHAnsi"/>
        </w:rPr>
        <w:t xml:space="preserve">can be referenced in </w:t>
      </w:r>
      <w:r w:rsidR="00563126" w:rsidRPr="00563126">
        <w:rPr>
          <w:rFonts w:asciiTheme="minorHAnsi" w:hAnsiTheme="minorHAnsi"/>
        </w:rPr>
        <w:t>FDEP SOP FT1100, Field Measurement of Hydrogen Ion Activity (pH)</w:t>
      </w:r>
      <w:r w:rsidR="00563126" w:rsidRPr="006A3AEF">
        <w:rPr>
          <w:rFonts w:asciiTheme="minorHAnsi" w:hAnsiTheme="minorHAnsi"/>
        </w:rPr>
        <w:t>.</w:t>
      </w:r>
      <w:r w:rsidR="00563126">
        <w:rPr>
          <w:rFonts w:asciiTheme="minorHAnsi" w:hAnsiTheme="minorHAnsi"/>
        </w:rPr>
        <w:t xml:space="preserve">  </w:t>
      </w:r>
    </w:p>
    <w:p w:rsidR="005E007F" w:rsidRPr="003D412D" w:rsidRDefault="0052796A" w:rsidP="003D412D">
      <w:pPr>
        <w:pStyle w:val="BodyTextIndent"/>
        <w:numPr>
          <w:ilvl w:val="1"/>
          <w:numId w:val="5"/>
        </w:numPr>
        <w:spacing w:after="120"/>
        <w:rPr>
          <w:rFonts w:asciiTheme="minorHAnsi" w:hAnsiTheme="minorHAnsi"/>
        </w:rPr>
      </w:pPr>
      <w:r w:rsidRPr="006A3AEF">
        <w:rPr>
          <w:rFonts w:asciiTheme="minorHAnsi" w:hAnsiTheme="minorHAnsi"/>
        </w:rPr>
        <w:t>Li-</w:t>
      </w:r>
      <w:proofErr w:type="spellStart"/>
      <w:r w:rsidRPr="006A3AEF">
        <w:rPr>
          <w:rFonts w:asciiTheme="minorHAnsi" w:hAnsiTheme="minorHAnsi"/>
        </w:rPr>
        <w:t>Cor</w:t>
      </w:r>
      <w:proofErr w:type="spellEnd"/>
      <w:r w:rsidRPr="006A3AEF">
        <w:rPr>
          <w:rFonts w:asciiTheme="minorHAnsi" w:hAnsiTheme="minorHAnsi"/>
        </w:rPr>
        <w:t xml:space="preserve"> light measuring equipment is not user calibrated.  Factory calibration of quantum sensors is recommended every two years.  Records of calibration or repair of LI-</w:t>
      </w:r>
      <w:proofErr w:type="spellStart"/>
      <w:r w:rsidRPr="006A3AEF">
        <w:rPr>
          <w:rFonts w:asciiTheme="minorHAnsi" w:hAnsiTheme="minorHAnsi"/>
        </w:rPr>
        <w:t>Cor</w:t>
      </w:r>
      <w:proofErr w:type="spellEnd"/>
      <w:r w:rsidRPr="006A3AEF">
        <w:rPr>
          <w:rFonts w:asciiTheme="minorHAnsi" w:hAnsiTheme="minorHAnsi"/>
        </w:rPr>
        <w:t xml:space="preserve"> equipment should be noted on form FM-03, Equipment Maintenance and Repair Activity Form.   In general, the proper operation of the Li-</w:t>
      </w:r>
      <w:proofErr w:type="spellStart"/>
      <w:r w:rsidRPr="006A3AEF">
        <w:rPr>
          <w:rFonts w:asciiTheme="minorHAnsi" w:hAnsiTheme="minorHAnsi"/>
        </w:rPr>
        <w:t>Cor</w:t>
      </w:r>
      <w:proofErr w:type="spellEnd"/>
      <w:r w:rsidRPr="006A3AEF">
        <w:rPr>
          <w:rFonts w:asciiTheme="minorHAnsi" w:hAnsiTheme="minorHAnsi"/>
        </w:rPr>
        <w:t xml:space="preserve"> equipment </w:t>
      </w:r>
      <w:r w:rsidR="00492229" w:rsidRPr="006A3AEF">
        <w:rPr>
          <w:rFonts w:asciiTheme="minorHAnsi" w:hAnsiTheme="minorHAnsi"/>
        </w:rPr>
        <w:t>requires periodic batter replacement in the data logger (4 AA), and protective handling of the equipment.  If the user observed low or high readings for quantum measurements, this will likely be an indication of equipment malfunction requiring repair.</w:t>
      </w:r>
    </w:p>
    <w:p w:rsidR="002E3E7D" w:rsidRPr="006A3AEF" w:rsidRDefault="002E3E7D">
      <w:r w:rsidRPr="006A3AEF">
        <w:br w:type="page"/>
      </w:r>
    </w:p>
    <w:p w:rsidR="005E007F" w:rsidRPr="006A3AEF" w:rsidRDefault="005E00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4"/>
        <w:gridCol w:w="2394"/>
        <w:gridCol w:w="2394"/>
        <w:gridCol w:w="2394"/>
      </w:tblGrid>
      <w:tr w:rsidR="005E007F" w:rsidRPr="006A3AEF" w:rsidTr="00D344B9">
        <w:trPr>
          <w:cantSplit/>
          <w:tblHeader/>
        </w:trPr>
        <w:tc>
          <w:tcPr>
            <w:tcW w:w="5000" w:type="pct"/>
            <w:gridSpan w:val="4"/>
            <w:tcBorders>
              <w:top w:val="nil"/>
              <w:left w:val="nil"/>
              <w:bottom w:val="single" w:sz="4" w:space="0" w:color="auto"/>
              <w:right w:val="nil"/>
            </w:tcBorders>
          </w:tcPr>
          <w:p w:rsidR="005E007F" w:rsidRPr="006A3AEF" w:rsidRDefault="005E007F" w:rsidP="00501432">
            <w:pPr>
              <w:spacing w:after="120"/>
              <w:jc w:val="both"/>
              <w:rPr>
                <w:b/>
              </w:rPr>
            </w:pPr>
            <w:r w:rsidRPr="006A3AEF">
              <w:rPr>
                <w:b/>
              </w:rPr>
              <w:t>Table 1. Required Containers, Preservation Techniques, and Holding Times</w:t>
            </w:r>
          </w:p>
        </w:tc>
      </w:tr>
      <w:tr w:rsidR="005E007F" w:rsidRPr="006A3AEF" w:rsidTr="00D344B9">
        <w:trPr>
          <w:cantSplit/>
          <w:tblHeader/>
        </w:trPr>
        <w:tc>
          <w:tcPr>
            <w:tcW w:w="1250" w:type="pct"/>
            <w:tcBorders>
              <w:bottom w:val="single" w:sz="4" w:space="0" w:color="auto"/>
            </w:tcBorders>
          </w:tcPr>
          <w:p w:rsidR="005E007F" w:rsidRPr="006A3AEF" w:rsidRDefault="005E007F" w:rsidP="00501432">
            <w:pPr>
              <w:jc w:val="center"/>
              <w:rPr>
                <w:b/>
              </w:rPr>
            </w:pPr>
            <w:r w:rsidRPr="006A3AEF">
              <w:rPr>
                <w:b/>
              </w:rPr>
              <w:t>Parameter</w:t>
            </w:r>
          </w:p>
        </w:tc>
        <w:tc>
          <w:tcPr>
            <w:tcW w:w="1250" w:type="pct"/>
            <w:tcBorders>
              <w:bottom w:val="single" w:sz="4" w:space="0" w:color="auto"/>
            </w:tcBorders>
          </w:tcPr>
          <w:p w:rsidR="005E007F" w:rsidRPr="006A3AEF" w:rsidRDefault="005E007F" w:rsidP="00501432">
            <w:pPr>
              <w:jc w:val="center"/>
              <w:rPr>
                <w:b/>
              </w:rPr>
            </w:pPr>
            <w:r w:rsidRPr="006A3AEF">
              <w:rPr>
                <w:b/>
              </w:rPr>
              <w:t>Container</w:t>
            </w:r>
          </w:p>
        </w:tc>
        <w:tc>
          <w:tcPr>
            <w:tcW w:w="1250" w:type="pct"/>
            <w:tcBorders>
              <w:bottom w:val="single" w:sz="4" w:space="0" w:color="auto"/>
            </w:tcBorders>
          </w:tcPr>
          <w:p w:rsidR="005E007F" w:rsidRPr="006A3AEF" w:rsidRDefault="005E007F" w:rsidP="00501432">
            <w:pPr>
              <w:jc w:val="center"/>
              <w:rPr>
                <w:b/>
              </w:rPr>
            </w:pPr>
            <w:r w:rsidRPr="006A3AEF">
              <w:rPr>
                <w:b/>
              </w:rPr>
              <w:t>Preservation</w:t>
            </w:r>
          </w:p>
        </w:tc>
        <w:tc>
          <w:tcPr>
            <w:tcW w:w="1250" w:type="pct"/>
            <w:tcBorders>
              <w:bottom w:val="single" w:sz="4" w:space="0" w:color="auto"/>
            </w:tcBorders>
          </w:tcPr>
          <w:p w:rsidR="005E007F" w:rsidRPr="006A3AEF" w:rsidRDefault="005E007F" w:rsidP="00501432">
            <w:pPr>
              <w:jc w:val="center"/>
              <w:rPr>
                <w:b/>
              </w:rPr>
            </w:pPr>
            <w:r w:rsidRPr="006A3AEF">
              <w:rPr>
                <w:b/>
              </w:rPr>
              <w:t>Maximum holding time</w:t>
            </w:r>
          </w:p>
        </w:tc>
      </w:tr>
      <w:tr w:rsidR="00772030" w:rsidRPr="006A3AEF" w:rsidTr="00D344B9">
        <w:trPr>
          <w:trHeight w:hRule="exact" w:val="360"/>
        </w:trPr>
        <w:tc>
          <w:tcPr>
            <w:tcW w:w="1250" w:type="pct"/>
            <w:tcBorders>
              <w:bottom w:val="single" w:sz="4" w:space="0" w:color="auto"/>
            </w:tcBorders>
            <w:vAlign w:val="center"/>
          </w:tcPr>
          <w:p w:rsidR="00772030" w:rsidRPr="006A3AEF" w:rsidRDefault="00772030" w:rsidP="00093C68">
            <w:r w:rsidRPr="006A3AEF">
              <w:t xml:space="preserve">Nitrogen, </w:t>
            </w:r>
            <w:r w:rsidR="00093C68" w:rsidRPr="006A3AEF">
              <w:t>t</w:t>
            </w:r>
            <w:r w:rsidRPr="006A3AEF">
              <w:t>otal</w:t>
            </w:r>
          </w:p>
        </w:tc>
        <w:tc>
          <w:tcPr>
            <w:tcW w:w="1250" w:type="pct"/>
            <w:tcBorders>
              <w:bottom w:val="single" w:sz="4" w:space="0" w:color="auto"/>
            </w:tcBorders>
          </w:tcPr>
          <w:p w:rsidR="00772030" w:rsidRPr="006A3AEF" w:rsidRDefault="00772030">
            <w:r w:rsidRPr="006A3AEF">
              <w:t>Polyethylene</w:t>
            </w:r>
          </w:p>
        </w:tc>
        <w:tc>
          <w:tcPr>
            <w:tcW w:w="1250" w:type="pct"/>
            <w:tcBorders>
              <w:bottom w:val="single" w:sz="4" w:space="0" w:color="auto"/>
            </w:tcBorders>
            <w:vAlign w:val="center"/>
          </w:tcPr>
          <w:p w:rsidR="00772030" w:rsidRPr="006A3AEF" w:rsidRDefault="00772030" w:rsidP="00501432">
            <w:r w:rsidRPr="006A3AEF">
              <w:t>Frozen, 0°C</w:t>
            </w:r>
          </w:p>
        </w:tc>
        <w:tc>
          <w:tcPr>
            <w:tcW w:w="1250" w:type="pct"/>
            <w:tcBorders>
              <w:bottom w:val="single" w:sz="4" w:space="0" w:color="auto"/>
            </w:tcBorders>
            <w:vAlign w:val="center"/>
          </w:tcPr>
          <w:p w:rsidR="00772030" w:rsidRPr="006A3AEF" w:rsidRDefault="00772030" w:rsidP="00501432">
            <w:r w:rsidRPr="006A3AEF">
              <w:t>28 days</w:t>
            </w:r>
          </w:p>
        </w:tc>
      </w:tr>
      <w:tr w:rsidR="00093C68" w:rsidRPr="006A3AEF" w:rsidTr="00D344B9">
        <w:trPr>
          <w:trHeight w:hRule="exact" w:val="360"/>
        </w:trPr>
        <w:tc>
          <w:tcPr>
            <w:tcW w:w="1250" w:type="pct"/>
            <w:vAlign w:val="center"/>
          </w:tcPr>
          <w:p w:rsidR="00093C68" w:rsidRPr="006A3AEF" w:rsidRDefault="00093C68" w:rsidP="00501432">
            <w:r w:rsidRPr="006A3AEF">
              <w:t>Phosphorus, total</w:t>
            </w:r>
          </w:p>
        </w:tc>
        <w:tc>
          <w:tcPr>
            <w:tcW w:w="1250" w:type="pct"/>
            <w:vAlign w:val="center"/>
          </w:tcPr>
          <w:p w:rsidR="00093C68" w:rsidRPr="006A3AEF" w:rsidRDefault="00093C68" w:rsidP="00501432">
            <w:r w:rsidRPr="006A3AEF">
              <w:t>Polyethylene</w:t>
            </w:r>
          </w:p>
        </w:tc>
        <w:tc>
          <w:tcPr>
            <w:tcW w:w="1250" w:type="pct"/>
            <w:vAlign w:val="center"/>
          </w:tcPr>
          <w:p w:rsidR="00093C68" w:rsidRPr="006A3AEF" w:rsidRDefault="00093C68" w:rsidP="00501432">
            <w:r w:rsidRPr="006A3AEF">
              <w:t>Frozen, 0°C</w:t>
            </w:r>
          </w:p>
        </w:tc>
        <w:tc>
          <w:tcPr>
            <w:tcW w:w="1250" w:type="pct"/>
            <w:vAlign w:val="center"/>
          </w:tcPr>
          <w:p w:rsidR="00093C68" w:rsidRPr="006A3AEF" w:rsidRDefault="00093C68" w:rsidP="00501432">
            <w:r w:rsidRPr="006A3AEF">
              <w:t>28 days</w:t>
            </w:r>
          </w:p>
        </w:tc>
      </w:tr>
      <w:tr w:rsidR="00093C68" w:rsidRPr="006A3AEF" w:rsidTr="00D344B9">
        <w:trPr>
          <w:trHeight w:hRule="exact" w:val="360"/>
        </w:trPr>
        <w:tc>
          <w:tcPr>
            <w:tcW w:w="1250" w:type="pct"/>
            <w:vAlign w:val="center"/>
          </w:tcPr>
          <w:p w:rsidR="00093C68" w:rsidRPr="006A3AEF" w:rsidRDefault="00093C68" w:rsidP="00501432">
            <w:r w:rsidRPr="006A3AEF">
              <w:t>Chlorophyll</w:t>
            </w:r>
          </w:p>
        </w:tc>
        <w:tc>
          <w:tcPr>
            <w:tcW w:w="1250" w:type="pct"/>
            <w:vAlign w:val="center"/>
          </w:tcPr>
          <w:p w:rsidR="00093C68" w:rsidRPr="006A3AEF" w:rsidRDefault="00093C68" w:rsidP="00501432">
            <w:r w:rsidRPr="006A3AEF">
              <w:t>Polyethylene</w:t>
            </w:r>
          </w:p>
        </w:tc>
        <w:tc>
          <w:tcPr>
            <w:tcW w:w="1250" w:type="pct"/>
            <w:vAlign w:val="center"/>
          </w:tcPr>
          <w:p w:rsidR="00093C68" w:rsidRPr="006A3AEF" w:rsidRDefault="00093C68" w:rsidP="00501432">
            <w:r w:rsidRPr="006A3AEF">
              <w:t>Frozen, 0°C</w:t>
            </w:r>
          </w:p>
        </w:tc>
        <w:tc>
          <w:tcPr>
            <w:tcW w:w="1250" w:type="pct"/>
            <w:vAlign w:val="center"/>
          </w:tcPr>
          <w:p w:rsidR="00093C68" w:rsidRPr="006A3AEF" w:rsidRDefault="00093C68" w:rsidP="00501432">
            <w:r w:rsidRPr="006A3AEF">
              <w:t>28 days</w:t>
            </w:r>
          </w:p>
        </w:tc>
      </w:tr>
      <w:tr w:rsidR="00093C68" w:rsidRPr="006A3AEF" w:rsidTr="00D344B9">
        <w:trPr>
          <w:trHeight w:hRule="exact" w:val="360"/>
        </w:trPr>
        <w:tc>
          <w:tcPr>
            <w:tcW w:w="5000" w:type="pct"/>
            <w:gridSpan w:val="4"/>
            <w:tcBorders>
              <w:left w:val="nil"/>
              <w:bottom w:val="nil"/>
              <w:right w:val="nil"/>
            </w:tcBorders>
            <w:vAlign w:val="center"/>
          </w:tcPr>
          <w:p w:rsidR="00093C68" w:rsidRPr="006A3AEF" w:rsidRDefault="00093C68" w:rsidP="00501432"/>
        </w:tc>
      </w:tr>
    </w:tbl>
    <w:p w:rsidR="005E007F" w:rsidRPr="006A3AEF" w:rsidRDefault="005E007F"/>
    <w:sectPr w:rsidR="005E007F" w:rsidRPr="006A3AEF" w:rsidSect="00CA05E0">
      <w:headerReference w:type="default" r:id="rId11"/>
      <w:headerReference w:type="first" r:id="rId1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D78" w:rsidRDefault="00CD3D78" w:rsidP="005E007F">
      <w:pPr>
        <w:spacing w:after="0" w:line="240" w:lineRule="auto"/>
      </w:pPr>
      <w:r>
        <w:separator/>
      </w:r>
    </w:p>
  </w:endnote>
  <w:endnote w:type="continuationSeparator" w:id="0">
    <w:p w:rsidR="00CD3D78" w:rsidRDefault="00CD3D78" w:rsidP="005E00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0937"/>
      <w:docPartObj>
        <w:docPartGallery w:val="Page Numbers (Bottom of Page)"/>
        <w:docPartUnique/>
      </w:docPartObj>
    </w:sdtPr>
    <w:sdtContent>
      <w:p w:rsidR="00AC577E" w:rsidRDefault="00987BD3">
        <w:pPr>
          <w:pStyle w:val="Footer"/>
          <w:jc w:val="right"/>
        </w:pPr>
        <w:r>
          <w:fldChar w:fldCharType="begin"/>
        </w:r>
        <w:r w:rsidR="00CD3D78">
          <w:instrText xml:space="preserve"> PAGE   \* MERGEFORMAT </w:instrText>
        </w:r>
        <w:r>
          <w:fldChar w:fldCharType="separate"/>
        </w:r>
        <w:r w:rsidR="00485BA9">
          <w:rPr>
            <w:noProof/>
          </w:rPr>
          <w:t>16</w:t>
        </w:r>
        <w:r>
          <w:rPr>
            <w:noProof/>
          </w:rPr>
          <w:fldChar w:fldCharType="end"/>
        </w:r>
      </w:p>
    </w:sdtContent>
  </w:sdt>
  <w:p w:rsidR="00AC577E" w:rsidRDefault="00AC57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D78" w:rsidRDefault="00CD3D78" w:rsidP="005E007F">
      <w:pPr>
        <w:spacing w:after="0" w:line="240" w:lineRule="auto"/>
      </w:pPr>
      <w:r>
        <w:separator/>
      </w:r>
    </w:p>
  </w:footnote>
  <w:footnote w:type="continuationSeparator" w:id="0">
    <w:p w:rsidR="00CD3D78" w:rsidRDefault="00CD3D78" w:rsidP="005E00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77E" w:rsidRDefault="00AC577E">
    <w:pPr>
      <w:pStyle w:val="Header"/>
    </w:pPr>
    <w:r>
      <w:t>Standard Operating Procedures for Project Coast Surface Water Sampling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77E" w:rsidRDefault="00AC577E">
    <w:pPr>
      <w:pStyle w:val="Header"/>
    </w:pPr>
    <w:r>
      <w:t>Standard Operating Procedures for Project Coast Surface Water Sampling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0295"/>
    <w:multiLevelType w:val="multilevel"/>
    <w:tmpl w:val="646023C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47E78E4"/>
    <w:multiLevelType w:val="multilevel"/>
    <w:tmpl w:val="198217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5F24DB9"/>
    <w:multiLevelType w:val="multilevel"/>
    <w:tmpl w:val="646023C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071B45C6"/>
    <w:multiLevelType w:val="multilevel"/>
    <w:tmpl w:val="F3BACD0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CD754F7"/>
    <w:multiLevelType w:val="multilevel"/>
    <w:tmpl w:val="BA0E5AA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24DD5EAB"/>
    <w:multiLevelType w:val="multilevel"/>
    <w:tmpl w:val="198217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313739A9"/>
    <w:multiLevelType w:val="multilevel"/>
    <w:tmpl w:val="0DF605DE"/>
    <w:lvl w:ilvl="0">
      <w:start w:val="7"/>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327F62AF"/>
    <w:multiLevelType w:val="multilevel"/>
    <w:tmpl w:val="55028B7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365C17AE"/>
    <w:multiLevelType w:val="multilevel"/>
    <w:tmpl w:val="0DF605DE"/>
    <w:lvl w:ilvl="0">
      <w:start w:val="7"/>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369C2CDE"/>
    <w:multiLevelType w:val="multilevel"/>
    <w:tmpl w:val="0DF605DE"/>
    <w:lvl w:ilvl="0">
      <w:start w:val="7"/>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480F3E6C"/>
    <w:multiLevelType w:val="multilevel"/>
    <w:tmpl w:val="0DF605DE"/>
    <w:lvl w:ilvl="0">
      <w:start w:val="7"/>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4A376B39"/>
    <w:multiLevelType w:val="multilevel"/>
    <w:tmpl w:val="5AC2463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54A3344F"/>
    <w:multiLevelType w:val="multilevel"/>
    <w:tmpl w:val="646023C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717D24F5"/>
    <w:multiLevelType w:val="multilevel"/>
    <w:tmpl w:val="B8DEA7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7F8869A2"/>
    <w:multiLevelType w:val="multilevel"/>
    <w:tmpl w:val="0DF605DE"/>
    <w:lvl w:ilvl="0">
      <w:start w:val="7"/>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3"/>
  </w:num>
  <w:num w:numId="2">
    <w:abstractNumId w:val="1"/>
  </w:num>
  <w:num w:numId="3">
    <w:abstractNumId w:val="3"/>
  </w:num>
  <w:num w:numId="4">
    <w:abstractNumId w:val="4"/>
  </w:num>
  <w:num w:numId="5">
    <w:abstractNumId w:val="11"/>
  </w:num>
  <w:num w:numId="6">
    <w:abstractNumId w:val="7"/>
  </w:num>
  <w:num w:numId="7">
    <w:abstractNumId w:val="2"/>
  </w:num>
  <w:num w:numId="8">
    <w:abstractNumId w:val="5"/>
  </w:num>
  <w:num w:numId="9">
    <w:abstractNumId w:val="0"/>
  </w:num>
  <w:num w:numId="10">
    <w:abstractNumId w:val="12"/>
  </w:num>
  <w:num w:numId="11">
    <w:abstractNumId w:val="10"/>
  </w:num>
  <w:num w:numId="12">
    <w:abstractNumId w:val="14"/>
  </w:num>
  <w:num w:numId="13">
    <w:abstractNumId w:val="8"/>
  </w:num>
  <w:num w:numId="14">
    <w:abstractNumId w:val="6"/>
  </w:num>
  <w:num w:numId="15">
    <w:abstractNumId w:val="9"/>
  </w:num>
  <w:num w:numId="16">
    <w:abstractNumId w:val="11"/>
    <w:lvlOverride w:ilvl="0">
      <w:lvl w:ilvl="0">
        <w:start w:val="7"/>
        <w:numFmt w:val="decimal"/>
        <w:lvlText w:val="%1"/>
        <w:lvlJc w:val="left"/>
        <w:pPr>
          <w:tabs>
            <w:tab w:val="num" w:pos="720"/>
          </w:tabs>
          <w:ind w:left="720" w:hanging="720"/>
        </w:pPr>
        <w:rPr>
          <w:rFonts w:hint="default"/>
        </w:rPr>
      </w:lvl>
    </w:lvlOverride>
    <w:lvlOverride w:ilvl="1">
      <w:lvl w:ilvl="1">
        <w:start w:val="1"/>
        <w:numFmt w:val="decimal"/>
        <w:lvlText w:val="%1.%2"/>
        <w:lvlJc w:val="left"/>
        <w:pPr>
          <w:tabs>
            <w:tab w:val="num" w:pos="1440"/>
          </w:tabs>
          <w:ind w:left="1440" w:hanging="720"/>
        </w:pPr>
        <w:rPr>
          <w:rFonts w:hint="default"/>
        </w:rPr>
      </w:lvl>
    </w:lvlOverride>
    <w:lvlOverride w:ilvl="2">
      <w:lvl w:ilvl="2">
        <w:start w:val="1"/>
        <w:numFmt w:val="decimal"/>
        <w:lvlText w:val="%1.%2.%3"/>
        <w:lvlJc w:val="left"/>
        <w:pPr>
          <w:tabs>
            <w:tab w:val="num" w:pos="2160"/>
          </w:tabs>
          <w:ind w:left="2160" w:hanging="720"/>
        </w:pPr>
        <w:rPr>
          <w:rFonts w:hint="default"/>
        </w:rPr>
      </w:lvl>
    </w:lvlOverride>
    <w:lvlOverride w:ilvl="3">
      <w:lvl w:ilvl="3">
        <w:start w:val="1"/>
        <w:numFmt w:val="decimal"/>
        <w:lvlText w:val="%1.%2.%3.%4"/>
        <w:lvlJc w:val="left"/>
        <w:pPr>
          <w:tabs>
            <w:tab w:val="num" w:pos="2880"/>
          </w:tabs>
          <w:ind w:left="2880" w:hanging="720"/>
        </w:pPr>
        <w:rPr>
          <w:rFonts w:hint="default"/>
        </w:rPr>
      </w:lvl>
    </w:lvlOverride>
    <w:lvlOverride w:ilvl="4">
      <w:lvl w:ilvl="4">
        <w:start w:val="1"/>
        <w:numFmt w:val="decimal"/>
        <w:lvlText w:val="%1.%2.%3.%4.%5"/>
        <w:lvlJc w:val="left"/>
        <w:pPr>
          <w:tabs>
            <w:tab w:val="num" w:pos="3960"/>
          </w:tabs>
          <w:ind w:left="3960" w:hanging="1080"/>
        </w:pPr>
        <w:rPr>
          <w:rFonts w:hint="default"/>
        </w:rPr>
      </w:lvl>
    </w:lvlOverride>
    <w:lvlOverride w:ilvl="5">
      <w:lvl w:ilvl="5">
        <w:start w:val="1"/>
        <w:numFmt w:val="decimal"/>
        <w:lvlText w:val="%1.%2.%3.%4.%5.%6"/>
        <w:lvlJc w:val="left"/>
        <w:pPr>
          <w:tabs>
            <w:tab w:val="num" w:pos="4680"/>
          </w:tabs>
          <w:ind w:left="4680" w:hanging="1080"/>
        </w:pPr>
        <w:rPr>
          <w:rFonts w:hint="default"/>
        </w:rPr>
      </w:lvl>
    </w:lvlOverride>
    <w:lvlOverride w:ilvl="6">
      <w:lvl w:ilvl="6">
        <w:start w:val="1"/>
        <w:numFmt w:val="decimal"/>
        <w:lvlText w:val="%1.%2.%3.%4.%5.%6.%7"/>
        <w:lvlJc w:val="left"/>
        <w:pPr>
          <w:tabs>
            <w:tab w:val="num" w:pos="5760"/>
          </w:tabs>
          <w:ind w:left="5760" w:hanging="1440"/>
        </w:pPr>
        <w:rPr>
          <w:rFonts w:hint="default"/>
        </w:rPr>
      </w:lvl>
    </w:lvlOverride>
    <w:lvlOverride w:ilvl="7">
      <w:lvl w:ilvl="7">
        <w:start w:val="1"/>
        <w:numFmt w:val="decimal"/>
        <w:lvlText w:val="%1.%2.%3.%4.%5.%6.%7.%8"/>
        <w:lvlJc w:val="left"/>
        <w:pPr>
          <w:tabs>
            <w:tab w:val="num" w:pos="6480"/>
          </w:tabs>
          <w:ind w:left="6480" w:hanging="1440"/>
        </w:pPr>
        <w:rPr>
          <w:rFonts w:hint="default"/>
        </w:rPr>
      </w:lvl>
    </w:lvlOverride>
    <w:lvlOverride w:ilvl="8">
      <w:lvl w:ilvl="8">
        <w:start w:val="1"/>
        <w:numFmt w:val="decimal"/>
        <w:lvlText w:val="%1.%2.%3.%4.%5.%6.%7.%8.%9"/>
        <w:lvlJc w:val="left"/>
        <w:pPr>
          <w:tabs>
            <w:tab w:val="num" w:pos="7560"/>
          </w:tabs>
          <w:ind w:left="7560" w:hanging="1800"/>
        </w:pPr>
        <w:rPr>
          <w:rFont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609B5"/>
    <w:rsid w:val="00031FAB"/>
    <w:rsid w:val="000726CB"/>
    <w:rsid w:val="00085D3C"/>
    <w:rsid w:val="00093C68"/>
    <w:rsid w:val="0014104E"/>
    <w:rsid w:val="00171AA1"/>
    <w:rsid w:val="001729D5"/>
    <w:rsid w:val="001A6D5E"/>
    <w:rsid w:val="001B52C9"/>
    <w:rsid w:val="001E7CE6"/>
    <w:rsid w:val="0020491C"/>
    <w:rsid w:val="002361E8"/>
    <w:rsid w:val="00241FE0"/>
    <w:rsid w:val="00251D31"/>
    <w:rsid w:val="00253DFE"/>
    <w:rsid w:val="002D0593"/>
    <w:rsid w:val="002E3E7D"/>
    <w:rsid w:val="002F025F"/>
    <w:rsid w:val="002F2DF4"/>
    <w:rsid w:val="0032450F"/>
    <w:rsid w:val="0036135B"/>
    <w:rsid w:val="003C5399"/>
    <w:rsid w:val="003C5981"/>
    <w:rsid w:val="003C6483"/>
    <w:rsid w:val="003D412D"/>
    <w:rsid w:val="0044505F"/>
    <w:rsid w:val="004609B5"/>
    <w:rsid w:val="004859CF"/>
    <w:rsid w:val="00485BA9"/>
    <w:rsid w:val="00490DEC"/>
    <w:rsid w:val="00492229"/>
    <w:rsid w:val="00501432"/>
    <w:rsid w:val="00524F4F"/>
    <w:rsid w:val="0052796A"/>
    <w:rsid w:val="00563126"/>
    <w:rsid w:val="005763B7"/>
    <w:rsid w:val="00597FEA"/>
    <w:rsid w:val="005E007F"/>
    <w:rsid w:val="005F7E8C"/>
    <w:rsid w:val="00605A09"/>
    <w:rsid w:val="00624B21"/>
    <w:rsid w:val="006270D1"/>
    <w:rsid w:val="00632A3E"/>
    <w:rsid w:val="0064420B"/>
    <w:rsid w:val="00677585"/>
    <w:rsid w:val="00686978"/>
    <w:rsid w:val="006A0835"/>
    <w:rsid w:val="006A3AEF"/>
    <w:rsid w:val="006D1D5B"/>
    <w:rsid w:val="006E21D1"/>
    <w:rsid w:val="006F440F"/>
    <w:rsid w:val="00772030"/>
    <w:rsid w:val="007B1A4C"/>
    <w:rsid w:val="008514EB"/>
    <w:rsid w:val="00853C8F"/>
    <w:rsid w:val="00882360"/>
    <w:rsid w:val="008905AA"/>
    <w:rsid w:val="00896BB5"/>
    <w:rsid w:val="008D4C1A"/>
    <w:rsid w:val="008F6759"/>
    <w:rsid w:val="0091291E"/>
    <w:rsid w:val="00913E71"/>
    <w:rsid w:val="009714E1"/>
    <w:rsid w:val="00987BD3"/>
    <w:rsid w:val="009A6390"/>
    <w:rsid w:val="009C1FC1"/>
    <w:rsid w:val="009F54FF"/>
    <w:rsid w:val="00A14AAF"/>
    <w:rsid w:val="00A27446"/>
    <w:rsid w:val="00A569B4"/>
    <w:rsid w:val="00A87BBC"/>
    <w:rsid w:val="00AC2286"/>
    <w:rsid w:val="00AC5168"/>
    <w:rsid w:val="00AC577E"/>
    <w:rsid w:val="00AE5677"/>
    <w:rsid w:val="00B51248"/>
    <w:rsid w:val="00B67A23"/>
    <w:rsid w:val="00BC103E"/>
    <w:rsid w:val="00BE5583"/>
    <w:rsid w:val="00C01673"/>
    <w:rsid w:val="00C136EC"/>
    <w:rsid w:val="00C141A5"/>
    <w:rsid w:val="00C676CB"/>
    <w:rsid w:val="00C84358"/>
    <w:rsid w:val="00CA05E0"/>
    <w:rsid w:val="00CD3D78"/>
    <w:rsid w:val="00D07A54"/>
    <w:rsid w:val="00D128E0"/>
    <w:rsid w:val="00D344B9"/>
    <w:rsid w:val="00DD41C9"/>
    <w:rsid w:val="00E3508D"/>
    <w:rsid w:val="00E77F4F"/>
    <w:rsid w:val="00E92650"/>
    <w:rsid w:val="00F06A42"/>
    <w:rsid w:val="00F30494"/>
    <w:rsid w:val="00F35986"/>
    <w:rsid w:val="00F520C0"/>
    <w:rsid w:val="00FB1EBC"/>
    <w:rsid w:val="00FB34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835"/>
  </w:style>
  <w:style w:type="paragraph" w:styleId="Heading1">
    <w:name w:val="heading 1"/>
    <w:basedOn w:val="Normal"/>
    <w:next w:val="Normal"/>
    <w:link w:val="Heading1Char"/>
    <w:uiPriority w:val="9"/>
    <w:qFormat/>
    <w:rsid w:val="005014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136EC"/>
    <w:pPr>
      <w:keepNext/>
      <w:spacing w:after="0" w:line="24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0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9B5"/>
    <w:rPr>
      <w:rFonts w:ascii="Tahoma" w:hAnsi="Tahoma" w:cs="Tahoma"/>
      <w:sz w:val="16"/>
      <w:szCs w:val="16"/>
    </w:rPr>
  </w:style>
  <w:style w:type="character" w:customStyle="1" w:styleId="Heading2Char">
    <w:name w:val="Heading 2 Char"/>
    <w:basedOn w:val="DefaultParagraphFont"/>
    <w:link w:val="Heading2"/>
    <w:rsid w:val="00C136EC"/>
    <w:rPr>
      <w:rFonts w:ascii="Times New Roman" w:eastAsia="Times New Roman" w:hAnsi="Times New Roman" w:cs="Times New Roman"/>
      <w:b/>
      <w:bCs/>
      <w:sz w:val="24"/>
      <w:szCs w:val="24"/>
    </w:rPr>
  </w:style>
  <w:style w:type="paragraph" w:styleId="BodyTextIndent">
    <w:name w:val="Body Text Indent"/>
    <w:basedOn w:val="Normal"/>
    <w:link w:val="BodyTextIndentChar"/>
    <w:rsid w:val="00C136EC"/>
    <w:pPr>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136E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0143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01432"/>
    <w:pPr>
      <w:outlineLvl w:val="9"/>
    </w:pPr>
  </w:style>
  <w:style w:type="paragraph" w:styleId="TOC1">
    <w:name w:val="toc 1"/>
    <w:basedOn w:val="Normal"/>
    <w:next w:val="Normal"/>
    <w:autoRedefine/>
    <w:uiPriority w:val="39"/>
    <w:unhideWhenUsed/>
    <w:rsid w:val="00501432"/>
    <w:pPr>
      <w:spacing w:after="100"/>
    </w:pPr>
  </w:style>
  <w:style w:type="paragraph" w:styleId="TOC2">
    <w:name w:val="toc 2"/>
    <w:basedOn w:val="Normal"/>
    <w:next w:val="Normal"/>
    <w:autoRedefine/>
    <w:uiPriority w:val="39"/>
    <w:unhideWhenUsed/>
    <w:rsid w:val="00501432"/>
    <w:pPr>
      <w:spacing w:after="100"/>
      <w:ind w:left="220"/>
    </w:pPr>
  </w:style>
  <w:style w:type="character" w:styleId="Hyperlink">
    <w:name w:val="Hyperlink"/>
    <w:basedOn w:val="DefaultParagraphFont"/>
    <w:uiPriority w:val="99"/>
    <w:unhideWhenUsed/>
    <w:rsid w:val="00501432"/>
    <w:rPr>
      <w:color w:val="0000FF" w:themeColor="hyperlink"/>
      <w:u w:val="single"/>
    </w:rPr>
  </w:style>
  <w:style w:type="paragraph" w:styleId="Header">
    <w:name w:val="header"/>
    <w:basedOn w:val="Normal"/>
    <w:link w:val="HeaderChar"/>
    <w:uiPriority w:val="99"/>
    <w:semiHidden/>
    <w:unhideWhenUsed/>
    <w:rsid w:val="00CA05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05E0"/>
  </w:style>
  <w:style w:type="paragraph" w:styleId="Footer">
    <w:name w:val="footer"/>
    <w:basedOn w:val="Normal"/>
    <w:link w:val="FooterChar"/>
    <w:uiPriority w:val="99"/>
    <w:unhideWhenUsed/>
    <w:rsid w:val="00CA0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5E0"/>
  </w:style>
  <w:style w:type="paragraph" w:styleId="Title">
    <w:name w:val="Title"/>
    <w:basedOn w:val="Normal"/>
    <w:next w:val="Normal"/>
    <w:link w:val="TitleChar"/>
    <w:uiPriority w:val="10"/>
    <w:qFormat/>
    <w:rsid w:val="00853C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3C8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E3E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D406C7-7FB9-4265-BDBD-0A49900C4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5005</Words>
  <Characters>28530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UF/IFAS</Company>
  <LinksUpToDate>false</LinksUpToDate>
  <CharactersWithSpaces>33469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skynote</dc:creator>
  <cp:lastModifiedBy>Blizzard, Michael</cp:lastModifiedBy>
  <cp:revision>3</cp:revision>
  <dcterms:created xsi:type="dcterms:W3CDTF">2013-07-03T19:23:00Z</dcterms:created>
  <dcterms:modified xsi:type="dcterms:W3CDTF">2013-07-03T19:24:00Z</dcterms:modified>
</cp:coreProperties>
</file>