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AB138" w14:textId="77777777" w:rsidR="00C56CAC" w:rsidRPr="002F1A00" w:rsidRDefault="00C56CAC" w:rsidP="002C5D0C">
      <w:pPr>
        <w:pStyle w:val="Heading2"/>
      </w:pPr>
      <w:r w:rsidRPr="002F1A00">
        <w:t xml:space="preserve">Field Measurement of </w:t>
      </w:r>
      <w:r w:rsidR="00C2101D" w:rsidRPr="002F1A00">
        <w:t>S</w:t>
      </w:r>
      <w:r w:rsidR="00FB5FA8" w:rsidRPr="002F1A00">
        <w:t xml:space="preserve">tage, </w:t>
      </w:r>
      <w:r w:rsidRPr="002F1A00">
        <w:t>Surface Water Velocity</w:t>
      </w:r>
      <w:r w:rsidR="00C2101D" w:rsidRPr="002F1A00">
        <w:t>,</w:t>
      </w:r>
      <w:r w:rsidRPr="002F1A00">
        <w:t xml:space="preserve"> and </w:t>
      </w:r>
      <w:r w:rsidR="0027594B" w:rsidRPr="002F1A00">
        <w:t>D</w:t>
      </w:r>
      <w:r w:rsidRPr="002F1A00">
        <w:t>ischarge (Flow)</w:t>
      </w:r>
      <w:r w:rsidR="00E92790" w:rsidRPr="002F1A00">
        <w:t xml:space="preserve"> and </w:t>
      </w:r>
      <w:r w:rsidR="00C2101D" w:rsidRPr="002F1A00">
        <w:t>C</w:t>
      </w:r>
      <w:r w:rsidR="00E92790" w:rsidRPr="002F1A00">
        <w:t xml:space="preserve">omputation of </w:t>
      </w:r>
      <w:r w:rsidR="00C2101D" w:rsidRPr="002F1A00">
        <w:t>S</w:t>
      </w:r>
      <w:r w:rsidR="00E92790" w:rsidRPr="002F1A00">
        <w:t>treamflow</w:t>
      </w:r>
    </w:p>
    <w:p w14:paraId="575D8051" w14:textId="12B047BA" w:rsidR="00C56CAC" w:rsidRPr="002F1A00" w:rsidRDefault="00BC0C86" w:rsidP="0027594B">
      <w:pPr>
        <w:spacing w:before="60" w:after="60" w:line="240" w:lineRule="auto"/>
        <w:rPr>
          <w:rFonts w:ascii="Arial" w:eastAsia="Times New Roman" w:hAnsi="Arial" w:cs="Arial"/>
          <w:szCs w:val="20"/>
        </w:rPr>
      </w:pPr>
      <w:r>
        <w:rPr>
          <w:rFonts w:ascii="Arial" w:eastAsia="Times New Roman" w:hAnsi="Arial" w:cs="Arial"/>
          <w:szCs w:val="20"/>
        </w:rPr>
        <w:t xml:space="preserve">Use </w:t>
      </w:r>
      <w:r w:rsidR="00E126D8" w:rsidRPr="002F1A00">
        <w:rPr>
          <w:rFonts w:ascii="Arial" w:eastAsia="Times New Roman" w:hAnsi="Arial" w:cs="Arial"/>
          <w:szCs w:val="20"/>
        </w:rPr>
        <w:t xml:space="preserve">FT 1800 </w:t>
      </w:r>
      <w:r w:rsidR="00C56CAC" w:rsidRPr="002F1A00">
        <w:rPr>
          <w:rFonts w:ascii="Arial" w:eastAsia="Times New Roman" w:hAnsi="Arial" w:cs="Arial"/>
          <w:szCs w:val="20"/>
        </w:rPr>
        <w:t xml:space="preserve">in conjunction with </w:t>
      </w:r>
      <w:r w:rsidR="00E126D8" w:rsidRPr="002F1A00">
        <w:rPr>
          <w:rFonts w:ascii="Arial" w:eastAsia="Times New Roman" w:hAnsi="Arial" w:cs="Arial"/>
          <w:szCs w:val="20"/>
        </w:rPr>
        <w:t xml:space="preserve">the following </w:t>
      </w:r>
      <w:r w:rsidR="00C56CAC" w:rsidRPr="002F1A00">
        <w:rPr>
          <w:rFonts w:ascii="Arial" w:eastAsia="Times New Roman" w:hAnsi="Arial" w:cs="Arial"/>
          <w:szCs w:val="20"/>
        </w:rPr>
        <w:t xml:space="preserve">DEP </w:t>
      </w:r>
      <w:r w:rsidR="00B37ACD">
        <w:rPr>
          <w:rFonts w:ascii="Arial" w:eastAsia="Times New Roman" w:hAnsi="Arial" w:cs="Arial"/>
          <w:szCs w:val="20"/>
        </w:rPr>
        <w:t>Standard Operating Procedures (</w:t>
      </w:r>
      <w:r w:rsidR="00C56CAC" w:rsidRPr="002F1A00">
        <w:rPr>
          <w:rFonts w:ascii="Arial" w:eastAsia="Times New Roman" w:hAnsi="Arial" w:cs="Arial"/>
          <w:szCs w:val="20"/>
        </w:rPr>
        <w:t>SOPs</w:t>
      </w:r>
      <w:r w:rsidR="00B37ACD">
        <w:rPr>
          <w:rFonts w:ascii="Arial" w:eastAsia="Times New Roman" w:hAnsi="Arial" w:cs="Arial"/>
          <w:szCs w:val="20"/>
        </w:rPr>
        <w:t>)</w:t>
      </w:r>
      <w:r w:rsidR="00C56CAC" w:rsidRPr="002F1A00">
        <w:rPr>
          <w:rFonts w:ascii="Arial" w:eastAsia="Times New Roman" w:hAnsi="Arial" w:cs="Arial"/>
          <w:szCs w:val="20"/>
        </w:rPr>
        <w:t>:</w:t>
      </w:r>
    </w:p>
    <w:p w14:paraId="39108E80" w14:textId="77777777" w:rsidR="00E126D8" w:rsidRPr="002F1A00" w:rsidRDefault="00E126D8" w:rsidP="0087687D">
      <w:pPr>
        <w:pStyle w:val="ListParagraph"/>
        <w:numPr>
          <w:ilvl w:val="0"/>
          <w:numId w:val="5"/>
        </w:numPr>
        <w:spacing w:before="60" w:after="60" w:line="240" w:lineRule="auto"/>
        <w:rPr>
          <w:rFonts w:ascii="Arial" w:eastAsia="Times New Roman" w:hAnsi="Arial" w:cs="Arial"/>
          <w:szCs w:val="20"/>
        </w:rPr>
      </w:pPr>
      <w:r w:rsidRPr="002F1A00">
        <w:rPr>
          <w:rFonts w:ascii="Arial" w:eastAsia="Times New Roman" w:hAnsi="Arial" w:cs="Arial"/>
          <w:szCs w:val="20"/>
        </w:rPr>
        <w:t>FA 1000</w:t>
      </w:r>
      <w:r w:rsidR="00EA6B74" w:rsidRPr="002F1A00">
        <w:rPr>
          <w:rFonts w:ascii="Arial" w:eastAsia="Times New Roman" w:hAnsi="Arial" w:cs="Arial"/>
          <w:szCs w:val="20"/>
        </w:rPr>
        <w:t xml:space="preserve"> Regulatory Scope and Administrative Procedures</w:t>
      </w:r>
    </w:p>
    <w:p w14:paraId="4B378DA1" w14:textId="77777777" w:rsidR="00EA6B74" w:rsidRPr="002F1A00" w:rsidRDefault="00EA6B74" w:rsidP="0087687D">
      <w:pPr>
        <w:pStyle w:val="ListParagraph"/>
        <w:numPr>
          <w:ilvl w:val="0"/>
          <w:numId w:val="5"/>
        </w:numPr>
        <w:spacing w:before="60" w:after="60" w:line="240" w:lineRule="auto"/>
        <w:rPr>
          <w:rFonts w:ascii="Arial" w:eastAsia="Times New Roman" w:hAnsi="Arial" w:cs="Arial"/>
          <w:szCs w:val="20"/>
        </w:rPr>
      </w:pPr>
      <w:r w:rsidRPr="002F1A00">
        <w:rPr>
          <w:rFonts w:ascii="Arial" w:eastAsia="Times New Roman" w:hAnsi="Arial" w:cs="Arial"/>
          <w:szCs w:val="20"/>
        </w:rPr>
        <w:t>FD 1000 Documentation Procedures</w:t>
      </w:r>
    </w:p>
    <w:p w14:paraId="2D413E1E" w14:textId="77777777" w:rsidR="00EA6B74" w:rsidRPr="002F1A00" w:rsidRDefault="00EA6B74" w:rsidP="0087687D">
      <w:pPr>
        <w:pStyle w:val="ListParagraph"/>
        <w:numPr>
          <w:ilvl w:val="0"/>
          <w:numId w:val="5"/>
        </w:numPr>
        <w:spacing w:before="60" w:after="60" w:line="240" w:lineRule="auto"/>
        <w:rPr>
          <w:rFonts w:ascii="Arial" w:eastAsia="Times New Roman" w:hAnsi="Arial" w:cs="Arial"/>
          <w:szCs w:val="20"/>
        </w:rPr>
      </w:pPr>
      <w:r w:rsidRPr="002F1A00">
        <w:rPr>
          <w:rFonts w:ascii="Arial" w:eastAsia="Times New Roman" w:hAnsi="Arial" w:cs="Arial"/>
          <w:szCs w:val="20"/>
        </w:rPr>
        <w:t>FM 1000 Field Planning and Mobilization</w:t>
      </w:r>
    </w:p>
    <w:p w14:paraId="2662B42F" w14:textId="36352376" w:rsidR="00481EE9" w:rsidRPr="002F1A00" w:rsidRDefault="00481EE9" w:rsidP="0087687D">
      <w:pPr>
        <w:pStyle w:val="ListParagraph"/>
        <w:numPr>
          <w:ilvl w:val="0"/>
          <w:numId w:val="5"/>
        </w:numPr>
        <w:spacing w:before="60" w:after="60" w:line="240" w:lineRule="auto"/>
        <w:rPr>
          <w:rFonts w:ascii="Arial" w:eastAsia="Times New Roman" w:hAnsi="Arial" w:cs="Arial"/>
          <w:szCs w:val="20"/>
        </w:rPr>
      </w:pPr>
      <w:r w:rsidRPr="002F1A00">
        <w:rPr>
          <w:rFonts w:ascii="Arial" w:eastAsia="Times New Roman" w:hAnsi="Arial" w:cs="Arial"/>
          <w:szCs w:val="20"/>
        </w:rPr>
        <w:t>FT 1400 Field Measurement of Temperature</w:t>
      </w:r>
    </w:p>
    <w:p w14:paraId="3AF8DC91" w14:textId="77777777" w:rsidR="00C56CAC" w:rsidRPr="002F1A00" w:rsidRDefault="00C56CAC" w:rsidP="00104477">
      <w:pPr>
        <w:pStyle w:val="Heading4"/>
      </w:pPr>
      <w:r w:rsidRPr="002F1A00">
        <w:t>Introduction</w:t>
      </w:r>
    </w:p>
    <w:p w14:paraId="78326E14" w14:textId="10B72200" w:rsidR="007C3E00" w:rsidRPr="002F1A00" w:rsidRDefault="009C71EF" w:rsidP="00DB0884">
      <w:pPr>
        <w:rPr>
          <w:rFonts w:ascii="Arial" w:hAnsi="Arial" w:cs="Arial"/>
        </w:rPr>
      </w:pPr>
      <w:r w:rsidRPr="002F1A00">
        <w:rPr>
          <w:rFonts w:ascii="Arial" w:hAnsi="Arial" w:cs="Arial"/>
        </w:rPr>
        <w:t xml:space="preserve">Streamflow, or discharge, is defined as the volumetric rate of flow of water (volume per unit time) in </w:t>
      </w:r>
      <w:r w:rsidR="0083422D" w:rsidRPr="002F1A00">
        <w:rPr>
          <w:rFonts w:ascii="Arial" w:hAnsi="Arial" w:cs="Arial"/>
        </w:rPr>
        <w:t xml:space="preserve">a </w:t>
      </w:r>
      <w:r w:rsidRPr="002F1A00">
        <w:rPr>
          <w:rFonts w:ascii="Arial" w:hAnsi="Arial" w:cs="Arial"/>
        </w:rPr>
        <w:t>channel</w:t>
      </w:r>
      <w:r w:rsidR="00047289" w:rsidRPr="002F1A00">
        <w:rPr>
          <w:rFonts w:ascii="Arial" w:hAnsi="Arial" w:cs="Arial"/>
        </w:rPr>
        <w:t>. This</w:t>
      </w:r>
      <w:r w:rsidRPr="002F1A00">
        <w:rPr>
          <w:rFonts w:ascii="Arial" w:hAnsi="Arial" w:cs="Arial"/>
        </w:rPr>
        <w:t xml:space="preserve"> can includ</w:t>
      </w:r>
      <w:r w:rsidR="00E3083E" w:rsidRPr="002F1A00">
        <w:rPr>
          <w:rFonts w:ascii="Arial" w:hAnsi="Arial" w:cs="Arial"/>
        </w:rPr>
        <w:t>e</w:t>
      </w:r>
      <w:r w:rsidRPr="002F1A00">
        <w:rPr>
          <w:rFonts w:ascii="Arial" w:hAnsi="Arial" w:cs="Arial"/>
        </w:rPr>
        <w:t xml:space="preserve"> any sediment or other solids that </w:t>
      </w:r>
      <w:r w:rsidR="0083422D" w:rsidRPr="002F1A00">
        <w:rPr>
          <w:rFonts w:ascii="Arial" w:hAnsi="Arial" w:cs="Arial"/>
        </w:rPr>
        <w:t>move</w:t>
      </w:r>
      <w:r w:rsidRPr="002F1A00">
        <w:rPr>
          <w:rFonts w:ascii="Arial" w:hAnsi="Arial" w:cs="Arial"/>
        </w:rPr>
        <w:t xml:space="preserve"> with </w:t>
      </w:r>
      <w:r w:rsidR="0083422D" w:rsidRPr="002F1A00">
        <w:rPr>
          <w:rFonts w:ascii="Arial" w:hAnsi="Arial" w:cs="Arial"/>
        </w:rPr>
        <w:t xml:space="preserve">the water. </w:t>
      </w:r>
      <w:r w:rsidRPr="002F1A00">
        <w:rPr>
          <w:rFonts w:ascii="Arial" w:hAnsi="Arial" w:cs="Arial"/>
        </w:rPr>
        <w:t xml:space="preserve"> </w:t>
      </w:r>
      <w:r w:rsidR="00E834D9" w:rsidRPr="002F1A00">
        <w:rPr>
          <w:rFonts w:ascii="Arial" w:hAnsi="Arial" w:cs="Arial"/>
        </w:rPr>
        <w:t xml:space="preserve">Use the procedures described and referenced in FT 1800 to </w:t>
      </w:r>
      <w:r w:rsidR="00E92790" w:rsidRPr="002F1A00">
        <w:rPr>
          <w:rFonts w:ascii="Arial" w:hAnsi="Arial" w:cs="Arial"/>
        </w:rPr>
        <w:t xml:space="preserve">measure and compute </w:t>
      </w:r>
      <w:r w:rsidR="00E834D9" w:rsidRPr="002F1A00">
        <w:rPr>
          <w:rFonts w:ascii="Arial" w:hAnsi="Arial" w:cs="Arial"/>
        </w:rPr>
        <w:t xml:space="preserve">discharge of flowing surface waters. </w:t>
      </w:r>
      <w:r w:rsidR="00765412" w:rsidRPr="002F1A00">
        <w:rPr>
          <w:rFonts w:ascii="Arial" w:hAnsi="Arial" w:cs="Arial"/>
        </w:rPr>
        <w:t xml:space="preserve">For purposes of this SOP, “surface waters” shall be those waters meeting the definition of surface water in subsection 62-302.200(38), F.A.C, and the definition of “waters” in Section 403.031(13), F.S.  </w:t>
      </w:r>
      <w:r w:rsidR="00E834D9" w:rsidRPr="002F1A00">
        <w:rPr>
          <w:rFonts w:ascii="Arial" w:hAnsi="Arial" w:cs="Arial"/>
        </w:rPr>
        <w:t>This SOP cites</w:t>
      </w:r>
      <w:r w:rsidR="00407F17" w:rsidRPr="002F1A00">
        <w:rPr>
          <w:rFonts w:ascii="Arial" w:hAnsi="Arial" w:cs="Arial"/>
        </w:rPr>
        <w:t xml:space="preserve"> widely</w:t>
      </w:r>
      <w:r w:rsidR="00E834D9" w:rsidRPr="002F1A00">
        <w:rPr>
          <w:rFonts w:ascii="Arial" w:hAnsi="Arial" w:cs="Arial"/>
        </w:rPr>
        <w:t xml:space="preserve"> </w:t>
      </w:r>
      <w:r w:rsidR="00407F17" w:rsidRPr="002F1A00">
        <w:rPr>
          <w:rFonts w:ascii="Arial" w:hAnsi="Arial" w:cs="Arial"/>
        </w:rPr>
        <w:t xml:space="preserve">accepted procedures </w:t>
      </w:r>
      <w:r w:rsidR="00910DC8" w:rsidRPr="002F1A00">
        <w:rPr>
          <w:rFonts w:ascii="Arial" w:hAnsi="Arial" w:cs="Arial"/>
        </w:rPr>
        <w:t xml:space="preserve">published by </w:t>
      </w:r>
      <w:r w:rsidR="00E834D9" w:rsidRPr="002F1A00">
        <w:rPr>
          <w:rFonts w:ascii="Arial" w:hAnsi="Arial" w:cs="Arial"/>
        </w:rPr>
        <w:t>the United S</w:t>
      </w:r>
      <w:r w:rsidR="00AB0F8F" w:rsidRPr="002F1A00">
        <w:rPr>
          <w:rFonts w:ascii="Arial" w:hAnsi="Arial" w:cs="Arial"/>
        </w:rPr>
        <w:t xml:space="preserve">tates Geological Survey (USGS), </w:t>
      </w:r>
      <w:r w:rsidR="00B37ACD">
        <w:rPr>
          <w:rFonts w:ascii="Arial" w:hAnsi="Arial" w:cs="Arial"/>
        </w:rPr>
        <w:t xml:space="preserve">such as </w:t>
      </w:r>
      <w:r w:rsidR="00AB0F8F" w:rsidRPr="002F1A00">
        <w:rPr>
          <w:rFonts w:ascii="Arial" w:hAnsi="Arial" w:cs="Arial"/>
          <w:i/>
        </w:rPr>
        <w:t>Techniques in Water-Resource Investigation</w:t>
      </w:r>
      <w:r w:rsidR="007A76EA" w:rsidRPr="002F1A00">
        <w:rPr>
          <w:rFonts w:ascii="Arial" w:hAnsi="Arial" w:cs="Arial"/>
          <w:i/>
        </w:rPr>
        <w:t xml:space="preserve"> </w:t>
      </w:r>
      <w:r w:rsidR="007A76EA" w:rsidRPr="002F1A00">
        <w:rPr>
          <w:rFonts w:ascii="Arial" w:hAnsi="Arial" w:cs="Arial"/>
        </w:rPr>
        <w:t>(TWRI)</w:t>
      </w:r>
      <w:r w:rsidR="00AB0F8F" w:rsidRPr="002F1A00">
        <w:rPr>
          <w:rFonts w:ascii="Arial" w:hAnsi="Arial" w:cs="Arial"/>
        </w:rPr>
        <w:t>, Book 3, Chapters A1-A21</w:t>
      </w:r>
      <w:r w:rsidR="00807652" w:rsidRPr="002F1A00">
        <w:rPr>
          <w:rFonts w:ascii="Arial" w:hAnsi="Arial" w:cs="Arial"/>
        </w:rPr>
        <w:t>;</w:t>
      </w:r>
      <w:r w:rsidR="00AB0F8F" w:rsidRPr="002F1A00">
        <w:rPr>
          <w:rFonts w:ascii="Arial" w:hAnsi="Arial" w:cs="Arial"/>
        </w:rPr>
        <w:t xml:space="preserve"> </w:t>
      </w:r>
      <w:r w:rsidR="00E834D9" w:rsidRPr="002F1A00">
        <w:rPr>
          <w:rFonts w:ascii="Arial" w:hAnsi="Arial" w:cs="Arial"/>
        </w:rPr>
        <w:t>and</w:t>
      </w:r>
      <w:r w:rsidR="00807652" w:rsidRPr="002F1A00">
        <w:rPr>
          <w:rFonts w:ascii="Arial" w:hAnsi="Arial" w:cs="Arial"/>
        </w:rPr>
        <w:t>,</w:t>
      </w:r>
      <w:r w:rsidR="00E834D9" w:rsidRPr="002F1A00">
        <w:rPr>
          <w:rFonts w:ascii="Arial" w:hAnsi="Arial" w:cs="Arial"/>
        </w:rPr>
        <w:t xml:space="preserve"> </w:t>
      </w:r>
      <w:r w:rsidR="00E834D9" w:rsidRPr="002F1A00">
        <w:rPr>
          <w:rFonts w:ascii="Arial" w:hAnsi="Arial" w:cs="Arial"/>
          <w:i/>
        </w:rPr>
        <w:t>T</w:t>
      </w:r>
      <w:r w:rsidR="00AB0F8F" w:rsidRPr="002F1A00">
        <w:rPr>
          <w:rFonts w:ascii="Arial" w:hAnsi="Arial" w:cs="Arial"/>
          <w:i/>
        </w:rPr>
        <w:t xml:space="preserve">echniques and </w:t>
      </w:r>
      <w:r w:rsidR="00E834D9" w:rsidRPr="002F1A00">
        <w:rPr>
          <w:rFonts w:ascii="Arial" w:hAnsi="Arial" w:cs="Arial"/>
          <w:i/>
        </w:rPr>
        <w:t>M</w:t>
      </w:r>
      <w:r w:rsidR="00AB0F8F" w:rsidRPr="002F1A00">
        <w:rPr>
          <w:rFonts w:ascii="Arial" w:hAnsi="Arial" w:cs="Arial"/>
          <w:i/>
        </w:rPr>
        <w:t>ethods</w:t>
      </w:r>
      <w:r w:rsidR="007A76EA" w:rsidRPr="002F1A00">
        <w:rPr>
          <w:rFonts w:ascii="Arial" w:hAnsi="Arial" w:cs="Arial"/>
        </w:rPr>
        <w:t xml:space="preserve"> (TM)</w:t>
      </w:r>
      <w:r w:rsidR="00AB0F8F" w:rsidRPr="002F1A00">
        <w:rPr>
          <w:rFonts w:ascii="Arial" w:hAnsi="Arial" w:cs="Arial"/>
        </w:rPr>
        <w:t>, Book 3, Chapters A7, A8, A19, A22, and A23,</w:t>
      </w:r>
      <w:r w:rsidR="00921B02" w:rsidRPr="002F1A00">
        <w:rPr>
          <w:rFonts w:ascii="Arial" w:hAnsi="Arial" w:cs="Arial"/>
        </w:rPr>
        <w:t xml:space="preserve"> </w:t>
      </w:r>
      <w:r w:rsidR="00E834D9" w:rsidRPr="002F1A00">
        <w:rPr>
          <w:rFonts w:ascii="Arial" w:hAnsi="Arial" w:cs="Arial"/>
        </w:rPr>
        <w:t xml:space="preserve">for measurements of </w:t>
      </w:r>
      <w:r w:rsidR="00195889" w:rsidRPr="002F1A00">
        <w:rPr>
          <w:rFonts w:ascii="Arial" w:hAnsi="Arial" w:cs="Arial"/>
        </w:rPr>
        <w:t xml:space="preserve">stage </w:t>
      </w:r>
      <w:r w:rsidR="002D7595" w:rsidRPr="002F1A00">
        <w:rPr>
          <w:rFonts w:ascii="Arial" w:hAnsi="Arial" w:cs="Arial"/>
        </w:rPr>
        <w:t>(</w:t>
      </w:r>
      <w:r w:rsidR="00163F24" w:rsidRPr="002F1A00">
        <w:rPr>
          <w:rFonts w:ascii="Arial" w:hAnsi="Arial" w:cs="Arial"/>
        </w:rPr>
        <w:t>water level</w:t>
      </w:r>
      <w:r w:rsidR="002D7595" w:rsidRPr="002F1A00">
        <w:rPr>
          <w:rFonts w:ascii="Arial" w:hAnsi="Arial" w:cs="Arial"/>
        </w:rPr>
        <w:t xml:space="preserve">) </w:t>
      </w:r>
      <w:r w:rsidR="00195889" w:rsidRPr="002F1A00">
        <w:rPr>
          <w:rFonts w:ascii="Arial" w:hAnsi="Arial" w:cs="Arial"/>
        </w:rPr>
        <w:t xml:space="preserve">and </w:t>
      </w:r>
      <w:r w:rsidR="00E834D9" w:rsidRPr="002F1A00">
        <w:rPr>
          <w:rFonts w:ascii="Arial" w:hAnsi="Arial" w:cs="Arial"/>
        </w:rPr>
        <w:t>velocity</w:t>
      </w:r>
      <w:r w:rsidR="002D7595" w:rsidRPr="002F1A00">
        <w:rPr>
          <w:rFonts w:ascii="Arial" w:hAnsi="Arial" w:cs="Arial"/>
        </w:rPr>
        <w:t>,</w:t>
      </w:r>
      <w:r w:rsidR="00E92790" w:rsidRPr="002F1A00">
        <w:rPr>
          <w:rFonts w:ascii="Arial" w:hAnsi="Arial" w:cs="Arial"/>
        </w:rPr>
        <w:t xml:space="preserve"> and computation </w:t>
      </w:r>
      <w:r w:rsidR="00E834D9" w:rsidRPr="002F1A00">
        <w:rPr>
          <w:rFonts w:ascii="Arial" w:hAnsi="Arial" w:cs="Arial"/>
        </w:rPr>
        <w:t xml:space="preserve">of flow for various environmental conditions and constructed water conveyances. </w:t>
      </w:r>
      <w:r w:rsidR="00F32D2F" w:rsidRPr="002F1A00">
        <w:rPr>
          <w:rFonts w:ascii="Arial" w:hAnsi="Arial" w:cs="Arial"/>
        </w:rPr>
        <w:t xml:space="preserve">These required procedures are incorporated by reference </w:t>
      </w:r>
      <w:r w:rsidR="00B37ACD">
        <w:rPr>
          <w:rFonts w:ascii="Arial" w:hAnsi="Arial" w:cs="Arial"/>
        </w:rPr>
        <w:t>in</w:t>
      </w:r>
      <w:r w:rsidR="00F32D2F" w:rsidRPr="002F1A00">
        <w:rPr>
          <w:rFonts w:ascii="Arial" w:hAnsi="Arial" w:cs="Arial"/>
        </w:rPr>
        <w:t xml:space="preserve"> </w:t>
      </w:r>
      <w:r w:rsidR="00807652" w:rsidRPr="002F1A00">
        <w:rPr>
          <w:rFonts w:ascii="Arial" w:hAnsi="Arial" w:cs="Arial"/>
        </w:rPr>
        <w:t xml:space="preserve">rule </w:t>
      </w:r>
      <w:r w:rsidR="00F32D2F" w:rsidRPr="002F1A00">
        <w:rPr>
          <w:rFonts w:ascii="Arial" w:hAnsi="Arial" w:cs="Arial"/>
        </w:rPr>
        <w:t>62-160.800, F.A.C. (</w:t>
      </w:r>
      <w:r w:rsidR="00807652" w:rsidRPr="002F1A00">
        <w:rPr>
          <w:rFonts w:ascii="Arial" w:hAnsi="Arial" w:cs="Arial"/>
        </w:rPr>
        <w:t xml:space="preserve">Chapter 62-160, </w:t>
      </w:r>
      <w:r w:rsidR="00047289" w:rsidRPr="002F1A00">
        <w:rPr>
          <w:rFonts w:ascii="Arial" w:hAnsi="Arial" w:cs="Arial"/>
        </w:rPr>
        <w:t xml:space="preserve">Quality Assurance), and are </w:t>
      </w:r>
      <w:r w:rsidR="00B37ACD">
        <w:rPr>
          <w:rFonts w:ascii="Arial" w:hAnsi="Arial" w:cs="Arial"/>
        </w:rPr>
        <w:t>referenced</w:t>
      </w:r>
      <w:r w:rsidR="00047289" w:rsidRPr="002F1A00">
        <w:rPr>
          <w:rFonts w:ascii="Arial" w:hAnsi="Arial" w:cs="Arial"/>
        </w:rPr>
        <w:t xml:space="preserve"> throughout this SOP using</w:t>
      </w:r>
      <w:r w:rsidR="00B37ACD">
        <w:rPr>
          <w:rFonts w:ascii="Arial" w:hAnsi="Arial" w:cs="Arial"/>
        </w:rPr>
        <w:t xml:space="preserve"> </w:t>
      </w:r>
      <w:r w:rsidR="00047289" w:rsidRPr="002F1A00">
        <w:rPr>
          <w:rFonts w:ascii="Arial" w:hAnsi="Arial" w:cs="Arial"/>
        </w:rPr>
        <w:t>abbreviation</w:t>
      </w:r>
      <w:r w:rsidR="00B37ACD">
        <w:rPr>
          <w:rFonts w:ascii="Arial" w:hAnsi="Arial" w:cs="Arial"/>
        </w:rPr>
        <w:t xml:space="preserve">s for the USGS books </w:t>
      </w:r>
      <w:r w:rsidR="00357C05">
        <w:rPr>
          <w:rFonts w:ascii="Arial" w:hAnsi="Arial" w:cs="Arial"/>
        </w:rPr>
        <w:t xml:space="preserve">and chapters </w:t>
      </w:r>
      <w:r w:rsidR="00B37ACD">
        <w:rPr>
          <w:rFonts w:ascii="Arial" w:hAnsi="Arial" w:cs="Arial"/>
        </w:rPr>
        <w:t>identified above</w:t>
      </w:r>
      <w:r w:rsidR="00047289" w:rsidRPr="002F1A00">
        <w:rPr>
          <w:rFonts w:ascii="Arial" w:hAnsi="Arial" w:cs="Arial"/>
        </w:rPr>
        <w:t xml:space="preserve"> </w:t>
      </w:r>
      <w:r w:rsidR="00B37ACD">
        <w:rPr>
          <w:rFonts w:ascii="Arial" w:hAnsi="Arial" w:cs="Arial"/>
        </w:rPr>
        <w:t xml:space="preserve">(i.e., </w:t>
      </w:r>
      <w:r w:rsidR="00047289" w:rsidRPr="002F1A00">
        <w:rPr>
          <w:rFonts w:ascii="Arial" w:hAnsi="Arial" w:cs="Arial"/>
        </w:rPr>
        <w:t>“TWRI</w:t>
      </w:r>
      <w:r w:rsidR="00677B68" w:rsidRPr="002F1A00">
        <w:rPr>
          <w:rFonts w:ascii="Arial" w:hAnsi="Arial" w:cs="Arial"/>
        </w:rPr>
        <w:t xml:space="preserve"> 3</w:t>
      </w:r>
      <w:r w:rsidR="00047289" w:rsidRPr="002F1A00">
        <w:rPr>
          <w:rFonts w:ascii="Arial" w:hAnsi="Arial" w:cs="Arial"/>
        </w:rPr>
        <w:t>-A21,” “TM</w:t>
      </w:r>
      <w:r w:rsidR="00677B68" w:rsidRPr="002F1A00">
        <w:rPr>
          <w:rFonts w:ascii="Arial" w:hAnsi="Arial" w:cs="Arial"/>
        </w:rPr>
        <w:t xml:space="preserve"> 3</w:t>
      </w:r>
      <w:r w:rsidR="00047289" w:rsidRPr="002F1A00">
        <w:rPr>
          <w:rFonts w:ascii="Arial" w:hAnsi="Arial" w:cs="Arial"/>
        </w:rPr>
        <w:t>-A7”</w:t>
      </w:r>
      <w:r w:rsidR="00B37ACD">
        <w:rPr>
          <w:rFonts w:ascii="Arial" w:hAnsi="Arial" w:cs="Arial"/>
        </w:rPr>
        <w:t xml:space="preserve">). </w:t>
      </w:r>
      <w:r w:rsidR="00047289" w:rsidRPr="002F1A00">
        <w:rPr>
          <w:rFonts w:ascii="Arial" w:hAnsi="Arial" w:cs="Arial"/>
        </w:rPr>
        <w:t xml:space="preserve"> </w:t>
      </w:r>
      <w:r w:rsidR="004E71F3" w:rsidRPr="002F1A00">
        <w:rPr>
          <w:rFonts w:ascii="Arial" w:hAnsi="Arial" w:cs="Arial"/>
        </w:rPr>
        <w:t xml:space="preserve"> </w:t>
      </w:r>
    </w:p>
    <w:p w14:paraId="43577DFE" w14:textId="1F3C324B" w:rsidR="000E6C37" w:rsidRPr="002F1A00" w:rsidRDefault="000E6C37" w:rsidP="001242C8">
      <w:pPr>
        <w:pStyle w:val="Heading3"/>
      </w:pPr>
      <w:r w:rsidRPr="002F1A00">
        <w:t xml:space="preserve">Equipment </w:t>
      </w:r>
    </w:p>
    <w:p w14:paraId="0E8945EE" w14:textId="5E4B464A" w:rsidR="00DE6A04" w:rsidRPr="002F1A00" w:rsidRDefault="00DE6A04" w:rsidP="00DE6A04">
      <w:pPr>
        <w:rPr>
          <w:rFonts w:ascii="Arial" w:hAnsi="Arial" w:cs="Arial"/>
        </w:rPr>
      </w:pPr>
      <w:r w:rsidRPr="002F1A00">
        <w:rPr>
          <w:rFonts w:ascii="Arial" w:hAnsi="Arial" w:cs="Arial"/>
        </w:rPr>
        <w:t xml:space="preserve">Select equipment and necessary supplies according to directions provided in the </w:t>
      </w:r>
      <w:r w:rsidR="00AA1D76" w:rsidRPr="002F1A00">
        <w:rPr>
          <w:rFonts w:ascii="Arial" w:hAnsi="Arial" w:cs="Arial"/>
        </w:rPr>
        <w:t xml:space="preserve">USGS </w:t>
      </w:r>
      <w:r w:rsidRPr="002F1A00">
        <w:rPr>
          <w:rFonts w:ascii="Arial" w:hAnsi="Arial" w:cs="Arial"/>
        </w:rPr>
        <w:t xml:space="preserve">standard procedures cited in </w:t>
      </w:r>
      <w:r w:rsidR="00DA160F" w:rsidRPr="002F1A00">
        <w:rPr>
          <w:rFonts w:ascii="Arial" w:hAnsi="Arial" w:cs="Arial"/>
        </w:rPr>
        <w:t>this SOP</w:t>
      </w:r>
      <w:r w:rsidR="00677B68" w:rsidRPr="002F1A00">
        <w:rPr>
          <w:rFonts w:ascii="Arial" w:hAnsi="Arial" w:cs="Arial"/>
        </w:rPr>
        <w:t xml:space="preserve">.  </w:t>
      </w:r>
      <w:r w:rsidRPr="002F1A00">
        <w:rPr>
          <w:rFonts w:ascii="Arial" w:hAnsi="Arial" w:cs="Arial"/>
        </w:rPr>
        <w:t xml:space="preserve">Document </w:t>
      </w:r>
      <w:r w:rsidR="000E5396" w:rsidRPr="002F1A00">
        <w:rPr>
          <w:rFonts w:ascii="Arial" w:hAnsi="Arial" w:cs="Arial"/>
        </w:rPr>
        <w:t>measur</w:t>
      </w:r>
      <w:r w:rsidR="000E5396">
        <w:rPr>
          <w:rFonts w:ascii="Arial" w:hAnsi="Arial" w:cs="Arial"/>
        </w:rPr>
        <w:t>ement</w:t>
      </w:r>
      <w:r w:rsidR="000E5396" w:rsidRPr="002F1A00">
        <w:rPr>
          <w:rFonts w:ascii="Arial" w:hAnsi="Arial" w:cs="Arial"/>
        </w:rPr>
        <w:t xml:space="preserve"> </w:t>
      </w:r>
      <w:r w:rsidR="00F31DA7" w:rsidRPr="002F1A00">
        <w:rPr>
          <w:rFonts w:ascii="Arial" w:hAnsi="Arial" w:cs="Arial"/>
        </w:rPr>
        <w:t xml:space="preserve">locations, </w:t>
      </w:r>
      <w:r w:rsidRPr="002F1A00">
        <w:rPr>
          <w:rFonts w:ascii="Arial" w:hAnsi="Arial" w:cs="Arial"/>
        </w:rPr>
        <w:t xml:space="preserve">equipment and supplies </w:t>
      </w:r>
      <w:r w:rsidR="00DA160F" w:rsidRPr="002F1A00">
        <w:rPr>
          <w:rFonts w:ascii="Arial" w:hAnsi="Arial" w:cs="Arial"/>
        </w:rPr>
        <w:t xml:space="preserve">used </w:t>
      </w:r>
      <w:r w:rsidRPr="002F1A00">
        <w:rPr>
          <w:rFonts w:ascii="Arial" w:hAnsi="Arial" w:cs="Arial"/>
        </w:rPr>
        <w:t xml:space="preserve">for site measurements according to requirements in FT </w:t>
      </w:r>
      <w:r w:rsidR="00E55DC0" w:rsidRPr="002F1A00">
        <w:rPr>
          <w:rFonts w:ascii="Arial" w:hAnsi="Arial" w:cs="Arial"/>
        </w:rPr>
        <w:t>1850</w:t>
      </w:r>
      <w:r w:rsidR="00677B68" w:rsidRPr="002F1A00">
        <w:rPr>
          <w:rFonts w:ascii="Arial" w:hAnsi="Arial" w:cs="Arial"/>
        </w:rPr>
        <w:t>, below</w:t>
      </w:r>
      <w:r w:rsidRPr="002F1A00">
        <w:rPr>
          <w:rFonts w:ascii="Arial" w:hAnsi="Arial" w:cs="Arial"/>
        </w:rPr>
        <w:t>.</w:t>
      </w:r>
      <w:r w:rsidR="00E55DC0" w:rsidRPr="002F1A00">
        <w:rPr>
          <w:rFonts w:ascii="Arial" w:hAnsi="Arial" w:cs="Arial"/>
        </w:rPr>
        <w:t xml:space="preserve">  </w:t>
      </w:r>
      <w:r w:rsidR="000D4F86" w:rsidRPr="002F1A00">
        <w:rPr>
          <w:rFonts w:ascii="Arial" w:hAnsi="Arial" w:cs="Arial"/>
        </w:rPr>
        <w:t xml:space="preserve">Staff must be trained to use selected equipment before conducting measurements. </w:t>
      </w:r>
      <w:r w:rsidR="00E55DC0" w:rsidRPr="002F1A00">
        <w:rPr>
          <w:rFonts w:ascii="Arial" w:hAnsi="Arial" w:cs="Arial"/>
        </w:rPr>
        <w:t>This section describe</w:t>
      </w:r>
      <w:r w:rsidR="00BC7DFF" w:rsidRPr="002F1A00">
        <w:rPr>
          <w:rFonts w:ascii="Arial" w:hAnsi="Arial" w:cs="Arial"/>
        </w:rPr>
        <w:t>s</w:t>
      </w:r>
      <w:r w:rsidR="00B012B9" w:rsidRPr="002F1A00">
        <w:rPr>
          <w:rFonts w:ascii="Arial" w:hAnsi="Arial" w:cs="Arial"/>
        </w:rPr>
        <w:t xml:space="preserve"> selected</w:t>
      </w:r>
      <w:r w:rsidR="00E55DC0" w:rsidRPr="002F1A00">
        <w:rPr>
          <w:rFonts w:ascii="Arial" w:hAnsi="Arial" w:cs="Arial"/>
        </w:rPr>
        <w:t xml:space="preserve"> </w:t>
      </w:r>
      <w:r w:rsidR="00634596" w:rsidRPr="002F1A00">
        <w:rPr>
          <w:rFonts w:ascii="Arial" w:hAnsi="Arial" w:cs="Arial"/>
        </w:rPr>
        <w:t xml:space="preserve">types of </w:t>
      </w:r>
      <w:r w:rsidR="00E55DC0" w:rsidRPr="002F1A00">
        <w:rPr>
          <w:rFonts w:ascii="Arial" w:hAnsi="Arial" w:cs="Arial"/>
        </w:rPr>
        <w:t xml:space="preserve">equipment </w:t>
      </w:r>
      <w:r w:rsidR="00BC7DFF" w:rsidRPr="002F1A00">
        <w:rPr>
          <w:rFonts w:ascii="Arial" w:hAnsi="Arial" w:cs="Arial"/>
        </w:rPr>
        <w:t>typically used</w:t>
      </w:r>
      <w:r w:rsidR="00E55DC0" w:rsidRPr="002F1A00">
        <w:rPr>
          <w:rFonts w:ascii="Arial" w:hAnsi="Arial"/>
        </w:rPr>
        <w:t>.</w:t>
      </w:r>
    </w:p>
    <w:p w14:paraId="434C67F8" w14:textId="77777777" w:rsidR="00AD6BA1" w:rsidRPr="002F1A00" w:rsidRDefault="007D57B4" w:rsidP="0087687D">
      <w:pPr>
        <w:pStyle w:val="Heading5"/>
        <w:numPr>
          <w:ilvl w:val="0"/>
          <w:numId w:val="15"/>
        </w:numPr>
        <w:rPr>
          <w:rFonts w:cs="Arial"/>
        </w:rPr>
      </w:pPr>
      <w:r w:rsidRPr="002F1A00">
        <w:rPr>
          <w:rFonts w:cs="Arial"/>
        </w:rPr>
        <w:t xml:space="preserve">Selection of Current </w:t>
      </w:r>
      <w:r w:rsidR="00AD6BA1" w:rsidRPr="002F1A00">
        <w:rPr>
          <w:rFonts w:cs="Arial"/>
        </w:rPr>
        <w:t>M</w:t>
      </w:r>
      <w:r w:rsidRPr="002F1A00">
        <w:rPr>
          <w:rFonts w:cs="Arial"/>
        </w:rPr>
        <w:t>eter</w:t>
      </w:r>
      <w:r w:rsidR="000B6DAF" w:rsidRPr="002F1A00">
        <w:rPr>
          <w:rFonts w:cs="Arial"/>
        </w:rPr>
        <w:t>s and Profilers</w:t>
      </w:r>
    </w:p>
    <w:p w14:paraId="653D6AE2" w14:textId="629060A7" w:rsidR="00DE6A04" w:rsidRPr="002F1A00" w:rsidRDefault="007D57B4" w:rsidP="00AD6BA1">
      <w:pPr>
        <w:pStyle w:val="Heading5"/>
        <w:numPr>
          <w:ilvl w:val="0"/>
          <w:numId w:val="0"/>
        </w:numPr>
        <w:rPr>
          <w:rFonts w:cs="Arial"/>
        </w:rPr>
      </w:pPr>
      <w:r w:rsidRPr="002F1A00">
        <w:rPr>
          <w:rFonts w:cs="Arial"/>
        </w:rPr>
        <w:t>S</w:t>
      </w:r>
      <w:r w:rsidR="0035258B" w:rsidRPr="002F1A00">
        <w:rPr>
          <w:rFonts w:cs="Arial"/>
        </w:rPr>
        <w:t>elect</w:t>
      </w:r>
      <w:r w:rsidR="00DC6E69" w:rsidRPr="002F1A00">
        <w:rPr>
          <w:rFonts w:cs="Arial"/>
        </w:rPr>
        <w:t xml:space="preserve"> the appropriate current meter and method</w:t>
      </w:r>
      <w:r w:rsidRPr="002F1A00">
        <w:rPr>
          <w:rFonts w:cs="Arial"/>
        </w:rPr>
        <w:t xml:space="preserve"> </w:t>
      </w:r>
      <w:r w:rsidR="00B37ACD">
        <w:rPr>
          <w:rFonts w:cs="Arial"/>
        </w:rPr>
        <w:t>identified below, taking into</w:t>
      </w:r>
      <w:r w:rsidRPr="002F1A00">
        <w:rPr>
          <w:rFonts w:cs="Arial"/>
        </w:rPr>
        <w:t xml:space="preserve"> consideration </w:t>
      </w:r>
      <w:r w:rsidR="00B37ACD">
        <w:rPr>
          <w:rFonts w:cs="Arial"/>
        </w:rPr>
        <w:t>the</w:t>
      </w:r>
      <w:r w:rsidR="002C0D1F">
        <w:rPr>
          <w:rFonts w:cs="Arial"/>
        </w:rPr>
        <w:t xml:space="preserve"> </w:t>
      </w:r>
      <w:r w:rsidRPr="002F1A00">
        <w:rPr>
          <w:rFonts w:cs="Arial"/>
        </w:rPr>
        <w:t>depth and velocity</w:t>
      </w:r>
      <w:r w:rsidR="00DC6E69" w:rsidRPr="002F1A00">
        <w:rPr>
          <w:rFonts w:cs="Arial"/>
        </w:rPr>
        <w:t xml:space="preserve"> </w:t>
      </w:r>
      <w:r w:rsidR="00DA160F" w:rsidRPr="002F1A00">
        <w:rPr>
          <w:rFonts w:cs="Arial"/>
        </w:rPr>
        <w:t>to determine</w:t>
      </w:r>
      <w:r w:rsidR="00DC6E69" w:rsidRPr="002F1A00">
        <w:rPr>
          <w:rFonts w:cs="Arial"/>
        </w:rPr>
        <w:t xml:space="preserve"> </w:t>
      </w:r>
      <w:r w:rsidRPr="002F1A00">
        <w:rPr>
          <w:rFonts w:cs="Arial"/>
        </w:rPr>
        <w:t xml:space="preserve">discharge by direct measurements. </w:t>
      </w:r>
      <w:r w:rsidR="00677B68" w:rsidRPr="002F1A00">
        <w:t>Refer to</w:t>
      </w:r>
      <w:r w:rsidR="00677B68" w:rsidRPr="002F1A00">
        <w:rPr>
          <w:rFonts w:cs="Arial"/>
        </w:rPr>
        <w:t xml:space="preserve"> </w:t>
      </w:r>
      <w:r w:rsidR="00B5363F" w:rsidRPr="002F1A00">
        <w:rPr>
          <w:rFonts w:cs="Arial"/>
        </w:rPr>
        <w:t>Table 6 in</w:t>
      </w:r>
      <w:r w:rsidR="00677B68" w:rsidRPr="002F1A00">
        <w:t xml:space="preserve"> TM 3-A8</w:t>
      </w:r>
      <w:r w:rsidR="00677B68" w:rsidRPr="002F1A00">
        <w:rPr>
          <w:rFonts w:cs="Arial"/>
        </w:rPr>
        <w:t xml:space="preserve"> as a guide in meter selection. </w:t>
      </w:r>
    </w:p>
    <w:p w14:paraId="003A5F7C" w14:textId="77777777" w:rsidR="00B90026" w:rsidRPr="002F1A00" w:rsidRDefault="005F6339" w:rsidP="0087687D">
      <w:pPr>
        <w:pStyle w:val="Heading5"/>
        <w:numPr>
          <w:ilvl w:val="1"/>
          <w:numId w:val="15"/>
        </w:numPr>
        <w:rPr>
          <w:rFonts w:cs="Arial"/>
        </w:rPr>
      </w:pPr>
      <w:r w:rsidRPr="002F1A00">
        <w:rPr>
          <w:rFonts w:cs="Arial"/>
        </w:rPr>
        <w:t xml:space="preserve">Mechanical meters </w:t>
      </w:r>
      <w:r w:rsidR="00FD4424" w:rsidRPr="002F1A00">
        <w:rPr>
          <w:rFonts w:cs="Arial"/>
        </w:rPr>
        <w:t xml:space="preserve">measure </w:t>
      </w:r>
      <w:r w:rsidRPr="002F1A00">
        <w:rPr>
          <w:rFonts w:cs="Arial"/>
        </w:rPr>
        <w:t>point-velocit</w:t>
      </w:r>
      <w:r w:rsidR="00FD4424" w:rsidRPr="002F1A00">
        <w:rPr>
          <w:rFonts w:cs="Arial"/>
        </w:rPr>
        <w:t>ies</w:t>
      </w:r>
      <w:r w:rsidRPr="002F1A00">
        <w:rPr>
          <w:rFonts w:cs="Arial"/>
        </w:rPr>
        <w:t xml:space="preserve"> based on the principle of proportionality between the velocity of the water and the resulting angular velocity of the meter motor. </w:t>
      </w:r>
    </w:p>
    <w:p w14:paraId="5A6DC36E" w14:textId="77777777" w:rsidR="00B90026" w:rsidRPr="002F1A00" w:rsidRDefault="007D57B4" w:rsidP="0087687D">
      <w:pPr>
        <w:pStyle w:val="Heading5"/>
        <w:numPr>
          <w:ilvl w:val="1"/>
          <w:numId w:val="15"/>
        </w:numPr>
        <w:rPr>
          <w:rFonts w:cs="Arial"/>
        </w:rPr>
      </w:pPr>
      <w:r w:rsidRPr="002F1A00">
        <w:rPr>
          <w:rFonts w:cs="Arial"/>
        </w:rPr>
        <w:t>Electromagnetic meters measure</w:t>
      </w:r>
      <w:r w:rsidR="005F6339" w:rsidRPr="002F1A00">
        <w:rPr>
          <w:rFonts w:cs="Arial"/>
        </w:rPr>
        <w:t xml:space="preserve"> point-velocities based on the principle that water moving through a magnetic field will produce an electrical current.  Electromagnetic meters measur</w:t>
      </w:r>
      <w:r w:rsidRPr="002F1A00">
        <w:rPr>
          <w:rFonts w:cs="Arial"/>
        </w:rPr>
        <w:t xml:space="preserve">e the </w:t>
      </w:r>
      <w:r w:rsidR="00A8691B" w:rsidRPr="002F1A00">
        <w:rPr>
          <w:rFonts w:cs="Arial"/>
        </w:rPr>
        <w:t xml:space="preserve">electrical </w:t>
      </w:r>
      <w:r w:rsidRPr="002F1A00">
        <w:rPr>
          <w:rFonts w:cs="Arial"/>
        </w:rPr>
        <w:t>current</w:t>
      </w:r>
      <w:r w:rsidR="005F6339" w:rsidRPr="002F1A00">
        <w:rPr>
          <w:rFonts w:cs="Arial"/>
        </w:rPr>
        <w:t xml:space="preserve"> to determine the velocity of flowing water. </w:t>
      </w:r>
    </w:p>
    <w:p w14:paraId="3FEF3352" w14:textId="77777777" w:rsidR="00B90026" w:rsidRPr="002F1A00" w:rsidRDefault="00B90026" w:rsidP="0087687D">
      <w:pPr>
        <w:pStyle w:val="Heading5"/>
        <w:numPr>
          <w:ilvl w:val="1"/>
          <w:numId w:val="15"/>
        </w:numPr>
        <w:rPr>
          <w:rFonts w:cs="Arial"/>
        </w:rPr>
      </w:pPr>
      <w:r w:rsidRPr="002F1A00">
        <w:rPr>
          <w:rFonts w:cs="Arial"/>
        </w:rPr>
        <w:t xml:space="preserve">Acoustic velocity meter (AVM) systems </w:t>
      </w:r>
      <w:r w:rsidR="00FD4424" w:rsidRPr="002F1A00">
        <w:rPr>
          <w:rFonts w:cs="Arial"/>
        </w:rPr>
        <w:t xml:space="preserve">are non-mechanical devices that </w:t>
      </w:r>
      <w:r w:rsidRPr="002F1A00">
        <w:rPr>
          <w:rFonts w:cs="Arial"/>
        </w:rPr>
        <w:t xml:space="preserve">measure the velocity of flowing water by sonic signal and the acoustic travel time technique. AVMs can measure </w:t>
      </w:r>
      <w:r w:rsidR="005E21B5" w:rsidRPr="002F1A00">
        <w:rPr>
          <w:rFonts w:cs="Arial"/>
        </w:rPr>
        <w:t xml:space="preserve">a wider range of </w:t>
      </w:r>
      <w:r w:rsidRPr="002F1A00">
        <w:rPr>
          <w:rFonts w:cs="Arial"/>
        </w:rPr>
        <w:t xml:space="preserve">velocities than mechanical meters and </w:t>
      </w:r>
      <w:r w:rsidR="00E2153D" w:rsidRPr="002F1A00">
        <w:rPr>
          <w:rFonts w:cs="Arial"/>
        </w:rPr>
        <w:t>are</w:t>
      </w:r>
      <w:r w:rsidR="005E21B5" w:rsidRPr="002F1A00">
        <w:rPr>
          <w:rFonts w:cs="Arial"/>
        </w:rPr>
        <w:t xml:space="preserve"> deployed at a gaging station to </w:t>
      </w:r>
      <w:r w:rsidRPr="002F1A00">
        <w:rPr>
          <w:rFonts w:cs="Arial"/>
        </w:rPr>
        <w:t>provide continuous record</w:t>
      </w:r>
      <w:r w:rsidR="00FD4424" w:rsidRPr="002F1A00">
        <w:rPr>
          <w:rFonts w:cs="Arial"/>
        </w:rPr>
        <w:t>s</w:t>
      </w:r>
      <w:r w:rsidRPr="002F1A00">
        <w:rPr>
          <w:rFonts w:cs="Arial"/>
        </w:rPr>
        <w:t xml:space="preserve"> </w:t>
      </w:r>
      <w:r w:rsidR="00811A83" w:rsidRPr="002F1A00">
        <w:rPr>
          <w:rFonts w:cs="Arial"/>
        </w:rPr>
        <w:t xml:space="preserve">in tidally affected areas or areas with variable backwater conditions. </w:t>
      </w:r>
    </w:p>
    <w:p w14:paraId="5690A947" w14:textId="77777777" w:rsidR="00B90026" w:rsidRPr="002F1A00" w:rsidRDefault="00B90026" w:rsidP="0087687D">
      <w:pPr>
        <w:pStyle w:val="Heading5"/>
        <w:numPr>
          <w:ilvl w:val="1"/>
          <w:numId w:val="15"/>
        </w:numPr>
        <w:rPr>
          <w:rFonts w:cs="Arial"/>
        </w:rPr>
      </w:pPr>
      <w:r w:rsidRPr="002F1A00">
        <w:rPr>
          <w:rFonts w:cs="Arial"/>
          <w:color w:val="262626" w:themeColor="text1" w:themeTint="D9"/>
        </w:rPr>
        <w:t xml:space="preserve">Acoustic Doppler Velocity meters (ADVM) are non-mechanical devices that measure </w:t>
      </w:r>
      <w:r w:rsidR="00E2153D" w:rsidRPr="002F1A00">
        <w:rPr>
          <w:rFonts w:cs="Arial"/>
          <w:color w:val="262626" w:themeColor="text1" w:themeTint="D9"/>
        </w:rPr>
        <w:t xml:space="preserve">a volume of </w:t>
      </w:r>
      <w:r w:rsidRPr="002F1A00">
        <w:rPr>
          <w:rFonts w:cs="Arial"/>
          <w:color w:val="262626" w:themeColor="text1" w:themeTint="D9"/>
        </w:rPr>
        <w:t xml:space="preserve">velocities </w:t>
      </w:r>
      <w:r w:rsidR="00E2153D" w:rsidRPr="002F1A00">
        <w:rPr>
          <w:rFonts w:cs="Arial"/>
          <w:color w:val="262626" w:themeColor="text1" w:themeTint="D9"/>
        </w:rPr>
        <w:t xml:space="preserve">in the water column </w:t>
      </w:r>
      <w:r w:rsidRPr="002F1A00">
        <w:rPr>
          <w:rFonts w:cs="Arial"/>
          <w:color w:val="262626" w:themeColor="text1" w:themeTint="D9"/>
        </w:rPr>
        <w:t>based on the Doppler principle.</w:t>
      </w:r>
      <w:r w:rsidR="005F6339" w:rsidRPr="002F1A00">
        <w:rPr>
          <w:rFonts w:cs="Arial"/>
          <w:color w:val="262626" w:themeColor="text1" w:themeTint="D9"/>
        </w:rPr>
        <w:t xml:space="preserve">  </w:t>
      </w:r>
      <w:r w:rsidR="00ED2CA8" w:rsidRPr="002F1A00">
        <w:rPr>
          <w:rFonts w:cs="Arial"/>
          <w:color w:val="262626" w:themeColor="text1" w:themeTint="D9"/>
        </w:rPr>
        <w:t>Velocity</w:t>
      </w:r>
      <w:r w:rsidR="005F6339" w:rsidRPr="002F1A00">
        <w:rPr>
          <w:rFonts w:cs="Arial"/>
          <w:color w:val="262626" w:themeColor="text1" w:themeTint="D9"/>
        </w:rPr>
        <w:t xml:space="preserve"> of the water is measured using transmitted and received signals from sound pulses reflecting off particles moving in the water column. </w:t>
      </w:r>
      <w:r w:rsidR="00E2153D" w:rsidRPr="002F1A00">
        <w:rPr>
          <w:rFonts w:cs="Arial"/>
          <w:color w:val="262626" w:themeColor="text1" w:themeTint="D9"/>
        </w:rPr>
        <w:t>Some models are used for discharge measurements while others are deployed at gages to compute discharge by the index-velocity method.</w:t>
      </w:r>
    </w:p>
    <w:p w14:paraId="06BAF67E" w14:textId="77777777" w:rsidR="00ED2CA8" w:rsidRPr="002F1A00" w:rsidRDefault="00B90026" w:rsidP="0087687D">
      <w:pPr>
        <w:pStyle w:val="Heading5"/>
        <w:numPr>
          <w:ilvl w:val="1"/>
          <w:numId w:val="15"/>
        </w:numPr>
        <w:rPr>
          <w:rFonts w:cs="Arial"/>
        </w:rPr>
      </w:pPr>
      <w:r w:rsidRPr="002F1A00">
        <w:rPr>
          <w:rFonts w:cs="Arial"/>
          <w:color w:val="262626" w:themeColor="text1" w:themeTint="D9"/>
        </w:rPr>
        <w:t xml:space="preserve">Acoustic Doppler Current Profilers (ADCP) </w:t>
      </w:r>
      <w:r w:rsidR="00ED2CA8" w:rsidRPr="002F1A00">
        <w:rPr>
          <w:rFonts w:cs="Arial"/>
          <w:color w:val="262626" w:themeColor="text1" w:themeTint="D9"/>
        </w:rPr>
        <w:t xml:space="preserve">measure velocity magnitude and direction using the Doppler shift of acoustic energy reflected by material suspended in the water column, providing </w:t>
      </w:r>
      <w:r w:rsidR="007D57B4" w:rsidRPr="002F1A00">
        <w:rPr>
          <w:rFonts w:cs="Arial"/>
          <w:color w:val="262626" w:themeColor="text1" w:themeTint="D9"/>
        </w:rPr>
        <w:t xml:space="preserve">a </w:t>
      </w:r>
      <w:r w:rsidR="00ED2CA8" w:rsidRPr="002F1A00">
        <w:rPr>
          <w:rFonts w:cs="Arial"/>
          <w:color w:val="262626" w:themeColor="text1" w:themeTint="D9"/>
        </w:rPr>
        <w:t xml:space="preserve">profile of velocity through the water column. </w:t>
      </w:r>
      <w:r w:rsidR="00E2153D" w:rsidRPr="002F1A00">
        <w:rPr>
          <w:rFonts w:cs="Arial"/>
          <w:color w:val="262626" w:themeColor="text1" w:themeTint="D9"/>
        </w:rPr>
        <w:t>Some models are used for discharge measurements while others are deployed at gages to compute discharge by the index-velocity method.</w:t>
      </w:r>
    </w:p>
    <w:p w14:paraId="4D8EF040" w14:textId="77777777" w:rsidR="00B012B9" w:rsidRPr="002F1A00" w:rsidRDefault="00B012B9" w:rsidP="00B012B9">
      <w:pPr>
        <w:pStyle w:val="Heading5"/>
        <w:numPr>
          <w:ilvl w:val="0"/>
          <w:numId w:val="15"/>
        </w:numPr>
        <w:rPr>
          <w:rFonts w:cs="Arial"/>
        </w:rPr>
      </w:pPr>
      <w:r w:rsidRPr="002F1A00">
        <w:rPr>
          <w:rFonts w:cs="Arial"/>
          <w:color w:val="262626" w:themeColor="text1" w:themeTint="D9"/>
        </w:rPr>
        <w:t xml:space="preserve">Maintenance </w:t>
      </w:r>
      <w:r w:rsidR="009E5EE7" w:rsidRPr="002F1A00">
        <w:rPr>
          <w:rFonts w:cs="Arial"/>
          <w:color w:val="262626" w:themeColor="text1" w:themeTint="D9"/>
        </w:rPr>
        <w:t>of Current Meters and Profilers</w:t>
      </w:r>
    </w:p>
    <w:p w14:paraId="7FA3B517" w14:textId="77777777" w:rsidR="00422B79" w:rsidRPr="002F1A00" w:rsidRDefault="00B012B9" w:rsidP="005775AC">
      <w:pPr>
        <w:pStyle w:val="Heading5"/>
        <w:numPr>
          <w:ilvl w:val="0"/>
          <w:numId w:val="0"/>
        </w:numPr>
        <w:rPr>
          <w:rFonts w:cs="Arial"/>
        </w:rPr>
      </w:pPr>
      <w:r w:rsidRPr="002F1A00">
        <w:rPr>
          <w:rFonts w:cs="Arial"/>
          <w:color w:val="262626" w:themeColor="text1" w:themeTint="D9"/>
        </w:rPr>
        <w:t xml:space="preserve">Maintain meters and check performance to assure quality of measurements. </w:t>
      </w:r>
      <w:r w:rsidR="00422B79" w:rsidRPr="002F1A00">
        <w:rPr>
          <w:rFonts w:cs="Arial"/>
          <w:color w:val="262626" w:themeColor="text1" w:themeTint="D9"/>
        </w:rPr>
        <w:t xml:space="preserve">Do not repair meters or profilers </w:t>
      </w:r>
      <w:r w:rsidR="00AD6BA1" w:rsidRPr="002F1A00">
        <w:rPr>
          <w:rFonts w:cs="Arial"/>
          <w:color w:val="262626" w:themeColor="text1" w:themeTint="D9"/>
        </w:rPr>
        <w:t>during</w:t>
      </w:r>
      <w:r w:rsidR="00422B79" w:rsidRPr="002F1A00">
        <w:rPr>
          <w:rFonts w:cs="Arial"/>
          <w:color w:val="262626" w:themeColor="text1" w:themeTint="D9"/>
        </w:rPr>
        <w:t xml:space="preserve"> a </w:t>
      </w:r>
      <w:r w:rsidR="00B83A47" w:rsidRPr="002F1A00">
        <w:rPr>
          <w:rFonts w:cs="Arial"/>
          <w:color w:val="262626" w:themeColor="text1" w:themeTint="D9"/>
        </w:rPr>
        <w:t>discharge mea</w:t>
      </w:r>
      <w:r w:rsidR="00E4058A" w:rsidRPr="002F1A00">
        <w:rPr>
          <w:rFonts w:cs="Arial"/>
          <w:color w:val="262626" w:themeColor="text1" w:themeTint="D9"/>
        </w:rPr>
        <w:t>s</w:t>
      </w:r>
      <w:r w:rsidR="00B83A47" w:rsidRPr="002F1A00">
        <w:rPr>
          <w:rFonts w:cs="Arial"/>
          <w:color w:val="262626" w:themeColor="text1" w:themeTint="D9"/>
        </w:rPr>
        <w:t>urement</w:t>
      </w:r>
      <w:r w:rsidR="00422B79" w:rsidRPr="002F1A00">
        <w:rPr>
          <w:rFonts w:cs="Arial"/>
          <w:color w:val="262626" w:themeColor="text1" w:themeTint="D9"/>
        </w:rPr>
        <w:t xml:space="preserve"> at a site.</w:t>
      </w:r>
      <w:r w:rsidR="00494894" w:rsidRPr="002F1A00">
        <w:rPr>
          <w:rFonts w:cs="Arial"/>
        </w:rPr>
        <w:t xml:space="preserve">  </w:t>
      </w:r>
      <w:r w:rsidR="00422B79" w:rsidRPr="002F1A00">
        <w:rPr>
          <w:rFonts w:cs="Arial"/>
          <w:color w:val="262626" w:themeColor="text1" w:themeTint="D9"/>
        </w:rPr>
        <w:t xml:space="preserve">Do not change meters or profilers while conducting </w:t>
      </w:r>
      <w:r w:rsidR="00B83A47" w:rsidRPr="002F1A00">
        <w:rPr>
          <w:rFonts w:cs="Arial"/>
          <w:color w:val="262626" w:themeColor="text1" w:themeTint="D9"/>
        </w:rPr>
        <w:t xml:space="preserve">a discharge </w:t>
      </w:r>
      <w:r w:rsidR="00422B79" w:rsidRPr="002F1A00">
        <w:rPr>
          <w:rFonts w:cs="Arial"/>
          <w:color w:val="262626" w:themeColor="text1" w:themeTint="D9"/>
        </w:rPr>
        <w:t xml:space="preserve">measurement at a site. </w:t>
      </w:r>
    </w:p>
    <w:p w14:paraId="46673E7F" w14:textId="77777777" w:rsidR="00A25A49" w:rsidRPr="002F1A00" w:rsidRDefault="005C25FC" w:rsidP="0087687D">
      <w:pPr>
        <w:pStyle w:val="Heading5"/>
        <w:numPr>
          <w:ilvl w:val="1"/>
          <w:numId w:val="15"/>
        </w:numPr>
        <w:rPr>
          <w:rFonts w:cs="Arial"/>
        </w:rPr>
      </w:pPr>
      <w:r w:rsidRPr="002F1A00">
        <w:rPr>
          <w:rFonts w:cs="Arial"/>
          <w:color w:val="262626" w:themeColor="text1" w:themeTint="D9"/>
        </w:rPr>
        <w:t>Mechanical and Electromagnetic Meters</w:t>
      </w:r>
      <w:r w:rsidR="0052079C" w:rsidRPr="002F1A00">
        <w:rPr>
          <w:rFonts w:cs="Arial"/>
          <w:color w:val="262626" w:themeColor="text1" w:themeTint="D9"/>
        </w:rPr>
        <w:t xml:space="preserve"> for point-velocity measurements. </w:t>
      </w:r>
    </w:p>
    <w:p w14:paraId="01D573D2" w14:textId="77777777" w:rsidR="00A25A49" w:rsidRPr="002F1A00" w:rsidRDefault="009A68FE" w:rsidP="0087687D">
      <w:pPr>
        <w:pStyle w:val="Heading5"/>
        <w:numPr>
          <w:ilvl w:val="2"/>
          <w:numId w:val="15"/>
        </w:numPr>
        <w:rPr>
          <w:rFonts w:cs="Arial"/>
        </w:rPr>
      </w:pPr>
      <w:r w:rsidRPr="002F1A00">
        <w:rPr>
          <w:rFonts w:cs="Arial"/>
          <w:color w:val="262626" w:themeColor="text1" w:themeTint="D9"/>
        </w:rPr>
        <w:t>Before using, c</w:t>
      </w:r>
      <w:r w:rsidR="00DC6E69" w:rsidRPr="002F1A00">
        <w:rPr>
          <w:rFonts w:cs="Arial"/>
          <w:color w:val="262626" w:themeColor="text1" w:themeTint="D9"/>
        </w:rPr>
        <w:t xml:space="preserve">heck meter and repair or replace </w:t>
      </w:r>
      <w:r w:rsidR="005C25FC" w:rsidRPr="002F1A00">
        <w:rPr>
          <w:rFonts w:cs="Arial"/>
          <w:color w:val="262626" w:themeColor="text1" w:themeTint="D9"/>
        </w:rPr>
        <w:t xml:space="preserve">any </w:t>
      </w:r>
      <w:r w:rsidR="00AD6BA1" w:rsidRPr="002F1A00">
        <w:rPr>
          <w:rFonts w:cs="Arial"/>
          <w:color w:val="262626" w:themeColor="text1" w:themeTint="D9"/>
        </w:rPr>
        <w:t xml:space="preserve">broken </w:t>
      </w:r>
      <w:r w:rsidR="005C25FC" w:rsidRPr="002F1A00">
        <w:rPr>
          <w:rFonts w:cs="Arial"/>
          <w:color w:val="262626" w:themeColor="text1" w:themeTint="D9"/>
        </w:rPr>
        <w:t xml:space="preserve">parts. </w:t>
      </w:r>
    </w:p>
    <w:p w14:paraId="74C8DF0E" w14:textId="77777777" w:rsidR="00A25A49" w:rsidRPr="002F1A00" w:rsidRDefault="00DC6E69" w:rsidP="0087687D">
      <w:pPr>
        <w:pStyle w:val="Heading5"/>
        <w:numPr>
          <w:ilvl w:val="2"/>
          <w:numId w:val="15"/>
        </w:numPr>
        <w:rPr>
          <w:rFonts w:cs="Arial"/>
        </w:rPr>
      </w:pPr>
      <w:r w:rsidRPr="002F1A00">
        <w:rPr>
          <w:rFonts w:cs="Arial"/>
          <w:color w:val="262626" w:themeColor="text1" w:themeTint="D9"/>
        </w:rPr>
        <w:t>Clean and oil me</w:t>
      </w:r>
      <w:r w:rsidR="000828EB" w:rsidRPr="002F1A00">
        <w:rPr>
          <w:rFonts w:cs="Arial"/>
          <w:color w:val="262626" w:themeColor="text1" w:themeTint="D9"/>
        </w:rPr>
        <w:t>ter</w:t>
      </w:r>
      <w:r w:rsidR="007D57B4" w:rsidRPr="002F1A00">
        <w:rPr>
          <w:rFonts w:cs="Arial"/>
          <w:color w:val="262626" w:themeColor="text1" w:themeTint="D9"/>
        </w:rPr>
        <w:t xml:space="preserve"> to maintain optimum performance</w:t>
      </w:r>
      <w:r w:rsidR="00677B68" w:rsidRPr="002F1A00">
        <w:rPr>
          <w:rFonts w:cs="Arial"/>
          <w:color w:val="262626" w:themeColor="text1" w:themeTint="D9"/>
        </w:rPr>
        <w:t>.</w:t>
      </w:r>
    </w:p>
    <w:p w14:paraId="59221CE4" w14:textId="77777777" w:rsidR="00864AF9" w:rsidRPr="002F1A00" w:rsidRDefault="007D57B4" w:rsidP="00277E0D">
      <w:pPr>
        <w:pStyle w:val="Heading5"/>
        <w:numPr>
          <w:ilvl w:val="2"/>
          <w:numId w:val="15"/>
        </w:numPr>
        <w:ind w:left="1440" w:hanging="720"/>
        <w:rPr>
          <w:rFonts w:cs="Arial"/>
        </w:rPr>
      </w:pPr>
      <w:r w:rsidRPr="002F1A00">
        <w:rPr>
          <w:rFonts w:cs="Arial"/>
          <w:color w:val="262626" w:themeColor="text1" w:themeTint="D9"/>
        </w:rPr>
        <w:t>For mechanical meters, perform</w:t>
      </w:r>
      <w:r w:rsidR="00DC6E69" w:rsidRPr="002F1A00">
        <w:rPr>
          <w:rFonts w:cs="Arial"/>
          <w:color w:val="262626" w:themeColor="text1" w:themeTint="D9"/>
        </w:rPr>
        <w:t xml:space="preserve"> a spin test</w:t>
      </w:r>
      <w:r w:rsidRPr="002F1A00">
        <w:rPr>
          <w:rFonts w:cs="Arial"/>
          <w:color w:val="262626" w:themeColor="text1" w:themeTint="D9"/>
        </w:rPr>
        <w:t xml:space="preserve"> to ensure the meter is working properly</w:t>
      </w:r>
      <w:r w:rsidR="00DC6E69" w:rsidRPr="002F1A00">
        <w:rPr>
          <w:rFonts w:cs="Arial"/>
          <w:color w:val="262626" w:themeColor="text1" w:themeTint="D9"/>
        </w:rPr>
        <w:t xml:space="preserve"> before</w:t>
      </w:r>
      <w:r w:rsidR="00BD02FF" w:rsidRPr="002F1A00">
        <w:rPr>
          <w:rFonts w:cs="Arial"/>
          <w:color w:val="262626" w:themeColor="text1" w:themeTint="D9"/>
        </w:rPr>
        <w:t xml:space="preserve"> and after</w:t>
      </w:r>
      <w:r w:rsidR="00DC6E69" w:rsidRPr="002F1A00">
        <w:rPr>
          <w:rFonts w:cs="Arial"/>
          <w:color w:val="262626" w:themeColor="text1" w:themeTint="D9"/>
        </w:rPr>
        <w:t xml:space="preserve"> each </w:t>
      </w:r>
      <w:r w:rsidRPr="002F1A00">
        <w:rPr>
          <w:rFonts w:cs="Arial"/>
          <w:color w:val="262626" w:themeColor="text1" w:themeTint="D9"/>
        </w:rPr>
        <w:t>event. R</w:t>
      </w:r>
      <w:r w:rsidR="00677B68" w:rsidRPr="002F1A00">
        <w:rPr>
          <w:rFonts w:cs="Arial"/>
          <w:color w:val="262626" w:themeColor="text1" w:themeTint="D9"/>
        </w:rPr>
        <w:t>ecord</w:t>
      </w:r>
      <w:r w:rsidR="00622289" w:rsidRPr="002F1A00">
        <w:rPr>
          <w:rFonts w:cs="Arial"/>
          <w:color w:val="262626" w:themeColor="text1" w:themeTint="D9"/>
        </w:rPr>
        <w:t xml:space="preserve"> results</w:t>
      </w:r>
      <w:r w:rsidR="00677B68" w:rsidRPr="002F1A00">
        <w:rPr>
          <w:rFonts w:cs="Arial"/>
          <w:color w:val="262626" w:themeColor="text1" w:themeTint="D9"/>
        </w:rPr>
        <w:t xml:space="preserve"> of the test</w:t>
      </w:r>
      <w:r w:rsidR="005C25FC" w:rsidRPr="002F1A00">
        <w:rPr>
          <w:rFonts w:cs="Arial"/>
          <w:color w:val="262626" w:themeColor="text1" w:themeTint="D9"/>
        </w:rPr>
        <w:t xml:space="preserve">.  </w:t>
      </w:r>
    </w:p>
    <w:p w14:paraId="0CBB2A87" w14:textId="77777777" w:rsidR="005C25FC" w:rsidRPr="002F1A00" w:rsidRDefault="00864AF9" w:rsidP="00277E0D">
      <w:pPr>
        <w:pStyle w:val="Heading5"/>
        <w:numPr>
          <w:ilvl w:val="2"/>
          <w:numId w:val="15"/>
        </w:numPr>
        <w:ind w:left="1440" w:hanging="720"/>
        <w:rPr>
          <w:rFonts w:cs="Arial"/>
        </w:rPr>
      </w:pPr>
      <w:r w:rsidRPr="002F1A00">
        <w:rPr>
          <w:rFonts w:cs="Arial"/>
          <w:color w:val="262626" w:themeColor="text1" w:themeTint="D9"/>
        </w:rPr>
        <w:t xml:space="preserve">For electromagnetic meters, calibrate </w:t>
      </w:r>
      <w:r w:rsidR="005C25FC" w:rsidRPr="002F1A00">
        <w:rPr>
          <w:rFonts w:cs="Arial"/>
          <w:color w:val="262626" w:themeColor="text1" w:themeTint="D9"/>
        </w:rPr>
        <w:t>in still water</w:t>
      </w:r>
      <w:r w:rsidRPr="002F1A00">
        <w:rPr>
          <w:rFonts w:cs="Arial"/>
          <w:color w:val="262626" w:themeColor="text1" w:themeTint="D9"/>
        </w:rPr>
        <w:t xml:space="preserve"> per manufacturer’s instructions</w:t>
      </w:r>
      <w:r w:rsidR="00DC6E69" w:rsidRPr="002F1A00">
        <w:rPr>
          <w:rFonts w:cs="Arial"/>
          <w:color w:val="262626" w:themeColor="text1" w:themeTint="D9"/>
        </w:rPr>
        <w:t xml:space="preserve">. </w:t>
      </w:r>
    </w:p>
    <w:p w14:paraId="035B2C67" w14:textId="77777777" w:rsidR="00A25A49" w:rsidRPr="002F1A00" w:rsidRDefault="007D57B4" w:rsidP="00277E0D">
      <w:pPr>
        <w:pStyle w:val="Heading5"/>
        <w:numPr>
          <w:ilvl w:val="2"/>
          <w:numId w:val="15"/>
        </w:numPr>
        <w:ind w:left="1440" w:hanging="720"/>
        <w:rPr>
          <w:rFonts w:cs="Arial"/>
        </w:rPr>
      </w:pPr>
      <w:r w:rsidRPr="002F1A00">
        <w:rPr>
          <w:rFonts w:cs="Arial"/>
          <w:color w:val="262626" w:themeColor="text1" w:themeTint="D9"/>
        </w:rPr>
        <w:t>Follow direction</w:t>
      </w:r>
      <w:r w:rsidR="00AD6BA1" w:rsidRPr="002F1A00">
        <w:rPr>
          <w:rFonts w:cs="Arial"/>
          <w:color w:val="262626" w:themeColor="text1" w:themeTint="D9"/>
        </w:rPr>
        <w:t>s</w:t>
      </w:r>
      <w:r w:rsidRPr="002F1A00">
        <w:rPr>
          <w:rFonts w:cs="Arial"/>
          <w:color w:val="262626" w:themeColor="text1" w:themeTint="D9"/>
        </w:rPr>
        <w:t xml:space="preserve"> provided in TM 3-A8 to conduct the test</w:t>
      </w:r>
      <w:r w:rsidR="00DC6E69" w:rsidRPr="002F1A00">
        <w:rPr>
          <w:rFonts w:cs="Arial"/>
          <w:color w:val="262626" w:themeColor="text1" w:themeTint="D9"/>
        </w:rPr>
        <w:t xml:space="preserve"> required for </w:t>
      </w:r>
      <w:r w:rsidR="00622289" w:rsidRPr="002F1A00">
        <w:rPr>
          <w:rFonts w:cs="Arial"/>
          <w:color w:val="262626" w:themeColor="text1" w:themeTint="D9"/>
        </w:rPr>
        <w:t xml:space="preserve">the </w:t>
      </w:r>
      <w:r w:rsidR="00DC6E69" w:rsidRPr="002F1A00">
        <w:rPr>
          <w:rFonts w:cs="Arial"/>
          <w:color w:val="262626" w:themeColor="text1" w:themeTint="D9"/>
        </w:rPr>
        <w:t xml:space="preserve">specific meter </w:t>
      </w:r>
      <w:r w:rsidRPr="002F1A00">
        <w:rPr>
          <w:rFonts w:cs="Arial"/>
          <w:color w:val="262626" w:themeColor="text1" w:themeTint="D9"/>
        </w:rPr>
        <w:t>types.</w:t>
      </w:r>
    </w:p>
    <w:p w14:paraId="5BC3171A" w14:textId="77777777" w:rsidR="000938E4" w:rsidRPr="002F1A00" w:rsidRDefault="00A25A49" w:rsidP="0087687D">
      <w:pPr>
        <w:pStyle w:val="ListParagraph"/>
        <w:numPr>
          <w:ilvl w:val="1"/>
          <w:numId w:val="15"/>
        </w:numPr>
        <w:rPr>
          <w:rFonts w:ascii="Arial" w:hAnsi="Arial" w:cs="Arial"/>
        </w:rPr>
      </w:pPr>
      <w:r w:rsidRPr="002F1A00">
        <w:rPr>
          <w:rFonts w:ascii="Arial" w:hAnsi="Arial" w:cs="Arial"/>
        </w:rPr>
        <w:t xml:space="preserve">Acoustic velocity meters (AVM) </w:t>
      </w:r>
      <w:r w:rsidR="007D57B4" w:rsidRPr="002F1A00">
        <w:rPr>
          <w:rFonts w:ascii="Arial" w:hAnsi="Arial" w:cs="Arial"/>
        </w:rPr>
        <w:t xml:space="preserve">for continuous measurements. </w:t>
      </w:r>
    </w:p>
    <w:p w14:paraId="665A1650" w14:textId="77777777" w:rsidR="000938E4" w:rsidRPr="002F1A00" w:rsidRDefault="00677B68" w:rsidP="00277E0D">
      <w:pPr>
        <w:pStyle w:val="ListParagraph"/>
        <w:numPr>
          <w:ilvl w:val="2"/>
          <w:numId w:val="15"/>
        </w:numPr>
        <w:ind w:left="1440" w:hanging="720"/>
        <w:rPr>
          <w:rFonts w:ascii="Arial" w:hAnsi="Arial" w:cs="Arial"/>
        </w:rPr>
      </w:pPr>
      <w:r w:rsidRPr="002F1A00">
        <w:rPr>
          <w:rFonts w:ascii="Arial" w:hAnsi="Arial" w:cs="Arial"/>
        </w:rPr>
        <w:t>Enlist expert staff to i</w:t>
      </w:r>
      <w:r w:rsidR="00A25A49" w:rsidRPr="002F1A00">
        <w:rPr>
          <w:rFonts w:ascii="Arial" w:hAnsi="Arial" w:cs="Arial"/>
        </w:rPr>
        <w:t>nstal</w:t>
      </w:r>
      <w:r w:rsidR="000938E4" w:rsidRPr="002F1A00">
        <w:rPr>
          <w:rFonts w:ascii="Arial" w:hAnsi="Arial" w:cs="Arial"/>
        </w:rPr>
        <w:t xml:space="preserve">l </w:t>
      </w:r>
      <w:r w:rsidR="00A25A49" w:rsidRPr="002F1A00">
        <w:rPr>
          <w:rFonts w:ascii="Arial" w:hAnsi="Arial" w:cs="Arial"/>
        </w:rPr>
        <w:t>and maintain</w:t>
      </w:r>
      <w:r w:rsidRPr="002F1A00">
        <w:rPr>
          <w:rFonts w:ascii="Arial" w:hAnsi="Arial" w:cs="Arial"/>
        </w:rPr>
        <w:t xml:space="preserve"> AVMs</w:t>
      </w:r>
      <w:r w:rsidR="00A25A49" w:rsidRPr="002F1A00">
        <w:rPr>
          <w:rFonts w:ascii="Arial" w:hAnsi="Arial" w:cs="Arial"/>
        </w:rPr>
        <w:t xml:space="preserve"> for peak performance </w:t>
      </w:r>
      <w:r w:rsidR="000938E4" w:rsidRPr="002F1A00">
        <w:rPr>
          <w:rFonts w:ascii="Arial" w:hAnsi="Arial" w:cs="Arial"/>
        </w:rPr>
        <w:t xml:space="preserve">in accordance </w:t>
      </w:r>
      <w:r w:rsidR="00AD6BA1" w:rsidRPr="002F1A00">
        <w:rPr>
          <w:rFonts w:ascii="Arial" w:hAnsi="Arial" w:cs="Arial"/>
        </w:rPr>
        <w:t xml:space="preserve">with </w:t>
      </w:r>
      <w:r w:rsidR="000938E4" w:rsidRPr="002F1A00">
        <w:rPr>
          <w:rFonts w:ascii="Arial" w:hAnsi="Arial" w:cs="Arial"/>
        </w:rPr>
        <w:t>the meter</w:t>
      </w:r>
      <w:r w:rsidRPr="002F1A00">
        <w:rPr>
          <w:rFonts w:ascii="Arial" w:hAnsi="Arial" w:cs="Arial"/>
        </w:rPr>
        <w:t xml:space="preserve"> manufacturer’s</w:t>
      </w:r>
      <w:r w:rsidR="000938E4" w:rsidRPr="002F1A00">
        <w:rPr>
          <w:rFonts w:ascii="Arial" w:hAnsi="Arial" w:cs="Arial"/>
        </w:rPr>
        <w:t xml:space="preserve"> manual.</w:t>
      </w:r>
    </w:p>
    <w:p w14:paraId="2916DB0C" w14:textId="77777777" w:rsidR="000938E4" w:rsidRPr="002F1A00" w:rsidRDefault="00677B68" w:rsidP="00277E0D">
      <w:pPr>
        <w:pStyle w:val="ListParagraph"/>
        <w:numPr>
          <w:ilvl w:val="2"/>
          <w:numId w:val="15"/>
        </w:numPr>
        <w:ind w:left="1440" w:hanging="720"/>
        <w:rPr>
          <w:rFonts w:ascii="Arial" w:hAnsi="Arial" w:cs="Arial"/>
        </w:rPr>
      </w:pPr>
      <w:r w:rsidRPr="002F1A00">
        <w:rPr>
          <w:rFonts w:ascii="Arial" w:hAnsi="Arial" w:cs="Arial"/>
        </w:rPr>
        <w:t>Inspect the</w:t>
      </w:r>
      <w:r w:rsidR="000938E4" w:rsidRPr="002F1A00">
        <w:rPr>
          <w:rFonts w:ascii="Arial" w:hAnsi="Arial" w:cs="Arial"/>
        </w:rPr>
        <w:t xml:space="preserve"> meter for </w:t>
      </w:r>
      <w:r w:rsidRPr="002F1A00">
        <w:rPr>
          <w:rFonts w:ascii="Arial" w:hAnsi="Arial" w:cs="Arial"/>
        </w:rPr>
        <w:t>cleanliness and signs of any damage from field use</w:t>
      </w:r>
      <w:r w:rsidR="00AD6BA1" w:rsidRPr="002F1A00">
        <w:rPr>
          <w:rFonts w:ascii="Arial" w:hAnsi="Arial" w:cs="Arial"/>
        </w:rPr>
        <w:t>, and</w:t>
      </w:r>
      <w:r w:rsidR="00B012B9" w:rsidRPr="002F1A00">
        <w:rPr>
          <w:rFonts w:ascii="Arial" w:hAnsi="Arial" w:cs="Arial"/>
        </w:rPr>
        <w:t xml:space="preserve"> </w:t>
      </w:r>
      <w:r w:rsidR="00AD6BA1" w:rsidRPr="002F1A00">
        <w:rPr>
          <w:rFonts w:ascii="Arial" w:hAnsi="Arial" w:cs="Arial"/>
        </w:rPr>
        <w:t>d</w:t>
      </w:r>
      <w:r w:rsidR="000938E4" w:rsidRPr="002F1A00">
        <w:rPr>
          <w:rFonts w:ascii="Arial" w:hAnsi="Arial" w:cs="Arial"/>
        </w:rPr>
        <w:t>ocument any actions taken</w:t>
      </w:r>
      <w:r w:rsidRPr="002F1A00">
        <w:rPr>
          <w:rFonts w:ascii="Arial" w:hAnsi="Arial" w:cs="Arial"/>
        </w:rPr>
        <w:t xml:space="preserve"> to clean or repair the</w:t>
      </w:r>
      <w:r w:rsidR="000938E4" w:rsidRPr="002F1A00">
        <w:rPr>
          <w:rFonts w:ascii="Arial" w:hAnsi="Arial" w:cs="Arial"/>
        </w:rPr>
        <w:t xml:space="preserve"> instrument. </w:t>
      </w:r>
    </w:p>
    <w:p w14:paraId="6CDE28FC" w14:textId="77777777" w:rsidR="00A25A49" w:rsidRPr="002F1A00" w:rsidRDefault="00DC6E69" w:rsidP="0087687D">
      <w:pPr>
        <w:pStyle w:val="Heading5"/>
        <w:numPr>
          <w:ilvl w:val="1"/>
          <w:numId w:val="15"/>
        </w:numPr>
        <w:rPr>
          <w:rFonts w:cs="Arial"/>
        </w:rPr>
      </w:pPr>
      <w:r w:rsidRPr="002F1A00">
        <w:rPr>
          <w:rFonts w:cs="Arial"/>
          <w:color w:val="262626" w:themeColor="text1" w:themeTint="D9"/>
        </w:rPr>
        <w:t>Acoustic Doppler Veloci</w:t>
      </w:r>
      <w:r w:rsidR="00100DF3" w:rsidRPr="002F1A00">
        <w:rPr>
          <w:rFonts w:cs="Arial"/>
          <w:color w:val="262626" w:themeColor="text1" w:themeTint="D9"/>
        </w:rPr>
        <w:t>ty meters</w:t>
      </w:r>
      <w:r w:rsidR="00DA160F" w:rsidRPr="002F1A00">
        <w:rPr>
          <w:rFonts w:cs="Arial"/>
          <w:color w:val="262626" w:themeColor="text1" w:themeTint="D9"/>
        </w:rPr>
        <w:t xml:space="preserve"> (ADVM)</w:t>
      </w:r>
      <w:r w:rsidR="000938E4" w:rsidRPr="002F1A00">
        <w:rPr>
          <w:rFonts w:cs="Arial"/>
          <w:color w:val="262626" w:themeColor="text1" w:themeTint="D9"/>
        </w:rPr>
        <w:t xml:space="preserve"> </w:t>
      </w:r>
      <w:r w:rsidR="00BC16BE" w:rsidRPr="002F1A00">
        <w:rPr>
          <w:rFonts w:cs="Arial"/>
          <w:color w:val="262626" w:themeColor="text1" w:themeTint="D9"/>
        </w:rPr>
        <w:t xml:space="preserve">for point-velocity measurements or for continuous measurements. </w:t>
      </w:r>
    </w:p>
    <w:p w14:paraId="21D72C48" w14:textId="77777777" w:rsidR="006D3C13" w:rsidRPr="002F1A00" w:rsidRDefault="006D3C13" w:rsidP="0087687D">
      <w:pPr>
        <w:pStyle w:val="Heading5"/>
        <w:numPr>
          <w:ilvl w:val="2"/>
          <w:numId w:val="15"/>
        </w:numPr>
        <w:rPr>
          <w:rFonts w:cs="Arial"/>
        </w:rPr>
      </w:pPr>
      <w:r w:rsidRPr="002F1A00">
        <w:rPr>
          <w:rFonts w:cs="Arial"/>
        </w:rPr>
        <w:t>Review internal diagnostic</w:t>
      </w:r>
      <w:r w:rsidR="00E4058A" w:rsidRPr="002F1A00">
        <w:rPr>
          <w:rFonts w:cs="Arial"/>
        </w:rPr>
        <w:t>s</w:t>
      </w:r>
      <w:r w:rsidRPr="002F1A00">
        <w:rPr>
          <w:rFonts w:cs="Arial"/>
        </w:rPr>
        <w:t xml:space="preserve"> during every field visit.</w:t>
      </w:r>
    </w:p>
    <w:p w14:paraId="56CA8CD0" w14:textId="77777777" w:rsidR="00A25A49" w:rsidRPr="002F1A00" w:rsidRDefault="00A25A49" w:rsidP="0087687D">
      <w:pPr>
        <w:pStyle w:val="Heading5"/>
        <w:numPr>
          <w:ilvl w:val="2"/>
          <w:numId w:val="15"/>
        </w:numPr>
        <w:rPr>
          <w:rFonts w:cs="Arial"/>
        </w:rPr>
      </w:pPr>
      <w:r w:rsidRPr="002F1A00">
        <w:rPr>
          <w:rFonts w:cs="Arial"/>
          <w:color w:val="262626" w:themeColor="text1" w:themeTint="D9"/>
        </w:rPr>
        <w:t>V</w:t>
      </w:r>
      <w:r w:rsidR="003E1B71" w:rsidRPr="002F1A00">
        <w:rPr>
          <w:rFonts w:cs="Arial"/>
          <w:color w:val="262626" w:themeColor="text1" w:themeTint="D9"/>
        </w:rPr>
        <w:t xml:space="preserve">isually inspect meter for signs of damage </w:t>
      </w:r>
      <w:r w:rsidR="00622C46" w:rsidRPr="002F1A00">
        <w:rPr>
          <w:rFonts w:cs="Arial"/>
          <w:color w:val="262626" w:themeColor="text1" w:themeTint="D9"/>
        </w:rPr>
        <w:t>befor</w:t>
      </w:r>
      <w:r w:rsidR="004022BA" w:rsidRPr="002F1A00">
        <w:rPr>
          <w:rFonts w:cs="Arial"/>
          <w:color w:val="262626" w:themeColor="text1" w:themeTint="D9"/>
        </w:rPr>
        <w:t>e</w:t>
      </w:r>
      <w:r w:rsidR="00622C46" w:rsidRPr="002F1A00">
        <w:rPr>
          <w:rFonts w:cs="Arial"/>
          <w:color w:val="262626" w:themeColor="text1" w:themeTint="D9"/>
        </w:rPr>
        <w:t xml:space="preserve"> and </w:t>
      </w:r>
      <w:r w:rsidR="003E1B71" w:rsidRPr="002F1A00">
        <w:rPr>
          <w:rFonts w:cs="Arial"/>
          <w:color w:val="262626" w:themeColor="text1" w:themeTint="D9"/>
        </w:rPr>
        <w:t>after field use</w:t>
      </w:r>
      <w:r w:rsidRPr="002F1A00">
        <w:rPr>
          <w:rFonts w:cs="Arial"/>
          <w:color w:val="262626" w:themeColor="text1" w:themeTint="D9"/>
        </w:rPr>
        <w:t xml:space="preserve">. </w:t>
      </w:r>
    </w:p>
    <w:p w14:paraId="3388EC6B" w14:textId="77777777" w:rsidR="00A25A49" w:rsidRPr="002F1A00" w:rsidRDefault="00A25A49" w:rsidP="0087687D">
      <w:pPr>
        <w:pStyle w:val="Heading5"/>
        <w:numPr>
          <w:ilvl w:val="2"/>
          <w:numId w:val="15"/>
        </w:numPr>
        <w:rPr>
          <w:rFonts w:cs="Arial"/>
        </w:rPr>
      </w:pPr>
      <w:r w:rsidRPr="002F1A00">
        <w:rPr>
          <w:rFonts w:cs="Arial"/>
          <w:color w:val="262626" w:themeColor="text1" w:themeTint="D9"/>
        </w:rPr>
        <w:t xml:space="preserve">Complete </w:t>
      </w:r>
      <w:r w:rsidR="003E1B71" w:rsidRPr="002F1A00">
        <w:rPr>
          <w:rFonts w:cs="Arial"/>
          <w:color w:val="262626" w:themeColor="text1" w:themeTint="D9"/>
        </w:rPr>
        <w:t xml:space="preserve">onboard </w:t>
      </w:r>
      <w:r w:rsidRPr="002F1A00">
        <w:rPr>
          <w:rFonts w:cs="Arial"/>
          <w:color w:val="262626" w:themeColor="text1" w:themeTint="D9"/>
        </w:rPr>
        <w:t>quality control test with each measurement.</w:t>
      </w:r>
    </w:p>
    <w:p w14:paraId="26E28B15" w14:textId="77777777" w:rsidR="00A25A49" w:rsidRPr="002F1A00" w:rsidRDefault="003E1B71" w:rsidP="0087687D">
      <w:pPr>
        <w:pStyle w:val="Heading5"/>
        <w:numPr>
          <w:ilvl w:val="2"/>
          <w:numId w:val="15"/>
        </w:numPr>
        <w:rPr>
          <w:rFonts w:cs="Arial"/>
        </w:rPr>
      </w:pPr>
      <w:r w:rsidRPr="002F1A00">
        <w:rPr>
          <w:rFonts w:cs="Arial"/>
          <w:color w:val="262626" w:themeColor="text1" w:themeTint="D9"/>
        </w:rPr>
        <w:t>Perform</w:t>
      </w:r>
      <w:r w:rsidR="00B90026" w:rsidRPr="002F1A00">
        <w:rPr>
          <w:rFonts w:cs="Arial"/>
          <w:color w:val="262626" w:themeColor="text1" w:themeTint="D9"/>
        </w:rPr>
        <w:t xml:space="preserve"> b</w:t>
      </w:r>
      <w:r w:rsidR="00A25A49" w:rsidRPr="002F1A00">
        <w:rPr>
          <w:rFonts w:cs="Arial"/>
          <w:color w:val="262626" w:themeColor="text1" w:themeTint="D9"/>
        </w:rPr>
        <w:t>eam</w:t>
      </w:r>
      <w:r w:rsidR="00D60D75" w:rsidRPr="002F1A00">
        <w:rPr>
          <w:rFonts w:cs="Arial"/>
          <w:color w:val="262626" w:themeColor="text1" w:themeTint="D9"/>
        </w:rPr>
        <w:t xml:space="preserve"> </w:t>
      </w:r>
      <w:r w:rsidR="00100DF3" w:rsidRPr="002F1A00">
        <w:rPr>
          <w:rFonts w:cs="Arial"/>
          <w:color w:val="262626" w:themeColor="text1" w:themeTint="D9"/>
        </w:rPr>
        <w:t>c</w:t>
      </w:r>
      <w:r w:rsidR="00A25A49" w:rsidRPr="002F1A00">
        <w:rPr>
          <w:rFonts w:cs="Arial"/>
          <w:color w:val="262626" w:themeColor="text1" w:themeTint="D9"/>
        </w:rPr>
        <w:t>hecks under the following conditions:</w:t>
      </w:r>
    </w:p>
    <w:p w14:paraId="5BFE5FAC" w14:textId="69F95BEA" w:rsidR="00A25A49" w:rsidRPr="002F1A00" w:rsidRDefault="003E1B71" w:rsidP="00622C46">
      <w:pPr>
        <w:pStyle w:val="Heading5"/>
        <w:numPr>
          <w:ilvl w:val="6"/>
          <w:numId w:val="10"/>
        </w:numPr>
        <w:ind w:left="2160" w:hanging="720"/>
        <w:rPr>
          <w:rFonts w:cs="Arial"/>
        </w:rPr>
      </w:pPr>
      <w:r w:rsidRPr="002F1A00">
        <w:rPr>
          <w:rFonts w:cs="Arial"/>
          <w:color w:val="262626" w:themeColor="text1" w:themeTint="D9"/>
        </w:rPr>
        <w:t>When i</w:t>
      </w:r>
      <w:r w:rsidR="00A25A49" w:rsidRPr="002F1A00">
        <w:rPr>
          <w:rFonts w:cs="Arial"/>
          <w:color w:val="262626" w:themeColor="text1" w:themeTint="D9"/>
        </w:rPr>
        <w:t xml:space="preserve">nstrument is </w:t>
      </w:r>
      <w:r w:rsidR="00A25A49" w:rsidRPr="002F1A00">
        <w:rPr>
          <w:color w:val="262626" w:themeColor="text1" w:themeTint="D9"/>
        </w:rPr>
        <w:t>received</w:t>
      </w:r>
      <w:r w:rsidR="0002737C" w:rsidRPr="002F1A00">
        <w:rPr>
          <w:rFonts w:cs="Arial"/>
          <w:color w:val="262626" w:themeColor="text1" w:themeTint="D9"/>
        </w:rPr>
        <w:t xml:space="preserve"> </w:t>
      </w:r>
      <w:r w:rsidR="00995DAF" w:rsidRPr="002F1A00">
        <w:rPr>
          <w:rFonts w:cs="Arial"/>
          <w:color w:val="262626" w:themeColor="text1" w:themeTint="D9"/>
        </w:rPr>
        <w:t>and installed;</w:t>
      </w:r>
    </w:p>
    <w:p w14:paraId="48A9286B" w14:textId="77777777" w:rsidR="00A25A49" w:rsidRPr="002F1A00" w:rsidRDefault="00A25A49" w:rsidP="00622C46">
      <w:pPr>
        <w:pStyle w:val="Heading5"/>
        <w:numPr>
          <w:ilvl w:val="6"/>
          <w:numId w:val="10"/>
        </w:numPr>
        <w:ind w:left="2160" w:hanging="720"/>
        <w:rPr>
          <w:rFonts w:cs="Arial"/>
        </w:rPr>
      </w:pPr>
      <w:r w:rsidRPr="002F1A00">
        <w:rPr>
          <w:rFonts w:cs="Arial"/>
          <w:color w:val="262626" w:themeColor="text1" w:themeTint="D9"/>
        </w:rPr>
        <w:t>If damage</w:t>
      </w:r>
      <w:r w:rsidR="003E1B71" w:rsidRPr="002F1A00">
        <w:rPr>
          <w:rFonts w:cs="Arial"/>
          <w:color w:val="262626" w:themeColor="text1" w:themeTint="D9"/>
        </w:rPr>
        <w:t xml:space="preserve"> has</w:t>
      </w:r>
      <w:r w:rsidRPr="002F1A00">
        <w:rPr>
          <w:rFonts w:cs="Arial"/>
          <w:color w:val="262626" w:themeColor="text1" w:themeTint="D9"/>
        </w:rPr>
        <w:t xml:space="preserve"> occurred</w:t>
      </w:r>
      <w:r w:rsidR="003E1B71" w:rsidRPr="002F1A00">
        <w:rPr>
          <w:rFonts w:cs="Arial"/>
          <w:color w:val="262626" w:themeColor="text1" w:themeTint="D9"/>
        </w:rPr>
        <w:t xml:space="preserve"> or is suspected</w:t>
      </w:r>
      <w:r w:rsidR="00995DAF" w:rsidRPr="002F1A00">
        <w:rPr>
          <w:rFonts w:cs="Arial"/>
          <w:color w:val="262626" w:themeColor="text1" w:themeTint="D9"/>
        </w:rPr>
        <w:t>;</w:t>
      </w:r>
      <w:r w:rsidRPr="002F1A00">
        <w:rPr>
          <w:rFonts w:cs="Arial"/>
          <w:color w:val="262626" w:themeColor="text1" w:themeTint="D9"/>
        </w:rPr>
        <w:t xml:space="preserve"> </w:t>
      </w:r>
    </w:p>
    <w:p w14:paraId="1C807008" w14:textId="3450BBE6" w:rsidR="00A25A49" w:rsidRPr="002F1A00" w:rsidRDefault="000E5396" w:rsidP="00622C46">
      <w:pPr>
        <w:pStyle w:val="Heading5"/>
        <w:numPr>
          <w:ilvl w:val="6"/>
          <w:numId w:val="10"/>
        </w:numPr>
        <w:ind w:left="2160" w:hanging="720"/>
        <w:rPr>
          <w:rFonts w:cs="Arial"/>
        </w:rPr>
      </w:pPr>
      <w:r>
        <w:rPr>
          <w:rFonts w:cs="Arial"/>
          <w:color w:val="262626" w:themeColor="text1" w:themeTint="D9"/>
        </w:rPr>
        <w:t>After a</w:t>
      </w:r>
      <w:r w:rsidR="00A25A49" w:rsidRPr="002F1A00">
        <w:rPr>
          <w:rFonts w:cs="Arial"/>
          <w:color w:val="262626" w:themeColor="text1" w:themeTint="D9"/>
        </w:rPr>
        <w:t xml:space="preserve"> firmware upgrade or repair was made</w:t>
      </w:r>
      <w:r w:rsidR="003E1B71" w:rsidRPr="002F1A00">
        <w:rPr>
          <w:rFonts w:cs="Arial"/>
          <w:color w:val="262626" w:themeColor="text1" w:themeTint="D9"/>
        </w:rPr>
        <w:t xml:space="preserve">; </w:t>
      </w:r>
    </w:p>
    <w:p w14:paraId="0656B09C" w14:textId="77777777" w:rsidR="00E4058A" w:rsidRPr="002F1A00" w:rsidRDefault="00A25A49" w:rsidP="00622C46">
      <w:pPr>
        <w:pStyle w:val="Heading5"/>
        <w:numPr>
          <w:ilvl w:val="6"/>
          <w:numId w:val="10"/>
        </w:numPr>
        <w:ind w:left="2160" w:hanging="720"/>
        <w:rPr>
          <w:rFonts w:cs="Arial"/>
        </w:rPr>
      </w:pPr>
      <w:r w:rsidRPr="002F1A00">
        <w:rPr>
          <w:rFonts w:cs="Arial"/>
          <w:color w:val="262626" w:themeColor="text1" w:themeTint="D9"/>
        </w:rPr>
        <w:t xml:space="preserve">After any </w:t>
      </w:r>
      <w:r w:rsidR="00BD02FF" w:rsidRPr="002F1A00">
        <w:rPr>
          <w:rFonts w:cs="Arial"/>
          <w:color w:val="262626" w:themeColor="text1" w:themeTint="D9"/>
        </w:rPr>
        <w:t>q</w:t>
      </w:r>
      <w:r w:rsidRPr="002F1A00">
        <w:rPr>
          <w:rFonts w:cs="Arial"/>
          <w:color w:val="262626" w:themeColor="text1" w:themeTint="D9"/>
        </w:rPr>
        <w:t>uality control test failures</w:t>
      </w:r>
      <w:r w:rsidR="00E4058A" w:rsidRPr="002F1A00">
        <w:rPr>
          <w:rFonts w:cs="Arial"/>
          <w:color w:val="262626" w:themeColor="text1" w:themeTint="D9"/>
        </w:rPr>
        <w:t>; and,</w:t>
      </w:r>
    </w:p>
    <w:p w14:paraId="46C21202" w14:textId="77777777" w:rsidR="00A25A49" w:rsidRPr="002F1A00" w:rsidRDefault="00E4058A" w:rsidP="00622C46">
      <w:pPr>
        <w:pStyle w:val="Heading5"/>
        <w:numPr>
          <w:ilvl w:val="6"/>
          <w:numId w:val="10"/>
        </w:numPr>
        <w:ind w:left="2160" w:hanging="720"/>
        <w:rPr>
          <w:rFonts w:cs="Arial"/>
        </w:rPr>
      </w:pPr>
      <w:r w:rsidRPr="002F1A00">
        <w:rPr>
          <w:rFonts w:cs="Arial"/>
          <w:color w:val="262626" w:themeColor="text1" w:themeTint="D9"/>
        </w:rPr>
        <w:t>During every field visit</w:t>
      </w:r>
      <w:r w:rsidR="00A25A49" w:rsidRPr="002F1A00">
        <w:rPr>
          <w:rFonts w:cs="Arial"/>
          <w:color w:val="262626" w:themeColor="text1" w:themeTint="D9"/>
        </w:rPr>
        <w:t>.</w:t>
      </w:r>
    </w:p>
    <w:p w14:paraId="1E39BF8E" w14:textId="77777777" w:rsidR="00FE0BE4" w:rsidRPr="002F1A00" w:rsidRDefault="00DC6E69" w:rsidP="0087687D">
      <w:pPr>
        <w:pStyle w:val="Heading5"/>
        <w:numPr>
          <w:ilvl w:val="1"/>
          <w:numId w:val="15"/>
        </w:numPr>
        <w:rPr>
          <w:rFonts w:cs="Arial"/>
        </w:rPr>
      </w:pPr>
      <w:r w:rsidRPr="002F1A00">
        <w:rPr>
          <w:rFonts w:cs="Arial"/>
          <w:color w:val="262626" w:themeColor="text1" w:themeTint="D9"/>
        </w:rPr>
        <w:t>Acoustic Doppler Current Profiler</w:t>
      </w:r>
      <w:r w:rsidR="0002737C" w:rsidRPr="002F1A00">
        <w:rPr>
          <w:rFonts w:cs="Arial"/>
          <w:color w:val="262626" w:themeColor="text1" w:themeTint="D9"/>
        </w:rPr>
        <w:t>s</w:t>
      </w:r>
      <w:r w:rsidR="00DA160F" w:rsidRPr="002F1A00">
        <w:rPr>
          <w:rFonts w:cs="Arial"/>
          <w:color w:val="262626" w:themeColor="text1" w:themeTint="D9"/>
        </w:rPr>
        <w:t xml:space="preserve"> (ADCP)</w:t>
      </w:r>
      <w:r w:rsidR="0010779A" w:rsidRPr="002F1A00">
        <w:rPr>
          <w:rFonts w:cs="Arial"/>
          <w:color w:val="262626" w:themeColor="text1" w:themeTint="D9"/>
        </w:rPr>
        <w:t xml:space="preserve">: </w:t>
      </w:r>
      <w:r w:rsidR="00D70975" w:rsidRPr="002F1A00">
        <w:rPr>
          <w:rFonts w:cs="Arial"/>
          <w:color w:val="262626" w:themeColor="text1" w:themeTint="D9"/>
        </w:rPr>
        <w:t xml:space="preserve">Follow the steps below before, during and after use of ADCPs. </w:t>
      </w:r>
    </w:p>
    <w:p w14:paraId="2876627C" w14:textId="4DAFC451" w:rsidR="00FE0BE4" w:rsidRPr="002F1A00" w:rsidRDefault="00DC6E69" w:rsidP="00277E0D">
      <w:pPr>
        <w:pStyle w:val="Heading5"/>
        <w:numPr>
          <w:ilvl w:val="2"/>
          <w:numId w:val="15"/>
        </w:numPr>
        <w:ind w:left="1440" w:hanging="720"/>
        <w:rPr>
          <w:rFonts w:cs="Arial"/>
        </w:rPr>
      </w:pPr>
      <w:r w:rsidRPr="002F1A00">
        <w:rPr>
          <w:rFonts w:cs="Arial"/>
          <w:color w:val="262626" w:themeColor="text1" w:themeTint="D9"/>
        </w:rPr>
        <w:t xml:space="preserve">Ensure the ADCP is in working order with </w:t>
      </w:r>
      <w:r w:rsidR="00AB2D1D" w:rsidRPr="002F1A00">
        <w:rPr>
          <w:rFonts w:cs="Arial"/>
          <w:color w:val="262626" w:themeColor="text1" w:themeTint="D9"/>
        </w:rPr>
        <w:t xml:space="preserve">the </w:t>
      </w:r>
      <w:r w:rsidRPr="002F1A00">
        <w:rPr>
          <w:rFonts w:cs="Arial"/>
          <w:color w:val="262626" w:themeColor="text1" w:themeTint="D9"/>
        </w:rPr>
        <w:t xml:space="preserve">latest approved firmware and there is sufficient space on </w:t>
      </w:r>
      <w:r w:rsidR="00AB2D1D" w:rsidRPr="002F1A00">
        <w:rPr>
          <w:rFonts w:cs="Arial"/>
          <w:color w:val="262626" w:themeColor="text1" w:themeTint="D9"/>
        </w:rPr>
        <w:t xml:space="preserve">the </w:t>
      </w:r>
      <w:r w:rsidRPr="002F1A00">
        <w:rPr>
          <w:rFonts w:cs="Arial"/>
          <w:color w:val="262626" w:themeColor="text1" w:themeTint="D9"/>
        </w:rPr>
        <w:t>memory card</w:t>
      </w:r>
      <w:r w:rsidR="00D70975" w:rsidRPr="002F1A00">
        <w:rPr>
          <w:rFonts w:cs="Arial"/>
          <w:color w:val="262626" w:themeColor="text1" w:themeTint="D9"/>
        </w:rPr>
        <w:t>.</w:t>
      </w:r>
    </w:p>
    <w:p w14:paraId="60ACF5DA" w14:textId="77777777" w:rsidR="00FE0BE4" w:rsidRPr="002F1A00" w:rsidRDefault="00DC6E69" w:rsidP="00277E0D">
      <w:pPr>
        <w:pStyle w:val="Heading5"/>
        <w:numPr>
          <w:ilvl w:val="2"/>
          <w:numId w:val="15"/>
        </w:numPr>
        <w:ind w:left="1440" w:hanging="720"/>
        <w:rPr>
          <w:rFonts w:cs="Arial"/>
        </w:rPr>
      </w:pPr>
      <w:r w:rsidRPr="002F1A00">
        <w:rPr>
          <w:rFonts w:cs="Arial"/>
          <w:color w:val="262626" w:themeColor="text1" w:themeTint="D9"/>
        </w:rPr>
        <w:t>Set ACDP</w:t>
      </w:r>
      <w:r w:rsidR="007D06C0" w:rsidRPr="002F1A00">
        <w:rPr>
          <w:rFonts w:cs="Arial"/>
          <w:color w:val="262626" w:themeColor="text1" w:themeTint="D9"/>
        </w:rPr>
        <w:t xml:space="preserve"> onboard clock</w:t>
      </w:r>
      <w:r w:rsidRPr="002F1A00">
        <w:rPr>
          <w:rFonts w:cs="Arial"/>
          <w:color w:val="262626" w:themeColor="text1" w:themeTint="D9"/>
        </w:rPr>
        <w:t>, perform diagnostic tests</w:t>
      </w:r>
      <w:r w:rsidR="007D06C0" w:rsidRPr="002F1A00">
        <w:rPr>
          <w:rFonts w:cs="Arial"/>
          <w:color w:val="262626" w:themeColor="text1" w:themeTint="D9"/>
        </w:rPr>
        <w:t xml:space="preserve"> via software menus</w:t>
      </w:r>
      <w:r w:rsidRPr="002F1A00">
        <w:rPr>
          <w:rFonts w:cs="Arial"/>
          <w:color w:val="262626" w:themeColor="text1" w:themeTint="D9"/>
        </w:rPr>
        <w:t xml:space="preserve">, and store </w:t>
      </w:r>
      <w:r w:rsidR="00AB2D1D" w:rsidRPr="002F1A00">
        <w:rPr>
          <w:rFonts w:cs="Arial"/>
          <w:color w:val="262626" w:themeColor="text1" w:themeTint="D9"/>
        </w:rPr>
        <w:t xml:space="preserve">test </w:t>
      </w:r>
      <w:r w:rsidRPr="002F1A00">
        <w:rPr>
          <w:rFonts w:cs="Arial"/>
          <w:color w:val="262626" w:themeColor="text1" w:themeTint="D9"/>
        </w:rPr>
        <w:t>results on field computer. Document</w:t>
      </w:r>
      <w:r w:rsidR="00D70975" w:rsidRPr="002F1A00">
        <w:rPr>
          <w:rFonts w:cs="Arial"/>
          <w:color w:val="262626" w:themeColor="text1" w:themeTint="D9"/>
        </w:rPr>
        <w:t xml:space="preserve"> </w:t>
      </w:r>
      <w:r w:rsidR="007D06C0" w:rsidRPr="002F1A00">
        <w:rPr>
          <w:rFonts w:cs="Arial"/>
          <w:color w:val="262626" w:themeColor="text1" w:themeTint="D9"/>
        </w:rPr>
        <w:t xml:space="preserve">the </w:t>
      </w:r>
      <w:r w:rsidR="00D70975" w:rsidRPr="002F1A00">
        <w:rPr>
          <w:rFonts w:cs="Arial"/>
          <w:color w:val="262626" w:themeColor="text1" w:themeTint="D9"/>
        </w:rPr>
        <w:t>ADCP</w:t>
      </w:r>
      <w:r w:rsidRPr="002F1A00">
        <w:rPr>
          <w:rFonts w:cs="Arial"/>
          <w:color w:val="262626" w:themeColor="text1" w:themeTint="D9"/>
        </w:rPr>
        <w:t xml:space="preserve"> diagnostic test</w:t>
      </w:r>
      <w:r w:rsidR="00D70975" w:rsidRPr="002F1A00">
        <w:rPr>
          <w:rFonts w:cs="Arial"/>
          <w:color w:val="262626" w:themeColor="text1" w:themeTint="D9"/>
        </w:rPr>
        <w:t xml:space="preserve"> results.</w:t>
      </w:r>
    </w:p>
    <w:p w14:paraId="66609EFC" w14:textId="6B0B421F" w:rsidR="00D61CEE" w:rsidRPr="002F1A00" w:rsidRDefault="00D61CEE" w:rsidP="00277E0D">
      <w:pPr>
        <w:pStyle w:val="Heading5"/>
        <w:numPr>
          <w:ilvl w:val="2"/>
          <w:numId w:val="15"/>
        </w:numPr>
        <w:ind w:left="1440" w:hanging="720"/>
        <w:rPr>
          <w:rFonts w:cs="Arial"/>
        </w:rPr>
      </w:pPr>
      <w:r w:rsidRPr="002F1A00">
        <w:rPr>
          <w:rFonts w:cs="Arial"/>
        </w:rPr>
        <w:t>Compare ADCP temperature reading to an external</w:t>
      </w:r>
      <w:r w:rsidR="0010779A" w:rsidRPr="002F1A00">
        <w:rPr>
          <w:rFonts w:cs="Arial"/>
        </w:rPr>
        <w:t>,</w:t>
      </w:r>
      <w:r w:rsidRPr="002F1A00">
        <w:rPr>
          <w:rFonts w:cs="Arial"/>
        </w:rPr>
        <w:t xml:space="preserve"> or </w:t>
      </w:r>
      <w:r w:rsidR="0010779A" w:rsidRPr="002F1A00">
        <w:rPr>
          <w:rFonts w:cs="Arial"/>
        </w:rPr>
        <w:t>separate,</w:t>
      </w:r>
      <w:r w:rsidRPr="002F1A00">
        <w:rPr>
          <w:rFonts w:cs="Arial"/>
        </w:rPr>
        <w:t xml:space="preserve"> thermistor before each deployment</w:t>
      </w:r>
      <w:r w:rsidR="00AB2D1D" w:rsidRPr="002F1A00">
        <w:rPr>
          <w:rFonts w:cs="Arial"/>
        </w:rPr>
        <w:t>.</w:t>
      </w:r>
      <w:r w:rsidRPr="002F1A00">
        <w:rPr>
          <w:rFonts w:cs="Arial"/>
        </w:rPr>
        <w:t xml:space="preserve"> ADCP reading must be within 2</w:t>
      </w:r>
      <w:r w:rsidR="00BD19FD" w:rsidRPr="002F1A00">
        <w:t>°</w:t>
      </w:r>
      <w:r w:rsidRPr="002F1A00">
        <w:rPr>
          <w:rFonts w:cs="Arial"/>
        </w:rPr>
        <w:t xml:space="preserve"> C of </w:t>
      </w:r>
      <w:r w:rsidR="0010779A" w:rsidRPr="002F1A00">
        <w:rPr>
          <w:rFonts w:cs="Arial"/>
        </w:rPr>
        <w:t>external</w:t>
      </w:r>
      <w:r w:rsidRPr="002F1A00">
        <w:rPr>
          <w:rFonts w:cs="Arial"/>
        </w:rPr>
        <w:t xml:space="preserve"> thermistor</w:t>
      </w:r>
      <w:r w:rsidR="00BD19FD" w:rsidRPr="002F1A00">
        <w:rPr>
          <w:rFonts w:cs="Arial"/>
        </w:rPr>
        <w:t xml:space="preserve"> that has been verified per DEP SOP FT 1400</w:t>
      </w:r>
      <w:r w:rsidRPr="002F1A00">
        <w:rPr>
          <w:rFonts w:cs="Arial"/>
        </w:rPr>
        <w:t xml:space="preserve">. </w:t>
      </w:r>
      <w:r w:rsidR="00BD19FD" w:rsidRPr="002F1A00">
        <w:t xml:space="preserve">If the temperature measured by the ADCP temperature sensor differs </w:t>
      </w:r>
      <w:r w:rsidR="00B012B9" w:rsidRPr="002F1A00">
        <w:t xml:space="preserve">repeatedly </w:t>
      </w:r>
      <w:r w:rsidR="00BD19FD" w:rsidRPr="002F1A00">
        <w:t>from the independent temperature measurement by 2°C or more, or if the ADCP temperature sensor has failed, the ADCP should not be used to make discharge measurements until the temperature sensor is repaired and checked. I</w:t>
      </w:r>
      <w:r w:rsidR="00873D5F" w:rsidRPr="002F1A00">
        <w:t>f</w:t>
      </w:r>
      <w:r w:rsidR="00BD19FD" w:rsidRPr="002F1A00">
        <w:t xml:space="preserve"> a discharge measurement is necessary and another ADCP is not readily available, it may be possible to enter a temperature manually for use in the speed-of-sound calculations. This action is not recommended as standard practice, however, and it may decrease the accuracy of the discharge measurement (see</w:t>
      </w:r>
      <w:r w:rsidR="00BD19FD" w:rsidRPr="002F1A00">
        <w:rPr>
          <w:rFonts w:cs="Arial"/>
          <w:color w:val="262626" w:themeColor="text1" w:themeTint="D9"/>
        </w:rPr>
        <w:t xml:space="preserve"> TM 3-A22</w:t>
      </w:r>
      <w:r w:rsidR="00BD19FD" w:rsidRPr="002F1A00">
        <w:t>).</w:t>
      </w:r>
    </w:p>
    <w:p w14:paraId="23C00DE1" w14:textId="77777777" w:rsidR="00FE0BE4" w:rsidRPr="002F1A00" w:rsidRDefault="00AB2D1D" w:rsidP="00277E0D">
      <w:pPr>
        <w:pStyle w:val="Heading5"/>
        <w:numPr>
          <w:ilvl w:val="2"/>
          <w:numId w:val="15"/>
        </w:numPr>
        <w:ind w:left="1440" w:hanging="720"/>
        <w:rPr>
          <w:rFonts w:cs="Arial"/>
        </w:rPr>
      </w:pPr>
      <w:r w:rsidRPr="002F1A00">
        <w:rPr>
          <w:rFonts w:cs="Arial"/>
        </w:rPr>
        <w:t>Measure and d</w:t>
      </w:r>
      <w:r w:rsidR="00BD02FF" w:rsidRPr="002F1A00">
        <w:rPr>
          <w:rFonts w:cs="Arial"/>
        </w:rPr>
        <w:t xml:space="preserve">ocument </w:t>
      </w:r>
      <w:r w:rsidR="008C4CDC" w:rsidRPr="002F1A00">
        <w:rPr>
          <w:rFonts w:cs="Arial"/>
        </w:rPr>
        <w:t>any other parameters required by the manufacturer’s manual.</w:t>
      </w:r>
      <w:r w:rsidR="009C0CA3" w:rsidRPr="002F1A00">
        <w:rPr>
          <w:rFonts w:cs="Arial"/>
        </w:rPr>
        <w:t xml:space="preserve"> </w:t>
      </w:r>
    </w:p>
    <w:p w14:paraId="19E12C89" w14:textId="3ED46412" w:rsidR="009E06DC" w:rsidRPr="002F1A00" w:rsidRDefault="008D342D" w:rsidP="001242C8">
      <w:pPr>
        <w:pStyle w:val="Heading3"/>
      </w:pPr>
      <w:r w:rsidRPr="002F1A00">
        <w:t>Direct Measurement M</w:t>
      </w:r>
      <w:r w:rsidR="009417A3" w:rsidRPr="002F1A00">
        <w:t>ethods</w:t>
      </w:r>
      <w:r w:rsidRPr="002F1A00">
        <w:t xml:space="preserve"> for Determining Discharge</w:t>
      </w:r>
      <w:r w:rsidR="009E06DC" w:rsidRPr="002F1A00">
        <w:t xml:space="preserve"> at </w:t>
      </w:r>
      <w:r w:rsidRPr="002F1A00">
        <w:t>Gaging Stations and O</w:t>
      </w:r>
      <w:r w:rsidR="009E06DC" w:rsidRPr="002F1A00">
        <w:t>ther locations</w:t>
      </w:r>
    </w:p>
    <w:p w14:paraId="6E76354B" w14:textId="77777777" w:rsidR="009E06DC" w:rsidRPr="002F1A00" w:rsidRDefault="006D4998" w:rsidP="009E06DC">
      <w:pPr>
        <w:rPr>
          <w:rFonts w:ascii="Arial" w:hAnsi="Arial" w:cs="Arial"/>
        </w:rPr>
      </w:pPr>
      <w:r w:rsidRPr="002F1A00">
        <w:rPr>
          <w:rFonts w:ascii="Arial" w:hAnsi="Arial" w:cs="Arial"/>
        </w:rPr>
        <w:t>Direct measurements are made at g</w:t>
      </w:r>
      <w:r w:rsidR="009E06DC" w:rsidRPr="002F1A00">
        <w:rPr>
          <w:rFonts w:ascii="Arial" w:hAnsi="Arial" w:cs="Arial"/>
        </w:rPr>
        <w:t>aging stations to determine daily di</w:t>
      </w:r>
      <w:r w:rsidR="00CA747E" w:rsidRPr="002F1A00">
        <w:rPr>
          <w:rFonts w:ascii="Arial" w:hAnsi="Arial" w:cs="Arial"/>
        </w:rPr>
        <w:t xml:space="preserve">scharge, instantaneous stage and </w:t>
      </w:r>
      <w:r w:rsidR="009E06DC" w:rsidRPr="002F1A00">
        <w:rPr>
          <w:rFonts w:ascii="Arial" w:hAnsi="Arial" w:cs="Arial"/>
        </w:rPr>
        <w:t xml:space="preserve">discharge, or annual extremes in stage and discharge.  For </w:t>
      </w:r>
      <w:r w:rsidR="00CA747E" w:rsidRPr="002F1A00">
        <w:rPr>
          <w:rFonts w:ascii="Arial" w:hAnsi="Arial" w:cs="Arial"/>
        </w:rPr>
        <w:t xml:space="preserve">instructions on how to </w:t>
      </w:r>
      <w:r w:rsidR="009E06DC" w:rsidRPr="002F1A00">
        <w:rPr>
          <w:rFonts w:ascii="Arial" w:hAnsi="Arial" w:cs="Arial"/>
        </w:rPr>
        <w:t>establish</w:t>
      </w:r>
      <w:r w:rsidR="00CA747E" w:rsidRPr="002F1A00">
        <w:rPr>
          <w:rFonts w:ascii="Arial" w:hAnsi="Arial" w:cs="Arial"/>
        </w:rPr>
        <w:t xml:space="preserve"> </w:t>
      </w:r>
      <w:r w:rsidR="009E06DC" w:rsidRPr="002F1A00">
        <w:rPr>
          <w:rFonts w:ascii="Arial" w:hAnsi="Arial" w:cs="Arial"/>
        </w:rPr>
        <w:t>a new gaging station, see TWRI 3-A6.</w:t>
      </w:r>
      <w:r w:rsidR="005C25FC" w:rsidRPr="002F1A00">
        <w:rPr>
          <w:rFonts w:ascii="Arial" w:hAnsi="Arial" w:cs="Arial"/>
        </w:rPr>
        <w:t xml:space="preserve"> Discharge may need to be determined at other locations </w:t>
      </w:r>
      <w:r w:rsidRPr="002F1A00">
        <w:rPr>
          <w:rFonts w:ascii="Arial" w:hAnsi="Arial" w:cs="Arial"/>
        </w:rPr>
        <w:t xml:space="preserve">for specific project requirements. The information below is used for the determination of discharge by direct measurements. </w:t>
      </w:r>
    </w:p>
    <w:p w14:paraId="47E780EC" w14:textId="77777777" w:rsidR="009E06DC" w:rsidRPr="002F1A00" w:rsidRDefault="009E06DC" w:rsidP="00A00388">
      <w:pPr>
        <w:pStyle w:val="Style1"/>
        <w:rPr>
          <w:b w:val="0"/>
        </w:rPr>
      </w:pPr>
      <w:r w:rsidRPr="002F1A00">
        <w:rPr>
          <w:b w:val="0"/>
        </w:rPr>
        <w:t>Stage Measurements at Gaging Stations</w:t>
      </w:r>
    </w:p>
    <w:p w14:paraId="3DB3E412" w14:textId="1BF74DE4" w:rsidR="00084E1E" w:rsidRPr="002F1A00" w:rsidRDefault="00084E1E" w:rsidP="0087687D">
      <w:pPr>
        <w:pStyle w:val="ListParagraph"/>
        <w:numPr>
          <w:ilvl w:val="0"/>
          <w:numId w:val="3"/>
        </w:numPr>
        <w:rPr>
          <w:rFonts w:ascii="Arial" w:hAnsi="Arial" w:cs="Arial"/>
        </w:rPr>
      </w:pPr>
      <w:r w:rsidRPr="002F1A00">
        <w:rPr>
          <w:rFonts w:ascii="Arial" w:hAnsi="Arial" w:cs="Arial"/>
        </w:rPr>
        <w:t xml:space="preserve">Establish </w:t>
      </w:r>
      <w:r w:rsidR="00E06428" w:rsidRPr="002F1A00">
        <w:rPr>
          <w:rFonts w:ascii="Arial" w:hAnsi="Arial" w:cs="Arial"/>
        </w:rPr>
        <w:t>the</w:t>
      </w:r>
      <w:r w:rsidRPr="002F1A00">
        <w:rPr>
          <w:rFonts w:ascii="Arial" w:hAnsi="Arial" w:cs="Arial"/>
        </w:rPr>
        <w:t xml:space="preserve"> </w:t>
      </w:r>
      <w:r w:rsidR="00E06428" w:rsidRPr="002F1A00">
        <w:rPr>
          <w:rFonts w:ascii="Arial" w:hAnsi="Arial" w:cs="Arial"/>
        </w:rPr>
        <w:t xml:space="preserve">stage, or gage, </w:t>
      </w:r>
      <w:r w:rsidRPr="002F1A00">
        <w:rPr>
          <w:rFonts w:ascii="Arial" w:hAnsi="Arial" w:cs="Arial"/>
        </w:rPr>
        <w:t>height of zero flow (GZF).</w:t>
      </w:r>
      <w:r w:rsidR="00EB059E" w:rsidRPr="002F1A00">
        <w:rPr>
          <w:rFonts w:ascii="Arial" w:hAnsi="Arial" w:cs="Arial"/>
        </w:rPr>
        <w:t xml:space="preserve"> </w:t>
      </w:r>
      <w:r w:rsidR="00904DC0" w:rsidRPr="002F1A00">
        <w:rPr>
          <w:rFonts w:ascii="Arial" w:hAnsi="Arial" w:cs="Arial"/>
        </w:rPr>
        <w:t>G</w:t>
      </w:r>
      <w:r w:rsidR="00EB059E" w:rsidRPr="002F1A00">
        <w:rPr>
          <w:rFonts w:ascii="Arial" w:hAnsi="Arial" w:cs="Arial"/>
        </w:rPr>
        <w:t xml:space="preserve">age height of zero flow occurs at </w:t>
      </w:r>
      <w:r w:rsidR="00904DC0" w:rsidRPr="002F1A00">
        <w:rPr>
          <w:rFonts w:ascii="Arial" w:hAnsi="Arial" w:cs="Arial"/>
        </w:rPr>
        <w:t xml:space="preserve">a </w:t>
      </w:r>
      <w:r w:rsidR="00EB059E" w:rsidRPr="002F1A00">
        <w:rPr>
          <w:rFonts w:ascii="Arial" w:hAnsi="Arial" w:cs="Arial"/>
        </w:rPr>
        <w:t xml:space="preserve">constructed or natural control feature </w:t>
      </w:r>
      <w:r w:rsidR="00904DC0" w:rsidRPr="002F1A00">
        <w:rPr>
          <w:rFonts w:ascii="Arial" w:hAnsi="Arial" w:cs="Arial"/>
        </w:rPr>
        <w:t>at which</w:t>
      </w:r>
      <w:r w:rsidR="00EB059E" w:rsidRPr="002F1A00">
        <w:rPr>
          <w:rFonts w:ascii="Arial" w:hAnsi="Arial" w:cs="Arial"/>
        </w:rPr>
        <w:t xml:space="preserve"> the flow ceases at a determined </w:t>
      </w:r>
      <w:r w:rsidR="002148F1" w:rsidRPr="002F1A00">
        <w:rPr>
          <w:rFonts w:ascii="Arial" w:hAnsi="Arial" w:cs="Arial"/>
        </w:rPr>
        <w:t xml:space="preserve">gage </w:t>
      </w:r>
      <w:r w:rsidR="00EB059E" w:rsidRPr="002F1A00">
        <w:rPr>
          <w:rFonts w:ascii="Arial" w:hAnsi="Arial" w:cs="Arial"/>
        </w:rPr>
        <w:t xml:space="preserve">height. </w:t>
      </w:r>
      <w:r w:rsidRPr="002F1A00">
        <w:rPr>
          <w:rFonts w:ascii="Arial" w:hAnsi="Arial" w:cs="Arial"/>
        </w:rPr>
        <w:t xml:space="preserve"> </w:t>
      </w:r>
      <w:r w:rsidR="00904DC0" w:rsidRPr="002F1A00">
        <w:rPr>
          <w:rFonts w:ascii="Arial" w:hAnsi="Arial" w:cs="Arial"/>
        </w:rPr>
        <w:t>Measure and document the GZF during low or no flow.</w:t>
      </w:r>
      <w:r w:rsidR="00D36F54">
        <w:rPr>
          <w:rFonts w:ascii="Arial" w:hAnsi="Arial" w:cs="Arial"/>
        </w:rPr>
        <w:t xml:space="preserve"> The characteristics of some waterbodies may prohibit the measurement of the GZF.</w:t>
      </w:r>
      <w:r w:rsidR="007121B0">
        <w:rPr>
          <w:rFonts w:ascii="Arial" w:hAnsi="Arial" w:cs="Arial"/>
        </w:rPr>
        <w:t xml:space="preserve"> </w:t>
      </w:r>
    </w:p>
    <w:p w14:paraId="1749AF2F" w14:textId="77777777" w:rsidR="00FC180E" w:rsidRPr="002F1A00" w:rsidRDefault="00FC180E" w:rsidP="0087687D">
      <w:pPr>
        <w:pStyle w:val="ListParagraph"/>
        <w:numPr>
          <w:ilvl w:val="0"/>
          <w:numId w:val="3"/>
        </w:numPr>
        <w:rPr>
          <w:rFonts w:ascii="Arial" w:hAnsi="Arial" w:cs="Arial"/>
        </w:rPr>
      </w:pPr>
      <w:r w:rsidRPr="002F1A00">
        <w:rPr>
          <w:rFonts w:ascii="Arial" w:hAnsi="Arial" w:cs="Arial"/>
        </w:rPr>
        <w:t>All stage measurement devices must have a measuring resolution of 0.01</w:t>
      </w:r>
      <w:r w:rsidR="006B5C8D" w:rsidRPr="002F1A00">
        <w:rPr>
          <w:rFonts w:ascii="Arial" w:hAnsi="Arial" w:cs="Arial"/>
        </w:rPr>
        <w:t xml:space="preserve"> </w:t>
      </w:r>
      <w:r w:rsidRPr="002F1A00">
        <w:rPr>
          <w:rFonts w:ascii="Arial" w:hAnsi="Arial" w:cs="Arial"/>
        </w:rPr>
        <w:t>ft.</w:t>
      </w:r>
    </w:p>
    <w:p w14:paraId="00D26290" w14:textId="144B9F1D" w:rsidR="008F2925" w:rsidRPr="002F1A00" w:rsidRDefault="00BA3F4B" w:rsidP="0087687D">
      <w:pPr>
        <w:pStyle w:val="ListParagraph"/>
        <w:numPr>
          <w:ilvl w:val="0"/>
          <w:numId w:val="3"/>
        </w:numPr>
        <w:rPr>
          <w:rFonts w:ascii="Arial" w:hAnsi="Arial"/>
        </w:rPr>
      </w:pPr>
      <w:r w:rsidRPr="002F1A00">
        <w:rPr>
          <w:rFonts w:ascii="Arial" w:hAnsi="Arial" w:cs="Arial"/>
        </w:rPr>
        <w:t xml:space="preserve">A </w:t>
      </w:r>
      <w:r w:rsidR="005E6C7F" w:rsidRPr="002F1A00">
        <w:rPr>
          <w:rFonts w:ascii="Arial" w:hAnsi="Arial" w:cs="Arial"/>
        </w:rPr>
        <w:t xml:space="preserve">primary </w:t>
      </w:r>
      <w:r w:rsidRPr="002F1A00">
        <w:rPr>
          <w:rFonts w:ascii="Arial" w:hAnsi="Arial" w:cs="Arial"/>
        </w:rPr>
        <w:t>r</w:t>
      </w:r>
      <w:r w:rsidR="00193036" w:rsidRPr="002F1A00">
        <w:rPr>
          <w:rFonts w:ascii="Arial" w:hAnsi="Arial" w:cs="Arial"/>
        </w:rPr>
        <w:t>eference</w:t>
      </w:r>
      <w:r w:rsidRPr="002F1A00">
        <w:rPr>
          <w:rFonts w:ascii="Arial" w:hAnsi="Arial" w:cs="Arial"/>
        </w:rPr>
        <w:t xml:space="preserve"> </w:t>
      </w:r>
      <w:r w:rsidR="004B5C51" w:rsidRPr="002F1A00">
        <w:rPr>
          <w:rFonts w:ascii="Arial" w:hAnsi="Arial" w:cs="Arial"/>
        </w:rPr>
        <w:t xml:space="preserve">gage </w:t>
      </w:r>
      <w:r w:rsidR="003B13FB" w:rsidRPr="002F1A00">
        <w:rPr>
          <w:rFonts w:ascii="Arial" w:hAnsi="Arial" w:cs="Arial"/>
        </w:rPr>
        <w:t xml:space="preserve">and auxiliary reference gage </w:t>
      </w:r>
      <w:r w:rsidR="00D8429E" w:rsidRPr="002F1A00">
        <w:rPr>
          <w:rFonts w:ascii="Arial" w:hAnsi="Arial" w:cs="Arial"/>
        </w:rPr>
        <w:t>must be installed</w:t>
      </w:r>
      <w:r w:rsidR="00873D5F" w:rsidRPr="002F1A00">
        <w:rPr>
          <w:rFonts w:ascii="Arial" w:hAnsi="Arial" w:cs="Arial"/>
        </w:rPr>
        <w:t xml:space="preserve"> at each gaging station</w:t>
      </w:r>
      <w:r w:rsidR="00863359" w:rsidRPr="002F1A00">
        <w:rPr>
          <w:rFonts w:ascii="Arial" w:hAnsi="Arial" w:cs="Arial"/>
        </w:rPr>
        <w:t>.</w:t>
      </w:r>
      <w:r w:rsidR="00EB059E" w:rsidRPr="002F1A00">
        <w:rPr>
          <w:rFonts w:ascii="Arial" w:hAnsi="Arial" w:cs="Arial"/>
        </w:rPr>
        <w:t xml:space="preserve"> </w:t>
      </w:r>
      <w:r w:rsidR="003B13FB" w:rsidRPr="002F1A00">
        <w:rPr>
          <w:rFonts w:ascii="Arial" w:hAnsi="Arial" w:cs="Arial"/>
        </w:rPr>
        <w:t>The</w:t>
      </w:r>
      <w:r w:rsidR="00EB059E" w:rsidRPr="002F1A00">
        <w:rPr>
          <w:rFonts w:ascii="Arial" w:hAnsi="Arial" w:cs="Arial"/>
        </w:rPr>
        <w:t xml:space="preserve"> primary reference gage is a non-recording gage used to </w:t>
      </w:r>
      <w:r w:rsidR="00D8429E" w:rsidRPr="002F1A00">
        <w:rPr>
          <w:rFonts w:ascii="Arial" w:hAnsi="Arial" w:cs="Arial"/>
        </w:rPr>
        <w:t xml:space="preserve">set </w:t>
      </w:r>
      <w:r w:rsidR="00873D5F" w:rsidRPr="002F1A00">
        <w:rPr>
          <w:rFonts w:ascii="Arial" w:hAnsi="Arial" w:cs="Arial"/>
        </w:rPr>
        <w:t xml:space="preserve">and check </w:t>
      </w:r>
      <w:r w:rsidR="00D8429E" w:rsidRPr="002F1A00">
        <w:rPr>
          <w:rFonts w:ascii="Arial" w:hAnsi="Arial" w:cs="Arial"/>
        </w:rPr>
        <w:t>the recording gage</w:t>
      </w:r>
      <w:r w:rsidR="00873D5F" w:rsidRPr="002F1A00">
        <w:rPr>
          <w:rFonts w:ascii="Arial" w:hAnsi="Arial" w:cs="Arial"/>
        </w:rPr>
        <w:t xml:space="preserve"> </w:t>
      </w:r>
      <w:r w:rsidR="00651E3D" w:rsidRPr="002F1A00">
        <w:rPr>
          <w:rFonts w:ascii="Arial" w:hAnsi="Arial" w:cs="Arial"/>
        </w:rPr>
        <w:t>that</w:t>
      </w:r>
      <w:r w:rsidR="00DD6A1A" w:rsidRPr="002F1A00">
        <w:rPr>
          <w:rFonts w:ascii="Arial" w:hAnsi="Arial" w:cs="Arial"/>
        </w:rPr>
        <w:t xml:space="preserve"> </w:t>
      </w:r>
      <w:r w:rsidR="006D004C" w:rsidRPr="002F1A00">
        <w:rPr>
          <w:rFonts w:ascii="Arial" w:hAnsi="Arial" w:cs="Arial"/>
        </w:rPr>
        <w:t>automatically record</w:t>
      </w:r>
      <w:r w:rsidR="00DD6A1A" w:rsidRPr="002F1A00">
        <w:rPr>
          <w:rFonts w:ascii="Arial" w:hAnsi="Arial" w:cs="Arial"/>
        </w:rPr>
        <w:t>s</w:t>
      </w:r>
      <w:r w:rsidR="006D004C" w:rsidRPr="002F1A00">
        <w:rPr>
          <w:rFonts w:ascii="Arial" w:hAnsi="Arial" w:cs="Arial"/>
        </w:rPr>
        <w:t xml:space="preserve"> the stage of </w:t>
      </w:r>
      <w:r w:rsidR="00873D5F" w:rsidRPr="002F1A00">
        <w:rPr>
          <w:rFonts w:ascii="Arial" w:hAnsi="Arial" w:cs="Arial"/>
        </w:rPr>
        <w:t>the</w:t>
      </w:r>
      <w:r w:rsidR="006D004C" w:rsidRPr="002F1A00">
        <w:rPr>
          <w:rFonts w:ascii="Arial" w:hAnsi="Arial" w:cs="Arial"/>
        </w:rPr>
        <w:t xml:space="preserve"> water body. </w:t>
      </w:r>
      <w:r w:rsidR="00084E1E" w:rsidRPr="002F1A00">
        <w:rPr>
          <w:rFonts w:ascii="Arial" w:hAnsi="Arial" w:cs="Arial"/>
        </w:rPr>
        <w:t xml:space="preserve"> </w:t>
      </w:r>
      <w:r w:rsidR="003B13FB" w:rsidRPr="002F1A00">
        <w:rPr>
          <w:rFonts w:ascii="Arial" w:hAnsi="Arial" w:cs="Arial"/>
        </w:rPr>
        <w:t>The auxiliary reference gage is a second</w:t>
      </w:r>
      <w:r w:rsidR="00873D5F" w:rsidRPr="002F1A00">
        <w:rPr>
          <w:rFonts w:ascii="Arial" w:hAnsi="Arial" w:cs="Arial"/>
        </w:rPr>
        <w:t>,</w:t>
      </w:r>
      <w:r w:rsidR="003B13FB" w:rsidRPr="002F1A00">
        <w:rPr>
          <w:rFonts w:ascii="Arial" w:hAnsi="Arial" w:cs="Arial"/>
        </w:rPr>
        <w:t xml:space="preserve"> non-recording gage used to verify the primary reference gage, and detect any elevational movement due to </w:t>
      </w:r>
      <w:r w:rsidR="00DC69A0" w:rsidRPr="002F1A00">
        <w:rPr>
          <w:rFonts w:ascii="Arial" w:hAnsi="Arial" w:cs="Arial"/>
        </w:rPr>
        <w:t>substrate settling or other disturbances</w:t>
      </w:r>
      <w:r w:rsidR="003B13FB" w:rsidRPr="002F1A00">
        <w:rPr>
          <w:rFonts w:ascii="Arial" w:hAnsi="Arial" w:cs="Arial"/>
        </w:rPr>
        <w:t>. The</w:t>
      </w:r>
      <w:r w:rsidRPr="002F1A00">
        <w:rPr>
          <w:rFonts w:ascii="Arial" w:hAnsi="Arial" w:cs="Arial"/>
        </w:rPr>
        <w:t xml:space="preserve"> </w:t>
      </w:r>
      <w:r w:rsidR="007E09A4" w:rsidRPr="002F1A00">
        <w:rPr>
          <w:rFonts w:ascii="Arial" w:hAnsi="Arial" w:cs="Arial"/>
        </w:rPr>
        <w:t>auxiliary</w:t>
      </w:r>
      <w:r w:rsidRPr="002F1A00">
        <w:rPr>
          <w:rFonts w:ascii="Arial" w:hAnsi="Arial" w:cs="Arial"/>
        </w:rPr>
        <w:t xml:space="preserve"> </w:t>
      </w:r>
      <w:r w:rsidR="005E6C7F" w:rsidRPr="002F1A00">
        <w:rPr>
          <w:rFonts w:ascii="Arial" w:hAnsi="Arial" w:cs="Arial"/>
        </w:rPr>
        <w:t xml:space="preserve">reference </w:t>
      </w:r>
      <w:r w:rsidRPr="002F1A00">
        <w:rPr>
          <w:rFonts w:ascii="Arial" w:hAnsi="Arial" w:cs="Arial"/>
        </w:rPr>
        <w:t xml:space="preserve">gage </w:t>
      </w:r>
      <w:r w:rsidR="00D8429E" w:rsidRPr="002F1A00">
        <w:rPr>
          <w:rFonts w:ascii="Arial" w:hAnsi="Arial" w:cs="Arial"/>
        </w:rPr>
        <w:t>must</w:t>
      </w:r>
      <w:r w:rsidRPr="002F1A00">
        <w:rPr>
          <w:rFonts w:ascii="Arial" w:hAnsi="Arial" w:cs="Arial"/>
        </w:rPr>
        <w:t xml:space="preserve"> be</w:t>
      </w:r>
      <w:r w:rsidR="00084E1E" w:rsidRPr="002F1A00">
        <w:rPr>
          <w:rFonts w:ascii="Arial" w:hAnsi="Arial" w:cs="Arial"/>
        </w:rPr>
        <w:t xml:space="preserve"> </w:t>
      </w:r>
      <w:r w:rsidR="008374F0" w:rsidRPr="002F1A00">
        <w:rPr>
          <w:rFonts w:ascii="Arial" w:hAnsi="Arial" w:cs="Arial"/>
        </w:rPr>
        <w:t>installed structurally</w:t>
      </w:r>
      <w:r w:rsidR="00084E1E" w:rsidRPr="002F1A00">
        <w:rPr>
          <w:rFonts w:ascii="Arial" w:hAnsi="Arial" w:cs="Arial"/>
        </w:rPr>
        <w:t xml:space="preserve"> independent of the recording </w:t>
      </w:r>
      <w:r w:rsidRPr="002F1A00">
        <w:rPr>
          <w:rFonts w:ascii="Arial" w:hAnsi="Arial" w:cs="Arial"/>
        </w:rPr>
        <w:t>and</w:t>
      </w:r>
      <w:r w:rsidR="00D8429E" w:rsidRPr="002F1A00">
        <w:rPr>
          <w:rFonts w:ascii="Arial" w:hAnsi="Arial" w:cs="Arial"/>
        </w:rPr>
        <w:t xml:space="preserve"> the</w:t>
      </w:r>
      <w:r w:rsidRPr="002F1A00">
        <w:rPr>
          <w:rFonts w:ascii="Arial" w:hAnsi="Arial" w:cs="Arial"/>
        </w:rPr>
        <w:t xml:space="preserve"> </w:t>
      </w:r>
      <w:r w:rsidR="0072657E" w:rsidRPr="002F1A00">
        <w:rPr>
          <w:rFonts w:ascii="Arial" w:hAnsi="Arial" w:cs="Arial"/>
        </w:rPr>
        <w:t xml:space="preserve">primary </w:t>
      </w:r>
      <w:r w:rsidRPr="002F1A00">
        <w:rPr>
          <w:rFonts w:ascii="Arial" w:hAnsi="Arial" w:cs="Arial"/>
        </w:rPr>
        <w:t xml:space="preserve">reference </w:t>
      </w:r>
      <w:r w:rsidR="00084E1E" w:rsidRPr="002F1A00">
        <w:rPr>
          <w:rFonts w:ascii="Arial" w:hAnsi="Arial" w:cs="Arial"/>
        </w:rPr>
        <w:t>gage</w:t>
      </w:r>
      <w:r w:rsidRPr="002F1A00">
        <w:rPr>
          <w:rFonts w:ascii="Arial" w:hAnsi="Arial" w:cs="Arial"/>
        </w:rPr>
        <w:t>s</w:t>
      </w:r>
      <w:r w:rsidR="00084E1E" w:rsidRPr="002F1A00">
        <w:rPr>
          <w:rFonts w:ascii="Arial" w:hAnsi="Arial" w:cs="Arial"/>
        </w:rPr>
        <w:t xml:space="preserve">. </w:t>
      </w:r>
    </w:p>
    <w:p w14:paraId="221BE28A" w14:textId="77777777" w:rsidR="00FC180E" w:rsidRPr="002F1A00" w:rsidRDefault="0069618D" w:rsidP="0087687D">
      <w:pPr>
        <w:pStyle w:val="ListParagraph"/>
        <w:numPr>
          <w:ilvl w:val="0"/>
          <w:numId w:val="3"/>
        </w:numPr>
        <w:rPr>
          <w:rFonts w:ascii="Arial" w:hAnsi="Arial" w:cs="Arial"/>
        </w:rPr>
      </w:pPr>
      <w:r w:rsidRPr="002F1A00">
        <w:rPr>
          <w:rFonts w:ascii="Arial" w:hAnsi="Arial" w:cs="Arial"/>
        </w:rPr>
        <w:t>Proceed with the following step</w:t>
      </w:r>
      <w:r w:rsidR="00B83A47" w:rsidRPr="002F1A00">
        <w:rPr>
          <w:rFonts w:ascii="Arial" w:hAnsi="Arial" w:cs="Arial"/>
        </w:rPr>
        <w:t>s</w:t>
      </w:r>
      <w:r w:rsidRPr="002F1A00">
        <w:rPr>
          <w:rFonts w:ascii="Arial" w:hAnsi="Arial" w:cs="Arial"/>
        </w:rPr>
        <w:t xml:space="preserve"> to take s</w:t>
      </w:r>
      <w:r w:rsidR="00FC180E" w:rsidRPr="002F1A00">
        <w:rPr>
          <w:rFonts w:ascii="Arial" w:hAnsi="Arial" w:cs="Arial"/>
        </w:rPr>
        <w:t xml:space="preserve">tage </w:t>
      </w:r>
      <w:r w:rsidRPr="002F1A00">
        <w:rPr>
          <w:rFonts w:ascii="Arial" w:hAnsi="Arial" w:cs="Arial"/>
        </w:rPr>
        <w:t>m</w:t>
      </w:r>
      <w:r w:rsidR="00FC180E" w:rsidRPr="002F1A00">
        <w:rPr>
          <w:rFonts w:ascii="Arial" w:hAnsi="Arial" w:cs="Arial"/>
        </w:rPr>
        <w:t xml:space="preserve">easurements at </w:t>
      </w:r>
      <w:r w:rsidRPr="002F1A00">
        <w:rPr>
          <w:rFonts w:ascii="Arial" w:hAnsi="Arial" w:cs="Arial"/>
        </w:rPr>
        <w:t>gaging s</w:t>
      </w:r>
      <w:r w:rsidR="00FC180E" w:rsidRPr="002F1A00">
        <w:rPr>
          <w:rFonts w:ascii="Arial" w:hAnsi="Arial" w:cs="Arial"/>
        </w:rPr>
        <w:t>tations</w:t>
      </w:r>
      <w:r w:rsidRPr="002F1A00">
        <w:rPr>
          <w:rFonts w:ascii="Arial" w:hAnsi="Arial" w:cs="Arial"/>
        </w:rPr>
        <w:t>.</w:t>
      </w:r>
    </w:p>
    <w:p w14:paraId="22CE92C4" w14:textId="77777777" w:rsidR="00FC180E" w:rsidRPr="002F1A00" w:rsidRDefault="00FC180E" w:rsidP="0087687D">
      <w:pPr>
        <w:pStyle w:val="ListParagraph"/>
        <w:numPr>
          <w:ilvl w:val="1"/>
          <w:numId w:val="3"/>
        </w:numPr>
        <w:rPr>
          <w:rFonts w:ascii="Arial" w:hAnsi="Arial" w:cs="Arial"/>
        </w:rPr>
      </w:pPr>
      <w:r w:rsidRPr="002F1A00">
        <w:rPr>
          <w:rFonts w:ascii="Arial" w:hAnsi="Arial" w:cs="Arial"/>
        </w:rPr>
        <w:t>Before taking stage measurements, inspect the system</w:t>
      </w:r>
      <w:r w:rsidR="00D96F28" w:rsidRPr="002F1A00">
        <w:rPr>
          <w:rFonts w:ascii="Arial" w:hAnsi="Arial" w:cs="Arial"/>
        </w:rPr>
        <w:t xml:space="preserve"> for proper operation</w:t>
      </w:r>
      <w:r w:rsidRPr="002F1A00">
        <w:rPr>
          <w:rFonts w:ascii="Arial" w:hAnsi="Arial" w:cs="Arial"/>
        </w:rPr>
        <w:t>.</w:t>
      </w:r>
    </w:p>
    <w:p w14:paraId="69E124E2" w14:textId="2E3BE7B8" w:rsidR="00FC180E" w:rsidRPr="002F1A00" w:rsidRDefault="00FC180E" w:rsidP="0087687D">
      <w:pPr>
        <w:pStyle w:val="ListParagraph"/>
        <w:numPr>
          <w:ilvl w:val="1"/>
          <w:numId w:val="3"/>
        </w:numPr>
        <w:rPr>
          <w:rFonts w:ascii="Arial" w:hAnsi="Arial" w:cs="Arial"/>
        </w:rPr>
      </w:pPr>
      <w:r w:rsidRPr="002F1A00">
        <w:rPr>
          <w:rFonts w:ascii="Arial" w:hAnsi="Arial" w:cs="Arial"/>
        </w:rPr>
        <w:t xml:space="preserve">Measure </w:t>
      </w:r>
      <w:r w:rsidR="0069618D" w:rsidRPr="002F1A00">
        <w:rPr>
          <w:rFonts w:ascii="Arial" w:hAnsi="Arial" w:cs="Arial"/>
        </w:rPr>
        <w:t>the stage at the</w:t>
      </w:r>
      <w:r w:rsidR="00D96F28" w:rsidRPr="002F1A00">
        <w:rPr>
          <w:rFonts w:ascii="Arial" w:hAnsi="Arial" w:cs="Arial"/>
        </w:rPr>
        <w:t xml:space="preserve"> primary</w:t>
      </w:r>
      <w:r w:rsidR="0069618D" w:rsidRPr="002F1A00">
        <w:rPr>
          <w:rFonts w:ascii="Arial" w:hAnsi="Arial" w:cs="Arial"/>
        </w:rPr>
        <w:t xml:space="preserve"> reference gage</w:t>
      </w:r>
      <w:r w:rsidR="00863359" w:rsidRPr="002F1A00">
        <w:rPr>
          <w:rFonts w:ascii="Arial" w:hAnsi="Arial" w:cs="Arial"/>
        </w:rPr>
        <w:t xml:space="preserve"> </w:t>
      </w:r>
      <w:r w:rsidRPr="002F1A00">
        <w:rPr>
          <w:rFonts w:ascii="Arial" w:hAnsi="Arial" w:cs="Arial"/>
        </w:rPr>
        <w:t xml:space="preserve">and compare </w:t>
      </w:r>
      <w:r w:rsidR="00D96F28" w:rsidRPr="002F1A00">
        <w:rPr>
          <w:rFonts w:ascii="Arial" w:hAnsi="Arial" w:cs="Arial"/>
        </w:rPr>
        <w:t xml:space="preserve">to </w:t>
      </w:r>
      <w:r w:rsidRPr="002F1A00">
        <w:rPr>
          <w:rFonts w:ascii="Arial" w:hAnsi="Arial" w:cs="Arial"/>
        </w:rPr>
        <w:t xml:space="preserve">the gage station recorder during each site visit.  If the recorder and </w:t>
      </w:r>
      <w:r w:rsidR="00D96F28" w:rsidRPr="002F1A00">
        <w:rPr>
          <w:rFonts w:ascii="Arial" w:hAnsi="Arial" w:cs="Arial"/>
        </w:rPr>
        <w:t xml:space="preserve">primary </w:t>
      </w:r>
      <w:r w:rsidRPr="002F1A00">
        <w:rPr>
          <w:rFonts w:ascii="Arial" w:hAnsi="Arial" w:cs="Arial"/>
        </w:rPr>
        <w:t xml:space="preserve">reference gage differ by more than 0.02 feet, investigate the possible causes of error and adjust according to TM 3-A7.  </w:t>
      </w:r>
      <w:r w:rsidR="00155A71" w:rsidRPr="002F1A00">
        <w:rPr>
          <w:rFonts w:ascii="Arial" w:hAnsi="Arial" w:cs="Arial"/>
        </w:rPr>
        <w:t>If there is a known difference between the recorder and primary reference gage, apply a correction factor according to TM 3-A7.</w:t>
      </w:r>
      <w:r w:rsidR="00C84A55" w:rsidRPr="002F1A00">
        <w:rPr>
          <w:rFonts w:ascii="Arial" w:hAnsi="Arial" w:cs="Arial"/>
        </w:rPr>
        <w:t xml:space="preserve">  Document any adjustments or corrections. </w:t>
      </w:r>
    </w:p>
    <w:p w14:paraId="7D50D2B8" w14:textId="77777777" w:rsidR="00D96F28" w:rsidRPr="002F1A00" w:rsidRDefault="00FC180E" w:rsidP="00D96F28">
      <w:pPr>
        <w:pStyle w:val="ListParagraph"/>
        <w:numPr>
          <w:ilvl w:val="1"/>
          <w:numId w:val="3"/>
        </w:numPr>
        <w:rPr>
          <w:rFonts w:ascii="Arial" w:hAnsi="Arial" w:cs="Arial"/>
        </w:rPr>
      </w:pPr>
      <w:r w:rsidRPr="002F1A00">
        <w:rPr>
          <w:rFonts w:ascii="Arial" w:hAnsi="Arial" w:cs="Arial"/>
        </w:rPr>
        <w:t xml:space="preserve">Record any deviation between the recorder and the reference gage </w:t>
      </w:r>
      <w:r w:rsidR="00BC16BE" w:rsidRPr="002F1A00">
        <w:rPr>
          <w:rFonts w:ascii="Arial" w:hAnsi="Arial" w:cs="Arial"/>
        </w:rPr>
        <w:t xml:space="preserve">as well as maintenance performed. Indicate </w:t>
      </w:r>
      <w:r w:rsidRPr="002F1A00">
        <w:rPr>
          <w:rFonts w:ascii="Arial" w:hAnsi="Arial" w:cs="Arial"/>
        </w:rPr>
        <w:t>personnel performing the maintenance.</w:t>
      </w:r>
    </w:p>
    <w:p w14:paraId="20B0D27C" w14:textId="1C0026C6" w:rsidR="00FC180E" w:rsidRPr="002F1A00" w:rsidRDefault="00DD6A1A" w:rsidP="0087687D">
      <w:pPr>
        <w:pStyle w:val="ListParagraph"/>
        <w:numPr>
          <w:ilvl w:val="1"/>
          <w:numId w:val="3"/>
        </w:numPr>
        <w:rPr>
          <w:rFonts w:ascii="Arial" w:hAnsi="Arial"/>
        </w:rPr>
      </w:pPr>
      <w:r w:rsidRPr="002F1A00">
        <w:rPr>
          <w:rFonts w:ascii="Arial" w:hAnsi="Arial" w:cs="Arial"/>
        </w:rPr>
        <w:t>If</w:t>
      </w:r>
      <w:r w:rsidR="00FC180E" w:rsidRPr="002F1A00">
        <w:rPr>
          <w:rFonts w:ascii="Arial" w:hAnsi="Arial"/>
        </w:rPr>
        <w:t xml:space="preserve"> the stage at the gaging station fluctuates </w:t>
      </w:r>
      <w:r w:rsidRPr="002F1A00">
        <w:rPr>
          <w:rFonts w:ascii="Arial" w:hAnsi="Arial" w:cs="Arial"/>
        </w:rPr>
        <w:t xml:space="preserve">≥ </w:t>
      </w:r>
      <w:r w:rsidR="00FC180E" w:rsidRPr="002F1A00">
        <w:rPr>
          <w:rFonts w:ascii="Arial" w:hAnsi="Arial"/>
        </w:rPr>
        <w:t>0.1</w:t>
      </w:r>
      <w:r w:rsidR="006B5C8D" w:rsidRPr="002F1A00">
        <w:rPr>
          <w:rFonts w:ascii="Arial" w:hAnsi="Arial"/>
        </w:rPr>
        <w:t xml:space="preserve"> </w:t>
      </w:r>
      <w:r w:rsidR="00FC180E" w:rsidRPr="002F1A00">
        <w:rPr>
          <w:rFonts w:ascii="Arial" w:hAnsi="Arial"/>
        </w:rPr>
        <w:t>ft</w:t>
      </w:r>
      <w:r w:rsidR="00E4058A" w:rsidRPr="002F1A00">
        <w:rPr>
          <w:rFonts w:ascii="Arial" w:hAnsi="Arial"/>
        </w:rPr>
        <w:t xml:space="preserve"> during the measurement period</w:t>
      </w:r>
      <w:r w:rsidRPr="002F1A00">
        <w:rPr>
          <w:rFonts w:ascii="Arial" w:hAnsi="Arial" w:cs="Arial"/>
        </w:rPr>
        <w:t>, r</w:t>
      </w:r>
      <w:r w:rsidR="00FC180E" w:rsidRPr="002F1A00">
        <w:rPr>
          <w:rFonts w:ascii="Arial" w:hAnsi="Arial" w:cs="Arial"/>
        </w:rPr>
        <w:t xml:space="preserve">eport </w:t>
      </w:r>
      <w:r w:rsidR="00873D5F" w:rsidRPr="002F1A00">
        <w:rPr>
          <w:rFonts w:ascii="Arial" w:hAnsi="Arial" w:cs="Arial"/>
        </w:rPr>
        <w:t xml:space="preserve">gage heights </w:t>
      </w:r>
      <w:r w:rsidR="00FC180E" w:rsidRPr="002F1A00">
        <w:rPr>
          <w:rFonts w:ascii="Arial" w:hAnsi="Arial" w:cs="Arial"/>
        </w:rPr>
        <w:t xml:space="preserve">to the nearest </w:t>
      </w:r>
      <w:r w:rsidRPr="002F1A00">
        <w:rPr>
          <w:rFonts w:ascii="Arial" w:hAnsi="Arial" w:cs="Arial"/>
        </w:rPr>
        <w:t>0.1 ft and note the conditions</w:t>
      </w:r>
      <w:r w:rsidR="00FC180E" w:rsidRPr="002F1A00">
        <w:rPr>
          <w:rFonts w:ascii="Arial" w:hAnsi="Arial"/>
        </w:rPr>
        <w:t>.</w:t>
      </w:r>
    </w:p>
    <w:p w14:paraId="7F156473" w14:textId="2FBA58B1" w:rsidR="00FC180E" w:rsidRPr="002F1A00" w:rsidRDefault="00FC180E" w:rsidP="0087687D">
      <w:pPr>
        <w:pStyle w:val="ListParagraph"/>
        <w:numPr>
          <w:ilvl w:val="0"/>
          <w:numId w:val="3"/>
        </w:numPr>
        <w:rPr>
          <w:rFonts w:ascii="Arial" w:hAnsi="Arial" w:cs="Arial"/>
        </w:rPr>
      </w:pPr>
      <w:r w:rsidRPr="002F1A00">
        <w:rPr>
          <w:rFonts w:ascii="Arial" w:hAnsi="Arial" w:cs="Arial"/>
        </w:rPr>
        <w:t xml:space="preserve">See procedures in TM 3-A7 for instructions on maintaining gaging stations and obtaining stage measurements. </w:t>
      </w:r>
    </w:p>
    <w:p w14:paraId="72BB9406" w14:textId="77777777" w:rsidR="00DC2167" w:rsidRPr="002F1A00" w:rsidRDefault="00FC180E" w:rsidP="00622C46">
      <w:pPr>
        <w:pStyle w:val="Style1"/>
        <w:rPr>
          <w:b w:val="0"/>
        </w:rPr>
      </w:pPr>
      <w:r w:rsidRPr="002F1A00">
        <w:rPr>
          <w:b w:val="0"/>
        </w:rPr>
        <w:t>Midsection method for the determination of discharge</w:t>
      </w:r>
      <w:r w:rsidR="00622C46" w:rsidRPr="002F1A00">
        <w:rPr>
          <w:b w:val="0"/>
        </w:rPr>
        <w:t xml:space="preserve"> </w:t>
      </w:r>
    </w:p>
    <w:p w14:paraId="212A9AF3" w14:textId="77777777" w:rsidR="00FC180E" w:rsidRPr="002F1A00" w:rsidRDefault="00FC180E" w:rsidP="0087687D">
      <w:pPr>
        <w:pStyle w:val="ListParagraph"/>
        <w:numPr>
          <w:ilvl w:val="0"/>
          <w:numId w:val="2"/>
        </w:numPr>
        <w:rPr>
          <w:rFonts w:ascii="Arial" w:hAnsi="Arial" w:cs="Arial"/>
          <w:b/>
        </w:rPr>
      </w:pPr>
      <w:r w:rsidRPr="002F1A00">
        <w:rPr>
          <w:rFonts w:ascii="Arial" w:hAnsi="Arial" w:cs="Arial"/>
        </w:rPr>
        <w:t>Discharge measurements are commonly made by direct current-meter measurements at gaging stations or project defined locations. Methods of computation and determination may vary depending on how the measurements are taken in the field. Refer to the following procedures and references to determine discharge by direct measurements at a gaging station and project defined locations</w:t>
      </w:r>
      <w:r w:rsidRPr="002F1A00">
        <w:rPr>
          <w:rFonts w:ascii="Arial" w:hAnsi="Arial" w:cs="Arial"/>
          <w:b/>
        </w:rPr>
        <w:t xml:space="preserve">. </w:t>
      </w:r>
    </w:p>
    <w:p w14:paraId="2C965837" w14:textId="0751B5B8" w:rsidR="00FC180E" w:rsidRPr="002F1A00" w:rsidRDefault="00FC180E" w:rsidP="003C3DA8">
      <w:pPr>
        <w:pStyle w:val="ListParagraph"/>
        <w:numPr>
          <w:ilvl w:val="0"/>
          <w:numId w:val="2"/>
        </w:numPr>
        <w:spacing w:after="0"/>
        <w:rPr>
          <w:rFonts w:ascii="Arial" w:hAnsi="Arial" w:cs="Arial"/>
        </w:rPr>
      </w:pPr>
      <w:r w:rsidRPr="002F1A00">
        <w:rPr>
          <w:rFonts w:ascii="Arial" w:hAnsi="Arial" w:cs="Arial"/>
        </w:rPr>
        <w:t>Select the site with as many qualities listed below</w:t>
      </w:r>
      <w:r w:rsidR="0072657E" w:rsidRPr="002F1A00">
        <w:rPr>
          <w:rFonts w:ascii="Arial" w:hAnsi="Arial" w:cs="Arial"/>
        </w:rPr>
        <w:t>,</w:t>
      </w:r>
      <w:r w:rsidR="006B5C8D" w:rsidRPr="002F1A00">
        <w:rPr>
          <w:rFonts w:ascii="Arial" w:hAnsi="Arial" w:cs="Arial"/>
        </w:rPr>
        <w:t xml:space="preserve"> </w:t>
      </w:r>
      <w:r w:rsidR="003414D9" w:rsidRPr="002F1A00">
        <w:rPr>
          <w:rFonts w:ascii="Arial" w:hAnsi="Arial" w:cs="Arial"/>
        </w:rPr>
        <w:t>which</w:t>
      </w:r>
      <w:r w:rsidR="00610524" w:rsidRPr="002F1A00">
        <w:rPr>
          <w:rFonts w:ascii="Arial" w:hAnsi="Arial" w:cs="Arial"/>
        </w:rPr>
        <w:t xml:space="preserve"> allow for the highest level of accuracy of measurements for determining flo</w:t>
      </w:r>
      <w:r w:rsidR="003414D9" w:rsidRPr="002F1A00">
        <w:rPr>
          <w:rFonts w:ascii="Arial" w:hAnsi="Arial" w:cs="Arial"/>
        </w:rPr>
        <w:t>w</w:t>
      </w:r>
      <w:r w:rsidRPr="002F1A00">
        <w:rPr>
          <w:rFonts w:ascii="Arial" w:hAnsi="Arial" w:cs="Arial"/>
        </w:rPr>
        <w:t>:</w:t>
      </w:r>
    </w:p>
    <w:p w14:paraId="1EC2FFA3" w14:textId="77777777" w:rsidR="00FC180E" w:rsidRPr="002F1A00" w:rsidRDefault="00FC180E" w:rsidP="0087687D">
      <w:pPr>
        <w:pStyle w:val="ListParagraph"/>
        <w:numPr>
          <w:ilvl w:val="0"/>
          <w:numId w:val="8"/>
        </w:numPr>
        <w:ind w:left="1170"/>
        <w:rPr>
          <w:rFonts w:ascii="Arial" w:hAnsi="Arial" w:cs="Arial"/>
        </w:rPr>
      </w:pPr>
      <w:r w:rsidRPr="002F1A00">
        <w:rPr>
          <w:rFonts w:ascii="Arial" w:hAnsi="Arial" w:cs="Arial"/>
        </w:rPr>
        <w:t xml:space="preserve">Reasonably straight channel with streamlines parallel to each other; </w:t>
      </w:r>
    </w:p>
    <w:p w14:paraId="39D5D8E5" w14:textId="7A8C7580" w:rsidR="00FC180E" w:rsidRPr="002F1A00" w:rsidRDefault="00FC180E" w:rsidP="0087687D">
      <w:pPr>
        <w:pStyle w:val="ListParagraph"/>
        <w:numPr>
          <w:ilvl w:val="0"/>
          <w:numId w:val="8"/>
        </w:numPr>
        <w:ind w:left="1170"/>
        <w:rPr>
          <w:rFonts w:ascii="Arial" w:hAnsi="Arial" w:cs="Arial"/>
        </w:rPr>
      </w:pPr>
      <w:r w:rsidRPr="002F1A00">
        <w:rPr>
          <w:rFonts w:ascii="Arial" w:hAnsi="Arial" w:cs="Arial"/>
        </w:rPr>
        <w:t xml:space="preserve">Stable streambed free of large rocks, weeds, and other obstructions that would create eddies, slack water, </w:t>
      </w:r>
      <w:r w:rsidR="0071313C" w:rsidRPr="002F1A00">
        <w:rPr>
          <w:rFonts w:ascii="Arial" w:hAnsi="Arial" w:cs="Arial"/>
        </w:rPr>
        <w:t>or</w:t>
      </w:r>
      <w:r w:rsidRPr="002F1A00">
        <w:rPr>
          <w:rFonts w:ascii="Arial" w:hAnsi="Arial" w:cs="Arial"/>
        </w:rPr>
        <w:t xml:space="preserve"> turbulence;</w:t>
      </w:r>
      <w:r w:rsidR="00A5293F">
        <w:rPr>
          <w:rFonts w:ascii="Arial" w:hAnsi="Arial" w:cs="Arial"/>
        </w:rPr>
        <w:t xml:space="preserve"> and</w:t>
      </w:r>
    </w:p>
    <w:p w14:paraId="5BEEAA5F" w14:textId="7F3EFF6E" w:rsidR="00FC180E" w:rsidRPr="002F1A00" w:rsidRDefault="003C3DA8" w:rsidP="0087687D">
      <w:pPr>
        <w:pStyle w:val="ListParagraph"/>
        <w:numPr>
          <w:ilvl w:val="0"/>
          <w:numId w:val="8"/>
        </w:numPr>
        <w:ind w:left="1170"/>
        <w:rPr>
          <w:rFonts w:ascii="Arial" w:hAnsi="Arial" w:cs="Arial"/>
        </w:rPr>
      </w:pPr>
      <w:r w:rsidRPr="002F1A00">
        <w:rPr>
          <w:rFonts w:ascii="Arial" w:hAnsi="Arial" w:cs="Arial"/>
        </w:rPr>
        <w:t>For measurements associated with a gaging station, locate the</w:t>
      </w:r>
      <w:r w:rsidR="00FC180E" w:rsidRPr="002F1A00">
        <w:rPr>
          <w:rFonts w:ascii="Arial" w:hAnsi="Arial" w:cs="Arial"/>
        </w:rPr>
        <w:t xml:space="preserve"> cross-section </w:t>
      </w:r>
      <w:r w:rsidRPr="002F1A00">
        <w:rPr>
          <w:rFonts w:ascii="Arial" w:hAnsi="Arial" w:cs="Arial"/>
        </w:rPr>
        <w:t xml:space="preserve">as </w:t>
      </w:r>
      <w:r w:rsidR="00FC180E" w:rsidRPr="002F1A00">
        <w:rPr>
          <w:rFonts w:ascii="Arial" w:hAnsi="Arial" w:cs="Arial"/>
        </w:rPr>
        <w:t>close to the gaging station</w:t>
      </w:r>
      <w:r w:rsidRPr="002F1A00">
        <w:rPr>
          <w:rFonts w:ascii="Arial" w:hAnsi="Arial" w:cs="Arial"/>
        </w:rPr>
        <w:t xml:space="preserve"> as</w:t>
      </w:r>
      <w:r w:rsidR="006D3C13" w:rsidRPr="002F1A00">
        <w:rPr>
          <w:rFonts w:ascii="Arial" w:hAnsi="Arial" w:cs="Arial"/>
        </w:rPr>
        <w:t xml:space="preserve"> possible</w:t>
      </w:r>
      <w:r w:rsidR="00FC180E" w:rsidRPr="002F1A00">
        <w:rPr>
          <w:rFonts w:ascii="Arial" w:hAnsi="Arial" w:cs="Arial"/>
        </w:rPr>
        <w:t xml:space="preserve">. </w:t>
      </w:r>
    </w:p>
    <w:p w14:paraId="6E0AEEE7" w14:textId="77777777" w:rsidR="00FC180E" w:rsidRPr="002F1A00" w:rsidRDefault="00FC180E" w:rsidP="003C3DA8">
      <w:pPr>
        <w:pStyle w:val="ListParagraph"/>
        <w:numPr>
          <w:ilvl w:val="0"/>
          <w:numId w:val="2"/>
        </w:numPr>
        <w:spacing w:after="0"/>
        <w:rPr>
          <w:rFonts w:ascii="Arial" w:hAnsi="Arial" w:cs="Arial"/>
        </w:rPr>
      </w:pPr>
      <w:r w:rsidRPr="002F1A00">
        <w:rPr>
          <w:rFonts w:ascii="Arial" w:hAnsi="Arial" w:cs="Arial"/>
        </w:rPr>
        <w:t xml:space="preserve">If a moving boat is to be used with current meters, refer to TWRI 3-A11. </w:t>
      </w:r>
    </w:p>
    <w:p w14:paraId="347BFF71" w14:textId="77777777" w:rsidR="00FC180E" w:rsidRPr="002F1A00" w:rsidRDefault="00FC180E" w:rsidP="003C3DA8">
      <w:pPr>
        <w:pStyle w:val="ListParagraph"/>
        <w:numPr>
          <w:ilvl w:val="0"/>
          <w:numId w:val="2"/>
        </w:numPr>
        <w:spacing w:after="0"/>
        <w:rPr>
          <w:rFonts w:ascii="Arial" w:hAnsi="Arial" w:cs="Arial"/>
        </w:rPr>
      </w:pPr>
      <w:r w:rsidRPr="002F1A00">
        <w:rPr>
          <w:rFonts w:ascii="Arial" w:hAnsi="Arial" w:cs="Arial"/>
        </w:rPr>
        <w:t>If a cableway is to be installed and used, refer to TM 3-A21</w:t>
      </w:r>
      <w:r w:rsidR="006B5C8D" w:rsidRPr="002F1A00">
        <w:rPr>
          <w:rFonts w:ascii="Arial" w:hAnsi="Arial" w:cs="Arial"/>
        </w:rPr>
        <w:t>.</w:t>
      </w:r>
    </w:p>
    <w:p w14:paraId="14035EB5" w14:textId="77777777" w:rsidR="00B012B9" w:rsidRPr="002F1A00" w:rsidRDefault="00B012B9" w:rsidP="003C3DA8">
      <w:pPr>
        <w:pStyle w:val="ListParagraph"/>
        <w:numPr>
          <w:ilvl w:val="0"/>
          <w:numId w:val="2"/>
        </w:numPr>
        <w:rPr>
          <w:rFonts w:ascii="Arial" w:hAnsi="Arial" w:cs="Arial"/>
        </w:rPr>
      </w:pPr>
      <w:r w:rsidRPr="002F1A00">
        <w:rPr>
          <w:rFonts w:ascii="Arial" w:hAnsi="Arial" w:cs="Arial"/>
        </w:rPr>
        <w:t>Select current meter and velocity measurement methods based on site conditions and project requirements, including data quality objectives, according to TM 3-A8</w:t>
      </w:r>
      <w:r w:rsidRPr="002F1A00">
        <w:rPr>
          <w:rFonts w:ascii="Arial" w:hAnsi="Arial" w:cs="Arial"/>
          <w:b/>
        </w:rPr>
        <w:t>.</w:t>
      </w:r>
    </w:p>
    <w:p w14:paraId="6054F242" w14:textId="77777777" w:rsidR="00FC180E" w:rsidRPr="002F1A00" w:rsidRDefault="00FC180E" w:rsidP="003C3DA8">
      <w:pPr>
        <w:pStyle w:val="ListParagraph"/>
        <w:numPr>
          <w:ilvl w:val="0"/>
          <w:numId w:val="2"/>
        </w:numPr>
        <w:rPr>
          <w:rFonts w:ascii="Arial" w:hAnsi="Arial" w:cs="Arial"/>
        </w:rPr>
      </w:pPr>
      <w:r w:rsidRPr="002F1A00">
        <w:rPr>
          <w:rFonts w:ascii="Arial" w:hAnsi="Arial" w:cs="Arial"/>
        </w:rPr>
        <w:t xml:space="preserve">Determine the width of the cross section with tapes and taglines, surveying methods, or </w:t>
      </w:r>
      <w:r w:rsidR="00F660B3" w:rsidRPr="002F1A00">
        <w:rPr>
          <w:rFonts w:ascii="Arial" w:hAnsi="Arial" w:cs="Arial"/>
        </w:rPr>
        <w:t xml:space="preserve">research grade </w:t>
      </w:r>
      <w:r w:rsidR="00B012B9" w:rsidRPr="002F1A00">
        <w:rPr>
          <w:rFonts w:ascii="Arial" w:hAnsi="Arial" w:cs="Arial"/>
        </w:rPr>
        <w:t>Global Positioning System (</w:t>
      </w:r>
      <w:r w:rsidRPr="002F1A00">
        <w:rPr>
          <w:rFonts w:ascii="Arial" w:hAnsi="Arial" w:cs="Arial"/>
        </w:rPr>
        <w:t>GPS</w:t>
      </w:r>
      <w:r w:rsidR="00B012B9" w:rsidRPr="002F1A00">
        <w:rPr>
          <w:rFonts w:ascii="Arial" w:hAnsi="Arial" w:cs="Arial"/>
        </w:rPr>
        <w:t>)</w:t>
      </w:r>
      <w:r w:rsidRPr="002F1A00">
        <w:rPr>
          <w:rFonts w:ascii="Arial" w:hAnsi="Arial" w:cs="Arial"/>
        </w:rPr>
        <w:t>.</w:t>
      </w:r>
    </w:p>
    <w:p w14:paraId="35DECA22" w14:textId="4CE246F3" w:rsidR="00FC180E" w:rsidRPr="002F1A00" w:rsidRDefault="002148F1" w:rsidP="003C3DA8">
      <w:pPr>
        <w:pStyle w:val="ListParagraph"/>
        <w:numPr>
          <w:ilvl w:val="0"/>
          <w:numId w:val="2"/>
        </w:numPr>
        <w:rPr>
          <w:rFonts w:ascii="Arial" w:hAnsi="Arial" w:cs="Arial"/>
        </w:rPr>
      </w:pPr>
      <w:r w:rsidRPr="002F1A00">
        <w:rPr>
          <w:rFonts w:ascii="Arial" w:hAnsi="Arial" w:cs="Arial"/>
        </w:rPr>
        <w:t>Estimate</w:t>
      </w:r>
      <w:r w:rsidR="00FC180E" w:rsidRPr="002F1A00">
        <w:rPr>
          <w:rFonts w:ascii="Arial" w:hAnsi="Arial" w:cs="Arial"/>
        </w:rPr>
        <w:t xml:space="preserve"> the numb</w:t>
      </w:r>
      <w:r w:rsidR="0069618D" w:rsidRPr="002F1A00">
        <w:rPr>
          <w:rFonts w:ascii="Arial" w:hAnsi="Arial" w:cs="Arial"/>
        </w:rPr>
        <w:t>er</w:t>
      </w:r>
      <w:r w:rsidR="00FC180E" w:rsidRPr="002F1A00">
        <w:rPr>
          <w:rFonts w:ascii="Arial" w:hAnsi="Arial" w:cs="Arial"/>
        </w:rPr>
        <w:t xml:space="preserve"> </w:t>
      </w:r>
      <w:r w:rsidR="0071313C" w:rsidRPr="002F1A00">
        <w:rPr>
          <w:rFonts w:ascii="Arial" w:hAnsi="Arial" w:cs="Arial"/>
        </w:rPr>
        <w:t xml:space="preserve">of </w:t>
      </w:r>
      <w:r w:rsidR="00FC180E" w:rsidRPr="002F1A00">
        <w:rPr>
          <w:rFonts w:ascii="Arial" w:hAnsi="Arial" w:cs="Arial"/>
        </w:rPr>
        <w:t>subsections</w:t>
      </w:r>
      <w:r w:rsidR="0069618D" w:rsidRPr="002F1A00">
        <w:rPr>
          <w:rFonts w:ascii="Arial" w:hAnsi="Arial" w:cs="Arial"/>
        </w:rPr>
        <w:t xml:space="preserve"> within a cross-section</w:t>
      </w:r>
      <w:r w:rsidR="00FC180E" w:rsidRPr="002F1A00">
        <w:rPr>
          <w:rFonts w:ascii="Arial" w:hAnsi="Arial" w:cs="Arial"/>
        </w:rPr>
        <w:t xml:space="preserve"> at which velocity will be measured so that each subsection </w:t>
      </w:r>
      <w:r w:rsidR="00FC180E" w:rsidRPr="002F1A00">
        <w:rPr>
          <w:rFonts w:ascii="Arial" w:hAnsi="Arial"/>
        </w:rPr>
        <w:t xml:space="preserve">will contribute </w:t>
      </w:r>
      <w:r w:rsidR="00DA5F07" w:rsidRPr="002F1A00">
        <w:rPr>
          <w:rFonts w:ascii="Arial" w:hAnsi="Arial" w:cs="Arial"/>
        </w:rPr>
        <w:t>approximately</w:t>
      </w:r>
      <w:r w:rsidR="00FC180E" w:rsidRPr="002F1A00">
        <w:rPr>
          <w:rFonts w:ascii="Arial" w:hAnsi="Arial" w:cs="Arial"/>
        </w:rPr>
        <w:t xml:space="preserve"> 5% </w:t>
      </w:r>
      <w:r w:rsidR="00DA5F07" w:rsidRPr="002F1A00">
        <w:rPr>
          <w:rFonts w:ascii="Arial" w:hAnsi="Arial" w:cs="Arial"/>
        </w:rPr>
        <w:t xml:space="preserve">and </w:t>
      </w:r>
      <w:r w:rsidR="00FC180E" w:rsidRPr="002F1A00">
        <w:rPr>
          <w:rFonts w:ascii="Arial" w:hAnsi="Arial"/>
        </w:rPr>
        <w:t xml:space="preserve">no more than </w:t>
      </w:r>
      <w:r w:rsidR="00DA5F07" w:rsidRPr="002F1A00">
        <w:rPr>
          <w:rFonts w:ascii="Arial" w:hAnsi="Arial" w:cs="Arial"/>
        </w:rPr>
        <w:t>10</w:t>
      </w:r>
      <w:r w:rsidR="00FC180E" w:rsidRPr="002F1A00">
        <w:rPr>
          <w:rFonts w:ascii="Arial" w:hAnsi="Arial"/>
        </w:rPr>
        <w:t>% of the total calculated discharge</w:t>
      </w:r>
      <w:r w:rsidR="00C066D9" w:rsidRPr="002F1A00">
        <w:rPr>
          <w:rFonts w:ascii="Arial" w:hAnsi="Arial"/>
        </w:rPr>
        <w:t>, using historical transect data for the site, if available.</w:t>
      </w:r>
      <w:r w:rsidR="00DC69A0" w:rsidRPr="002F1A00">
        <w:rPr>
          <w:rFonts w:ascii="Arial" w:hAnsi="Arial"/>
        </w:rPr>
        <w:t xml:space="preserve">  I</w:t>
      </w:r>
      <w:r w:rsidRPr="002F1A00">
        <w:rPr>
          <w:rFonts w:ascii="Arial" w:hAnsi="Arial"/>
        </w:rPr>
        <w:t>ncrease o</w:t>
      </w:r>
      <w:r w:rsidR="00573E6A" w:rsidRPr="002F1A00">
        <w:rPr>
          <w:rFonts w:ascii="Arial" w:hAnsi="Arial"/>
        </w:rPr>
        <w:t>r decrease width of subsections</w:t>
      </w:r>
      <w:r w:rsidR="00A14022" w:rsidRPr="002F1A00">
        <w:rPr>
          <w:rFonts w:ascii="Arial" w:hAnsi="Arial"/>
        </w:rPr>
        <w:t xml:space="preserve"> during the </w:t>
      </w:r>
      <w:r w:rsidR="00FC180E" w:rsidRPr="002F1A00">
        <w:rPr>
          <w:rFonts w:ascii="Arial" w:hAnsi="Arial"/>
        </w:rPr>
        <w:t xml:space="preserve">measurement </w:t>
      </w:r>
      <w:r w:rsidR="00A14022" w:rsidRPr="002F1A00">
        <w:rPr>
          <w:rFonts w:ascii="Arial" w:hAnsi="Arial"/>
        </w:rPr>
        <w:t>procedure,</w:t>
      </w:r>
      <w:r w:rsidR="00573E6A" w:rsidRPr="002F1A00">
        <w:rPr>
          <w:rFonts w:ascii="Arial" w:hAnsi="Arial"/>
        </w:rPr>
        <w:t xml:space="preserve"> </w:t>
      </w:r>
      <w:r w:rsidR="00A5477C" w:rsidRPr="002F1A00">
        <w:rPr>
          <w:rFonts w:ascii="Arial" w:hAnsi="Arial"/>
        </w:rPr>
        <w:t>as needed</w:t>
      </w:r>
      <w:r w:rsidR="00812DAA" w:rsidRPr="002F1A00">
        <w:rPr>
          <w:rFonts w:ascii="Arial" w:hAnsi="Arial"/>
        </w:rPr>
        <w:t>,</w:t>
      </w:r>
      <w:r w:rsidR="00A5477C" w:rsidRPr="002F1A00">
        <w:rPr>
          <w:rFonts w:ascii="Arial" w:hAnsi="Arial"/>
        </w:rPr>
        <w:t xml:space="preserve"> </w:t>
      </w:r>
      <w:r w:rsidR="00573E6A" w:rsidRPr="002F1A00">
        <w:rPr>
          <w:rFonts w:ascii="Arial" w:hAnsi="Arial"/>
        </w:rPr>
        <w:t xml:space="preserve">throughout the cross section </w:t>
      </w:r>
      <w:r w:rsidR="00FC180E" w:rsidRPr="002F1A00">
        <w:rPr>
          <w:rFonts w:ascii="Arial" w:hAnsi="Arial" w:cs="Arial"/>
        </w:rPr>
        <w:t xml:space="preserve">to meet the 5% </w:t>
      </w:r>
      <w:r w:rsidR="00573E6A" w:rsidRPr="002F1A00">
        <w:rPr>
          <w:rFonts w:ascii="Arial" w:hAnsi="Arial"/>
        </w:rPr>
        <w:t>target.</w:t>
      </w:r>
      <w:r w:rsidR="00FC180E" w:rsidRPr="002F1A00">
        <w:rPr>
          <w:rFonts w:ascii="Arial" w:hAnsi="Arial" w:cs="Arial"/>
        </w:rPr>
        <w:t xml:space="preserve">  </w:t>
      </w:r>
      <w:r w:rsidR="00DA5F07" w:rsidRPr="002F1A00">
        <w:rPr>
          <w:rFonts w:ascii="Arial" w:hAnsi="Arial" w:cs="Arial"/>
        </w:rPr>
        <w:t>Resulting flow</w:t>
      </w:r>
      <w:r w:rsidR="00DA5F07" w:rsidRPr="002F1A00">
        <w:rPr>
          <w:rFonts w:ascii="Arial" w:hAnsi="Arial"/>
        </w:rPr>
        <w:t xml:space="preserve"> measurement </w:t>
      </w:r>
      <w:r w:rsidR="00DA5F07" w:rsidRPr="002F1A00">
        <w:rPr>
          <w:rFonts w:ascii="Arial" w:hAnsi="Arial" w:cs="Arial"/>
        </w:rPr>
        <w:t>accuracy is highest if</w:t>
      </w:r>
      <w:r w:rsidR="00DA5F07" w:rsidRPr="002F1A00">
        <w:rPr>
          <w:rFonts w:ascii="Arial" w:hAnsi="Arial"/>
        </w:rPr>
        <w:t xml:space="preserve"> the 5% </w:t>
      </w:r>
      <w:r w:rsidR="00DA5F07" w:rsidRPr="002F1A00">
        <w:rPr>
          <w:rFonts w:ascii="Arial" w:hAnsi="Arial" w:cs="Arial"/>
        </w:rPr>
        <w:t>target is achieved</w:t>
      </w:r>
      <w:r w:rsidR="00DA5F07" w:rsidRPr="002F1A00">
        <w:rPr>
          <w:rFonts w:ascii="Arial" w:hAnsi="Arial"/>
        </w:rPr>
        <w:t xml:space="preserve"> for </w:t>
      </w:r>
      <w:r w:rsidR="00DA5F07" w:rsidRPr="002F1A00">
        <w:rPr>
          <w:rFonts w:ascii="Arial" w:hAnsi="Arial" w:cs="Arial"/>
        </w:rPr>
        <w:t>all subsections</w:t>
      </w:r>
      <w:r w:rsidR="00873D5F" w:rsidRPr="002F1A00">
        <w:rPr>
          <w:rFonts w:ascii="Arial" w:hAnsi="Arial" w:cs="Arial"/>
        </w:rPr>
        <w:t>, but the 5% target may not be achievable at some sites (narrow streams, for example)</w:t>
      </w:r>
      <w:r w:rsidR="00DA5F07" w:rsidRPr="002F1A00">
        <w:rPr>
          <w:rFonts w:ascii="Arial" w:hAnsi="Arial" w:cs="Arial"/>
        </w:rPr>
        <w:t>.</w:t>
      </w:r>
      <w:r w:rsidR="00FC180E" w:rsidRPr="002F1A00">
        <w:rPr>
          <w:rFonts w:ascii="Arial" w:hAnsi="Arial" w:cs="Arial"/>
        </w:rPr>
        <w:t xml:space="preserve"> </w:t>
      </w:r>
      <w:r w:rsidR="00804E3E" w:rsidRPr="002F1A00">
        <w:rPr>
          <w:rFonts w:ascii="Arial" w:hAnsi="Arial" w:cs="Arial"/>
        </w:rPr>
        <w:t xml:space="preserve">The number of subsections that do not meet the 5% target </w:t>
      </w:r>
      <w:r w:rsidR="00A5477C" w:rsidRPr="002F1A00">
        <w:rPr>
          <w:rFonts w:ascii="Arial" w:hAnsi="Arial" w:cs="Arial"/>
        </w:rPr>
        <w:t xml:space="preserve">or 10% limit </w:t>
      </w:r>
      <w:r w:rsidR="00804E3E" w:rsidRPr="002F1A00">
        <w:rPr>
          <w:rFonts w:ascii="Arial" w:hAnsi="Arial" w:cs="Arial"/>
        </w:rPr>
        <w:t>is a component of the quality evaluation of the discharge measurement in FT 1824</w:t>
      </w:r>
      <w:r w:rsidR="00FC180E" w:rsidRPr="002F1A00">
        <w:rPr>
          <w:rFonts w:ascii="Arial" w:hAnsi="Arial" w:cs="Arial"/>
        </w:rPr>
        <w:t>.</w:t>
      </w:r>
      <w:r w:rsidR="00BC16BE" w:rsidRPr="002F1A00">
        <w:rPr>
          <w:rFonts w:ascii="Arial" w:hAnsi="Arial" w:cs="Arial"/>
        </w:rPr>
        <w:t xml:space="preserve"> See TM 3-A8 for further instruction.</w:t>
      </w:r>
      <w:r w:rsidR="004B5C51" w:rsidRPr="002F1A00">
        <w:rPr>
          <w:rFonts w:ascii="Arial" w:hAnsi="Arial" w:cs="Arial"/>
        </w:rPr>
        <w:t xml:space="preserve"> </w:t>
      </w:r>
    </w:p>
    <w:p w14:paraId="3EFD535E" w14:textId="4EE7989B" w:rsidR="00FC180E" w:rsidRPr="002F1A00" w:rsidRDefault="00FC180E" w:rsidP="003C3DA8">
      <w:pPr>
        <w:pStyle w:val="ListParagraph"/>
        <w:numPr>
          <w:ilvl w:val="0"/>
          <w:numId w:val="2"/>
        </w:numPr>
        <w:rPr>
          <w:rFonts w:ascii="Arial" w:hAnsi="Arial" w:cs="Arial"/>
        </w:rPr>
      </w:pPr>
      <w:r w:rsidRPr="002F1A00">
        <w:rPr>
          <w:rFonts w:ascii="Arial" w:hAnsi="Arial" w:cs="Arial"/>
        </w:rPr>
        <w:t xml:space="preserve">Measure depth of the vertical </w:t>
      </w:r>
      <w:r w:rsidR="00B87F7C">
        <w:rPr>
          <w:rFonts w:ascii="Arial" w:hAnsi="Arial" w:cs="Arial"/>
        </w:rPr>
        <w:t>(i.e., the waterbody depth)</w:t>
      </w:r>
      <w:r w:rsidR="00614D02">
        <w:rPr>
          <w:rFonts w:ascii="Arial" w:hAnsi="Arial" w:cs="Arial"/>
        </w:rPr>
        <w:t xml:space="preserve"> </w:t>
      </w:r>
      <w:r w:rsidRPr="002F1A00">
        <w:rPr>
          <w:rFonts w:ascii="Arial" w:hAnsi="Arial" w:cs="Arial"/>
        </w:rPr>
        <w:t xml:space="preserve">using equipment applicable to the site and </w:t>
      </w:r>
      <w:r w:rsidR="00B87F7C">
        <w:rPr>
          <w:rFonts w:ascii="Arial" w:hAnsi="Arial" w:cs="Arial"/>
        </w:rPr>
        <w:t xml:space="preserve">the </w:t>
      </w:r>
      <w:r w:rsidRPr="002F1A00">
        <w:rPr>
          <w:rFonts w:ascii="Arial" w:hAnsi="Arial" w:cs="Arial"/>
        </w:rPr>
        <w:t>flow measurement method (i.e., wading, bridge, cableway, or boat) according to TM 3-A8 descriptions.</w:t>
      </w:r>
    </w:p>
    <w:p w14:paraId="17740EE6" w14:textId="1FC8AE5F" w:rsidR="008F2925" w:rsidRPr="002F1A00" w:rsidRDefault="008F2925" w:rsidP="003C3DA8">
      <w:pPr>
        <w:pStyle w:val="ListParagraph"/>
        <w:numPr>
          <w:ilvl w:val="0"/>
          <w:numId w:val="2"/>
        </w:numPr>
        <w:rPr>
          <w:rFonts w:ascii="Arial" w:hAnsi="Arial" w:cs="Arial"/>
        </w:rPr>
      </w:pPr>
      <w:r w:rsidRPr="002F1A00">
        <w:rPr>
          <w:rFonts w:ascii="Arial" w:hAnsi="Arial" w:cs="Arial"/>
        </w:rPr>
        <w:t xml:space="preserve">Conduct velocity measurements in each subsection per the requirements of the method selected in </w:t>
      </w:r>
      <w:r w:rsidR="003C615E" w:rsidRPr="002F1A00">
        <w:rPr>
          <w:rFonts w:ascii="Arial" w:hAnsi="Arial" w:cs="Arial"/>
        </w:rPr>
        <w:t xml:space="preserve">section </w:t>
      </w:r>
      <w:r w:rsidR="00804E3E" w:rsidRPr="002F1A00">
        <w:rPr>
          <w:rFonts w:ascii="Arial" w:hAnsi="Arial" w:cs="Arial"/>
        </w:rPr>
        <w:t>5</w:t>
      </w:r>
      <w:r w:rsidR="003C615E" w:rsidRPr="002F1A00">
        <w:rPr>
          <w:rFonts w:ascii="Arial" w:hAnsi="Arial" w:cs="Arial"/>
        </w:rPr>
        <w:t>, above</w:t>
      </w:r>
      <w:r w:rsidRPr="002F1A00">
        <w:rPr>
          <w:rFonts w:ascii="Arial" w:hAnsi="Arial" w:cs="Arial"/>
        </w:rPr>
        <w:t>.</w:t>
      </w:r>
    </w:p>
    <w:p w14:paraId="5A6C478C" w14:textId="77777777" w:rsidR="00FC180E" w:rsidRPr="002F1A00" w:rsidRDefault="00FC180E" w:rsidP="003C3DA8">
      <w:pPr>
        <w:pStyle w:val="ListParagraph"/>
        <w:numPr>
          <w:ilvl w:val="1"/>
          <w:numId w:val="2"/>
        </w:numPr>
        <w:rPr>
          <w:rFonts w:ascii="Arial" w:hAnsi="Arial" w:cs="Arial"/>
        </w:rPr>
      </w:pPr>
      <w:r w:rsidRPr="002F1A00">
        <w:rPr>
          <w:rFonts w:ascii="Arial" w:hAnsi="Arial" w:cs="Arial"/>
        </w:rPr>
        <w:t xml:space="preserve">Inspect the current meter and check operation prior to, during and after the measurement event as described in FT </w:t>
      </w:r>
      <w:r w:rsidR="00E82648" w:rsidRPr="002F1A00">
        <w:rPr>
          <w:rFonts w:ascii="Arial" w:hAnsi="Arial" w:cs="Arial"/>
        </w:rPr>
        <w:t>1810</w:t>
      </w:r>
      <w:r w:rsidRPr="002F1A00">
        <w:rPr>
          <w:rFonts w:ascii="Arial" w:hAnsi="Arial" w:cs="Arial"/>
        </w:rPr>
        <w:t xml:space="preserve">. </w:t>
      </w:r>
    </w:p>
    <w:p w14:paraId="0701B655" w14:textId="6689DDE5" w:rsidR="00FC180E" w:rsidRPr="002F1A00" w:rsidRDefault="00804E3E" w:rsidP="003C3DA8">
      <w:pPr>
        <w:pStyle w:val="ListParagraph"/>
        <w:numPr>
          <w:ilvl w:val="1"/>
          <w:numId w:val="2"/>
        </w:numPr>
        <w:rPr>
          <w:rFonts w:ascii="Arial" w:hAnsi="Arial" w:cs="Arial"/>
          <w:b/>
        </w:rPr>
      </w:pPr>
      <w:r w:rsidRPr="002F1A00">
        <w:rPr>
          <w:rFonts w:ascii="Arial" w:hAnsi="Arial" w:cs="Arial"/>
        </w:rPr>
        <w:t xml:space="preserve">Hold the meter in the measurement location </w:t>
      </w:r>
      <w:r w:rsidRPr="002F1A00">
        <w:rPr>
          <w:rFonts w:ascii="Arial" w:hAnsi="Arial"/>
        </w:rPr>
        <w:t xml:space="preserve">for </w:t>
      </w:r>
      <w:r w:rsidR="00984D14" w:rsidRPr="002F1A00">
        <w:rPr>
          <w:rFonts w:ascii="Arial" w:hAnsi="Arial" w:cs="Arial"/>
        </w:rPr>
        <w:t xml:space="preserve">the time described in the instrument manual </w:t>
      </w:r>
      <w:r w:rsidR="00C4116A" w:rsidRPr="002F1A00">
        <w:rPr>
          <w:rFonts w:ascii="Arial" w:hAnsi="Arial" w:cs="Arial"/>
        </w:rPr>
        <w:t xml:space="preserve">(typically </w:t>
      </w:r>
      <w:r w:rsidR="00FC180E" w:rsidRPr="002F1A00">
        <w:rPr>
          <w:rFonts w:ascii="Arial" w:hAnsi="Arial"/>
        </w:rPr>
        <w:t>40-70 seconds</w:t>
      </w:r>
      <w:r w:rsidR="00C4116A" w:rsidRPr="002F1A00">
        <w:rPr>
          <w:rFonts w:ascii="Arial" w:hAnsi="Arial" w:cs="Arial"/>
        </w:rPr>
        <w:t>)</w:t>
      </w:r>
      <w:r w:rsidR="00FC180E" w:rsidRPr="002F1A00">
        <w:rPr>
          <w:rFonts w:ascii="Arial" w:hAnsi="Arial" w:cs="Arial"/>
        </w:rPr>
        <w:t xml:space="preserve"> before recording a reading</w:t>
      </w:r>
      <w:r w:rsidR="00FC180E" w:rsidRPr="002F1A00">
        <w:rPr>
          <w:rFonts w:ascii="Arial" w:hAnsi="Arial" w:cs="Arial"/>
          <w:b/>
        </w:rPr>
        <w:t xml:space="preserve">.  </w:t>
      </w:r>
      <w:r w:rsidR="00FC180E" w:rsidRPr="002F1A00">
        <w:rPr>
          <w:rFonts w:ascii="Arial" w:hAnsi="Arial" w:cs="Arial"/>
        </w:rPr>
        <w:t xml:space="preserve">Reduce stabilization time if the stream is large with rapidly changing stage. </w:t>
      </w:r>
    </w:p>
    <w:p w14:paraId="67BC80A4" w14:textId="28394334" w:rsidR="00FC180E" w:rsidRPr="002F1A00" w:rsidRDefault="00FC180E" w:rsidP="003C3DA8">
      <w:pPr>
        <w:pStyle w:val="ListParagraph"/>
        <w:numPr>
          <w:ilvl w:val="1"/>
          <w:numId w:val="2"/>
        </w:numPr>
        <w:rPr>
          <w:rFonts w:ascii="Arial" w:hAnsi="Arial" w:cs="Arial"/>
        </w:rPr>
      </w:pPr>
      <w:r w:rsidRPr="002F1A00">
        <w:rPr>
          <w:rFonts w:ascii="Arial" w:hAnsi="Arial" w:cs="Arial"/>
        </w:rPr>
        <w:t xml:space="preserve">Record the velocity </w:t>
      </w:r>
      <w:r w:rsidR="005E1BC0">
        <w:rPr>
          <w:rFonts w:ascii="Arial" w:hAnsi="Arial" w:cs="Arial"/>
        </w:rPr>
        <w:t>at</w:t>
      </w:r>
      <w:r w:rsidRPr="002F1A00">
        <w:rPr>
          <w:rFonts w:ascii="Arial" w:hAnsi="Arial" w:cs="Arial"/>
        </w:rPr>
        <w:t xml:space="preserve"> each </w:t>
      </w:r>
      <w:r w:rsidR="005E1BC0">
        <w:rPr>
          <w:rFonts w:ascii="Arial" w:hAnsi="Arial" w:cs="Arial"/>
        </w:rPr>
        <w:t xml:space="preserve">measurement </w:t>
      </w:r>
      <w:r w:rsidRPr="002F1A00">
        <w:rPr>
          <w:rFonts w:ascii="Arial" w:hAnsi="Arial" w:cs="Arial"/>
        </w:rPr>
        <w:t xml:space="preserve">point. </w:t>
      </w:r>
    </w:p>
    <w:p w14:paraId="45A00266" w14:textId="2A309A9D" w:rsidR="000B0C05" w:rsidRPr="002F1A00" w:rsidRDefault="0071313C" w:rsidP="00653D18">
      <w:pPr>
        <w:pStyle w:val="ListParagraph"/>
        <w:numPr>
          <w:ilvl w:val="0"/>
          <w:numId w:val="2"/>
        </w:numPr>
        <w:rPr>
          <w:rFonts w:ascii="Arial" w:hAnsi="Arial" w:cs="Arial"/>
        </w:rPr>
      </w:pPr>
      <w:r w:rsidRPr="002F1A00">
        <w:rPr>
          <w:rFonts w:ascii="Arial" w:hAnsi="Arial" w:cs="Arial"/>
        </w:rPr>
        <w:t>If the discharge measurement is at a gaged site, c</w:t>
      </w:r>
      <w:r w:rsidR="00FC180E" w:rsidRPr="002F1A00">
        <w:rPr>
          <w:rFonts w:ascii="Arial" w:hAnsi="Arial" w:cs="Arial"/>
        </w:rPr>
        <w:t xml:space="preserve">ompute discharge </w:t>
      </w:r>
      <w:r w:rsidR="00983A2D" w:rsidRPr="002F1A00">
        <w:rPr>
          <w:rFonts w:ascii="Arial" w:hAnsi="Arial" w:cs="Arial"/>
        </w:rPr>
        <w:t xml:space="preserve">as soon as possible </w:t>
      </w:r>
      <w:r w:rsidR="00FC180E" w:rsidRPr="002F1A00">
        <w:rPr>
          <w:rFonts w:ascii="Arial" w:hAnsi="Arial" w:cs="Arial"/>
        </w:rPr>
        <w:t xml:space="preserve">based on equations found in TM 3-A8. </w:t>
      </w:r>
      <w:r w:rsidR="000B0C05" w:rsidRPr="002F1A00">
        <w:rPr>
          <w:rFonts w:ascii="Arial" w:hAnsi="Arial" w:cs="Arial"/>
        </w:rPr>
        <w:t xml:space="preserve">Check all calculations after computation for correctness. </w:t>
      </w:r>
    </w:p>
    <w:p w14:paraId="2688CF55" w14:textId="41F995A8" w:rsidR="00FC180E" w:rsidRPr="002F1A00" w:rsidRDefault="00FC180E" w:rsidP="003C3DA8">
      <w:pPr>
        <w:pStyle w:val="ListParagraph"/>
        <w:numPr>
          <w:ilvl w:val="0"/>
          <w:numId w:val="2"/>
        </w:numPr>
        <w:rPr>
          <w:rFonts w:ascii="Arial" w:hAnsi="Arial" w:cs="Arial"/>
        </w:rPr>
      </w:pPr>
      <w:r w:rsidRPr="002F1A00">
        <w:rPr>
          <w:rFonts w:ascii="Arial" w:hAnsi="Arial"/>
        </w:rPr>
        <w:t>Compare computed discharge to chosen or established rating curve</w:t>
      </w:r>
      <w:r w:rsidR="00984D14" w:rsidRPr="002F1A00">
        <w:rPr>
          <w:rFonts w:ascii="Arial" w:hAnsi="Arial" w:cs="Arial"/>
        </w:rPr>
        <w:t>, if a rating curve for the site exists,</w:t>
      </w:r>
      <w:r w:rsidRPr="002F1A00">
        <w:rPr>
          <w:rFonts w:ascii="Arial" w:hAnsi="Arial" w:cs="Arial"/>
        </w:rPr>
        <w:t xml:space="preserve"> and determine the difference. If different by </w:t>
      </w:r>
      <w:r w:rsidR="00E82648" w:rsidRPr="002F1A00">
        <w:rPr>
          <w:rFonts w:ascii="Arial" w:hAnsi="Arial" w:cs="Arial"/>
        </w:rPr>
        <w:t>10%</w:t>
      </w:r>
      <w:r w:rsidR="00AB7A24" w:rsidRPr="002F1A00">
        <w:rPr>
          <w:rFonts w:ascii="Arial" w:hAnsi="Arial" w:cs="Arial"/>
        </w:rPr>
        <w:t xml:space="preserve"> or more</w:t>
      </w:r>
      <w:r w:rsidR="00E82648" w:rsidRPr="002F1A00">
        <w:rPr>
          <w:rFonts w:ascii="Arial" w:hAnsi="Arial" w:cs="Arial"/>
        </w:rPr>
        <w:t>,</w:t>
      </w:r>
      <w:r w:rsidRPr="002F1A00">
        <w:rPr>
          <w:rFonts w:ascii="Arial" w:hAnsi="Arial" w:cs="Arial"/>
        </w:rPr>
        <w:t xml:space="preserve"> repeat measurement</w:t>
      </w:r>
      <w:r w:rsidR="008A1D3F" w:rsidRPr="002F1A00">
        <w:rPr>
          <w:rFonts w:ascii="Arial" w:hAnsi="Arial" w:cs="Arial"/>
        </w:rPr>
        <w:t xml:space="preserve"> under the same conditions</w:t>
      </w:r>
      <w:r w:rsidRPr="002F1A00">
        <w:rPr>
          <w:rFonts w:ascii="Arial" w:hAnsi="Arial"/>
        </w:rPr>
        <w:t>.</w:t>
      </w:r>
      <w:r w:rsidR="0043396D" w:rsidRPr="002F1A00">
        <w:rPr>
          <w:rFonts w:ascii="Arial" w:hAnsi="Arial"/>
        </w:rPr>
        <w:t xml:space="preserve"> </w:t>
      </w:r>
      <w:r w:rsidR="00983A2D" w:rsidRPr="002F1A00">
        <w:rPr>
          <w:rFonts w:ascii="Arial" w:hAnsi="Arial" w:cs="Arial"/>
        </w:rPr>
        <w:t>If the computed discharge from the second measurement is within 5% of the first</w:t>
      </w:r>
      <w:r w:rsidR="00573E6A" w:rsidRPr="002F1A00">
        <w:rPr>
          <w:rFonts w:ascii="Arial" w:hAnsi="Arial" w:cs="Arial"/>
        </w:rPr>
        <w:t>,</w:t>
      </w:r>
      <w:r w:rsidR="00983A2D" w:rsidRPr="002F1A00">
        <w:rPr>
          <w:rFonts w:ascii="Arial" w:hAnsi="Arial" w:cs="Arial"/>
        </w:rPr>
        <w:t xml:space="preserve"> consult an experienced hydrographer to evaluate the </w:t>
      </w:r>
      <w:r w:rsidR="003A13E6" w:rsidRPr="002F1A00">
        <w:rPr>
          <w:rFonts w:ascii="Arial" w:hAnsi="Arial" w:cs="Arial"/>
        </w:rPr>
        <w:t>discharge results</w:t>
      </w:r>
      <w:r w:rsidR="00BF0DFF" w:rsidRPr="002F1A00">
        <w:rPr>
          <w:rFonts w:ascii="Arial" w:hAnsi="Arial"/>
        </w:rPr>
        <w:t xml:space="preserve"> and </w:t>
      </w:r>
      <w:r w:rsidR="00983A2D" w:rsidRPr="002F1A00">
        <w:rPr>
          <w:rFonts w:ascii="Arial" w:hAnsi="Arial" w:cs="Arial"/>
        </w:rPr>
        <w:t xml:space="preserve">rating curve. </w:t>
      </w:r>
      <w:r w:rsidR="0043396D" w:rsidRPr="002F1A00">
        <w:rPr>
          <w:rFonts w:ascii="Arial" w:hAnsi="Arial"/>
        </w:rPr>
        <w:t xml:space="preserve"> </w:t>
      </w:r>
    </w:p>
    <w:p w14:paraId="6986C645" w14:textId="77777777" w:rsidR="00FC180E" w:rsidRPr="002F1A00" w:rsidRDefault="00FC180E" w:rsidP="00FC180E">
      <w:pPr>
        <w:pStyle w:val="Style1"/>
        <w:rPr>
          <w:b w:val="0"/>
        </w:rPr>
      </w:pPr>
      <w:r w:rsidRPr="002F1A00">
        <w:rPr>
          <w:b w:val="0"/>
        </w:rPr>
        <w:t xml:space="preserve">Determination of Discharge </w:t>
      </w:r>
      <w:r w:rsidR="008A1D3F" w:rsidRPr="002F1A00">
        <w:rPr>
          <w:b w:val="0"/>
        </w:rPr>
        <w:t xml:space="preserve">from </w:t>
      </w:r>
      <w:r w:rsidRPr="002F1A00">
        <w:rPr>
          <w:b w:val="0"/>
        </w:rPr>
        <w:t>a Moving Boat Using Acoustic Doppler Profilers (ADCP)</w:t>
      </w:r>
    </w:p>
    <w:p w14:paraId="72712F76" w14:textId="77777777" w:rsidR="00FC180E" w:rsidRPr="002F1A00" w:rsidRDefault="00FC180E" w:rsidP="0087687D">
      <w:pPr>
        <w:pStyle w:val="ListParagraph"/>
        <w:numPr>
          <w:ilvl w:val="0"/>
          <w:numId w:val="11"/>
        </w:numPr>
        <w:rPr>
          <w:rFonts w:ascii="Arial" w:hAnsi="Arial" w:cs="Arial"/>
        </w:rPr>
      </w:pPr>
      <w:r w:rsidRPr="002F1A00">
        <w:rPr>
          <w:rFonts w:ascii="Arial" w:hAnsi="Arial" w:cs="Arial"/>
        </w:rPr>
        <w:t xml:space="preserve">Acoustic Doppler Current Profilers (ADCP) are commonly used </w:t>
      </w:r>
      <w:r w:rsidR="00B246CE" w:rsidRPr="002F1A00">
        <w:rPr>
          <w:rFonts w:ascii="Arial" w:hAnsi="Arial" w:cs="Arial"/>
        </w:rPr>
        <w:t>to determine</w:t>
      </w:r>
      <w:r w:rsidRPr="002F1A00">
        <w:rPr>
          <w:rFonts w:ascii="Arial" w:hAnsi="Arial" w:cs="Arial"/>
        </w:rPr>
        <w:t xml:space="preserve"> discharge in large rivers and estuarine water. This technology differs from that used in traditional discharge measurements and requires practiced technique</w:t>
      </w:r>
      <w:r w:rsidR="00791C46" w:rsidRPr="002F1A00">
        <w:rPr>
          <w:rFonts w:ascii="Arial" w:hAnsi="Arial" w:cs="Arial"/>
        </w:rPr>
        <w:t>s</w:t>
      </w:r>
      <w:r w:rsidRPr="002F1A00">
        <w:rPr>
          <w:rFonts w:ascii="Arial" w:hAnsi="Arial" w:cs="Arial"/>
        </w:rPr>
        <w:t xml:space="preserve"> for accurate measurement as well as expert knowledge to conduct with accuracy. Wading is not recommended with ADCPs. Use the following procedures and TM 3-A22 to determine discharge with ADCPs in a moving boat. </w:t>
      </w:r>
    </w:p>
    <w:p w14:paraId="7B36BF5E" w14:textId="42CFEDB5" w:rsidR="00FC180E" w:rsidRPr="002F1A00" w:rsidRDefault="00FC180E" w:rsidP="0087687D">
      <w:pPr>
        <w:pStyle w:val="ListParagraph"/>
        <w:numPr>
          <w:ilvl w:val="0"/>
          <w:numId w:val="11"/>
        </w:numPr>
        <w:rPr>
          <w:rFonts w:ascii="Arial" w:hAnsi="Arial" w:cs="Arial"/>
        </w:rPr>
      </w:pPr>
      <w:r w:rsidRPr="002F1A00">
        <w:rPr>
          <w:rFonts w:ascii="Arial" w:hAnsi="Arial" w:cs="Arial"/>
        </w:rPr>
        <w:t xml:space="preserve">Site selection: </w:t>
      </w:r>
      <w:r w:rsidR="008A1D3F" w:rsidRPr="002F1A00">
        <w:rPr>
          <w:rFonts w:ascii="Arial" w:hAnsi="Arial" w:cs="Arial"/>
        </w:rPr>
        <w:t xml:space="preserve">Consider the following for ADCP use, in addition to </w:t>
      </w:r>
      <w:r w:rsidRPr="002F1A00">
        <w:rPr>
          <w:rFonts w:ascii="Arial" w:hAnsi="Arial" w:cs="Arial"/>
        </w:rPr>
        <w:t xml:space="preserve">conditions listed in FT </w:t>
      </w:r>
      <w:r w:rsidR="00E82648" w:rsidRPr="002F1A00">
        <w:rPr>
          <w:rFonts w:ascii="Arial" w:hAnsi="Arial" w:cs="Arial"/>
        </w:rPr>
        <w:t>1822</w:t>
      </w:r>
      <w:r w:rsidR="00CD1DBD" w:rsidRPr="002F1A00">
        <w:rPr>
          <w:rFonts w:ascii="Arial" w:hAnsi="Arial" w:cs="Arial"/>
        </w:rPr>
        <w:t>,</w:t>
      </w:r>
      <w:r w:rsidR="008D18B7" w:rsidRPr="002F1A00">
        <w:rPr>
          <w:rFonts w:ascii="Arial" w:hAnsi="Arial" w:cs="Arial"/>
        </w:rPr>
        <w:t xml:space="preserve"> section </w:t>
      </w:r>
      <w:r w:rsidR="008A1D3F" w:rsidRPr="002F1A00">
        <w:rPr>
          <w:rFonts w:ascii="Arial" w:hAnsi="Arial" w:cs="Arial"/>
        </w:rPr>
        <w:t>2.1</w:t>
      </w:r>
      <w:r w:rsidRPr="002F1A00">
        <w:rPr>
          <w:rFonts w:ascii="Arial" w:hAnsi="Arial" w:cs="Arial"/>
        </w:rPr>
        <w:t>:</w:t>
      </w:r>
    </w:p>
    <w:p w14:paraId="7E5882F0" w14:textId="77777777" w:rsidR="00FC180E" w:rsidRPr="002F1A00" w:rsidRDefault="00B012B9" w:rsidP="0087687D">
      <w:pPr>
        <w:pStyle w:val="ListParagraph"/>
        <w:numPr>
          <w:ilvl w:val="1"/>
          <w:numId w:val="12"/>
        </w:numPr>
        <w:rPr>
          <w:rFonts w:ascii="Arial" w:hAnsi="Arial"/>
        </w:rPr>
      </w:pPr>
      <w:r w:rsidRPr="002F1A00">
        <w:rPr>
          <w:rFonts w:ascii="Arial" w:hAnsi="Arial" w:cs="Arial"/>
        </w:rPr>
        <w:t>Left and right edges of the transect should be deep enough for measurement of velocity within two or more depth cells, or bins,</w:t>
      </w:r>
      <w:r w:rsidRPr="002F1A00" w:rsidDel="00494CA5">
        <w:rPr>
          <w:rFonts w:ascii="Arial" w:hAnsi="Arial" w:cs="Arial"/>
        </w:rPr>
        <w:t xml:space="preserve"> </w:t>
      </w:r>
      <w:r w:rsidR="00FC180E" w:rsidRPr="002F1A00">
        <w:rPr>
          <w:rFonts w:ascii="Arial" w:hAnsi="Arial" w:cs="Arial"/>
        </w:rPr>
        <w:t>as defined by the instrument’s software, while being close enough to minimize the amount of discharge that must be estimated at the edges of the waterbody.</w:t>
      </w:r>
      <w:r w:rsidR="00FC180E" w:rsidRPr="002F1A00">
        <w:rPr>
          <w:rFonts w:ascii="Arial" w:hAnsi="Arial"/>
          <w:b/>
        </w:rPr>
        <w:t xml:space="preserve"> </w:t>
      </w:r>
      <w:r w:rsidR="00BB2E0E" w:rsidRPr="002F1A00">
        <w:rPr>
          <w:rFonts w:ascii="Arial" w:hAnsi="Arial" w:cs="Arial"/>
        </w:rPr>
        <w:t xml:space="preserve">A transect is a straight line from one </w:t>
      </w:r>
      <w:r w:rsidR="00CD1DBD" w:rsidRPr="002F1A00">
        <w:rPr>
          <w:rFonts w:ascii="Arial" w:hAnsi="Arial" w:cs="Arial"/>
        </w:rPr>
        <w:t>bank</w:t>
      </w:r>
      <w:r w:rsidR="00BB2E0E" w:rsidRPr="002F1A00">
        <w:rPr>
          <w:rFonts w:ascii="Arial" w:hAnsi="Arial" w:cs="Arial"/>
        </w:rPr>
        <w:t xml:space="preserve"> of a waterway to the opposing </w:t>
      </w:r>
      <w:r w:rsidR="00CD1DBD" w:rsidRPr="002F1A00">
        <w:rPr>
          <w:rFonts w:ascii="Arial" w:hAnsi="Arial" w:cs="Arial"/>
        </w:rPr>
        <w:t>bank</w:t>
      </w:r>
      <w:r w:rsidR="008374F0" w:rsidRPr="002F1A00">
        <w:rPr>
          <w:rFonts w:ascii="Arial" w:hAnsi="Arial" w:cs="Arial"/>
        </w:rPr>
        <w:t>, perpendicular to the flow,</w:t>
      </w:r>
      <w:r w:rsidR="00BB2E0E" w:rsidRPr="002F1A00">
        <w:rPr>
          <w:rFonts w:ascii="Arial" w:hAnsi="Arial" w:cs="Arial"/>
        </w:rPr>
        <w:t xml:space="preserve"> along which ADCP measurements are taken.</w:t>
      </w:r>
    </w:p>
    <w:p w14:paraId="24A432E4" w14:textId="77777777" w:rsidR="00FC180E" w:rsidRPr="002F1A00" w:rsidRDefault="00FC180E" w:rsidP="0087687D">
      <w:pPr>
        <w:pStyle w:val="ListParagraph"/>
        <w:numPr>
          <w:ilvl w:val="1"/>
          <w:numId w:val="12"/>
        </w:numPr>
        <w:rPr>
          <w:rFonts w:ascii="Arial" w:hAnsi="Arial" w:cs="Arial"/>
        </w:rPr>
      </w:pPr>
      <w:r w:rsidRPr="002F1A00">
        <w:rPr>
          <w:rFonts w:ascii="Arial" w:hAnsi="Arial" w:cs="Arial"/>
        </w:rPr>
        <w:t xml:space="preserve">Avoid measurement sections having local magnetic fields </w:t>
      </w:r>
      <w:r w:rsidR="00210306" w:rsidRPr="002F1A00">
        <w:rPr>
          <w:rFonts w:ascii="Arial" w:hAnsi="Arial" w:cs="Arial"/>
        </w:rPr>
        <w:t xml:space="preserve">(e.g., underwater cable crossings) </w:t>
      </w:r>
      <w:r w:rsidRPr="002F1A00">
        <w:rPr>
          <w:rFonts w:ascii="Arial" w:hAnsi="Arial" w:cs="Arial"/>
        </w:rPr>
        <w:t>due to overhead truss bridges, low steel beam spans, power lines and other sources of magnetism</w:t>
      </w:r>
      <w:r w:rsidR="00422B79" w:rsidRPr="002F1A00">
        <w:rPr>
          <w:rFonts w:ascii="Arial" w:hAnsi="Arial" w:cs="Arial"/>
        </w:rPr>
        <w:t xml:space="preserve"> </w:t>
      </w:r>
      <w:r w:rsidR="00EF1A93" w:rsidRPr="002F1A00">
        <w:rPr>
          <w:rFonts w:ascii="Arial" w:hAnsi="Arial" w:cs="Arial"/>
        </w:rPr>
        <w:t xml:space="preserve">to minimize </w:t>
      </w:r>
      <w:r w:rsidR="00422B79" w:rsidRPr="002F1A00">
        <w:rPr>
          <w:rFonts w:ascii="Arial" w:hAnsi="Arial" w:cs="Arial"/>
        </w:rPr>
        <w:t>interfere</w:t>
      </w:r>
      <w:r w:rsidR="00EF1A93" w:rsidRPr="002F1A00">
        <w:rPr>
          <w:rFonts w:ascii="Arial" w:hAnsi="Arial" w:cs="Arial"/>
        </w:rPr>
        <w:t>nce</w:t>
      </w:r>
      <w:r w:rsidR="00422B79" w:rsidRPr="002F1A00">
        <w:rPr>
          <w:rFonts w:ascii="Arial" w:hAnsi="Arial" w:cs="Arial"/>
        </w:rPr>
        <w:t xml:space="preserve"> with the internal compass</w:t>
      </w:r>
      <w:r w:rsidRPr="002F1A00">
        <w:rPr>
          <w:rFonts w:ascii="Arial" w:hAnsi="Arial" w:cs="Arial"/>
        </w:rPr>
        <w:t>.</w:t>
      </w:r>
    </w:p>
    <w:p w14:paraId="4A41187D" w14:textId="77777777" w:rsidR="00FC180E" w:rsidRPr="002F1A00" w:rsidRDefault="00FC180E" w:rsidP="0087687D">
      <w:pPr>
        <w:pStyle w:val="ListParagraph"/>
        <w:numPr>
          <w:ilvl w:val="1"/>
          <w:numId w:val="12"/>
        </w:numPr>
        <w:rPr>
          <w:rFonts w:ascii="Arial" w:hAnsi="Arial" w:cs="Arial"/>
        </w:rPr>
      </w:pPr>
      <w:r w:rsidRPr="002F1A00">
        <w:rPr>
          <w:rFonts w:ascii="Arial" w:hAnsi="Arial" w:cs="Arial"/>
        </w:rPr>
        <w:t xml:space="preserve">Avoid asymmetric channel geometries and cross sections with abrupt changes in channel-bottom slope. The streambed should be as uniform as possible and free </w:t>
      </w:r>
      <w:r w:rsidRPr="002F1A00">
        <w:rPr>
          <w:rFonts w:ascii="Arial" w:hAnsi="Arial"/>
        </w:rPr>
        <w:t>of</w:t>
      </w:r>
      <w:r w:rsidRPr="002F1A00">
        <w:rPr>
          <w:rFonts w:ascii="Arial" w:hAnsi="Arial" w:cs="Arial"/>
        </w:rPr>
        <w:t xml:space="preserve"> </w:t>
      </w:r>
      <w:r w:rsidR="00610524" w:rsidRPr="002F1A00">
        <w:rPr>
          <w:rFonts w:ascii="Arial" w:hAnsi="Arial" w:cs="Arial"/>
        </w:rPr>
        <w:t>obstructions</w:t>
      </w:r>
      <w:r w:rsidR="00AE01A8" w:rsidRPr="002F1A00">
        <w:rPr>
          <w:rFonts w:ascii="Arial" w:hAnsi="Arial" w:cs="Arial"/>
        </w:rPr>
        <w:t>,</w:t>
      </w:r>
      <w:r w:rsidR="00610524" w:rsidRPr="002F1A00">
        <w:rPr>
          <w:rFonts w:ascii="Arial" w:hAnsi="Arial" w:cs="Arial"/>
        </w:rPr>
        <w:t xml:space="preserve"> such as</w:t>
      </w:r>
      <w:r w:rsidRPr="002F1A00">
        <w:rPr>
          <w:rFonts w:ascii="Arial" w:hAnsi="Arial" w:cs="Arial"/>
        </w:rPr>
        <w:t xml:space="preserve"> debris</w:t>
      </w:r>
      <w:r w:rsidR="00210306" w:rsidRPr="002F1A00">
        <w:rPr>
          <w:rFonts w:ascii="Arial" w:hAnsi="Arial" w:cs="Arial"/>
        </w:rPr>
        <w:t xml:space="preserve"> and rooted vegetation</w:t>
      </w:r>
      <w:r w:rsidRPr="002F1A00">
        <w:rPr>
          <w:rFonts w:ascii="Arial" w:hAnsi="Arial" w:cs="Arial"/>
        </w:rPr>
        <w:t>.</w:t>
      </w:r>
    </w:p>
    <w:p w14:paraId="3E554E13" w14:textId="77777777" w:rsidR="00FC180E" w:rsidRPr="002F1A00" w:rsidRDefault="00FC180E" w:rsidP="0087687D">
      <w:pPr>
        <w:pStyle w:val="ListParagraph"/>
        <w:numPr>
          <w:ilvl w:val="0"/>
          <w:numId w:val="11"/>
        </w:numPr>
        <w:rPr>
          <w:rFonts w:ascii="Arial" w:hAnsi="Arial" w:cs="Arial"/>
        </w:rPr>
      </w:pPr>
      <w:r w:rsidRPr="002F1A00">
        <w:rPr>
          <w:rFonts w:ascii="Arial" w:hAnsi="Arial" w:cs="Arial"/>
        </w:rPr>
        <w:t xml:space="preserve">Set up and configure the ADCP according to the manufacturer’s specifications for the model. </w:t>
      </w:r>
    </w:p>
    <w:p w14:paraId="69A1007F" w14:textId="77777777" w:rsidR="00FC180E" w:rsidRPr="002F1A00" w:rsidRDefault="00FC180E" w:rsidP="0087687D">
      <w:pPr>
        <w:pStyle w:val="ListParagraph"/>
        <w:numPr>
          <w:ilvl w:val="0"/>
          <w:numId w:val="11"/>
        </w:numPr>
        <w:rPr>
          <w:rFonts w:ascii="Arial" w:hAnsi="Arial" w:cs="Arial"/>
        </w:rPr>
      </w:pPr>
      <w:r w:rsidRPr="002F1A00">
        <w:rPr>
          <w:rFonts w:ascii="Arial" w:hAnsi="Arial" w:cs="Arial"/>
        </w:rPr>
        <w:t xml:space="preserve">Prepare for the discharge measurement by completing the following as described in TM3-A8: </w:t>
      </w:r>
    </w:p>
    <w:p w14:paraId="609D00EB" w14:textId="36717DA1" w:rsidR="00FC180E" w:rsidRPr="002F1A00" w:rsidRDefault="00FC180E" w:rsidP="0087687D">
      <w:pPr>
        <w:pStyle w:val="ListParagraph"/>
        <w:numPr>
          <w:ilvl w:val="1"/>
          <w:numId w:val="11"/>
        </w:numPr>
        <w:rPr>
          <w:rFonts w:ascii="Arial" w:hAnsi="Arial" w:cs="Arial"/>
        </w:rPr>
      </w:pPr>
      <w:r w:rsidRPr="002F1A00">
        <w:rPr>
          <w:rFonts w:ascii="Arial" w:hAnsi="Arial" w:cs="Arial"/>
        </w:rPr>
        <w:t>Perform diagnostic test and log results according to the instrument</w:t>
      </w:r>
      <w:r w:rsidR="00317C33">
        <w:rPr>
          <w:rFonts w:ascii="Arial" w:hAnsi="Arial" w:cs="Arial"/>
        </w:rPr>
        <w:t>’</w:t>
      </w:r>
      <w:r w:rsidRPr="002F1A00">
        <w:rPr>
          <w:rFonts w:ascii="Arial" w:hAnsi="Arial" w:cs="Arial"/>
        </w:rPr>
        <w:t xml:space="preserve">s manual. </w:t>
      </w:r>
    </w:p>
    <w:p w14:paraId="02393016" w14:textId="77777777" w:rsidR="00FC180E" w:rsidRPr="002F1A00" w:rsidRDefault="00FC180E" w:rsidP="0087687D">
      <w:pPr>
        <w:pStyle w:val="ListParagraph"/>
        <w:numPr>
          <w:ilvl w:val="1"/>
          <w:numId w:val="11"/>
        </w:numPr>
        <w:rPr>
          <w:rFonts w:ascii="Arial" w:hAnsi="Arial" w:cs="Arial"/>
          <w:b/>
        </w:rPr>
      </w:pPr>
      <w:r w:rsidRPr="002F1A00">
        <w:rPr>
          <w:rFonts w:ascii="Arial" w:hAnsi="Arial" w:cs="Arial"/>
        </w:rPr>
        <w:t>Conduct and record a moving</w:t>
      </w:r>
      <w:r w:rsidR="00EB4A7F" w:rsidRPr="002F1A00">
        <w:rPr>
          <w:rFonts w:ascii="Arial" w:hAnsi="Arial" w:cs="Arial"/>
        </w:rPr>
        <w:t xml:space="preserve"> </w:t>
      </w:r>
      <w:r w:rsidRPr="002F1A00">
        <w:rPr>
          <w:rFonts w:ascii="Arial" w:hAnsi="Arial" w:cs="Arial"/>
        </w:rPr>
        <w:t xml:space="preserve">bed test as described in TM 3-A22. </w:t>
      </w:r>
      <w:r w:rsidR="00210306" w:rsidRPr="002F1A00">
        <w:rPr>
          <w:rFonts w:ascii="Arial" w:hAnsi="Arial" w:cs="Arial"/>
        </w:rPr>
        <w:t>If a moving bed is present, it is optimal to u</w:t>
      </w:r>
      <w:r w:rsidRPr="002F1A00">
        <w:rPr>
          <w:rFonts w:ascii="Arial" w:hAnsi="Arial" w:cs="Arial"/>
        </w:rPr>
        <w:t>se GPS for bottom locatio</w:t>
      </w:r>
      <w:r w:rsidR="00210306" w:rsidRPr="002F1A00">
        <w:rPr>
          <w:rFonts w:ascii="Arial" w:hAnsi="Arial" w:cs="Arial"/>
        </w:rPr>
        <w:t>n; however, another method of compensation may be needed (see TM 3-A22)</w:t>
      </w:r>
      <w:r w:rsidRPr="002F1A00">
        <w:rPr>
          <w:rFonts w:ascii="Arial" w:hAnsi="Arial" w:cs="Arial"/>
        </w:rPr>
        <w:t>.</w:t>
      </w:r>
    </w:p>
    <w:p w14:paraId="66F66101" w14:textId="77777777" w:rsidR="00C73A58" w:rsidRPr="002F1A00" w:rsidRDefault="00FC180E" w:rsidP="00C73A58">
      <w:pPr>
        <w:pStyle w:val="ListParagraph"/>
        <w:numPr>
          <w:ilvl w:val="1"/>
          <w:numId w:val="11"/>
        </w:numPr>
        <w:rPr>
          <w:rFonts w:ascii="Arial" w:hAnsi="Arial" w:cs="Arial"/>
        </w:rPr>
      </w:pPr>
      <w:r w:rsidRPr="002F1A00">
        <w:rPr>
          <w:rFonts w:ascii="Arial" w:hAnsi="Arial" w:cs="Arial"/>
        </w:rPr>
        <w:t>Establish start and stop points.</w:t>
      </w:r>
    </w:p>
    <w:p w14:paraId="7D0FEC32" w14:textId="75B49C74" w:rsidR="00FC180E" w:rsidRPr="002F1A00" w:rsidRDefault="00187A65" w:rsidP="0087687D">
      <w:pPr>
        <w:pStyle w:val="ListParagraph"/>
        <w:numPr>
          <w:ilvl w:val="0"/>
          <w:numId w:val="11"/>
        </w:numPr>
        <w:rPr>
          <w:rFonts w:ascii="Arial" w:hAnsi="Arial" w:cs="Arial"/>
        </w:rPr>
      </w:pPr>
      <w:r w:rsidRPr="002F1A00">
        <w:rPr>
          <w:rFonts w:ascii="Arial" w:hAnsi="Arial" w:cs="Arial"/>
        </w:rPr>
        <w:t>Measure</w:t>
      </w:r>
      <w:r w:rsidR="00FC180E" w:rsidRPr="002F1A00">
        <w:rPr>
          <w:rFonts w:ascii="Arial" w:hAnsi="Arial"/>
        </w:rPr>
        <w:t xml:space="preserve"> discharge </w:t>
      </w:r>
      <w:r w:rsidR="0089744D" w:rsidRPr="002F1A00">
        <w:rPr>
          <w:rFonts w:ascii="Arial" w:hAnsi="Arial" w:cs="Arial"/>
        </w:rPr>
        <w:t xml:space="preserve">of </w:t>
      </w:r>
      <w:r w:rsidRPr="002F1A00">
        <w:rPr>
          <w:rFonts w:ascii="Arial" w:hAnsi="Arial" w:cs="Arial"/>
        </w:rPr>
        <w:t>a</w:t>
      </w:r>
      <w:r w:rsidR="00AB7A24" w:rsidRPr="002F1A00">
        <w:rPr>
          <w:rFonts w:ascii="Arial" w:hAnsi="Arial"/>
        </w:rPr>
        <w:t xml:space="preserve"> transect</w:t>
      </w:r>
      <w:r w:rsidR="00FC180E" w:rsidRPr="002F1A00">
        <w:rPr>
          <w:rFonts w:ascii="Arial" w:hAnsi="Arial" w:cs="Arial"/>
        </w:rPr>
        <w:t>.</w:t>
      </w:r>
    </w:p>
    <w:p w14:paraId="66E52A1B" w14:textId="77777777" w:rsidR="00FC180E" w:rsidRPr="002F1A00" w:rsidRDefault="00FC180E" w:rsidP="00AB7A24">
      <w:pPr>
        <w:pStyle w:val="ListParagraph"/>
        <w:numPr>
          <w:ilvl w:val="1"/>
          <w:numId w:val="11"/>
        </w:numPr>
        <w:rPr>
          <w:rFonts w:ascii="Arial" w:hAnsi="Arial"/>
        </w:rPr>
      </w:pPr>
      <w:r w:rsidRPr="002F1A00">
        <w:rPr>
          <w:rFonts w:ascii="Arial" w:hAnsi="Arial" w:cs="Arial"/>
        </w:rPr>
        <w:t xml:space="preserve">Position boat at the start point. </w:t>
      </w:r>
      <w:r w:rsidR="00AB7A24" w:rsidRPr="002F1A00">
        <w:rPr>
          <w:rFonts w:ascii="Arial" w:hAnsi="Arial" w:cs="Arial"/>
        </w:rPr>
        <w:t>Measure and record the distance from start point to the shore.</w:t>
      </w:r>
      <w:r w:rsidR="00BE5E8B" w:rsidRPr="002F1A00">
        <w:rPr>
          <w:rFonts w:ascii="Arial" w:hAnsi="Arial" w:cs="Arial"/>
        </w:rPr>
        <w:t xml:space="preserve"> Use the profiler to estimate the shape of the edge areas by moving the ADCP as close as possible to the river edges, even if the velocity cannot be measured.</w:t>
      </w:r>
    </w:p>
    <w:p w14:paraId="60CC4703" w14:textId="7C9EA6EB" w:rsidR="00BE5E8B" w:rsidRPr="002F1A00" w:rsidRDefault="00BE5E8B" w:rsidP="00BE5E8B">
      <w:pPr>
        <w:pStyle w:val="ListParagraph"/>
        <w:numPr>
          <w:ilvl w:val="1"/>
          <w:numId w:val="11"/>
        </w:numPr>
        <w:rPr>
          <w:rFonts w:ascii="Arial" w:hAnsi="Arial"/>
        </w:rPr>
      </w:pPr>
      <w:r w:rsidRPr="002F1A00">
        <w:rPr>
          <w:rFonts w:ascii="Arial" w:hAnsi="Arial"/>
          <w:color w:val="262626" w:themeColor="text1" w:themeTint="D9"/>
        </w:rPr>
        <w:t>Measure depth to the transducer below water surface before ADCP measurements are taken and record the depth in the measurement notes.</w:t>
      </w:r>
    </w:p>
    <w:p w14:paraId="0297A739" w14:textId="00B038FB" w:rsidR="00FC180E" w:rsidRPr="002F1A00" w:rsidRDefault="00AB7A24" w:rsidP="00AB7A24">
      <w:pPr>
        <w:pStyle w:val="ListParagraph"/>
        <w:numPr>
          <w:ilvl w:val="1"/>
          <w:numId w:val="11"/>
        </w:numPr>
        <w:rPr>
          <w:rFonts w:ascii="Arial" w:hAnsi="Arial" w:cs="Arial"/>
        </w:rPr>
      </w:pPr>
      <w:r w:rsidRPr="002F1A00">
        <w:rPr>
          <w:rFonts w:ascii="Arial" w:hAnsi="Arial" w:cs="Arial"/>
        </w:rPr>
        <w:t xml:space="preserve">Begin measurements. </w:t>
      </w:r>
      <w:r w:rsidR="00FC180E" w:rsidRPr="002F1A00">
        <w:rPr>
          <w:rFonts w:ascii="Arial" w:hAnsi="Arial" w:cs="Arial"/>
        </w:rPr>
        <w:t xml:space="preserve">Hold position </w:t>
      </w:r>
      <w:r w:rsidR="00C25B44" w:rsidRPr="002F1A00">
        <w:rPr>
          <w:rFonts w:ascii="Arial" w:hAnsi="Arial" w:cs="Arial"/>
        </w:rPr>
        <w:t xml:space="preserve">at the start point </w:t>
      </w:r>
      <w:r w:rsidR="00FC180E" w:rsidRPr="002F1A00">
        <w:rPr>
          <w:rFonts w:ascii="Arial" w:hAnsi="Arial" w:cs="Arial"/>
        </w:rPr>
        <w:t>for</w:t>
      </w:r>
      <w:r w:rsidR="00B87F7C">
        <w:rPr>
          <w:rFonts w:ascii="Arial" w:hAnsi="Arial" w:cs="Arial"/>
        </w:rPr>
        <w:t xml:space="preserve"> a</w:t>
      </w:r>
      <w:r w:rsidR="00FC180E" w:rsidRPr="002F1A00">
        <w:rPr>
          <w:rFonts w:ascii="Arial" w:hAnsi="Arial" w:cs="Arial"/>
        </w:rPr>
        <w:t xml:space="preserve"> minimum of 10 ensembles, or profiles</w:t>
      </w:r>
      <w:r w:rsidR="00273698" w:rsidRPr="002F1A00">
        <w:rPr>
          <w:rFonts w:ascii="Arial" w:hAnsi="Arial" w:cs="Arial"/>
        </w:rPr>
        <w:t>,</w:t>
      </w:r>
      <w:r w:rsidR="00FC180E" w:rsidRPr="002F1A00">
        <w:rPr>
          <w:rFonts w:ascii="Arial" w:hAnsi="Arial" w:cs="Arial"/>
        </w:rPr>
        <w:t xml:space="preserve"> of the water velocity.</w:t>
      </w:r>
    </w:p>
    <w:p w14:paraId="0EF6E43E" w14:textId="7060BCA8" w:rsidR="00FC180E" w:rsidRPr="002F1A00" w:rsidRDefault="00FC180E" w:rsidP="0087687D">
      <w:pPr>
        <w:pStyle w:val="ListParagraph"/>
        <w:numPr>
          <w:ilvl w:val="1"/>
          <w:numId w:val="11"/>
        </w:numPr>
        <w:rPr>
          <w:rFonts w:ascii="Arial" w:hAnsi="Arial" w:cs="Arial"/>
        </w:rPr>
      </w:pPr>
      <w:r w:rsidRPr="002F1A00">
        <w:rPr>
          <w:rFonts w:ascii="Arial" w:hAnsi="Arial" w:cs="Arial"/>
        </w:rPr>
        <w:t>Drive boat across the river at a speed no greater than the water’s speed</w:t>
      </w:r>
      <w:r w:rsidR="00187A65" w:rsidRPr="002F1A00">
        <w:rPr>
          <w:rFonts w:ascii="Arial" w:hAnsi="Arial" w:cs="Arial"/>
        </w:rPr>
        <w:t>,</w:t>
      </w:r>
      <w:r w:rsidR="00892066" w:rsidRPr="002F1A00">
        <w:rPr>
          <w:rFonts w:ascii="Arial" w:hAnsi="Arial" w:cs="Arial"/>
        </w:rPr>
        <w:t xml:space="preserve"> </w:t>
      </w:r>
      <w:r w:rsidR="00AB7A24" w:rsidRPr="002F1A00">
        <w:rPr>
          <w:rFonts w:ascii="Arial" w:hAnsi="Arial" w:cs="Arial"/>
        </w:rPr>
        <w:t>if possible</w:t>
      </w:r>
      <w:r w:rsidRPr="002F1A00">
        <w:rPr>
          <w:rFonts w:ascii="Arial" w:hAnsi="Arial" w:cs="Arial"/>
        </w:rPr>
        <w:t xml:space="preserve">. </w:t>
      </w:r>
    </w:p>
    <w:p w14:paraId="309ECA49" w14:textId="14AC03AB" w:rsidR="00FC180E" w:rsidRPr="002F1A00" w:rsidRDefault="00FC180E" w:rsidP="0087687D">
      <w:pPr>
        <w:pStyle w:val="ListParagraph"/>
        <w:numPr>
          <w:ilvl w:val="1"/>
          <w:numId w:val="11"/>
        </w:numPr>
        <w:rPr>
          <w:rFonts w:ascii="Arial" w:hAnsi="Arial" w:cs="Arial"/>
        </w:rPr>
      </w:pPr>
      <w:r w:rsidRPr="002F1A00">
        <w:rPr>
          <w:rFonts w:ascii="Arial" w:hAnsi="Arial" w:cs="Arial"/>
        </w:rPr>
        <w:t xml:space="preserve">Approach ending shore slowly and hold position </w:t>
      </w:r>
      <w:r w:rsidR="00892066" w:rsidRPr="002F1A00">
        <w:rPr>
          <w:rFonts w:ascii="Arial" w:hAnsi="Arial" w:cs="Arial"/>
        </w:rPr>
        <w:t xml:space="preserve">at the end point </w:t>
      </w:r>
      <w:r w:rsidRPr="002F1A00">
        <w:rPr>
          <w:rFonts w:ascii="Arial" w:hAnsi="Arial" w:cs="Arial"/>
        </w:rPr>
        <w:t xml:space="preserve">for 10 ensembles. Stop recording and measure </w:t>
      </w:r>
      <w:r w:rsidR="00892066" w:rsidRPr="002F1A00">
        <w:rPr>
          <w:rFonts w:ascii="Arial" w:hAnsi="Arial" w:cs="Arial"/>
        </w:rPr>
        <w:t xml:space="preserve">the distance </w:t>
      </w:r>
      <w:r w:rsidRPr="002F1A00">
        <w:rPr>
          <w:rFonts w:ascii="Arial" w:hAnsi="Arial" w:cs="Arial"/>
        </w:rPr>
        <w:t xml:space="preserve">from </w:t>
      </w:r>
      <w:r w:rsidR="00892066" w:rsidRPr="002F1A00">
        <w:rPr>
          <w:rFonts w:ascii="Arial" w:hAnsi="Arial" w:cs="Arial"/>
        </w:rPr>
        <w:t xml:space="preserve">the </w:t>
      </w:r>
      <w:r w:rsidRPr="002F1A00">
        <w:rPr>
          <w:rFonts w:ascii="Arial" w:hAnsi="Arial" w:cs="Arial"/>
        </w:rPr>
        <w:t>end point to the shore and record the distance</w:t>
      </w:r>
      <w:r w:rsidR="00892066" w:rsidRPr="002F1A00">
        <w:rPr>
          <w:rFonts w:ascii="Arial" w:hAnsi="Arial" w:cs="Arial"/>
        </w:rPr>
        <w:t xml:space="preserve"> </w:t>
      </w:r>
      <w:r w:rsidR="0081448D">
        <w:rPr>
          <w:rFonts w:ascii="Arial" w:hAnsi="Arial" w:cs="Arial"/>
        </w:rPr>
        <w:t>i</w:t>
      </w:r>
      <w:r w:rsidR="0081448D" w:rsidRPr="002F1A00">
        <w:rPr>
          <w:rFonts w:ascii="Arial" w:hAnsi="Arial" w:cs="Arial"/>
        </w:rPr>
        <w:t xml:space="preserve">n </w:t>
      </w:r>
      <w:r w:rsidR="00892066" w:rsidRPr="002F1A00">
        <w:rPr>
          <w:rFonts w:ascii="Arial" w:hAnsi="Arial" w:cs="Arial"/>
        </w:rPr>
        <w:t>the measurement note</w:t>
      </w:r>
      <w:r w:rsidR="0081448D">
        <w:rPr>
          <w:rFonts w:ascii="Arial" w:hAnsi="Arial" w:cs="Arial"/>
        </w:rPr>
        <w:t>s</w:t>
      </w:r>
      <w:r w:rsidRPr="002F1A00">
        <w:rPr>
          <w:rFonts w:ascii="Arial" w:hAnsi="Arial" w:cs="Arial"/>
        </w:rPr>
        <w:t xml:space="preserve">. </w:t>
      </w:r>
    </w:p>
    <w:p w14:paraId="56C31FFF" w14:textId="576EFC41" w:rsidR="00F90C38" w:rsidRPr="002F1A00" w:rsidRDefault="00FA1DB9" w:rsidP="00230194">
      <w:pPr>
        <w:pStyle w:val="ListParagraph"/>
        <w:numPr>
          <w:ilvl w:val="0"/>
          <w:numId w:val="11"/>
        </w:numPr>
        <w:rPr>
          <w:rFonts w:ascii="Arial" w:hAnsi="Arial"/>
        </w:rPr>
      </w:pPr>
      <w:r w:rsidRPr="002F1A00">
        <w:rPr>
          <w:rFonts w:ascii="Arial" w:hAnsi="Arial"/>
        </w:rPr>
        <w:t xml:space="preserve">Conduct </w:t>
      </w:r>
      <w:r w:rsidR="00A5477C" w:rsidRPr="002F1A00">
        <w:rPr>
          <w:rFonts w:ascii="Arial" w:hAnsi="Arial" w:cs="Arial"/>
        </w:rPr>
        <w:t>two</w:t>
      </w:r>
      <w:r w:rsidR="006B46B9" w:rsidRPr="002F1A00">
        <w:rPr>
          <w:rFonts w:ascii="Arial" w:hAnsi="Arial"/>
        </w:rPr>
        <w:t xml:space="preserve"> discharge measurement transects, composed of </w:t>
      </w:r>
      <w:r w:rsidR="00A5477C" w:rsidRPr="002F1A00">
        <w:rPr>
          <w:rFonts w:ascii="Arial" w:hAnsi="Arial" w:cs="Arial"/>
        </w:rPr>
        <w:t>one</w:t>
      </w:r>
      <w:r w:rsidR="006B46B9" w:rsidRPr="002F1A00">
        <w:rPr>
          <w:rFonts w:ascii="Arial" w:hAnsi="Arial" w:cs="Arial"/>
        </w:rPr>
        <w:t xml:space="preserve"> transect</w:t>
      </w:r>
      <w:r w:rsidR="006B46B9" w:rsidRPr="002F1A00">
        <w:rPr>
          <w:rFonts w:ascii="Arial" w:hAnsi="Arial"/>
        </w:rPr>
        <w:t xml:space="preserve"> in one direction and </w:t>
      </w:r>
      <w:r w:rsidR="00A5477C" w:rsidRPr="002F1A00">
        <w:rPr>
          <w:rFonts w:ascii="Arial" w:hAnsi="Arial" w:cs="Arial"/>
        </w:rPr>
        <w:t>one</w:t>
      </w:r>
      <w:r w:rsidR="006B46B9" w:rsidRPr="002F1A00">
        <w:rPr>
          <w:rFonts w:ascii="Arial" w:hAnsi="Arial"/>
        </w:rPr>
        <w:t xml:space="preserve"> in the</w:t>
      </w:r>
      <w:r w:rsidRPr="002F1A00">
        <w:rPr>
          <w:rFonts w:ascii="Arial" w:hAnsi="Arial"/>
        </w:rPr>
        <w:t xml:space="preserve"> opposite direction </w:t>
      </w:r>
      <w:r w:rsidR="006B46B9" w:rsidRPr="002F1A00">
        <w:rPr>
          <w:rFonts w:ascii="Arial" w:hAnsi="Arial"/>
        </w:rPr>
        <w:t xml:space="preserve">back </w:t>
      </w:r>
      <w:r w:rsidRPr="002F1A00">
        <w:rPr>
          <w:rFonts w:ascii="Arial" w:hAnsi="Arial"/>
        </w:rPr>
        <w:t xml:space="preserve">to the starting point </w:t>
      </w:r>
      <w:r w:rsidR="003C5F50">
        <w:rPr>
          <w:rFonts w:ascii="Arial" w:hAnsi="Arial"/>
        </w:rPr>
        <w:t xml:space="preserve">identified </w:t>
      </w:r>
      <w:r w:rsidRPr="002F1A00">
        <w:rPr>
          <w:rFonts w:ascii="Arial" w:hAnsi="Arial"/>
        </w:rPr>
        <w:t>in 5.1</w:t>
      </w:r>
      <w:r w:rsidR="003C5F50">
        <w:rPr>
          <w:rFonts w:ascii="Arial" w:hAnsi="Arial"/>
        </w:rPr>
        <w:t xml:space="preserve"> above </w:t>
      </w:r>
      <w:r w:rsidR="006B46B9" w:rsidRPr="002F1A00">
        <w:rPr>
          <w:rFonts w:ascii="Arial" w:hAnsi="Arial"/>
        </w:rPr>
        <w:t xml:space="preserve">(i.e., </w:t>
      </w:r>
      <w:r w:rsidR="008374F0" w:rsidRPr="002F1A00">
        <w:rPr>
          <w:rFonts w:ascii="Arial" w:hAnsi="Arial" w:cs="Arial"/>
        </w:rPr>
        <w:t xml:space="preserve">one </w:t>
      </w:r>
      <w:r w:rsidR="006B46B9" w:rsidRPr="002F1A00">
        <w:rPr>
          <w:rFonts w:ascii="Arial" w:hAnsi="Arial" w:cs="Arial"/>
        </w:rPr>
        <w:t>transect</w:t>
      </w:r>
      <w:r w:rsidR="00C066D9" w:rsidRPr="002F1A00">
        <w:rPr>
          <w:rFonts w:ascii="Arial" w:hAnsi="Arial" w:cs="Arial"/>
        </w:rPr>
        <w:t xml:space="preserve"> pair</w:t>
      </w:r>
      <w:r w:rsidR="006B46B9" w:rsidRPr="002F1A00">
        <w:rPr>
          <w:rFonts w:ascii="Arial" w:hAnsi="Arial" w:cs="Arial"/>
        </w:rPr>
        <w:t>)</w:t>
      </w:r>
      <w:r w:rsidRPr="002F1A00">
        <w:rPr>
          <w:rFonts w:ascii="Arial" w:hAnsi="Arial" w:cs="Arial"/>
        </w:rPr>
        <w:t xml:space="preserve">.  </w:t>
      </w:r>
      <w:r w:rsidR="00130862" w:rsidRPr="002F1A00">
        <w:rPr>
          <w:rFonts w:ascii="Arial" w:hAnsi="Arial"/>
        </w:rPr>
        <w:t xml:space="preserve">If the </w:t>
      </w:r>
      <w:r w:rsidR="00C066D9" w:rsidRPr="002F1A00">
        <w:rPr>
          <w:rFonts w:ascii="Arial" w:hAnsi="Arial"/>
        </w:rPr>
        <w:t>transect pair is</w:t>
      </w:r>
      <w:r w:rsidR="00130862" w:rsidRPr="002F1A00">
        <w:rPr>
          <w:rFonts w:ascii="Arial" w:hAnsi="Arial"/>
        </w:rPr>
        <w:t xml:space="preserve"> completed in less than</w:t>
      </w:r>
      <w:r w:rsidRPr="002F1A00">
        <w:rPr>
          <w:rFonts w:ascii="Arial" w:hAnsi="Arial"/>
        </w:rPr>
        <w:t xml:space="preserve"> 12 minutes</w:t>
      </w:r>
      <w:r w:rsidR="00130862" w:rsidRPr="002F1A00">
        <w:rPr>
          <w:rFonts w:ascii="Arial" w:hAnsi="Arial"/>
        </w:rPr>
        <w:t xml:space="preserve">, </w:t>
      </w:r>
      <w:r w:rsidR="00A5477C" w:rsidRPr="002F1A00">
        <w:rPr>
          <w:rFonts w:ascii="Arial" w:hAnsi="Arial"/>
        </w:rPr>
        <w:t>conduct</w:t>
      </w:r>
      <w:r w:rsidR="00130862" w:rsidRPr="002F1A00">
        <w:rPr>
          <w:rFonts w:ascii="Arial" w:hAnsi="Arial"/>
        </w:rPr>
        <w:t xml:space="preserve"> </w:t>
      </w:r>
      <w:r w:rsidR="00A5477C" w:rsidRPr="002F1A00">
        <w:rPr>
          <w:rFonts w:ascii="Arial" w:hAnsi="Arial"/>
        </w:rPr>
        <w:t>discharge</w:t>
      </w:r>
      <w:r w:rsidRPr="002F1A00">
        <w:rPr>
          <w:rFonts w:ascii="Arial" w:hAnsi="Arial"/>
        </w:rPr>
        <w:t xml:space="preserve"> measurements</w:t>
      </w:r>
      <w:r w:rsidR="00A5477C" w:rsidRPr="002F1A00">
        <w:rPr>
          <w:rFonts w:ascii="Arial" w:hAnsi="Arial"/>
        </w:rPr>
        <w:t xml:space="preserve"> for </w:t>
      </w:r>
      <w:r w:rsidR="00130862" w:rsidRPr="002F1A00">
        <w:rPr>
          <w:rFonts w:ascii="Arial" w:hAnsi="Arial"/>
        </w:rPr>
        <w:t xml:space="preserve">a second </w:t>
      </w:r>
      <w:r w:rsidR="00C066D9" w:rsidRPr="002F1A00">
        <w:rPr>
          <w:rFonts w:ascii="Arial" w:hAnsi="Arial"/>
        </w:rPr>
        <w:t>transect pair</w:t>
      </w:r>
      <w:r w:rsidR="00130862" w:rsidRPr="002F1A00">
        <w:rPr>
          <w:rFonts w:ascii="Arial" w:hAnsi="Arial"/>
        </w:rPr>
        <w:t>.</w:t>
      </w:r>
      <w:r w:rsidR="00842112" w:rsidRPr="002F1A00">
        <w:rPr>
          <w:rFonts w:ascii="Arial" w:hAnsi="Arial"/>
        </w:rPr>
        <w:t xml:space="preserve">  </w:t>
      </w:r>
      <w:r w:rsidR="005F14E7" w:rsidRPr="002F1A00">
        <w:rPr>
          <w:rFonts w:ascii="Arial" w:hAnsi="Arial"/>
        </w:rPr>
        <w:t>Calculate the mean of the transects</w:t>
      </w:r>
      <w:r w:rsidRPr="002F1A00">
        <w:rPr>
          <w:rFonts w:ascii="Arial" w:hAnsi="Arial"/>
        </w:rPr>
        <w:t>.</w:t>
      </w:r>
      <w:r w:rsidR="005F14E7" w:rsidRPr="002F1A00">
        <w:rPr>
          <w:rFonts w:ascii="Arial" w:hAnsi="Arial"/>
        </w:rPr>
        <w:t xml:space="preserve"> </w:t>
      </w:r>
    </w:p>
    <w:p w14:paraId="16AF4C6F" w14:textId="4A20A063" w:rsidR="00AB7A24" w:rsidRPr="002F1A00" w:rsidRDefault="005F14E7" w:rsidP="005F14E7">
      <w:pPr>
        <w:pStyle w:val="ListParagraph"/>
        <w:numPr>
          <w:ilvl w:val="0"/>
          <w:numId w:val="11"/>
        </w:numPr>
        <w:rPr>
          <w:rFonts w:ascii="Arial" w:hAnsi="Arial" w:cs="Arial"/>
        </w:rPr>
      </w:pPr>
      <w:r w:rsidRPr="002F1A00">
        <w:rPr>
          <w:rFonts w:ascii="Arial" w:hAnsi="Arial"/>
        </w:rPr>
        <w:t>If the discharge for any of the transects differs by greater than 5% from the mean, and cannot be explained</w:t>
      </w:r>
      <w:r w:rsidR="00F90C38" w:rsidRPr="002F1A00">
        <w:rPr>
          <w:rFonts w:ascii="Arial" w:hAnsi="Arial"/>
        </w:rPr>
        <w:t xml:space="preserve">, </w:t>
      </w:r>
      <w:r w:rsidRPr="002F1A00">
        <w:rPr>
          <w:rFonts w:ascii="Arial" w:hAnsi="Arial"/>
        </w:rPr>
        <w:t xml:space="preserve">conduct </w:t>
      </w:r>
      <w:r w:rsidR="00A5477C" w:rsidRPr="002F1A00">
        <w:rPr>
          <w:rFonts w:ascii="Arial" w:hAnsi="Arial" w:cs="Arial"/>
        </w:rPr>
        <w:t>two</w:t>
      </w:r>
      <w:r w:rsidRPr="002F1A00">
        <w:rPr>
          <w:rFonts w:ascii="Arial" w:hAnsi="Arial"/>
        </w:rPr>
        <w:t xml:space="preserve"> </w:t>
      </w:r>
      <w:r w:rsidR="00842112" w:rsidRPr="002F1A00">
        <w:rPr>
          <w:rFonts w:ascii="Arial" w:hAnsi="Arial"/>
        </w:rPr>
        <w:t>additional</w:t>
      </w:r>
      <w:r w:rsidRPr="002F1A00">
        <w:rPr>
          <w:rFonts w:ascii="Arial" w:hAnsi="Arial"/>
        </w:rPr>
        <w:t xml:space="preserve"> transects</w:t>
      </w:r>
      <w:r w:rsidR="00842112" w:rsidRPr="002F1A00">
        <w:rPr>
          <w:rFonts w:ascii="Arial" w:hAnsi="Arial"/>
        </w:rPr>
        <w:t xml:space="preserve"> </w:t>
      </w:r>
      <w:r w:rsidRPr="002F1A00">
        <w:rPr>
          <w:rFonts w:ascii="Arial" w:hAnsi="Arial"/>
        </w:rPr>
        <w:t xml:space="preserve">and </w:t>
      </w:r>
      <w:r w:rsidR="00842112" w:rsidRPr="002F1A00">
        <w:rPr>
          <w:rFonts w:ascii="Arial" w:hAnsi="Arial"/>
        </w:rPr>
        <w:t>use the mean of</w:t>
      </w:r>
      <w:r w:rsidRPr="002F1A00">
        <w:rPr>
          <w:rFonts w:ascii="Arial" w:hAnsi="Arial"/>
        </w:rPr>
        <w:t xml:space="preserve"> all transect measurements </w:t>
      </w:r>
      <w:r w:rsidR="00842112" w:rsidRPr="002F1A00">
        <w:rPr>
          <w:rFonts w:ascii="Arial" w:hAnsi="Arial"/>
        </w:rPr>
        <w:t>as the</w:t>
      </w:r>
      <w:r w:rsidRPr="002F1A00">
        <w:rPr>
          <w:rFonts w:ascii="Arial" w:hAnsi="Arial"/>
        </w:rPr>
        <w:t xml:space="preserve"> discharge</w:t>
      </w:r>
      <w:r w:rsidRPr="002F1A00">
        <w:rPr>
          <w:rFonts w:ascii="Arial" w:hAnsi="Arial" w:cs="Arial"/>
        </w:rPr>
        <w:t>.</w:t>
      </w:r>
      <w:r w:rsidR="00842112" w:rsidRPr="002F1A00">
        <w:rPr>
          <w:rFonts w:ascii="Arial" w:hAnsi="Arial" w:cs="Arial"/>
        </w:rPr>
        <w:t xml:space="preserve">  </w:t>
      </w:r>
    </w:p>
    <w:p w14:paraId="5E140D26" w14:textId="77777777" w:rsidR="00842112" w:rsidRPr="002F1A00" w:rsidRDefault="00842112" w:rsidP="005F14E7">
      <w:pPr>
        <w:pStyle w:val="ListParagraph"/>
        <w:numPr>
          <w:ilvl w:val="0"/>
          <w:numId w:val="11"/>
        </w:numPr>
        <w:rPr>
          <w:rFonts w:ascii="Arial" w:hAnsi="Arial" w:cs="Arial"/>
        </w:rPr>
      </w:pPr>
      <w:r w:rsidRPr="002F1A00">
        <w:rPr>
          <w:rFonts w:ascii="Arial" w:hAnsi="Arial" w:cs="Arial"/>
        </w:rPr>
        <w:t>Deviations from the procedures in 6 and 7 above may be necessary (e.g., low water velocity, non-steady flow), and must be documented as described in TM 3-A22.</w:t>
      </w:r>
    </w:p>
    <w:p w14:paraId="08532DA5" w14:textId="77777777" w:rsidR="00FC180E" w:rsidRPr="002F1A00" w:rsidRDefault="00FC180E" w:rsidP="00842112">
      <w:pPr>
        <w:pStyle w:val="ListParagraph"/>
        <w:numPr>
          <w:ilvl w:val="0"/>
          <w:numId w:val="11"/>
        </w:numPr>
        <w:rPr>
          <w:rFonts w:ascii="Arial" w:hAnsi="Arial" w:cs="Arial"/>
        </w:rPr>
      </w:pPr>
      <w:r w:rsidRPr="002F1A00">
        <w:rPr>
          <w:rFonts w:ascii="Arial" w:hAnsi="Arial" w:cs="Arial"/>
        </w:rPr>
        <w:t>Evaluate data in the field, looking for potential problems in the data.</w:t>
      </w:r>
    </w:p>
    <w:p w14:paraId="7A0AD327" w14:textId="77777777" w:rsidR="00FC180E" w:rsidRPr="002F1A00" w:rsidRDefault="00FC180E" w:rsidP="00842112">
      <w:pPr>
        <w:pStyle w:val="ListParagraph"/>
        <w:numPr>
          <w:ilvl w:val="0"/>
          <w:numId w:val="11"/>
        </w:numPr>
        <w:rPr>
          <w:rFonts w:ascii="Arial" w:hAnsi="Arial" w:cs="Arial"/>
        </w:rPr>
      </w:pPr>
      <w:r w:rsidRPr="002F1A00">
        <w:rPr>
          <w:rFonts w:ascii="Arial" w:hAnsi="Arial" w:cs="Arial"/>
        </w:rPr>
        <w:t xml:space="preserve">Make temporary backups </w:t>
      </w:r>
      <w:r w:rsidR="00BB3C87" w:rsidRPr="002F1A00">
        <w:rPr>
          <w:rFonts w:ascii="Arial" w:hAnsi="Arial" w:cs="Arial"/>
        </w:rPr>
        <w:t xml:space="preserve">of measurements per manufacturer’s manual </w:t>
      </w:r>
      <w:r w:rsidRPr="002F1A00">
        <w:rPr>
          <w:rFonts w:ascii="Arial" w:hAnsi="Arial" w:cs="Arial"/>
        </w:rPr>
        <w:t xml:space="preserve">before leaving the site. </w:t>
      </w:r>
    </w:p>
    <w:p w14:paraId="0C537290" w14:textId="77777777" w:rsidR="009417A3" w:rsidRPr="002F1A00" w:rsidRDefault="009417A3" w:rsidP="0087687D">
      <w:pPr>
        <w:pStyle w:val="Style1"/>
        <w:rPr>
          <w:b w:val="0"/>
        </w:rPr>
      </w:pPr>
      <w:r w:rsidRPr="002F1A00">
        <w:rPr>
          <w:b w:val="0"/>
        </w:rPr>
        <w:t xml:space="preserve">Qualitative Evaluation of Direct Measurements </w:t>
      </w:r>
    </w:p>
    <w:p w14:paraId="785EA74C" w14:textId="77777777" w:rsidR="009417A3" w:rsidRPr="002F1A00" w:rsidRDefault="009417A3" w:rsidP="009417A3">
      <w:pPr>
        <w:rPr>
          <w:rFonts w:ascii="Arial" w:hAnsi="Arial" w:cs="Arial"/>
        </w:rPr>
      </w:pPr>
      <w:r w:rsidRPr="002F1A00">
        <w:rPr>
          <w:rFonts w:ascii="Arial" w:hAnsi="Arial" w:cs="Arial"/>
        </w:rPr>
        <w:t xml:space="preserve">Data collected for the determination and calculation of discharge should </w:t>
      </w:r>
      <w:bookmarkStart w:id="0" w:name="_GoBack"/>
      <w:bookmarkEnd w:id="0"/>
      <w:r w:rsidRPr="002F1A00">
        <w:rPr>
          <w:rFonts w:ascii="Arial" w:hAnsi="Arial" w:cs="Arial"/>
        </w:rPr>
        <w:t xml:space="preserve">be evaluated for accuracy using qualitative methods directly after making the measurement. Measurements should be rated based on the hydrographer’s professional opinion of the measurement, not on how well or how poorly it plots in relation to an established rating curve. The experience and training of the hydrographer </w:t>
      </w:r>
      <w:r w:rsidR="00602644" w:rsidRPr="002F1A00">
        <w:rPr>
          <w:rFonts w:ascii="Arial" w:hAnsi="Arial" w:cs="Arial"/>
        </w:rPr>
        <w:t>will affect</w:t>
      </w:r>
      <w:r w:rsidRPr="002F1A00">
        <w:rPr>
          <w:rFonts w:ascii="Arial" w:hAnsi="Arial" w:cs="Arial"/>
        </w:rPr>
        <w:t xml:space="preserve"> the results of the qualitative evaluation. Refer to TM 3-A8 for m</w:t>
      </w:r>
      <w:r w:rsidR="00602644" w:rsidRPr="002F1A00">
        <w:rPr>
          <w:rFonts w:ascii="Arial" w:hAnsi="Arial" w:cs="Arial"/>
        </w:rPr>
        <w:t>ore information on qualitative evaluation</w:t>
      </w:r>
      <w:r w:rsidRPr="002F1A00">
        <w:rPr>
          <w:rFonts w:ascii="Arial" w:hAnsi="Arial" w:cs="Arial"/>
        </w:rPr>
        <w:t xml:space="preserve"> of measurements taken by the midsection method; for qualitative evaluation for measurement</w:t>
      </w:r>
      <w:r w:rsidR="00602644" w:rsidRPr="002F1A00">
        <w:rPr>
          <w:rFonts w:ascii="Arial" w:hAnsi="Arial" w:cs="Arial"/>
        </w:rPr>
        <w:t>s</w:t>
      </w:r>
      <w:r w:rsidRPr="002F1A00">
        <w:rPr>
          <w:rFonts w:ascii="Arial" w:hAnsi="Arial" w:cs="Arial"/>
        </w:rPr>
        <w:t xml:space="preserve"> by ADCP, refer to TM 3-A22. </w:t>
      </w:r>
    </w:p>
    <w:p w14:paraId="6244F629" w14:textId="77777777" w:rsidR="009417A3" w:rsidRPr="002F1A00" w:rsidRDefault="00B246CE" w:rsidP="009417A3">
      <w:pPr>
        <w:rPr>
          <w:rFonts w:ascii="Arial" w:hAnsi="Arial" w:cs="Arial"/>
        </w:rPr>
      </w:pPr>
      <w:r w:rsidRPr="002F1A00">
        <w:rPr>
          <w:rFonts w:ascii="Arial" w:hAnsi="Arial" w:cs="Arial"/>
        </w:rPr>
        <w:t>Consider the</w:t>
      </w:r>
      <w:r w:rsidR="009417A3" w:rsidRPr="002F1A00">
        <w:rPr>
          <w:rFonts w:ascii="Arial" w:hAnsi="Arial" w:cs="Arial"/>
        </w:rPr>
        <w:t xml:space="preserve"> following fact</w:t>
      </w:r>
      <w:r w:rsidRPr="002F1A00">
        <w:rPr>
          <w:rFonts w:ascii="Arial" w:hAnsi="Arial" w:cs="Arial"/>
        </w:rPr>
        <w:t>ors in evaluating direct</w:t>
      </w:r>
      <w:r w:rsidR="009417A3" w:rsidRPr="002F1A00">
        <w:rPr>
          <w:rFonts w:ascii="Arial" w:hAnsi="Arial" w:cs="Arial"/>
        </w:rPr>
        <w:t xml:space="preserve"> measurements:</w:t>
      </w:r>
    </w:p>
    <w:p w14:paraId="0AA45DF0" w14:textId="77777777" w:rsidR="00BB3C87" w:rsidRPr="002F1A00" w:rsidRDefault="009417A3" w:rsidP="0087687D">
      <w:pPr>
        <w:pStyle w:val="ListParagraph"/>
        <w:numPr>
          <w:ilvl w:val="0"/>
          <w:numId w:val="13"/>
        </w:numPr>
        <w:rPr>
          <w:rFonts w:ascii="Arial" w:hAnsi="Arial" w:cs="Arial"/>
        </w:rPr>
      </w:pPr>
      <w:r w:rsidRPr="002F1A00">
        <w:rPr>
          <w:rFonts w:ascii="Arial" w:hAnsi="Arial" w:cs="Arial"/>
        </w:rPr>
        <w:t xml:space="preserve">Conditions of the measuring section and the ability </w:t>
      </w:r>
      <w:r w:rsidR="00BB3C87" w:rsidRPr="002F1A00">
        <w:rPr>
          <w:rFonts w:ascii="Arial" w:hAnsi="Arial" w:cs="Arial"/>
        </w:rPr>
        <w:t>to accurately measure the depth.</w:t>
      </w:r>
    </w:p>
    <w:p w14:paraId="5EB467E6" w14:textId="77777777" w:rsidR="009417A3" w:rsidRPr="002F1A00" w:rsidRDefault="00BB3C87" w:rsidP="0087687D">
      <w:pPr>
        <w:pStyle w:val="ListParagraph"/>
        <w:numPr>
          <w:ilvl w:val="0"/>
          <w:numId w:val="13"/>
        </w:numPr>
        <w:rPr>
          <w:rFonts w:ascii="Arial" w:hAnsi="Arial" w:cs="Arial"/>
        </w:rPr>
      </w:pPr>
      <w:r w:rsidRPr="002F1A00">
        <w:rPr>
          <w:rFonts w:ascii="Arial" w:hAnsi="Arial"/>
        </w:rPr>
        <w:t>Conditions upstream</w:t>
      </w:r>
      <w:r w:rsidR="009417A3" w:rsidRPr="002F1A00">
        <w:rPr>
          <w:rFonts w:ascii="Arial" w:hAnsi="Arial" w:cs="Arial"/>
        </w:rPr>
        <w:t xml:space="preserve"> and the presence</w:t>
      </w:r>
      <w:r w:rsidRPr="002F1A00">
        <w:rPr>
          <w:rFonts w:ascii="Arial" w:hAnsi="Arial" w:cs="Arial"/>
        </w:rPr>
        <w:t xml:space="preserve"> or absence</w:t>
      </w:r>
      <w:r w:rsidR="009417A3" w:rsidRPr="002F1A00">
        <w:rPr>
          <w:rFonts w:ascii="Arial" w:hAnsi="Arial" w:cs="Arial"/>
        </w:rPr>
        <w:t xml:space="preserve"> of structures. </w:t>
      </w:r>
    </w:p>
    <w:p w14:paraId="4A02C6BC" w14:textId="77777777" w:rsidR="009417A3" w:rsidRPr="002F1A00" w:rsidRDefault="00A95548" w:rsidP="0087687D">
      <w:pPr>
        <w:pStyle w:val="ListParagraph"/>
        <w:numPr>
          <w:ilvl w:val="0"/>
          <w:numId w:val="13"/>
        </w:numPr>
        <w:rPr>
          <w:rFonts w:ascii="Arial" w:hAnsi="Arial" w:cs="Arial"/>
        </w:rPr>
      </w:pPr>
      <w:r w:rsidRPr="002F1A00">
        <w:rPr>
          <w:rFonts w:ascii="Arial" w:hAnsi="Arial" w:cs="Arial"/>
        </w:rPr>
        <w:t>Uniform velocity distribution across the stream</w:t>
      </w:r>
      <w:r w:rsidR="009417A3" w:rsidRPr="002F1A00">
        <w:rPr>
          <w:rFonts w:ascii="Arial" w:hAnsi="Arial" w:cs="Arial"/>
        </w:rPr>
        <w:t xml:space="preserve">, </w:t>
      </w:r>
      <w:r w:rsidR="00721E31" w:rsidRPr="002F1A00">
        <w:rPr>
          <w:rFonts w:ascii="Arial" w:hAnsi="Arial" w:cs="Arial"/>
        </w:rPr>
        <w:t xml:space="preserve">including </w:t>
      </w:r>
      <w:r w:rsidR="009417A3" w:rsidRPr="002F1A00">
        <w:rPr>
          <w:rFonts w:ascii="Arial" w:hAnsi="Arial" w:cs="Arial"/>
        </w:rPr>
        <w:t>its smoothness, presence or absence of turbulence, obstructions, and abnormally high or low velocities.</w:t>
      </w:r>
    </w:p>
    <w:p w14:paraId="678EEE84" w14:textId="77777777" w:rsidR="009417A3" w:rsidRPr="002F1A00" w:rsidRDefault="009417A3" w:rsidP="0087687D">
      <w:pPr>
        <w:pStyle w:val="ListParagraph"/>
        <w:numPr>
          <w:ilvl w:val="0"/>
          <w:numId w:val="13"/>
        </w:numPr>
        <w:rPr>
          <w:rFonts w:ascii="Arial" w:hAnsi="Arial" w:cs="Arial"/>
        </w:rPr>
      </w:pPr>
      <w:r w:rsidRPr="002F1A00">
        <w:rPr>
          <w:rFonts w:ascii="Arial" w:hAnsi="Arial" w:cs="Arial"/>
        </w:rPr>
        <w:t>Condition and type of equipment.</w:t>
      </w:r>
    </w:p>
    <w:p w14:paraId="2E55EF41" w14:textId="77777777" w:rsidR="00FF24FC" w:rsidRPr="002F1A00" w:rsidRDefault="009417A3" w:rsidP="0087687D">
      <w:pPr>
        <w:pStyle w:val="ListParagraph"/>
        <w:numPr>
          <w:ilvl w:val="0"/>
          <w:numId w:val="13"/>
        </w:numPr>
        <w:rPr>
          <w:rFonts w:ascii="Arial" w:hAnsi="Arial" w:cs="Arial"/>
        </w:rPr>
      </w:pPr>
      <w:r w:rsidRPr="002F1A00">
        <w:rPr>
          <w:rFonts w:ascii="Arial" w:hAnsi="Arial" w:cs="Arial"/>
        </w:rPr>
        <w:t>Spacing of observation</w:t>
      </w:r>
      <w:r w:rsidR="00602644" w:rsidRPr="002F1A00">
        <w:rPr>
          <w:rFonts w:ascii="Arial" w:hAnsi="Arial" w:cs="Arial"/>
        </w:rPr>
        <w:t xml:space="preserve"> subsections</w:t>
      </w:r>
      <w:r w:rsidRPr="002F1A00">
        <w:rPr>
          <w:rFonts w:ascii="Arial" w:hAnsi="Arial" w:cs="Arial"/>
        </w:rPr>
        <w:t xml:space="preserve">. </w:t>
      </w:r>
    </w:p>
    <w:p w14:paraId="71611E15" w14:textId="646DC14D" w:rsidR="009417A3" w:rsidRPr="002F1A00" w:rsidRDefault="009417A3" w:rsidP="0087687D">
      <w:pPr>
        <w:pStyle w:val="ListParagraph"/>
        <w:numPr>
          <w:ilvl w:val="0"/>
          <w:numId w:val="13"/>
        </w:numPr>
        <w:rPr>
          <w:rFonts w:ascii="Arial" w:hAnsi="Arial" w:cs="Arial"/>
        </w:rPr>
      </w:pPr>
      <w:r w:rsidRPr="002F1A00">
        <w:rPr>
          <w:rFonts w:ascii="Arial" w:hAnsi="Arial" w:cs="Arial"/>
        </w:rPr>
        <w:t xml:space="preserve">Number of </w:t>
      </w:r>
      <w:r w:rsidR="00602644" w:rsidRPr="002F1A00">
        <w:rPr>
          <w:rFonts w:ascii="Arial" w:hAnsi="Arial" w:cs="Arial"/>
        </w:rPr>
        <w:t>subsections</w:t>
      </w:r>
      <w:r w:rsidRPr="002F1A00">
        <w:rPr>
          <w:rFonts w:ascii="Arial" w:hAnsi="Arial" w:cs="Arial"/>
        </w:rPr>
        <w:t xml:space="preserve"> that exceeded 5% </w:t>
      </w:r>
      <w:r w:rsidR="00A5477C" w:rsidRPr="002F1A00">
        <w:rPr>
          <w:rFonts w:ascii="Arial" w:hAnsi="Arial" w:cs="Arial"/>
        </w:rPr>
        <w:t xml:space="preserve">or 10% </w:t>
      </w:r>
      <w:r w:rsidRPr="002F1A00">
        <w:rPr>
          <w:rFonts w:ascii="Arial" w:hAnsi="Arial" w:cs="Arial"/>
        </w:rPr>
        <w:t xml:space="preserve">of </w:t>
      </w:r>
      <w:r w:rsidR="00BB3C87" w:rsidRPr="002F1A00">
        <w:rPr>
          <w:rFonts w:ascii="Arial" w:hAnsi="Arial" w:cs="Arial"/>
        </w:rPr>
        <w:t>total discharge</w:t>
      </w:r>
      <w:r w:rsidR="00A5477C" w:rsidRPr="002F1A00">
        <w:rPr>
          <w:rFonts w:ascii="Arial" w:hAnsi="Arial" w:cs="Arial"/>
        </w:rPr>
        <w:t xml:space="preserve">, and site conditions </w:t>
      </w:r>
      <w:r w:rsidR="003C5F50">
        <w:rPr>
          <w:rFonts w:ascii="Arial" w:hAnsi="Arial" w:cs="Arial"/>
        </w:rPr>
        <w:t>that</w:t>
      </w:r>
      <w:r w:rsidR="00A5477C" w:rsidRPr="002F1A00">
        <w:rPr>
          <w:rFonts w:ascii="Arial" w:hAnsi="Arial" w:cs="Arial"/>
        </w:rPr>
        <w:t xml:space="preserve"> may have required fewer than 20 subsections to be assessed</w:t>
      </w:r>
      <w:r w:rsidRPr="002F1A00">
        <w:rPr>
          <w:rFonts w:ascii="Arial" w:hAnsi="Arial" w:cs="Arial"/>
        </w:rPr>
        <w:t xml:space="preserve">. </w:t>
      </w:r>
    </w:p>
    <w:p w14:paraId="35CC0D8E" w14:textId="60B5D44C" w:rsidR="00A95548" w:rsidRPr="002F1A00" w:rsidRDefault="009417A3" w:rsidP="0087687D">
      <w:pPr>
        <w:pStyle w:val="ListParagraph"/>
        <w:numPr>
          <w:ilvl w:val="0"/>
          <w:numId w:val="13"/>
        </w:numPr>
        <w:rPr>
          <w:rFonts w:ascii="Arial" w:hAnsi="Arial" w:cs="Arial"/>
        </w:rPr>
      </w:pPr>
      <w:r w:rsidRPr="002F1A00">
        <w:rPr>
          <w:rFonts w:ascii="Arial" w:hAnsi="Arial" w:cs="Arial"/>
        </w:rPr>
        <w:t xml:space="preserve">Rapidly changing stage and how thoroughly the </w:t>
      </w:r>
      <w:r w:rsidRPr="002F1A00">
        <w:rPr>
          <w:rFonts w:ascii="Arial" w:hAnsi="Arial"/>
        </w:rPr>
        <w:t>parameters</w:t>
      </w:r>
      <w:r w:rsidR="00E316CB" w:rsidRPr="002F1A00">
        <w:rPr>
          <w:rFonts w:ascii="Arial" w:hAnsi="Arial" w:cs="Arial"/>
        </w:rPr>
        <w:t xml:space="preserve"> could be </w:t>
      </w:r>
      <w:r w:rsidRPr="002F1A00">
        <w:rPr>
          <w:rFonts w:ascii="Arial" w:hAnsi="Arial" w:cs="Arial"/>
        </w:rPr>
        <w:t>measure</w:t>
      </w:r>
      <w:r w:rsidR="00E316CB" w:rsidRPr="002F1A00">
        <w:rPr>
          <w:rFonts w:ascii="Arial" w:hAnsi="Arial" w:cs="Arial"/>
        </w:rPr>
        <w:t>d</w:t>
      </w:r>
      <w:r w:rsidRPr="002F1A00">
        <w:rPr>
          <w:rFonts w:ascii="Arial" w:hAnsi="Arial" w:cs="Arial"/>
        </w:rPr>
        <w:t>.</w:t>
      </w:r>
    </w:p>
    <w:p w14:paraId="1D0A5B57" w14:textId="43D9C836" w:rsidR="005548F2" w:rsidRPr="003C5F50" w:rsidRDefault="00193016" w:rsidP="005548F2">
      <w:pPr>
        <w:pStyle w:val="ListParagraph"/>
        <w:numPr>
          <w:ilvl w:val="0"/>
          <w:numId w:val="13"/>
        </w:numPr>
        <w:rPr>
          <w:rFonts w:ascii="Arial" w:hAnsi="Arial" w:cs="Arial"/>
        </w:rPr>
      </w:pPr>
      <w:r w:rsidRPr="002F1A00">
        <w:rPr>
          <w:rFonts w:ascii="Arial" w:hAnsi="Arial" w:cs="Arial"/>
        </w:rPr>
        <w:t>W</w:t>
      </w:r>
      <w:r w:rsidR="009417A3" w:rsidRPr="002F1A00">
        <w:rPr>
          <w:rFonts w:ascii="Arial" w:hAnsi="Arial" w:cs="Arial"/>
        </w:rPr>
        <w:t>ind and weather conditions</w:t>
      </w:r>
      <w:r w:rsidR="00B246CE" w:rsidRPr="002F1A00">
        <w:rPr>
          <w:rFonts w:ascii="Arial" w:hAnsi="Arial" w:cs="Arial"/>
        </w:rPr>
        <w:t xml:space="preserve"> at the time of measurement</w:t>
      </w:r>
      <w:r w:rsidR="009417A3" w:rsidRPr="002F1A00">
        <w:rPr>
          <w:rFonts w:ascii="Arial" w:hAnsi="Arial" w:cs="Arial"/>
        </w:rPr>
        <w:t xml:space="preserve">. </w:t>
      </w:r>
    </w:p>
    <w:p w14:paraId="315EE75B" w14:textId="77777777" w:rsidR="009E06DC" w:rsidRPr="002F1A00" w:rsidRDefault="009E06DC" w:rsidP="001242C8">
      <w:pPr>
        <w:pStyle w:val="Heading3"/>
      </w:pPr>
      <w:r w:rsidRPr="002F1A00">
        <w:t>Rating Curves</w:t>
      </w:r>
      <w:r w:rsidR="0007649C" w:rsidRPr="002F1A00">
        <w:t xml:space="preserve"> and Computational Determination of Discharge</w:t>
      </w:r>
      <w:r w:rsidRPr="002F1A00">
        <w:t xml:space="preserve"> </w:t>
      </w:r>
    </w:p>
    <w:p w14:paraId="20DE643A" w14:textId="77777777" w:rsidR="00E22103" w:rsidRPr="002F1A00" w:rsidRDefault="000A1567" w:rsidP="00B012B9">
      <w:pPr>
        <w:pStyle w:val="Heading5"/>
        <w:numPr>
          <w:ilvl w:val="0"/>
          <w:numId w:val="0"/>
        </w:numPr>
      </w:pPr>
      <w:r w:rsidRPr="002F1A00">
        <w:rPr>
          <w:rFonts w:cs="Arial"/>
        </w:rPr>
        <w:t xml:space="preserve">A rating curve is a </w:t>
      </w:r>
      <w:r w:rsidR="00DA3DED" w:rsidRPr="002F1A00">
        <w:rPr>
          <w:rFonts w:cs="Arial"/>
        </w:rPr>
        <w:t xml:space="preserve">plot or </w:t>
      </w:r>
      <w:r w:rsidRPr="002F1A00">
        <w:rPr>
          <w:rFonts w:cs="Arial"/>
        </w:rPr>
        <w:t>graph of variables associated with stream hydrology</w:t>
      </w:r>
      <w:r w:rsidR="005B2A18" w:rsidRPr="002F1A00">
        <w:rPr>
          <w:rFonts w:cs="Arial"/>
        </w:rPr>
        <w:t xml:space="preserve"> and discharge determination</w:t>
      </w:r>
      <w:r w:rsidRPr="002F1A00">
        <w:rPr>
          <w:rFonts w:cs="Arial"/>
        </w:rPr>
        <w:t xml:space="preserve">. The type of curve developed depends on the variables that are measured at the site. </w:t>
      </w:r>
      <w:r w:rsidR="00E22103" w:rsidRPr="002F1A00">
        <w:rPr>
          <w:rFonts w:cs="Arial"/>
        </w:rPr>
        <w:t xml:space="preserve">A simple rating only relates discharge to gage height, or stage.  However, a discharge rating can include other variables, if required by the circumstances, and then is considered a complex rating. </w:t>
      </w:r>
      <w:r w:rsidRPr="002F1A00">
        <w:rPr>
          <w:rFonts w:cs="Arial"/>
        </w:rPr>
        <w:t>The following parts of th</w:t>
      </w:r>
      <w:r w:rsidR="00DA3DED" w:rsidRPr="002F1A00">
        <w:rPr>
          <w:rFonts w:cs="Arial"/>
        </w:rPr>
        <w:t>is</w:t>
      </w:r>
      <w:r w:rsidRPr="002F1A00">
        <w:rPr>
          <w:rFonts w:cs="Arial"/>
        </w:rPr>
        <w:t xml:space="preserve"> SOP discuss </w:t>
      </w:r>
      <w:r w:rsidR="00721E31" w:rsidRPr="002F1A00">
        <w:rPr>
          <w:rFonts w:cs="Arial"/>
        </w:rPr>
        <w:t xml:space="preserve">the </w:t>
      </w:r>
      <w:r w:rsidRPr="002F1A00">
        <w:rPr>
          <w:rFonts w:cs="Arial"/>
        </w:rPr>
        <w:t xml:space="preserve">two most common types of rating curves. </w:t>
      </w:r>
      <w:r w:rsidR="00066EE5" w:rsidRPr="002F1A00">
        <w:rPr>
          <w:rFonts w:cs="Arial"/>
        </w:rPr>
        <w:t xml:space="preserve"> </w:t>
      </w:r>
      <w:r w:rsidR="00E22103" w:rsidRPr="002F1A00">
        <w:t>See TWRI 3-A10 for theory and considerations associated with both simple and complex ratings.</w:t>
      </w:r>
      <w:r w:rsidR="00066EE5" w:rsidRPr="002F1A00">
        <w:t xml:space="preserve"> Information about the rating curve must be maintained according to FT 1850, section 6, such that the status of the curve is known.</w:t>
      </w:r>
    </w:p>
    <w:p w14:paraId="0EB7DA91" w14:textId="77777777" w:rsidR="000A1567" w:rsidRPr="002F1A00" w:rsidRDefault="000A1567" w:rsidP="009E06DC">
      <w:pPr>
        <w:rPr>
          <w:rFonts w:ascii="Arial" w:hAnsi="Arial" w:cs="Arial"/>
        </w:rPr>
      </w:pPr>
    </w:p>
    <w:p w14:paraId="3E48A9D1" w14:textId="77777777" w:rsidR="009E06DC" w:rsidRPr="002F1A00" w:rsidRDefault="00DA3DED" w:rsidP="00FC180E">
      <w:pPr>
        <w:pStyle w:val="Style3"/>
        <w:rPr>
          <w:b w:val="0"/>
          <w:i/>
        </w:rPr>
      </w:pPr>
      <w:r w:rsidRPr="002F1A00">
        <w:rPr>
          <w:b w:val="0"/>
          <w:i/>
        </w:rPr>
        <w:t>Stage-Discharge Rating C</w:t>
      </w:r>
      <w:r w:rsidR="000A1567" w:rsidRPr="002F1A00">
        <w:rPr>
          <w:b w:val="0"/>
          <w:i/>
        </w:rPr>
        <w:t>urves</w:t>
      </w:r>
      <w:r w:rsidR="009E06DC" w:rsidRPr="002F1A00">
        <w:rPr>
          <w:b w:val="0"/>
          <w:i/>
        </w:rPr>
        <w:t xml:space="preserve"> at Gaging Stations</w:t>
      </w:r>
    </w:p>
    <w:p w14:paraId="04A79929" w14:textId="77777777" w:rsidR="00FC180E" w:rsidRPr="002F1A00" w:rsidRDefault="00FC180E" w:rsidP="00FC180E">
      <w:pPr>
        <w:pStyle w:val="ListParagraph"/>
        <w:ind w:left="0"/>
        <w:rPr>
          <w:rFonts w:ascii="Arial" w:hAnsi="Arial" w:cs="Arial"/>
        </w:rPr>
      </w:pPr>
      <w:r w:rsidRPr="002F1A00">
        <w:rPr>
          <w:rFonts w:ascii="Arial" w:hAnsi="Arial" w:cs="Arial"/>
        </w:rPr>
        <w:t xml:space="preserve">Stage-discharge rating is the relation of the discharge at a gaging station to stage. </w:t>
      </w:r>
      <w:r w:rsidR="00CB34DE" w:rsidRPr="002F1A00">
        <w:rPr>
          <w:rFonts w:ascii="Arial" w:hAnsi="Arial" w:cs="Arial"/>
        </w:rPr>
        <w:t xml:space="preserve">See TWRI 3-A10 </w:t>
      </w:r>
      <w:r w:rsidR="00DC7B2B" w:rsidRPr="002F1A00">
        <w:rPr>
          <w:rFonts w:ascii="Arial" w:hAnsi="Arial" w:cs="Arial"/>
        </w:rPr>
        <w:t xml:space="preserve">for </w:t>
      </w:r>
      <w:r w:rsidR="00CB34DE" w:rsidRPr="002F1A00">
        <w:rPr>
          <w:rFonts w:ascii="Arial" w:hAnsi="Arial" w:cs="Arial"/>
        </w:rPr>
        <w:t>information regarding plotting, formatting, shaping</w:t>
      </w:r>
      <w:r w:rsidR="00250068" w:rsidRPr="002F1A00">
        <w:rPr>
          <w:rFonts w:ascii="Arial" w:hAnsi="Arial" w:cs="Arial"/>
        </w:rPr>
        <w:t xml:space="preserve"> and analysis</w:t>
      </w:r>
      <w:r w:rsidR="00CB34DE" w:rsidRPr="002F1A00">
        <w:rPr>
          <w:rFonts w:ascii="Arial" w:hAnsi="Arial" w:cs="Arial"/>
        </w:rPr>
        <w:t xml:space="preserve"> of the stage-discharge curves.  </w:t>
      </w:r>
    </w:p>
    <w:p w14:paraId="2CAB7264" w14:textId="4C643EDD" w:rsidR="00342345" w:rsidRPr="002F1A00" w:rsidRDefault="00342345" w:rsidP="00E22103">
      <w:pPr>
        <w:pStyle w:val="Heading5"/>
        <w:ind w:left="360" w:hanging="360"/>
      </w:pPr>
      <w:r w:rsidRPr="002F1A00">
        <w:t>Identify the control for the gaging station</w:t>
      </w:r>
      <w:r w:rsidR="0044407A" w:rsidRPr="002F1A00">
        <w:t>. M</w:t>
      </w:r>
      <w:r w:rsidR="0044407A" w:rsidRPr="002F1A00">
        <w:rPr>
          <w:rFonts w:cs="Arial"/>
        </w:rPr>
        <w:t>easure</w:t>
      </w:r>
      <w:r w:rsidRPr="002F1A00">
        <w:t xml:space="preserve"> and </w:t>
      </w:r>
      <w:r w:rsidR="0044407A" w:rsidRPr="002F1A00">
        <w:rPr>
          <w:rFonts w:cs="Arial"/>
        </w:rPr>
        <w:t>document</w:t>
      </w:r>
      <w:r w:rsidRPr="002F1A00">
        <w:t xml:space="preserve"> the </w:t>
      </w:r>
      <w:r w:rsidR="0044407A" w:rsidRPr="002F1A00">
        <w:rPr>
          <w:rFonts w:cs="Arial"/>
        </w:rPr>
        <w:t>GZF during low or no</w:t>
      </w:r>
      <w:r w:rsidRPr="002F1A00">
        <w:t xml:space="preserve"> flow</w:t>
      </w:r>
      <w:r w:rsidR="0044407A" w:rsidRPr="002F1A00">
        <w:rPr>
          <w:rFonts w:cs="Arial"/>
        </w:rPr>
        <w:t>.</w:t>
      </w:r>
      <w:r w:rsidR="004746B2">
        <w:rPr>
          <w:rFonts w:cs="Arial"/>
        </w:rPr>
        <w:t xml:space="preserve"> </w:t>
      </w:r>
      <w:r w:rsidR="000F5FBF">
        <w:rPr>
          <w:rFonts w:cs="Arial"/>
        </w:rPr>
        <w:t xml:space="preserve">The characteristics of some waterbodies may prohibit the measurement of the GZF. </w:t>
      </w:r>
    </w:p>
    <w:p w14:paraId="48503E85" w14:textId="4EF09C87" w:rsidR="00FC180E" w:rsidRPr="002F1A00" w:rsidRDefault="00FC180E" w:rsidP="00E22103">
      <w:pPr>
        <w:pStyle w:val="Heading5"/>
        <w:ind w:left="360" w:hanging="360"/>
      </w:pPr>
      <w:r w:rsidRPr="002F1A00">
        <w:t xml:space="preserve">Develop </w:t>
      </w:r>
      <w:r w:rsidR="00B246CE" w:rsidRPr="002F1A00">
        <w:t xml:space="preserve">a </w:t>
      </w:r>
      <w:r w:rsidRPr="002F1A00">
        <w:t>s</w:t>
      </w:r>
      <w:r w:rsidR="00B246CE" w:rsidRPr="002F1A00">
        <w:t>tage-discharge rating curve</w:t>
      </w:r>
      <w:r w:rsidRPr="002F1A00">
        <w:t xml:space="preserve"> over various stages and a range </w:t>
      </w:r>
      <w:r w:rsidR="00B246CE" w:rsidRPr="002F1A00">
        <w:t>of conditions for the waterway. D</w:t>
      </w:r>
      <w:r w:rsidRPr="002F1A00">
        <w:t xml:space="preserve">o not use a rating curve until there are measurements over the range of stage </w:t>
      </w:r>
      <w:r w:rsidR="00342345" w:rsidRPr="002F1A00">
        <w:t xml:space="preserve">and flows </w:t>
      </w:r>
      <w:r w:rsidRPr="002F1A00">
        <w:t xml:space="preserve">for the waterway </w:t>
      </w:r>
      <w:r w:rsidR="0044244B" w:rsidRPr="002F1A00">
        <w:t xml:space="preserve">well </w:t>
      </w:r>
      <w:r w:rsidRPr="002F1A00">
        <w:t xml:space="preserve">distributed </w:t>
      </w:r>
      <w:r w:rsidR="0044244B" w:rsidRPr="002F1A00">
        <w:t xml:space="preserve">throughout </w:t>
      </w:r>
      <w:r w:rsidRPr="002F1A00">
        <w:t xml:space="preserve">the curve. </w:t>
      </w:r>
      <w:r w:rsidR="00AA731F" w:rsidRPr="002F1A00">
        <w:t xml:space="preserve">Ratings should not be extended beyond </w:t>
      </w:r>
      <w:r w:rsidR="00812DAA" w:rsidRPr="002F1A00">
        <w:t>two</w:t>
      </w:r>
      <w:r w:rsidR="00AA731F" w:rsidRPr="002F1A00">
        <w:t xml:space="preserve"> times the highest measured discharge except for extreme events, and then only under the guidance of an experienced hydrographer. Every effort should be made to measure and document such extreme events to prevent having to extend beyond the </w:t>
      </w:r>
      <w:r w:rsidR="00812DAA" w:rsidRPr="002F1A00">
        <w:t>specified</w:t>
      </w:r>
      <w:r w:rsidR="00AA731F" w:rsidRPr="002F1A00">
        <w:t xml:space="preserve"> factor.</w:t>
      </w:r>
    </w:p>
    <w:p w14:paraId="497B4623" w14:textId="21C5CC76" w:rsidR="00B246CE" w:rsidRPr="002F1A00" w:rsidRDefault="00E22103" w:rsidP="00E22103">
      <w:pPr>
        <w:pStyle w:val="Heading5"/>
        <w:ind w:left="360" w:hanging="360"/>
      </w:pPr>
      <w:r w:rsidRPr="002F1A00">
        <w:t>After</w:t>
      </w:r>
      <w:r w:rsidR="00B246CE" w:rsidRPr="002F1A00">
        <w:t xml:space="preserve"> establish</w:t>
      </w:r>
      <w:r w:rsidRPr="002F1A00">
        <w:t>ing</w:t>
      </w:r>
      <w:r w:rsidR="00B246CE" w:rsidRPr="002F1A00">
        <w:t xml:space="preserve"> a rating curve for a site, it is recommended </w:t>
      </w:r>
      <w:r w:rsidR="00357C05">
        <w:t>that staff</w:t>
      </w:r>
      <w:r w:rsidR="00B246CE" w:rsidRPr="002F1A00">
        <w:t xml:space="preserve"> measure discharge at the site every 2 months as well as during unusual flow conditions to </w:t>
      </w:r>
      <w:r w:rsidR="00342345" w:rsidRPr="002F1A00">
        <w:t xml:space="preserve">improve or develop </w:t>
      </w:r>
      <w:r w:rsidR="00B246CE" w:rsidRPr="002F1A00">
        <w:t xml:space="preserve">the rating curve.  If </w:t>
      </w:r>
      <w:r w:rsidR="00FC180E" w:rsidRPr="002F1A00">
        <w:t>direct discharge measurements</w:t>
      </w:r>
      <w:r w:rsidR="00B246CE" w:rsidRPr="002F1A00">
        <w:t xml:space="preserve"> </w:t>
      </w:r>
      <w:r w:rsidR="00AA731F" w:rsidRPr="002F1A00">
        <w:t xml:space="preserve">consistently </w:t>
      </w:r>
      <w:r w:rsidR="00B246CE" w:rsidRPr="002F1A00">
        <w:t xml:space="preserve">exhibit a difference </w:t>
      </w:r>
      <w:r w:rsidR="00FC180E" w:rsidRPr="002F1A00">
        <w:t xml:space="preserve">greater than </w:t>
      </w:r>
      <w:r w:rsidR="00AA731F" w:rsidRPr="002F1A00">
        <w:t>5</w:t>
      </w:r>
      <w:r w:rsidR="00FC180E" w:rsidRPr="002F1A00">
        <w:t>%</w:t>
      </w:r>
      <w:r w:rsidR="00B246CE" w:rsidRPr="002F1A00">
        <w:rPr>
          <w:rStyle w:val="CommentReference"/>
          <w:rFonts w:asciiTheme="minorHAnsi" w:eastAsiaTheme="minorHAnsi" w:hAnsiTheme="minorHAnsi" w:cstheme="minorBidi"/>
        </w:rPr>
        <w:t xml:space="preserve"> </w:t>
      </w:r>
      <w:r w:rsidR="00B246CE" w:rsidRPr="002F1A00">
        <w:t>fr</w:t>
      </w:r>
      <w:r w:rsidR="00FC180E" w:rsidRPr="002F1A00">
        <w:t>om the discharge predicted by the established rating curve</w:t>
      </w:r>
      <w:r w:rsidR="00AA731F" w:rsidRPr="002F1A00">
        <w:t xml:space="preserve"> for a prolonged period</w:t>
      </w:r>
      <w:r w:rsidR="00FC180E" w:rsidRPr="002F1A00">
        <w:t>, evaluate whether a change in t</w:t>
      </w:r>
      <w:r w:rsidR="00B246CE" w:rsidRPr="002F1A00">
        <w:t xml:space="preserve">he rating curve is warranted. </w:t>
      </w:r>
    </w:p>
    <w:p w14:paraId="193E940B" w14:textId="77777777" w:rsidR="009E06DC" w:rsidRPr="002F1A00" w:rsidRDefault="00FC180E" w:rsidP="00FC180E">
      <w:pPr>
        <w:pStyle w:val="Style3"/>
        <w:rPr>
          <w:b w:val="0"/>
          <w:i/>
        </w:rPr>
      </w:pPr>
      <w:r w:rsidRPr="002F1A00">
        <w:rPr>
          <w:b w:val="0"/>
          <w:i/>
        </w:rPr>
        <w:t>Using the Index-Velocity Method to Determine Discharge Rating Curves</w:t>
      </w:r>
    </w:p>
    <w:p w14:paraId="10C22FFB" w14:textId="65257E91" w:rsidR="0087687D" w:rsidRPr="002F1A00" w:rsidRDefault="00342345" w:rsidP="00C73A58">
      <w:pPr>
        <w:rPr>
          <w:rFonts w:ascii="Arial" w:hAnsi="Arial" w:cs="Arial"/>
        </w:rPr>
      </w:pPr>
      <w:r w:rsidRPr="002F1A00">
        <w:rPr>
          <w:rFonts w:ascii="Arial" w:hAnsi="Arial" w:cs="Arial"/>
        </w:rPr>
        <w:t xml:space="preserve">The index-velocity method is used to compute a continuous record of discharge when backwater due to a control structure or tidal control prevents the use of a stage </w:t>
      </w:r>
      <w:r w:rsidR="005B7C5E" w:rsidRPr="002F1A00">
        <w:rPr>
          <w:rFonts w:ascii="Arial" w:hAnsi="Arial" w:cs="Arial"/>
        </w:rPr>
        <w:t>as</w:t>
      </w:r>
      <w:r w:rsidRPr="002F1A00">
        <w:rPr>
          <w:rFonts w:ascii="Arial" w:hAnsi="Arial" w:cs="Arial"/>
        </w:rPr>
        <w:t xml:space="preserve"> the unique </w:t>
      </w:r>
      <w:r w:rsidR="005B7C5E" w:rsidRPr="002F1A00">
        <w:rPr>
          <w:rFonts w:ascii="Arial" w:hAnsi="Arial" w:cs="Arial"/>
        </w:rPr>
        <w:t>predictor</w:t>
      </w:r>
      <w:r w:rsidRPr="002F1A00">
        <w:rPr>
          <w:rFonts w:ascii="Arial" w:hAnsi="Arial" w:cs="Arial"/>
        </w:rPr>
        <w:t xml:space="preserve"> for discharge. </w:t>
      </w:r>
      <w:r w:rsidR="0087687D" w:rsidRPr="002F1A00">
        <w:rPr>
          <w:rFonts w:ascii="Arial" w:hAnsi="Arial" w:cs="Arial"/>
        </w:rPr>
        <w:t xml:space="preserve">Discharge computed by the index velocity method differs from traditional stage-discharge calculations by separating velocity and area into two ratings (index-velocity rating and stage-area rating). </w:t>
      </w:r>
      <w:r w:rsidRPr="002F1A00">
        <w:rPr>
          <w:rFonts w:ascii="Arial" w:hAnsi="Arial" w:cs="Arial"/>
        </w:rPr>
        <w:t>An index-velocity rating is developed after sufficient measurements have been made to cover the range of velocity measured by the index-velocity sensor and the mean channel velocity</w:t>
      </w:r>
      <w:r w:rsidR="005B7C5E" w:rsidRPr="002F1A00">
        <w:rPr>
          <w:rFonts w:ascii="Arial" w:hAnsi="Arial" w:cs="Arial"/>
        </w:rPr>
        <w:t xml:space="preserve"> at the station, and a stage-area rating is developed from a relationship between stage and the cross-sectional area for the channel. During gage operation and after the two ratings have been created, the index-velocity instrument measures the index-velocity concurrently with stage, and the results of the </w:t>
      </w:r>
      <w:r w:rsidR="0087687D" w:rsidRPr="002F1A00">
        <w:rPr>
          <w:rFonts w:ascii="Arial" w:hAnsi="Arial" w:cs="Arial"/>
        </w:rPr>
        <w:t xml:space="preserve">two ratings are then multiplied together to calculate discharge.  </w:t>
      </w:r>
      <w:r w:rsidR="005B7C5E" w:rsidRPr="002F1A00">
        <w:rPr>
          <w:rFonts w:ascii="Arial" w:hAnsi="Arial" w:cs="Arial"/>
        </w:rPr>
        <w:t xml:space="preserve">See </w:t>
      </w:r>
      <w:r w:rsidR="008C28EA">
        <w:rPr>
          <w:rFonts w:ascii="Arial" w:hAnsi="Arial" w:cs="Arial"/>
        </w:rPr>
        <w:t>TM</w:t>
      </w:r>
      <w:r w:rsidR="005B7C5E" w:rsidRPr="002F1A00">
        <w:rPr>
          <w:rFonts w:ascii="Arial" w:hAnsi="Arial" w:cs="Arial"/>
        </w:rPr>
        <w:t xml:space="preserve"> 3-A23 for additional information. </w:t>
      </w:r>
      <w:r w:rsidR="00B246CE" w:rsidRPr="002F1A00">
        <w:rPr>
          <w:rFonts w:ascii="Arial" w:hAnsi="Arial" w:cs="Arial"/>
        </w:rPr>
        <w:t>Proceed with the following</w:t>
      </w:r>
      <w:r w:rsidR="0087687D" w:rsidRPr="002F1A00">
        <w:rPr>
          <w:rFonts w:ascii="Arial" w:hAnsi="Arial" w:cs="Arial"/>
        </w:rPr>
        <w:t xml:space="preserve"> for the use of </w:t>
      </w:r>
      <w:r w:rsidR="008C28EA">
        <w:rPr>
          <w:rFonts w:ascii="Arial" w:hAnsi="Arial" w:cs="Arial"/>
        </w:rPr>
        <w:t>Acoustic Velocity Meters (</w:t>
      </w:r>
      <w:r w:rsidR="0087687D" w:rsidRPr="002F1A00">
        <w:rPr>
          <w:rFonts w:ascii="Arial" w:hAnsi="Arial" w:cs="Arial"/>
        </w:rPr>
        <w:t>AVM</w:t>
      </w:r>
      <w:r w:rsidR="008C28EA">
        <w:rPr>
          <w:rFonts w:ascii="Arial" w:hAnsi="Arial" w:cs="Arial"/>
        </w:rPr>
        <w:t>)</w:t>
      </w:r>
      <w:r w:rsidR="0087687D" w:rsidRPr="002F1A00">
        <w:rPr>
          <w:rFonts w:ascii="Arial" w:hAnsi="Arial" w:cs="Arial"/>
        </w:rPr>
        <w:t xml:space="preserve"> or </w:t>
      </w:r>
      <w:r w:rsidR="008C28EA">
        <w:rPr>
          <w:rFonts w:ascii="Arial" w:hAnsi="Arial" w:cs="Arial"/>
        </w:rPr>
        <w:t>Acoustic Doppler Velocity Meters (</w:t>
      </w:r>
      <w:r w:rsidR="0087687D" w:rsidRPr="002F1A00">
        <w:rPr>
          <w:rFonts w:ascii="Arial" w:hAnsi="Arial" w:cs="Arial"/>
        </w:rPr>
        <w:t>ADVM</w:t>
      </w:r>
      <w:r w:rsidR="008C28EA">
        <w:rPr>
          <w:rFonts w:ascii="Arial" w:hAnsi="Arial" w:cs="Arial"/>
        </w:rPr>
        <w:t>)</w:t>
      </w:r>
      <w:r w:rsidR="0087687D" w:rsidRPr="002F1A00">
        <w:rPr>
          <w:rFonts w:ascii="Arial" w:hAnsi="Arial" w:cs="Arial"/>
        </w:rPr>
        <w:t xml:space="preserve"> for the development of index-velocity rating curves: </w:t>
      </w:r>
    </w:p>
    <w:p w14:paraId="04B77CB0" w14:textId="77777777" w:rsidR="0087687D" w:rsidRPr="002F1A00" w:rsidRDefault="0087687D" w:rsidP="00C73A58">
      <w:pPr>
        <w:pStyle w:val="ListParagraph"/>
        <w:numPr>
          <w:ilvl w:val="0"/>
          <w:numId w:val="4"/>
        </w:numPr>
        <w:rPr>
          <w:rFonts w:ascii="Arial" w:hAnsi="Arial" w:cs="Arial"/>
        </w:rPr>
      </w:pPr>
      <w:r w:rsidRPr="002F1A00">
        <w:rPr>
          <w:rFonts w:ascii="Arial" w:hAnsi="Arial" w:cs="Arial"/>
        </w:rPr>
        <w:t xml:space="preserve">Carefully evaluate the candidate index velocity gage site prior to selection. </w:t>
      </w:r>
    </w:p>
    <w:p w14:paraId="0E3730E0" w14:textId="77777777" w:rsidR="0087687D" w:rsidRPr="002F1A00" w:rsidRDefault="0087687D" w:rsidP="00655294">
      <w:pPr>
        <w:pStyle w:val="ListParagraph"/>
        <w:numPr>
          <w:ilvl w:val="1"/>
          <w:numId w:val="4"/>
        </w:numPr>
        <w:rPr>
          <w:rFonts w:ascii="Arial" w:hAnsi="Arial" w:cs="Arial"/>
        </w:rPr>
      </w:pPr>
      <w:r w:rsidRPr="002F1A00">
        <w:rPr>
          <w:rFonts w:ascii="Arial" w:hAnsi="Arial" w:cs="Arial"/>
        </w:rPr>
        <w:t>Locate a site suitable for accurate flow measurements, as described in FT 18</w:t>
      </w:r>
      <w:r w:rsidR="00E82648" w:rsidRPr="002F1A00">
        <w:rPr>
          <w:rFonts w:ascii="Arial" w:hAnsi="Arial" w:cs="Arial"/>
        </w:rPr>
        <w:t>22 and FT 182</w:t>
      </w:r>
      <w:r w:rsidRPr="002F1A00">
        <w:rPr>
          <w:rFonts w:ascii="Arial" w:hAnsi="Arial" w:cs="Arial"/>
        </w:rPr>
        <w:t>3.</w:t>
      </w:r>
    </w:p>
    <w:p w14:paraId="765AB90B" w14:textId="77777777" w:rsidR="0087687D" w:rsidRPr="002F1A00" w:rsidRDefault="0087687D" w:rsidP="00655294">
      <w:pPr>
        <w:pStyle w:val="ListParagraph"/>
        <w:numPr>
          <w:ilvl w:val="1"/>
          <w:numId w:val="4"/>
        </w:numPr>
        <w:rPr>
          <w:rFonts w:ascii="Arial" w:hAnsi="Arial" w:cs="Arial"/>
        </w:rPr>
      </w:pPr>
      <w:r w:rsidRPr="002F1A00">
        <w:rPr>
          <w:rFonts w:ascii="Arial" w:hAnsi="Arial" w:cs="Arial"/>
        </w:rPr>
        <w:t>Select a location at the site best suited for an AVM or an ADVM</w:t>
      </w:r>
      <w:r w:rsidR="00A9393B" w:rsidRPr="002F1A00">
        <w:rPr>
          <w:rFonts w:ascii="Arial" w:hAnsi="Arial" w:cs="Arial"/>
        </w:rPr>
        <w:t>,</w:t>
      </w:r>
      <w:r w:rsidR="00655294" w:rsidRPr="002F1A00">
        <w:rPr>
          <w:rFonts w:ascii="Arial" w:hAnsi="Arial" w:cs="Arial"/>
        </w:rPr>
        <w:t xml:space="preserve"> as described in TM 2-A23</w:t>
      </w:r>
      <w:r w:rsidRPr="002F1A00">
        <w:rPr>
          <w:rFonts w:ascii="Arial" w:hAnsi="Arial" w:cs="Arial"/>
        </w:rPr>
        <w:t xml:space="preserve">. </w:t>
      </w:r>
    </w:p>
    <w:p w14:paraId="1179D9A1" w14:textId="77777777" w:rsidR="0087687D" w:rsidRPr="002F1A00" w:rsidRDefault="002E548F" w:rsidP="00655294">
      <w:pPr>
        <w:pStyle w:val="ListParagraph"/>
        <w:numPr>
          <w:ilvl w:val="1"/>
          <w:numId w:val="4"/>
        </w:numPr>
        <w:rPr>
          <w:rFonts w:ascii="Arial" w:hAnsi="Arial" w:cs="Arial"/>
        </w:rPr>
      </w:pPr>
      <w:r w:rsidRPr="002F1A00">
        <w:rPr>
          <w:rFonts w:ascii="Arial" w:hAnsi="Arial" w:cs="Arial"/>
        </w:rPr>
        <w:t xml:space="preserve"> M</w:t>
      </w:r>
      <w:r w:rsidR="0087687D" w:rsidRPr="002F1A00">
        <w:rPr>
          <w:rFonts w:ascii="Arial" w:hAnsi="Arial" w:cs="Arial"/>
        </w:rPr>
        <w:t xml:space="preserve">easure </w:t>
      </w:r>
      <w:r w:rsidR="005B7C5E" w:rsidRPr="002F1A00">
        <w:rPr>
          <w:rFonts w:ascii="Arial" w:hAnsi="Arial" w:cs="Arial"/>
        </w:rPr>
        <w:t>the</w:t>
      </w:r>
      <w:r w:rsidR="0087687D" w:rsidRPr="002F1A00">
        <w:rPr>
          <w:rFonts w:ascii="Arial" w:hAnsi="Arial" w:cs="Arial"/>
        </w:rPr>
        <w:t xml:space="preserve"> cross-section with an ADCP based on procedures described in FT </w:t>
      </w:r>
      <w:r w:rsidR="00E82648" w:rsidRPr="002F1A00">
        <w:rPr>
          <w:rFonts w:ascii="Arial" w:hAnsi="Arial" w:cs="Arial"/>
        </w:rPr>
        <w:t>1823</w:t>
      </w:r>
      <w:r w:rsidR="0087687D" w:rsidRPr="002F1A00">
        <w:rPr>
          <w:rFonts w:ascii="Arial" w:hAnsi="Arial" w:cs="Arial"/>
        </w:rPr>
        <w:t xml:space="preserve"> and </w:t>
      </w:r>
      <w:r w:rsidRPr="002F1A00">
        <w:rPr>
          <w:rFonts w:ascii="Arial" w:hAnsi="Arial" w:cs="Arial"/>
        </w:rPr>
        <w:t>TM 3-A22</w:t>
      </w:r>
      <w:r w:rsidR="005B7C5E" w:rsidRPr="002F1A00">
        <w:rPr>
          <w:rFonts w:ascii="Arial" w:hAnsi="Arial" w:cs="Arial"/>
        </w:rPr>
        <w:t xml:space="preserve"> to evaluate the site for suitability as an index-velocity station</w:t>
      </w:r>
      <w:r w:rsidRPr="002F1A00">
        <w:rPr>
          <w:rFonts w:ascii="Arial" w:hAnsi="Arial" w:cs="Arial"/>
        </w:rPr>
        <w:t>, if possible.</w:t>
      </w:r>
      <w:r w:rsidR="0087687D" w:rsidRPr="002F1A00">
        <w:rPr>
          <w:rFonts w:ascii="Arial" w:hAnsi="Arial" w:cs="Arial"/>
        </w:rPr>
        <w:t xml:space="preserve"> </w:t>
      </w:r>
    </w:p>
    <w:p w14:paraId="0A9EA812" w14:textId="77777777" w:rsidR="0087687D" w:rsidRPr="002F1A00" w:rsidRDefault="0087687D" w:rsidP="00C73A58">
      <w:pPr>
        <w:pStyle w:val="ListParagraph"/>
        <w:numPr>
          <w:ilvl w:val="0"/>
          <w:numId w:val="4"/>
        </w:numPr>
        <w:rPr>
          <w:rFonts w:ascii="Arial" w:hAnsi="Arial" w:cs="Arial"/>
        </w:rPr>
      </w:pPr>
      <w:r w:rsidRPr="002F1A00">
        <w:rPr>
          <w:rFonts w:ascii="Arial" w:hAnsi="Arial" w:cs="Arial"/>
        </w:rPr>
        <w:t xml:space="preserve">Select </w:t>
      </w:r>
      <w:r w:rsidR="005B7C5E" w:rsidRPr="002F1A00">
        <w:rPr>
          <w:rFonts w:ascii="Arial" w:hAnsi="Arial" w:cs="Arial"/>
        </w:rPr>
        <w:t xml:space="preserve">the appropriate </w:t>
      </w:r>
      <w:r w:rsidRPr="002F1A00">
        <w:rPr>
          <w:rFonts w:ascii="Arial" w:hAnsi="Arial" w:cs="Arial"/>
        </w:rPr>
        <w:t xml:space="preserve">type </w:t>
      </w:r>
      <w:r w:rsidR="005B7C5E" w:rsidRPr="002F1A00">
        <w:rPr>
          <w:rFonts w:ascii="Arial" w:hAnsi="Arial" w:cs="Arial"/>
        </w:rPr>
        <w:t xml:space="preserve">of index-velocity instrument </w:t>
      </w:r>
      <w:r w:rsidRPr="002F1A00">
        <w:rPr>
          <w:rFonts w:ascii="Arial" w:hAnsi="Arial" w:cs="Arial"/>
        </w:rPr>
        <w:t xml:space="preserve">after site reconnaissance and </w:t>
      </w:r>
      <w:r w:rsidR="005B7C5E" w:rsidRPr="002F1A00">
        <w:rPr>
          <w:rFonts w:ascii="Arial" w:hAnsi="Arial" w:cs="Arial"/>
        </w:rPr>
        <w:t xml:space="preserve">evaluation of the </w:t>
      </w:r>
      <w:r w:rsidRPr="002F1A00">
        <w:rPr>
          <w:rFonts w:ascii="Arial" w:hAnsi="Arial" w:cs="Arial"/>
        </w:rPr>
        <w:t xml:space="preserve">site conditions have been documented. </w:t>
      </w:r>
    </w:p>
    <w:p w14:paraId="03A25EF5" w14:textId="77777777" w:rsidR="0087687D" w:rsidRPr="002F1A00" w:rsidRDefault="0087687D" w:rsidP="00C73A58">
      <w:pPr>
        <w:pStyle w:val="ListParagraph"/>
        <w:numPr>
          <w:ilvl w:val="0"/>
          <w:numId w:val="4"/>
        </w:numPr>
        <w:rPr>
          <w:rFonts w:ascii="Arial" w:hAnsi="Arial" w:cs="Arial"/>
        </w:rPr>
      </w:pPr>
      <w:r w:rsidRPr="002F1A00">
        <w:rPr>
          <w:rFonts w:ascii="Arial" w:hAnsi="Arial" w:cs="Arial"/>
        </w:rPr>
        <w:t>Install and configure the AVM or ADVM.</w:t>
      </w:r>
    </w:p>
    <w:p w14:paraId="07219B20" w14:textId="77777777" w:rsidR="0087687D" w:rsidRPr="002F1A00" w:rsidRDefault="0087687D" w:rsidP="00C73A58">
      <w:pPr>
        <w:pStyle w:val="ListParagraph"/>
        <w:numPr>
          <w:ilvl w:val="1"/>
          <w:numId w:val="4"/>
        </w:numPr>
        <w:rPr>
          <w:rFonts w:ascii="Arial" w:hAnsi="Arial" w:cs="Arial"/>
        </w:rPr>
      </w:pPr>
      <w:r w:rsidRPr="002F1A00">
        <w:rPr>
          <w:rFonts w:ascii="Arial" w:hAnsi="Arial" w:cs="Arial"/>
        </w:rPr>
        <w:t xml:space="preserve">Consider the following for instrument installation. </w:t>
      </w:r>
    </w:p>
    <w:p w14:paraId="2F48BDFE" w14:textId="77777777" w:rsidR="005B7C5E" w:rsidRPr="002F1A00" w:rsidRDefault="005B7C5E" w:rsidP="00277E0D">
      <w:pPr>
        <w:pStyle w:val="ListParagraph"/>
        <w:numPr>
          <w:ilvl w:val="2"/>
          <w:numId w:val="4"/>
        </w:numPr>
        <w:ind w:left="1440" w:hanging="720"/>
        <w:rPr>
          <w:rFonts w:ascii="Arial" w:hAnsi="Arial" w:cs="Arial"/>
        </w:rPr>
      </w:pPr>
      <w:r w:rsidRPr="002F1A00">
        <w:rPr>
          <w:rFonts w:ascii="Arial" w:hAnsi="Arial" w:cs="Arial"/>
        </w:rPr>
        <w:t>Mount the instrument to maximize the downstream velocity reading and minimize the cross-stream velocity reading.</w:t>
      </w:r>
    </w:p>
    <w:p w14:paraId="14AD88ED" w14:textId="77777777" w:rsidR="0087687D" w:rsidRPr="002F1A00" w:rsidRDefault="0087687D" w:rsidP="00C73A58">
      <w:pPr>
        <w:pStyle w:val="ListParagraph"/>
        <w:numPr>
          <w:ilvl w:val="2"/>
          <w:numId w:val="4"/>
        </w:numPr>
        <w:rPr>
          <w:rFonts w:ascii="Arial" w:hAnsi="Arial" w:cs="Arial"/>
        </w:rPr>
      </w:pPr>
      <w:r w:rsidRPr="002F1A00">
        <w:rPr>
          <w:rFonts w:ascii="Arial" w:hAnsi="Arial" w:cs="Arial"/>
        </w:rPr>
        <w:t>Mount instrument so that servicing can occur at all stages, when possible.</w:t>
      </w:r>
    </w:p>
    <w:p w14:paraId="606AA2CB" w14:textId="32664DAE" w:rsidR="0087687D" w:rsidRPr="002F1A00" w:rsidRDefault="0087687D" w:rsidP="00B87F7C">
      <w:pPr>
        <w:pStyle w:val="ListParagraph"/>
        <w:numPr>
          <w:ilvl w:val="2"/>
          <w:numId w:val="4"/>
        </w:numPr>
        <w:ind w:left="1440" w:hanging="720"/>
        <w:rPr>
          <w:rFonts w:ascii="Arial" w:hAnsi="Arial" w:cs="Arial"/>
        </w:rPr>
      </w:pPr>
      <w:r w:rsidRPr="002F1A00">
        <w:rPr>
          <w:rFonts w:ascii="Arial" w:hAnsi="Arial" w:cs="Arial"/>
        </w:rPr>
        <w:t xml:space="preserve">Mount instrument so that it is oriented </w:t>
      </w:r>
      <w:r w:rsidR="00B87F7C">
        <w:rPr>
          <w:rFonts w:ascii="Arial" w:hAnsi="Arial" w:cs="Arial"/>
        </w:rPr>
        <w:t xml:space="preserve">to avoid impeding </w:t>
      </w:r>
      <w:r w:rsidRPr="002F1A00">
        <w:rPr>
          <w:rFonts w:ascii="Arial" w:hAnsi="Arial" w:cs="Arial"/>
        </w:rPr>
        <w:t>acoustic beams.</w:t>
      </w:r>
    </w:p>
    <w:p w14:paraId="75F43683" w14:textId="77777777" w:rsidR="0087687D" w:rsidRPr="002F1A00" w:rsidRDefault="0087687D" w:rsidP="00277E0D">
      <w:pPr>
        <w:pStyle w:val="ListParagraph"/>
        <w:numPr>
          <w:ilvl w:val="2"/>
          <w:numId w:val="4"/>
        </w:numPr>
        <w:ind w:left="1440" w:hanging="720"/>
        <w:rPr>
          <w:rFonts w:ascii="Arial" w:hAnsi="Arial" w:cs="Arial"/>
        </w:rPr>
      </w:pPr>
      <w:r w:rsidRPr="002F1A00">
        <w:rPr>
          <w:rFonts w:ascii="Arial" w:hAnsi="Arial" w:cs="Arial"/>
        </w:rPr>
        <w:t xml:space="preserve">Mount instrument with index marks to monitor instrument movement from initial placement. </w:t>
      </w:r>
    </w:p>
    <w:p w14:paraId="34DC2797" w14:textId="77777777" w:rsidR="0087687D" w:rsidRPr="002F1A00" w:rsidRDefault="0087687D" w:rsidP="00C73A58">
      <w:pPr>
        <w:pStyle w:val="ListParagraph"/>
        <w:numPr>
          <w:ilvl w:val="1"/>
          <w:numId w:val="4"/>
        </w:numPr>
        <w:rPr>
          <w:rFonts w:ascii="Arial" w:hAnsi="Arial" w:cs="Arial"/>
        </w:rPr>
      </w:pPr>
      <w:r w:rsidRPr="002F1A00">
        <w:rPr>
          <w:rFonts w:ascii="Arial" w:hAnsi="Arial" w:cs="Arial"/>
        </w:rPr>
        <w:t xml:space="preserve">Configure the meter for the specific characteristics of the site. </w:t>
      </w:r>
      <w:r w:rsidR="002E548F" w:rsidRPr="002F1A00">
        <w:rPr>
          <w:rFonts w:ascii="Arial" w:hAnsi="Arial" w:cs="Arial"/>
        </w:rPr>
        <w:t xml:space="preserve">Refer to the manufacturer’s manual for configuration recommendations.  </w:t>
      </w:r>
      <w:r w:rsidRPr="002F1A00">
        <w:rPr>
          <w:rFonts w:ascii="Arial" w:hAnsi="Arial" w:cs="Arial"/>
        </w:rPr>
        <w:t>At a minimum, the meter should be configured for the following as determined for the site conditions:</w:t>
      </w:r>
    </w:p>
    <w:p w14:paraId="7CE7AA30" w14:textId="77777777" w:rsidR="0087687D" w:rsidRPr="002F1A00" w:rsidRDefault="0087687D" w:rsidP="0087687D">
      <w:pPr>
        <w:pStyle w:val="Heading5"/>
        <w:numPr>
          <w:ilvl w:val="3"/>
          <w:numId w:val="7"/>
        </w:numPr>
        <w:rPr>
          <w:rFonts w:cs="Arial"/>
        </w:rPr>
      </w:pPr>
      <w:r w:rsidRPr="002F1A00">
        <w:rPr>
          <w:rFonts w:cs="Arial"/>
        </w:rPr>
        <w:t>Measurement volume</w:t>
      </w:r>
      <w:r w:rsidR="00C27E20" w:rsidRPr="002F1A00">
        <w:rPr>
          <w:rFonts w:cs="Arial"/>
        </w:rPr>
        <w:t xml:space="preserve"> not impinging on an obstruction, channel, or water surface.</w:t>
      </w:r>
    </w:p>
    <w:p w14:paraId="5E78E793" w14:textId="77777777" w:rsidR="0087687D" w:rsidRPr="002F1A00" w:rsidRDefault="0087687D" w:rsidP="0087687D">
      <w:pPr>
        <w:pStyle w:val="Heading5"/>
        <w:numPr>
          <w:ilvl w:val="3"/>
          <w:numId w:val="7"/>
        </w:numPr>
        <w:rPr>
          <w:rFonts w:cs="Arial"/>
        </w:rPr>
      </w:pPr>
      <w:r w:rsidRPr="002F1A00">
        <w:rPr>
          <w:rFonts w:cs="Arial"/>
        </w:rPr>
        <w:t>Measurement interval</w:t>
      </w:r>
      <w:r w:rsidR="00C27E20" w:rsidRPr="002F1A00">
        <w:rPr>
          <w:rFonts w:cs="Arial"/>
        </w:rPr>
        <w:t xml:space="preserve"> sufficient to reduce the standard error.</w:t>
      </w:r>
    </w:p>
    <w:p w14:paraId="5F58E138" w14:textId="3A56FCA9" w:rsidR="0087687D" w:rsidRPr="002F1A00" w:rsidRDefault="0087687D" w:rsidP="0087687D">
      <w:pPr>
        <w:pStyle w:val="Heading5"/>
        <w:numPr>
          <w:ilvl w:val="3"/>
          <w:numId w:val="7"/>
        </w:numPr>
        <w:rPr>
          <w:rFonts w:cs="Arial"/>
        </w:rPr>
      </w:pPr>
      <w:r w:rsidRPr="002F1A00">
        <w:rPr>
          <w:rFonts w:cs="Arial"/>
        </w:rPr>
        <w:t>Averaging period</w:t>
      </w:r>
      <w:r w:rsidR="008C28EA">
        <w:rPr>
          <w:rFonts w:cs="Arial"/>
        </w:rPr>
        <w:t>.</w:t>
      </w:r>
    </w:p>
    <w:p w14:paraId="6FC513FB" w14:textId="77777777" w:rsidR="0087687D" w:rsidRPr="002F1A00" w:rsidRDefault="0087687D" w:rsidP="00655294">
      <w:pPr>
        <w:pStyle w:val="ListParagraph"/>
        <w:numPr>
          <w:ilvl w:val="0"/>
          <w:numId w:val="4"/>
        </w:numPr>
        <w:rPr>
          <w:rFonts w:ascii="Arial" w:hAnsi="Arial" w:cs="Arial"/>
        </w:rPr>
      </w:pPr>
      <w:r w:rsidRPr="002F1A00">
        <w:rPr>
          <w:rFonts w:ascii="Arial" w:hAnsi="Arial" w:cs="Arial"/>
        </w:rPr>
        <w:t>Establish and conduct routine field processes as described in TM 3-A23</w:t>
      </w:r>
      <w:r w:rsidR="002E548F" w:rsidRPr="002F1A00">
        <w:rPr>
          <w:rFonts w:ascii="Arial" w:hAnsi="Arial" w:cs="Arial"/>
        </w:rPr>
        <w:t xml:space="preserve"> for maintenance of meter</w:t>
      </w:r>
      <w:r w:rsidRPr="002F1A00">
        <w:rPr>
          <w:rFonts w:ascii="Arial" w:hAnsi="Arial" w:cs="Arial"/>
        </w:rPr>
        <w:t xml:space="preserve">. Keep records of these procedures. </w:t>
      </w:r>
    </w:p>
    <w:p w14:paraId="769C80F0" w14:textId="77777777" w:rsidR="0087687D" w:rsidRPr="002F1A00" w:rsidRDefault="002E548F" w:rsidP="00655294">
      <w:pPr>
        <w:pStyle w:val="ListParagraph"/>
        <w:numPr>
          <w:ilvl w:val="0"/>
          <w:numId w:val="4"/>
        </w:numPr>
        <w:rPr>
          <w:rFonts w:ascii="Arial" w:hAnsi="Arial" w:cs="Arial"/>
        </w:rPr>
      </w:pPr>
      <w:r w:rsidRPr="002F1A00">
        <w:rPr>
          <w:rFonts w:ascii="Arial" w:hAnsi="Arial" w:cs="Arial"/>
        </w:rPr>
        <w:t>Refer to TM 3-A23 f</w:t>
      </w:r>
      <w:r w:rsidR="0087687D" w:rsidRPr="002F1A00">
        <w:rPr>
          <w:rFonts w:ascii="Arial" w:hAnsi="Arial" w:cs="Arial"/>
        </w:rPr>
        <w:t xml:space="preserve">or specific detail in the development of a velocity index-rating curve using AVM or ADVM data. </w:t>
      </w:r>
    </w:p>
    <w:p w14:paraId="6D0B61A8" w14:textId="77777777" w:rsidR="00FC180E" w:rsidRPr="002F1A00" w:rsidRDefault="0087687D" w:rsidP="0087687D">
      <w:pPr>
        <w:pStyle w:val="Style3"/>
        <w:rPr>
          <w:b w:val="0"/>
          <w:i/>
        </w:rPr>
      </w:pPr>
      <w:r w:rsidRPr="002F1A00">
        <w:rPr>
          <w:b w:val="0"/>
          <w:i/>
        </w:rPr>
        <w:t>Computation of Continuous Records of streamflow</w:t>
      </w:r>
    </w:p>
    <w:p w14:paraId="68AE6E94" w14:textId="3CCC7FAA" w:rsidR="009E06DC" w:rsidRPr="002F1A00" w:rsidRDefault="009E06DC" w:rsidP="009E06DC">
      <w:pPr>
        <w:rPr>
          <w:rFonts w:ascii="Arial" w:hAnsi="Arial" w:cs="Arial"/>
        </w:rPr>
      </w:pPr>
      <w:r w:rsidRPr="002F1A00">
        <w:rPr>
          <w:rFonts w:ascii="Arial" w:hAnsi="Arial" w:cs="Arial"/>
        </w:rPr>
        <w:t xml:space="preserve">Continuous records can be computed from point discharge measurements and </w:t>
      </w:r>
      <w:r w:rsidR="00C27E20" w:rsidRPr="002F1A00">
        <w:rPr>
          <w:rFonts w:ascii="Arial" w:hAnsi="Arial" w:cs="Arial"/>
        </w:rPr>
        <w:t xml:space="preserve">corresponding sensors deployed at </w:t>
      </w:r>
      <w:r w:rsidRPr="002F1A00">
        <w:rPr>
          <w:rFonts w:ascii="Arial" w:hAnsi="Arial" w:cs="Arial"/>
        </w:rPr>
        <w:t xml:space="preserve">gaging stations. </w:t>
      </w:r>
      <w:r w:rsidR="005B2A18" w:rsidRPr="002F1A00">
        <w:rPr>
          <w:rFonts w:ascii="Arial" w:hAnsi="Arial" w:cs="Arial"/>
        </w:rPr>
        <w:t xml:space="preserve">Data quality of stream flow records </w:t>
      </w:r>
      <w:r w:rsidRPr="002F1A00">
        <w:rPr>
          <w:rFonts w:ascii="Arial" w:hAnsi="Arial" w:cs="Arial"/>
        </w:rPr>
        <w:t>will vary depending upon the level of care and precision taken during the measurement of parameters, as well as site conditions at</w:t>
      </w:r>
      <w:r w:rsidR="0072687B" w:rsidRPr="002F1A00">
        <w:rPr>
          <w:rFonts w:ascii="Arial" w:hAnsi="Arial" w:cs="Arial"/>
        </w:rPr>
        <w:t xml:space="preserve"> the</w:t>
      </w:r>
      <w:r w:rsidRPr="002F1A00">
        <w:rPr>
          <w:rFonts w:ascii="Arial" w:hAnsi="Arial" w:cs="Arial"/>
        </w:rPr>
        <w:t xml:space="preserve"> time of measurement.  Data used for computation of stream flow records should be thoroughly reviewed by an experienced hydrographer.</w:t>
      </w:r>
      <w:r w:rsidR="00494894" w:rsidRPr="002F1A00">
        <w:rPr>
          <w:rFonts w:ascii="Arial" w:hAnsi="Arial" w:cs="Arial"/>
        </w:rPr>
        <w:t xml:space="preserve"> </w:t>
      </w:r>
      <w:r w:rsidR="0060488D" w:rsidRPr="002F1A00">
        <w:rPr>
          <w:rFonts w:ascii="Arial" w:hAnsi="Arial" w:cs="Arial"/>
        </w:rPr>
        <w:t>Clearly</w:t>
      </w:r>
      <w:r w:rsidR="00494894" w:rsidRPr="002F1A00">
        <w:rPr>
          <w:rFonts w:ascii="Arial" w:hAnsi="Arial" w:cs="Arial"/>
        </w:rPr>
        <w:t xml:space="preserve"> indicate</w:t>
      </w:r>
      <w:r w:rsidR="0060488D" w:rsidRPr="002F1A00">
        <w:rPr>
          <w:rFonts w:ascii="Arial" w:hAnsi="Arial" w:cs="Arial"/>
        </w:rPr>
        <w:t xml:space="preserve"> </w:t>
      </w:r>
      <w:r w:rsidR="00363386" w:rsidRPr="002F1A00">
        <w:rPr>
          <w:rFonts w:ascii="Arial" w:hAnsi="Arial" w:cs="Arial"/>
        </w:rPr>
        <w:t>that</w:t>
      </w:r>
      <w:r w:rsidR="0060488D" w:rsidRPr="002F1A00">
        <w:rPr>
          <w:rFonts w:ascii="Arial" w:hAnsi="Arial" w:cs="Arial"/>
        </w:rPr>
        <w:t xml:space="preserve"> </w:t>
      </w:r>
      <w:r w:rsidR="00494894" w:rsidRPr="002F1A00">
        <w:rPr>
          <w:rFonts w:ascii="Arial" w:hAnsi="Arial" w:cs="Arial"/>
        </w:rPr>
        <w:t>extrapolated</w:t>
      </w:r>
      <w:r w:rsidR="0060488D" w:rsidRPr="002F1A00">
        <w:rPr>
          <w:rFonts w:ascii="Arial" w:hAnsi="Arial" w:cs="Arial"/>
        </w:rPr>
        <w:t xml:space="preserve"> </w:t>
      </w:r>
      <w:r w:rsidR="00494894" w:rsidRPr="002F1A00">
        <w:rPr>
          <w:rFonts w:ascii="Arial" w:hAnsi="Arial" w:cs="Arial"/>
        </w:rPr>
        <w:t>data for missing records used</w:t>
      </w:r>
      <w:r w:rsidR="0060488D" w:rsidRPr="002F1A00">
        <w:rPr>
          <w:rFonts w:ascii="Arial" w:hAnsi="Arial" w:cs="Arial"/>
        </w:rPr>
        <w:t xml:space="preserve"> for</w:t>
      </w:r>
      <w:r w:rsidR="00494894" w:rsidRPr="002F1A00">
        <w:rPr>
          <w:rFonts w:ascii="Arial" w:hAnsi="Arial" w:cs="Arial"/>
        </w:rPr>
        <w:t xml:space="preserve"> the computation of</w:t>
      </w:r>
      <w:r w:rsidR="0060488D" w:rsidRPr="002F1A00">
        <w:rPr>
          <w:rFonts w:ascii="Arial" w:hAnsi="Arial" w:cs="Arial"/>
        </w:rPr>
        <w:t xml:space="preserve"> continuous records are estimated values. </w:t>
      </w:r>
      <w:r w:rsidR="005B2A18" w:rsidRPr="002F1A00">
        <w:rPr>
          <w:rFonts w:ascii="Arial" w:hAnsi="Arial" w:cs="Arial"/>
        </w:rPr>
        <w:t xml:space="preserve"> </w:t>
      </w:r>
      <w:r w:rsidR="008B05BA" w:rsidRPr="002F1A00">
        <w:rPr>
          <w:rFonts w:ascii="Arial" w:hAnsi="Arial" w:cs="Arial"/>
        </w:rPr>
        <w:t>Refer to TWRI 3-A13 f</w:t>
      </w:r>
      <w:r w:rsidRPr="002F1A00">
        <w:rPr>
          <w:rFonts w:ascii="Arial" w:hAnsi="Arial" w:cs="Arial"/>
        </w:rPr>
        <w:t xml:space="preserve">or information on how parameters are corrected, data </w:t>
      </w:r>
      <w:r w:rsidR="00CC163B" w:rsidRPr="002F1A00">
        <w:rPr>
          <w:rFonts w:ascii="Arial" w:hAnsi="Arial" w:cs="Arial"/>
        </w:rPr>
        <w:t>are</w:t>
      </w:r>
      <w:r w:rsidRPr="002F1A00">
        <w:rPr>
          <w:rFonts w:ascii="Arial" w:hAnsi="Arial" w:cs="Arial"/>
        </w:rPr>
        <w:t xml:space="preserve"> reviewed</w:t>
      </w:r>
      <w:r w:rsidR="00CC163B" w:rsidRPr="002F1A00">
        <w:rPr>
          <w:rFonts w:ascii="Arial" w:hAnsi="Arial" w:cs="Arial"/>
        </w:rPr>
        <w:t>,</w:t>
      </w:r>
      <w:r w:rsidRPr="002F1A00">
        <w:rPr>
          <w:rFonts w:ascii="Arial" w:hAnsi="Arial" w:cs="Arial"/>
        </w:rPr>
        <w:t xml:space="preserve"> and how</w:t>
      </w:r>
      <w:r w:rsidR="0060488D" w:rsidRPr="002F1A00">
        <w:rPr>
          <w:rFonts w:ascii="Arial" w:hAnsi="Arial" w:cs="Arial"/>
        </w:rPr>
        <w:t xml:space="preserve"> continuous</w:t>
      </w:r>
      <w:r w:rsidR="008B05BA" w:rsidRPr="002F1A00">
        <w:rPr>
          <w:rFonts w:ascii="Arial" w:hAnsi="Arial" w:cs="Arial"/>
        </w:rPr>
        <w:t xml:space="preserve"> discharge records are computed.</w:t>
      </w:r>
      <w:r w:rsidR="000F37A1" w:rsidRPr="002F1A00">
        <w:rPr>
          <w:rFonts w:ascii="Arial" w:hAnsi="Arial" w:cs="Arial"/>
        </w:rPr>
        <w:t xml:space="preserve"> These actions must all be documented per FT 1850.</w:t>
      </w:r>
      <w:r w:rsidRPr="002F1A00">
        <w:rPr>
          <w:rFonts w:ascii="Arial" w:hAnsi="Arial" w:cs="Arial"/>
          <w:color w:val="C00000"/>
        </w:rPr>
        <w:t xml:space="preserve"> </w:t>
      </w:r>
    </w:p>
    <w:p w14:paraId="06D50A0C" w14:textId="77777777" w:rsidR="008D342D" w:rsidRPr="002F1A00" w:rsidRDefault="008D342D" w:rsidP="001242C8">
      <w:pPr>
        <w:pStyle w:val="Heading3"/>
      </w:pPr>
      <w:r w:rsidRPr="002F1A00">
        <w:t>Indirect Measurement Methods of Discharge</w:t>
      </w:r>
    </w:p>
    <w:p w14:paraId="35EF1F83" w14:textId="77777777" w:rsidR="006D4998" w:rsidRPr="002F1A00" w:rsidRDefault="00A9393B" w:rsidP="008D342D">
      <w:pPr>
        <w:rPr>
          <w:rFonts w:ascii="Arial" w:hAnsi="Arial" w:cs="Arial"/>
        </w:rPr>
      </w:pPr>
      <w:r w:rsidRPr="002F1A00">
        <w:rPr>
          <w:rFonts w:ascii="Arial" w:hAnsi="Arial" w:cs="Arial"/>
        </w:rPr>
        <w:t>At some sites, d</w:t>
      </w:r>
      <w:r w:rsidR="006D4998" w:rsidRPr="002F1A00">
        <w:rPr>
          <w:rFonts w:ascii="Arial" w:hAnsi="Arial" w:cs="Arial"/>
        </w:rPr>
        <w:t>irect measurements for the determination of discharge may not be possible or may be impractical.  Indirect measurements allow for the determination of discharge when there is no physical access to a site</w:t>
      </w:r>
      <w:r w:rsidR="006E6E0E" w:rsidRPr="002F1A00">
        <w:rPr>
          <w:rFonts w:ascii="Arial" w:hAnsi="Arial" w:cs="Arial"/>
        </w:rPr>
        <w:t>,</w:t>
      </w:r>
      <w:r w:rsidR="00F578C0" w:rsidRPr="002F1A00">
        <w:rPr>
          <w:rFonts w:ascii="Arial" w:hAnsi="Arial" w:cs="Arial"/>
        </w:rPr>
        <w:t xml:space="preserve"> such as </w:t>
      </w:r>
      <w:r w:rsidR="006D4998" w:rsidRPr="002F1A00">
        <w:rPr>
          <w:rFonts w:ascii="Arial" w:hAnsi="Arial" w:cs="Arial"/>
        </w:rPr>
        <w:t xml:space="preserve">during floods and </w:t>
      </w:r>
      <w:r w:rsidR="006E6E0E" w:rsidRPr="002F1A00">
        <w:rPr>
          <w:rFonts w:ascii="Arial" w:hAnsi="Arial" w:cs="Arial"/>
        </w:rPr>
        <w:t>high flows</w:t>
      </w:r>
      <w:r w:rsidR="000E4C8D" w:rsidRPr="002F1A00">
        <w:rPr>
          <w:rFonts w:ascii="Arial" w:hAnsi="Arial" w:cs="Arial"/>
        </w:rPr>
        <w:t xml:space="preserve"> or at control structures</w:t>
      </w:r>
      <w:r w:rsidR="006E6E0E" w:rsidRPr="002F1A00">
        <w:rPr>
          <w:rFonts w:ascii="Arial" w:hAnsi="Arial" w:cs="Arial"/>
        </w:rPr>
        <w:t xml:space="preserve">. An indirect method may be the most reliable means of determining peak flows. </w:t>
      </w:r>
    </w:p>
    <w:p w14:paraId="3198C46D" w14:textId="77777777" w:rsidR="0089114B" w:rsidRPr="002F1A00" w:rsidRDefault="00733C4B" w:rsidP="006F2385">
      <w:pPr>
        <w:pStyle w:val="ListParagraph"/>
        <w:numPr>
          <w:ilvl w:val="0"/>
          <w:numId w:val="22"/>
        </w:numPr>
        <w:rPr>
          <w:rFonts w:ascii="Arial" w:hAnsi="Arial" w:cs="Arial"/>
        </w:rPr>
      </w:pPr>
      <w:r w:rsidRPr="002F1A00">
        <w:rPr>
          <w:rFonts w:ascii="Arial" w:hAnsi="Arial" w:cs="Arial"/>
        </w:rPr>
        <w:t>Measurement of Discharge by Slope-Area Method</w:t>
      </w:r>
    </w:p>
    <w:p w14:paraId="4CB44949" w14:textId="2DACF589" w:rsidR="006F2385" w:rsidRPr="002F1A00" w:rsidRDefault="00721E31" w:rsidP="0089114B">
      <w:pPr>
        <w:rPr>
          <w:rFonts w:ascii="Arial" w:hAnsi="Arial" w:cs="Arial"/>
        </w:rPr>
      </w:pPr>
      <w:r w:rsidRPr="002F1A00">
        <w:rPr>
          <w:rFonts w:ascii="Arial" w:hAnsi="Arial" w:cs="Arial"/>
        </w:rPr>
        <w:t>The s</w:t>
      </w:r>
      <w:r w:rsidR="009A38C0" w:rsidRPr="002F1A00">
        <w:rPr>
          <w:rFonts w:ascii="Arial" w:hAnsi="Arial" w:cs="Arial"/>
        </w:rPr>
        <w:t xml:space="preserve">lope-area </w:t>
      </w:r>
      <w:r w:rsidR="006F2385" w:rsidRPr="002F1A00">
        <w:rPr>
          <w:rFonts w:ascii="Arial" w:hAnsi="Arial" w:cs="Arial"/>
        </w:rPr>
        <w:t>method is</w:t>
      </w:r>
      <w:r w:rsidR="009A38C0" w:rsidRPr="002F1A00">
        <w:rPr>
          <w:rFonts w:ascii="Arial" w:hAnsi="Arial" w:cs="Arial"/>
        </w:rPr>
        <w:t xml:space="preserve"> </w:t>
      </w:r>
      <w:r w:rsidR="008001AD" w:rsidRPr="002F1A00">
        <w:rPr>
          <w:rFonts w:ascii="Arial" w:hAnsi="Arial" w:cs="Arial"/>
        </w:rPr>
        <w:t xml:space="preserve">nationally the </w:t>
      </w:r>
      <w:r w:rsidR="009A38C0" w:rsidRPr="002F1A00">
        <w:rPr>
          <w:rFonts w:ascii="Arial" w:hAnsi="Arial" w:cs="Arial"/>
        </w:rPr>
        <w:t xml:space="preserve">most common indirect </w:t>
      </w:r>
      <w:r w:rsidR="006F2385" w:rsidRPr="002F1A00">
        <w:rPr>
          <w:rFonts w:ascii="Arial" w:hAnsi="Arial" w:cs="Arial"/>
        </w:rPr>
        <w:t xml:space="preserve">determination </w:t>
      </w:r>
      <w:r w:rsidR="009A38C0" w:rsidRPr="002F1A00">
        <w:rPr>
          <w:rFonts w:ascii="Arial" w:hAnsi="Arial" w:cs="Arial"/>
        </w:rPr>
        <w:t>of discharge</w:t>
      </w:r>
      <w:r w:rsidR="008001AD" w:rsidRPr="002F1A00">
        <w:rPr>
          <w:rFonts w:ascii="Arial" w:hAnsi="Arial" w:cs="Arial"/>
        </w:rPr>
        <w:t xml:space="preserve">, but </w:t>
      </w:r>
      <w:r w:rsidR="006E5BD7" w:rsidRPr="002F1A00">
        <w:rPr>
          <w:rFonts w:ascii="Arial" w:hAnsi="Arial" w:cs="Arial"/>
        </w:rPr>
        <w:t xml:space="preserve">is </w:t>
      </w:r>
      <w:r w:rsidR="008001AD" w:rsidRPr="002F1A00">
        <w:rPr>
          <w:rFonts w:ascii="Arial" w:hAnsi="Arial" w:cs="Arial"/>
        </w:rPr>
        <w:t xml:space="preserve">not frequently used in </w:t>
      </w:r>
      <w:r w:rsidR="008F721B" w:rsidRPr="002F1A00">
        <w:rPr>
          <w:rFonts w:ascii="Arial" w:hAnsi="Arial" w:cs="Arial"/>
        </w:rPr>
        <w:t xml:space="preserve">low slope areas like </w:t>
      </w:r>
      <w:r w:rsidR="008001AD" w:rsidRPr="002F1A00">
        <w:rPr>
          <w:rFonts w:ascii="Arial" w:hAnsi="Arial" w:cs="Arial"/>
        </w:rPr>
        <w:t>Florida</w:t>
      </w:r>
      <w:r w:rsidR="00F41A1F" w:rsidRPr="002F1A00">
        <w:rPr>
          <w:rFonts w:ascii="Arial" w:hAnsi="Arial" w:cs="Arial"/>
        </w:rPr>
        <w:t xml:space="preserve"> because </w:t>
      </w:r>
      <w:r w:rsidR="008F721B" w:rsidRPr="002F1A00">
        <w:rPr>
          <w:rFonts w:ascii="Arial" w:hAnsi="Arial" w:cs="Arial"/>
        </w:rPr>
        <w:t>of the very long distances required between sections to get ½ foot fall</w:t>
      </w:r>
      <w:r w:rsidR="009A38C0" w:rsidRPr="002F1A00">
        <w:rPr>
          <w:rFonts w:ascii="Arial" w:hAnsi="Arial" w:cs="Arial"/>
        </w:rPr>
        <w:t xml:space="preserve">. Discharge is computed </w:t>
      </w:r>
      <w:r w:rsidR="00F31E58" w:rsidRPr="002F1A00">
        <w:rPr>
          <w:rFonts w:ascii="Arial" w:hAnsi="Arial" w:cs="Arial"/>
        </w:rPr>
        <w:t xml:space="preserve">based </w:t>
      </w:r>
      <w:r w:rsidR="009A38C0" w:rsidRPr="002F1A00">
        <w:rPr>
          <w:rFonts w:ascii="Arial" w:hAnsi="Arial"/>
        </w:rPr>
        <w:t>on</w:t>
      </w:r>
      <w:r w:rsidR="009A38C0" w:rsidRPr="002F1A00">
        <w:rPr>
          <w:rFonts w:ascii="Arial" w:hAnsi="Arial" w:cs="Arial"/>
        </w:rPr>
        <w:t xml:space="preserve"> the uniform flow equation </w:t>
      </w:r>
      <w:r w:rsidR="000E4C8D" w:rsidRPr="002F1A00">
        <w:rPr>
          <w:rFonts w:ascii="Arial" w:hAnsi="Arial" w:cs="Arial"/>
        </w:rPr>
        <w:t xml:space="preserve">accounting for channel characteristics, water surface profiles and a roughness, or retardation, coefficient.  This method </w:t>
      </w:r>
      <w:r w:rsidR="00B87F7C">
        <w:rPr>
          <w:rFonts w:ascii="Arial" w:hAnsi="Arial" w:cs="Arial"/>
        </w:rPr>
        <w:t xml:space="preserve">requires </w:t>
      </w:r>
      <w:r w:rsidR="000E4C8D" w:rsidRPr="002F1A00">
        <w:rPr>
          <w:rFonts w:ascii="Arial" w:hAnsi="Arial" w:cs="Arial"/>
        </w:rPr>
        <w:t xml:space="preserve">the review of a selection of reaches and cross-sections for the computation of discharge. Refer to TWRI 3-A2 for equations </w:t>
      </w:r>
      <w:r w:rsidR="006F2385" w:rsidRPr="002F1A00">
        <w:rPr>
          <w:rFonts w:ascii="Arial" w:hAnsi="Arial" w:cs="Arial"/>
        </w:rPr>
        <w:t xml:space="preserve">and site selection information </w:t>
      </w:r>
      <w:r w:rsidR="000E4C8D" w:rsidRPr="002F1A00">
        <w:rPr>
          <w:rFonts w:ascii="Arial" w:hAnsi="Arial" w:cs="Arial"/>
        </w:rPr>
        <w:t xml:space="preserve">used to compute discharge by the slope-area method. </w:t>
      </w:r>
    </w:p>
    <w:p w14:paraId="3B6C5E7F" w14:textId="77777777" w:rsidR="0089114B" w:rsidRPr="002F1A00" w:rsidRDefault="00657DCF" w:rsidP="006F2385">
      <w:pPr>
        <w:pStyle w:val="ListParagraph"/>
        <w:numPr>
          <w:ilvl w:val="0"/>
          <w:numId w:val="22"/>
        </w:numPr>
        <w:rPr>
          <w:rFonts w:ascii="Arial" w:hAnsi="Arial" w:cs="Arial"/>
        </w:rPr>
      </w:pPr>
      <w:r w:rsidRPr="002F1A00">
        <w:rPr>
          <w:rFonts w:ascii="Arial" w:hAnsi="Arial" w:cs="Arial"/>
        </w:rPr>
        <w:t>Measurement of Discharge at Confinement Structures by Indirect Methods</w:t>
      </w:r>
    </w:p>
    <w:p w14:paraId="4771F3F8" w14:textId="36DB70A8" w:rsidR="006F2385" w:rsidRPr="002F1A00" w:rsidRDefault="00721E31" w:rsidP="0089114B">
      <w:pPr>
        <w:rPr>
          <w:rFonts w:ascii="Arial" w:hAnsi="Arial" w:cs="Arial"/>
        </w:rPr>
      </w:pPr>
      <w:r w:rsidRPr="002F1A00">
        <w:rPr>
          <w:rFonts w:ascii="Arial" w:hAnsi="Arial" w:cs="Arial"/>
        </w:rPr>
        <w:t>C</w:t>
      </w:r>
      <w:r w:rsidR="000E4C8D" w:rsidRPr="002F1A00">
        <w:rPr>
          <w:rFonts w:ascii="Arial" w:hAnsi="Arial" w:cs="Arial"/>
        </w:rPr>
        <w:t>ontrol structure site</w:t>
      </w:r>
      <w:r w:rsidRPr="002F1A00">
        <w:rPr>
          <w:rFonts w:ascii="Arial" w:hAnsi="Arial" w:cs="Arial"/>
        </w:rPr>
        <w:t>s</w:t>
      </w:r>
      <w:r w:rsidR="000E4C8D" w:rsidRPr="002F1A00">
        <w:rPr>
          <w:rFonts w:ascii="Arial" w:hAnsi="Arial" w:cs="Arial"/>
        </w:rPr>
        <w:t xml:space="preserve"> </w:t>
      </w:r>
      <w:r w:rsidRPr="002F1A00">
        <w:rPr>
          <w:rFonts w:ascii="Arial" w:hAnsi="Arial" w:cs="Arial"/>
        </w:rPr>
        <w:t xml:space="preserve">are </w:t>
      </w:r>
      <w:r w:rsidR="000E4C8D" w:rsidRPr="002F1A00">
        <w:rPr>
          <w:rFonts w:ascii="Arial" w:hAnsi="Arial" w:cs="Arial"/>
        </w:rPr>
        <w:t>often not ideal for direct measurements</w:t>
      </w:r>
      <w:r w:rsidR="00A9393B" w:rsidRPr="002F1A00">
        <w:rPr>
          <w:rFonts w:ascii="Arial" w:hAnsi="Arial" w:cs="Arial"/>
        </w:rPr>
        <w:t xml:space="preserve"> because</w:t>
      </w:r>
      <w:r w:rsidRPr="002F1A00">
        <w:rPr>
          <w:rFonts w:ascii="Arial" w:hAnsi="Arial" w:cs="Arial"/>
        </w:rPr>
        <w:t xml:space="preserve"> the current is impeded, so </w:t>
      </w:r>
      <w:r w:rsidR="000E4C8D" w:rsidRPr="002F1A00">
        <w:rPr>
          <w:rFonts w:ascii="Arial" w:hAnsi="Arial" w:cs="Arial"/>
        </w:rPr>
        <w:t xml:space="preserve">indirect methods have been developed for various types of confinement structures. </w:t>
      </w:r>
      <w:r w:rsidRPr="002F1A00">
        <w:rPr>
          <w:rFonts w:ascii="Arial" w:hAnsi="Arial" w:cs="Arial"/>
        </w:rPr>
        <w:t xml:space="preserve"> </w:t>
      </w:r>
      <w:r w:rsidR="000E4C8D" w:rsidRPr="002F1A00">
        <w:rPr>
          <w:rFonts w:ascii="Arial" w:hAnsi="Arial" w:cs="Arial"/>
        </w:rPr>
        <w:t>See descriptions below to determine the best indirect methods for the site conditions or project requirements. Document all measurements and calculations for discharge at confinement structures according to applicable requirements in part FT 1850</w:t>
      </w:r>
      <w:r w:rsidR="000E4C8D" w:rsidRPr="002F1A00">
        <w:rPr>
          <w:rFonts w:cs="Arial"/>
        </w:rPr>
        <w:t>.</w:t>
      </w:r>
      <w:r w:rsidR="00B87F7C">
        <w:rPr>
          <w:rFonts w:cs="Arial"/>
        </w:rPr>
        <w:t xml:space="preserve">  </w:t>
      </w:r>
      <w:r w:rsidR="00B87F7C" w:rsidRPr="002B44A4">
        <w:rPr>
          <w:rFonts w:ascii="Arial" w:hAnsi="Arial" w:cs="Arial"/>
        </w:rPr>
        <w:t>A person or entity may choose to use direct</w:t>
      </w:r>
      <w:r w:rsidRPr="002F1A00">
        <w:rPr>
          <w:rFonts w:ascii="Arial" w:hAnsi="Arial" w:cs="Arial"/>
        </w:rPr>
        <w:t xml:space="preserve"> measurement methods to determine discharge at confinement structures.  </w:t>
      </w:r>
    </w:p>
    <w:p w14:paraId="79A95605" w14:textId="233A2FF7" w:rsidR="006F2385" w:rsidRPr="002F1A00" w:rsidRDefault="00360E14" w:rsidP="006F2385">
      <w:pPr>
        <w:pStyle w:val="ListParagraph"/>
        <w:numPr>
          <w:ilvl w:val="1"/>
          <w:numId w:val="22"/>
        </w:numPr>
        <w:rPr>
          <w:rFonts w:ascii="Arial" w:hAnsi="Arial" w:cs="Arial"/>
        </w:rPr>
      </w:pPr>
      <w:r w:rsidRPr="002F1A00">
        <w:rPr>
          <w:rFonts w:ascii="Arial" w:hAnsi="Arial" w:cs="Arial"/>
        </w:rPr>
        <w:t>Measu</w:t>
      </w:r>
      <w:r w:rsidR="00E0357A" w:rsidRPr="002F1A00">
        <w:rPr>
          <w:rFonts w:ascii="Arial" w:hAnsi="Arial" w:cs="Arial"/>
        </w:rPr>
        <w:t xml:space="preserve">rement of Discharge at </w:t>
      </w:r>
      <w:r w:rsidR="0072687B" w:rsidRPr="002F1A00">
        <w:rPr>
          <w:rFonts w:ascii="Arial" w:hAnsi="Arial" w:cs="Arial"/>
        </w:rPr>
        <w:t>Width Contractions and C</w:t>
      </w:r>
      <w:r w:rsidR="00A7507B" w:rsidRPr="002F1A00">
        <w:rPr>
          <w:rFonts w:ascii="Arial" w:hAnsi="Arial" w:cs="Arial"/>
        </w:rPr>
        <w:t>ulverts</w:t>
      </w:r>
      <w:r w:rsidR="00E0357A" w:rsidRPr="002F1A00">
        <w:rPr>
          <w:rFonts w:ascii="Arial" w:hAnsi="Arial" w:cs="Arial"/>
        </w:rPr>
        <w:t xml:space="preserve"> </w:t>
      </w:r>
      <w:r w:rsidRPr="002F1A00">
        <w:rPr>
          <w:rFonts w:ascii="Arial" w:hAnsi="Arial" w:cs="Arial"/>
        </w:rPr>
        <w:t>by Indirect Methods</w:t>
      </w:r>
      <w:r w:rsidR="008D342D" w:rsidRPr="002F1A00">
        <w:rPr>
          <w:rFonts w:ascii="Arial" w:hAnsi="Arial" w:cs="Arial"/>
        </w:rPr>
        <w:t xml:space="preserve">: </w:t>
      </w:r>
      <w:r w:rsidR="00EE16F5" w:rsidRPr="002F1A00">
        <w:rPr>
          <w:rFonts w:ascii="Arial" w:hAnsi="Arial" w:cs="Arial"/>
        </w:rPr>
        <w:t xml:space="preserve">To </w:t>
      </w:r>
      <w:r w:rsidR="00DB5E09" w:rsidRPr="002F1A00">
        <w:rPr>
          <w:rFonts w:ascii="Arial" w:hAnsi="Arial" w:cs="Arial"/>
        </w:rPr>
        <w:t>determine the peak discharge in culverts</w:t>
      </w:r>
      <w:r w:rsidR="00EE16F5" w:rsidRPr="002F1A00">
        <w:rPr>
          <w:rFonts w:ascii="Arial" w:hAnsi="Arial" w:cs="Arial"/>
        </w:rPr>
        <w:t xml:space="preserve">, </w:t>
      </w:r>
      <w:r w:rsidR="004B2CE4">
        <w:rPr>
          <w:rFonts w:ascii="Arial" w:hAnsi="Arial" w:cs="Arial"/>
        </w:rPr>
        <w:t xml:space="preserve">use </w:t>
      </w:r>
      <w:r w:rsidR="00EE16F5" w:rsidRPr="002F1A00">
        <w:rPr>
          <w:rFonts w:ascii="Arial" w:hAnsi="Arial" w:cs="Arial"/>
        </w:rPr>
        <w:t>equations</w:t>
      </w:r>
      <w:r w:rsidR="00E8669C" w:rsidRPr="002F1A00">
        <w:rPr>
          <w:rFonts w:ascii="Arial" w:hAnsi="Arial" w:cs="Arial"/>
        </w:rPr>
        <w:t xml:space="preserve"> based on continuity and energy</w:t>
      </w:r>
      <w:r w:rsidR="00DB5E09" w:rsidRPr="002F1A00">
        <w:rPr>
          <w:rFonts w:ascii="Arial" w:hAnsi="Arial" w:cs="Arial"/>
        </w:rPr>
        <w:t xml:space="preserve">. </w:t>
      </w:r>
      <w:r w:rsidR="008F721B" w:rsidRPr="002F1A00">
        <w:rPr>
          <w:rFonts w:ascii="Arial" w:hAnsi="Arial" w:cs="Arial"/>
        </w:rPr>
        <w:t>Best results are achieved when</w:t>
      </w:r>
      <w:r w:rsidR="00B87F7C">
        <w:rPr>
          <w:rFonts w:ascii="Arial" w:hAnsi="Arial" w:cs="Arial"/>
        </w:rPr>
        <w:t xml:space="preserve"> the</w:t>
      </w:r>
      <w:r w:rsidR="008F721B" w:rsidRPr="002F1A00">
        <w:rPr>
          <w:rFonts w:ascii="Arial" w:hAnsi="Arial" w:cs="Arial"/>
        </w:rPr>
        <w:t xml:space="preserve"> difference between the upstream and downstream water levels is at least ½ foot. </w:t>
      </w:r>
      <w:r w:rsidR="00E8669C" w:rsidRPr="002F1A00">
        <w:rPr>
          <w:rFonts w:ascii="Arial" w:hAnsi="Arial" w:cs="Arial"/>
        </w:rPr>
        <w:t>Culverts are often put in place due to roadway</w:t>
      </w:r>
      <w:r w:rsidR="00343A75" w:rsidRPr="002F1A00">
        <w:rPr>
          <w:rFonts w:ascii="Arial" w:hAnsi="Arial" w:cs="Arial"/>
        </w:rPr>
        <w:t xml:space="preserve">s </w:t>
      </w:r>
      <w:r w:rsidR="00E8669C" w:rsidRPr="002F1A00">
        <w:rPr>
          <w:rFonts w:ascii="Arial" w:hAnsi="Arial" w:cs="Arial"/>
        </w:rPr>
        <w:t xml:space="preserve">and can change the </w:t>
      </w:r>
      <w:r w:rsidR="00343A75" w:rsidRPr="002F1A00">
        <w:rPr>
          <w:rFonts w:ascii="Arial" w:hAnsi="Arial" w:cs="Arial"/>
        </w:rPr>
        <w:t>flow</w:t>
      </w:r>
      <w:r w:rsidR="00E8669C" w:rsidRPr="002F1A00">
        <w:rPr>
          <w:rFonts w:ascii="Arial" w:hAnsi="Arial" w:cs="Arial"/>
        </w:rPr>
        <w:t xml:space="preserve"> of a stream channel.</w:t>
      </w:r>
      <w:r w:rsidR="00801FDB" w:rsidRPr="002F1A00">
        <w:rPr>
          <w:rFonts w:ascii="Arial" w:hAnsi="Arial" w:cs="Arial"/>
        </w:rPr>
        <w:t xml:space="preserve"> Peak discharge can be determined through culverts by indirect methods based on high-water marks that define the headwater and tail</w:t>
      </w:r>
      <w:r w:rsidR="008F0915" w:rsidRPr="002F1A00">
        <w:rPr>
          <w:rFonts w:ascii="Arial" w:hAnsi="Arial" w:cs="Arial"/>
        </w:rPr>
        <w:t>-</w:t>
      </w:r>
      <w:r w:rsidR="00801FDB" w:rsidRPr="002F1A00">
        <w:rPr>
          <w:rFonts w:ascii="Arial" w:hAnsi="Arial" w:cs="Arial"/>
        </w:rPr>
        <w:t xml:space="preserve">water elevations. </w:t>
      </w:r>
      <w:r w:rsidR="00EE16F5" w:rsidRPr="002F1A00">
        <w:rPr>
          <w:rFonts w:ascii="Arial" w:hAnsi="Arial" w:cs="Arial"/>
        </w:rPr>
        <w:t xml:space="preserve">For </w:t>
      </w:r>
      <w:r w:rsidR="008107FF" w:rsidRPr="002F1A00">
        <w:rPr>
          <w:rFonts w:ascii="Arial" w:hAnsi="Arial" w:cs="Arial"/>
        </w:rPr>
        <w:t>direction</w:t>
      </w:r>
      <w:r w:rsidR="003E0D1A" w:rsidRPr="002F1A00">
        <w:rPr>
          <w:rFonts w:ascii="Arial" w:hAnsi="Arial" w:cs="Arial"/>
        </w:rPr>
        <w:t xml:space="preserve"> in </w:t>
      </w:r>
      <w:r w:rsidR="008107FF" w:rsidRPr="002F1A00">
        <w:rPr>
          <w:rFonts w:ascii="Arial" w:hAnsi="Arial" w:cs="Arial"/>
        </w:rPr>
        <w:t xml:space="preserve">the </w:t>
      </w:r>
      <w:r w:rsidR="003E0D1A" w:rsidRPr="002F1A00">
        <w:rPr>
          <w:rFonts w:ascii="Arial" w:hAnsi="Arial" w:cs="Arial"/>
        </w:rPr>
        <w:t>examination of culverts, explanation of equations</w:t>
      </w:r>
      <w:r w:rsidR="00EE16F5" w:rsidRPr="002F1A00">
        <w:rPr>
          <w:rFonts w:ascii="Arial" w:hAnsi="Arial" w:cs="Arial"/>
        </w:rPr>
        <w:t>, roughness coefficient determination, and discharge computation</w:t>
      </w:r>
      <w:r w:rsidR="005E7A9A" w:rsidRPr="002F1A00">
        <w:rPr>
          <w:rFonts w:ascii="Arial" w:hAnsi="Arial" w:cs="Arial"/>
        </w:rPr>
        <w:t>s</w:t>
      </w:r>
      <w:r w:rsidR="00EE16F5" w:rsidRPr="002F1A00">
        <w:rPr>
          <w:rFonts w:ascii="Arial" w:hAnsi="Arial" w:cs="Arial"/>
        </w:rPr>
        <w:t xml:space="preserve"> based on specific </w:t>
      </w:r>
      <w:r w:rsidR="00E0357A" w:rsidRPr="002F1A00">
        <w:rPr>
          <w:rFonts w:ascii="Arial" w:hAnsi="Arial" w:cs="Arial"/>
        </w:rPr>
        <w:t xml:space="preserve">conditions and material </w:t>
      </w:r>
      <w:r w:rsidR="00EE16F5" w:rsidRPr="002F1A00">
        <w:rPr>
          <w:rFonts w:ascii="Arial" w:hAnsi="Arial" w:cs="Arial"/>
        </w:rPr>
        <w:t>types, see TWRI 3-A3</w:t>
      </w:r>
      <w:r w:rsidR="00E0357A" w:rsidRPr="002F1A00">
        <w:rPr>
          <w:rFonts w:ascii="Arial" w:hAnsi="Arial" w:cs="Arial"/>
        </w:rPr>
        <w:t xml:space="preserve"> and TWRI 3-A4</w:t>
      </w:r>
      <w:r w:rsidR="00EE16F5" w:rsidRPr="002F1A00">
        <w:rPr>
          <w:rFonts w:ascii="Arial" w:hAnsi="Arial" w:cs="Arial"/>
        </w:rPr>
        <w:t xml:space="preserve">. </w:t>
      </w:r>
    </w:p>
    <w:p w14:paraId="7055F15A" w14:textId="258CC55D" w:rsidR="006F2385" w:rsidRPr="002F1A00" w:rsidRDefault="004502E5" w:rsidP="006F2385">
      <w:pPr>
        <w:pStyle w:val="ListParagraph"/>
        <w:numPr>
          <w:ilvl w:val="1"/>
          <w:numId w:val="22"/>
        </w:numPr>
        <w:rPr>
          <w:rFonts w:ascii="Arial" w:hAnsi="Arial" w:cs="Arial"/>
        </w:rPr>
      </w:pPr>
      <w:r w:rsidRPr="002F1A00">
        <w:rPr>
          <w:rFonts w:ascii="Arial" w:hAnsi="Arial" w:cs="Arial"/>
        </w:rPr>
        <w:t>Measurement of Discharge at Dams by Indirect Methods</w:t>
      </w:r>
      <w:r w:rsidR="008D342D" w:rsidRPr="002F1A00">
        <w:rPr>
          <w:rFonts w:ascii="Arial" w:hAnsi="Arial" w:cs="Arial"/>
        </w:rPr>
        <w:t xml:space="preserve">: </w:t>
      </w:r>
      <w:r w:rsidR="000407F9" w:rsidRPr="002F1A00">
        <w:rPr>
          <w:rFonts w:ascii="Arial" w:hAnsi="Arial" w:cs="Arial"/>
        </w:rPr>
        <w:t>Control</w:t>
      </w:r>
      <w:r w:rsidR="00310B08" w:rsidRPr="002F1A00">
        <w:rPr>
          <w:rFonts w:ascii="Arial" w:hAnsi="Arial" w:cs="Arial"/>
        </w:rPr>
        <w:t xml:space="preserve"> sections are typically formed at structures</w:t>
      </w:r>
      <w:r w:rsidR="00CA771A" w:rsidRPr="002F1A00">
        <w:rPr>
          <w:rFonts w:ascii="Arial" w:hAnsi="Arial" w:cs="Arial"/>
        </w:rPr>
        <w:t xml:space="preserve"> like weirs, dams, or embankments</w:t>
      </w:r>
      <w:r w:rsidR="008F0915" w:rsidRPr="002F1A00">
        <w:rPr>
          <w:rFonts w:ascii="Arial" w:hAnsi="Arial" w:cs="Arial"/>
        </w:rPr>
        <w:t>. Peak discharge at</w:t>
      </w:r>
      <w:r w:rsidR="00310B08" w:rsidRPr="002F1A00">
        <w:rPr>
          <w:rFonts w:ascii="Arial" w:hAnsi="Arial" w:cs="Arial"/>
        </w:rPr>
        <w:t xml:space="preserve"> control section</w:t>
      </w:r>
      <w:r w:rsidR="008F0915" w:rsidRPr="002F1A00">
        <w:rPr>
          <w:rFonts w:ascii="Arial" w:hAnsi="Arial" w:cs="Arial"/>
        </w:rPr>
        <w:t>s</w:t>
      </w:r>
      <w:r w:rsidR="00310B08" w:rsidRPr="002F1A00">
        <w:rPr>
          <w:rFonts w:ascii="Arial" w:hAnsi="Arial" w:cs="Arial"/>
        </w:rPr>
        <w:t xml:space="preserve"> can b</w:t>
      </w:r>
      <w:r w:rsidR="008F0915" w:rsidRPr="002F1A00">
        <w:rPr>
          <w:rFonts w:ascii="Arial" w:hAnsi="Arial" w:cs="Arial"/>
        </w:rPr>
        <w:t>e determined from a field survey, from</w:t>
      </w:r>
      <w:r w:rsidR="00583EAF" w:rsidRPr="002F1A00">
        <w:rPr>
          <w:rFonts w:ascii="Arial" w:hAnsi="Arial" w:cs="Arial"/>
        </w:rPr>
        <w:t xml:space="preserve"> records</w:t>
      </w:r>
      <w:r w:rsidR="00310B08" w:rsidRPr="002F1A00">
        <w:rPr>
          <w:rFonts w:ascii="Arial" w:hAnsi="Arial" w:cs="Arial"/>
        </w:rPr>
        <w:t xml:space="preserve"> of high-water marks</w:t>
      </w:r>
      <w:r w:rsidR="00A9393B" w:rsidRPr="002F1A00">
        <w:rPr>
          <w:rFonts w:ascii="Arial" w:hAnsi="Arial" w:cs="Arial"/>
        </w:rPr>
        <w:t>,</w:t>
      </w:r>
      <w:r w:rsidR="00310B08" w:rsidRPr="002F1A00">
        <w:rPr>
          <w:rFonts w:ascii="Arial" w:hAnsi="Arial" w:cs="Arial"/>
        </w:rPr>
        <w:t xml:space="preserve"> and</w:t>
      </w:r>
      <w:r w:rsidR="008F0915" w:rsidRPr="002F1A00">
        <w:rPr>
          <w:rFonts w:ascii="Arial" w:hAnsi="Arial" w:cs="Arial"/>
        </w:rPr>
        <w:t xml:space="preserve"> from knowledge of </w:t>
      </w:r>
      <w:r w:rsidR="00310B08" w:rsidRPr="002F1A00">
        <w:rPr>
          <w:rFonts w:ascii="Arial" w:hAnsi="Arial" w:cs="Arial"/>
        </w:rPr>
        <w:t>the geometry of the structure</w:t>
      </w:r>
      <w:r w:rsidR="008F0915" w:rsidRPr="002F1A00">
        <w:rPr>
          <w:rFonts w:ascii="Arial" w:hAnsi="Arial" w:cs="Arial"/>
        </w:rPr>
        <w:t>. The g</w:t>
      </w:r>
      <w:r w:rsidR="00CA771A" w:rsidRPr="002F1A00">
        <w:rPr>
          <w:rFonts w:ascii="Arial" w:hAnsi="Arial" w:cs="Arial"/>
        </w:rPr>
        <w:t>eometry of the structure and channel, along with the ratio of head to crest</w:t>
      </w:r>
      <w:r w:rsidR="00AD39D2" w:rsidRPr="002F1A00">
        <w:rPr>
          <w:rFonts w:ascii="Arial" w:hAnsi="Arial" w:cs="Arial"/>
        </w:rPr>
        <w:t>,</w:t>
      </w:r>
      <w:r w:rsidR="00CA771A" w:rsidRPr="002F1A00">
        <w:rPr>
          <w:rFonts w:ascii="Arial" w:hAnsi="Arial" w:cs="Arial"/>
        </w:rPr>
        <w:t xml:space="preserve"> should be assessed before determining the</w:t>
      </w:r>
      <w:r w:rsidR="00827FA5" w:rsidRPr="002F1A00">
        <w:rPr>
          <w:rFonts w:ascii="Arial" w:hAnsi="Arial" w:cs="Arial"/>
        </w:rPr>
        <w:t xml:space="preserve"> structure</w:t>
      </w:r>
      <w:r w:rsidR="00CA771A" w:rsidRPr="002F1A00">
        <w:rPr>
          <w:rFonts w:ascii="Arial" w:hAnsi="Arial" w:cs="Arial"/>
        </w:rPr>
        <w:t xml:space="preserve"> type and choosing the discharge equation and coefficient. </w:t>
      </w:r>
      <w:r w:rsidR="00583EAF" w:rsidRPr="002F1A00">
        <w:rPr>
          <w:rFonts w:ascii="Arial" w:hAnsi="Arial" w:cs="Arial"/>
        </w:rPr>
        <w:t xml:space="preserve">Extensive field notes </w:t>
      </w:r>
      <w:r w:rsidR="008F0915" w:rsidRPr="002F1A00">
        <w:rPr>
          <w:rFonts w:ascii="Arial" w:hAnsi="Arial" w:cs="Arial"/>
        </w:rPr>
        <w:t xml:space="preserve">must </w:t>
      </w:r>
      <w:r w:rsidR="00583EAF" w:rsidRPr="002F1A00">
        <w:rPr>
          <w:rFonts w:ascii="Arial" w:hAnsi="Arial" w:cs="Arial"/>
        </w:rPr>
        <w:t xml:space="preserve">be kept of water marks, reference marks, and tail-water height. </w:t>
      </w:r>
      <w:r w:rsidR="00F70677" w:rsidRPr="002F1A00">
        <w:rPr>
          <w:rFonts w:ascii="Arial" w:hAnsi="Arial" w:cs="Arial"/>
        </w:rPr>
        <w:t xml:space="preserve">For techniques and calculations </w:t>
      </w:r>
      <w:r w:rsidR="00DA160F" w:rsidRPr="002F1A00">
        <w:rPr>
          <w:rFonts w:ascii="Arial" w:hAnsi="Arial" w:cs="Arial"/>
        </w:rPr>
        <w:t xml:space="preserve">to </w:t>
      </w:r>
      <w:r w:rsidR="00F70677" w:rsidRPr="002F1A00">
        <w:rPr>
          <w:rFonts w:ascii="Arial" w:hAnsi="Arial" w:cs="Arial"/>
        </w:rPr>
        <w:t>determin</w:t>
      </w:r>
      <w:r w:rsidR="00DA160F" w:rsidRPr="002F1A00">
        <w:rPr>
          <w:rFonts w:ascii="Arial" w:hAnsi="Arial" w:cs="Arial"/>
        </w:rPr>
        <w:t>e</w:t>
      </w:r>
      <w:r w:rsidR="00F70677" w:rsidRPr="002F1A00">
        <w:rPr>
          <w:rFonts w:ascii="Arial" w:hAnsi="Arial" w:cs="Arial"/>
        </w:rPr>
        <w:t xml:space="preserve"> discharge at control structures, </w:t>
      </w:r>
      <w:r w:rsidR="00DA160F" w:rsidRPr="002F1A00">
        <w:rPr>
          <w:rFonts w:ascii="Arial" w:hAnsi="Arial" w:cs="Arial"/>
        </w:rPr>
        <w:t xml:space="preserve">see </w:t>
      </w:r>
      <w:r w:rsidR="008F0915" w:rsidRPr="002F1A00">
        <w:rPr>
          <w:rFonts w:ascii="Arial" w:hAnsi="Arial" w:cs="Arial"/>
        </w:rPr>
        <w:t>TWRI 3</w:t>
      </w:r>
      <w:r w:rsidR="00F70677" w:rsidRPr="002F1A00">
        <w:rPr>
          <w:rFonts w:ascii="Arial" w:hAnsi="Arial" w:cs="Arial"/>
        </w:rPr>
        <w:t xml:space="preserve">-A5. </w:t>
      </w:r>
    </w:p>
    <w:p w14:paraId="2C190D7F" w14:textId="77777777" w:rsidR="008A38FF" w:rsidRPr="002F1A00" w:rsidRDefault="00360E14" w:rsidP="006F2385">
      <w:pPr>
        <w:pStyle w:val="ListParagraph"/>
        <w:numPr>
          <w:ilvl w:val="1"/>
          <w:numId w:val="22"/>
        </w:numPr>
        <w:rPr>
          <w:rFonts w:ascii="Arial" w:hAnsi="Arial" w:cs="Arial"/>
        </w:rPr>
      </w:pPr>
      <w:r w:rsidRPr="002F1A00">
        <w:rPr>
          <w:rFonts w:ascii="Arial" w:hAnsi="Arial" w:cs="Arial"/>
        </w:rPr>
        <w:t>Using Flumes for the Measurement of Discharge</w:t>
      </w:r>
      <w:r w:rsidR="008D342D" w:rsidRPr="002F1A00">
        <w:rPr>
          <w:rFonts w:ascii="Arial" w:hAnsi="Arial" w:cs="Arial"/>
        </w:rPr>
        <w:t xml:space="preserve">: </w:t>
      </w:r>
      <w:r w:rsidRPr="002F1A00">
        <w:rPr>
          <w:rFonts w:ascii="Arial" w:hAnsi="Arial" w:cs="Arial"/>
        </w:rPr>
        <w:t xml:space="preserve">Flumes have a limited use in measurement of discharge, but are useful when channel characteristics that affect gage height are subject to shift or when stream rises are unpredictable. </w:t>
      </w:r>
      <w:r w:rsidR="00721E31" w:rsidRPr="002F1A00">
        <w:rPr>
          <w:rFonts w:ascii="Arial" w:hAnsi="Arial" w:cs="Arial"/>
        </w:rPr>
        <w:t xml:space="preserve"> </w:t>
      </w:r>
      <w:r w:rsidRPr="002F1A00">
        <w:rPr>
          <w:rFonts w:ascii="Arial" w:hAnsi="Arial" w:cs="Arial"/>
        </w:rPr>
        <w:t>Discharge is determined only by the configuration of the flume.</w:t>
      </w:r>
      <w:r w:rsidR="008A38FF" w:rsidRPr="002F1A00">
        <w:rPr>
          <w:rFonts w:ascii="Arial" w:hAnsi="Arial" w:cs="Arial"/>
        </w:rPr>
        <w:t xml:space="preserve"> </w:t>
      </w:r>
      <w:r w:rsidR="00721E31" w:rsidRPr="002F1A00">
        <w:rPr>
          <w:rFonts w:ascii="Arial" w:hAnsi="Arial" w:cs="Arial"/>
        </w:rPr>
        <w:t xml:space="preserve"> </w:t>
      </w:r>
      <w:r w:rsidR="008A38FF" w:rsidRPr="002F1A00">
        <w:rPr>
          <w:rFonts w:ascii="Arial" w:hAnsi="Arial" w:cs="Arial"/>
        </w:rPr>
        <w:t>Discharge determined by this method can be confirmed with current meter measurements</w:t>
      </w:r>
      <w:r w:rsidR="0079598C" w:rsidRPr="002F1A00">
        <w:rPr>
          <w:rFonts w:ascii="Arial" w:hAnsi="Arial" w:cs="Arial"/>
        </w:rPr>
        <w:t xml:space="preserve">.  </w:t>
      </w:r>
      <w:r w:rsidR="008A38FF" w:rsidRPr="002F1A00">
        <w:rPr>
          <w:rFonts w:ascii="Arial" w:hAnsi="Arial" w:cs="Arial"/>
        </w:rPr>
        <w:t>See TWRI</w:t>
      </w:r>
      <w:r w:rsidR="008F0915" w:rsidRPr="002F1A00">
        <w:rPr>
          <w:rFonts w:ascii="Arial" w:hAnsi="Arial" w:cs="Arial"/>
        </w:rPr>
        <w:t xml:space="preserve"> 3</w:t>
      </w:r>
      <w:r w:rsidR="008A38FF" w:rsidRPr="002F1A00">
        <w:rPr>
          <w:rFonts w:ascii="Arial" w:hAnsi="Arial" w:cs="Arial"/>
        </w:rPr>
        <w:t xml:space="preserve">-A14 for </w:t>
      </w:r>
      <w:r w:rsidR="008107FF" w:rsidRPr="002F1A00">
        <w:rPr>
          <w:rFonts w:ascii="Arial" w:hAnsi="Arial" w:cs="Arial"/>
        </w:rPr>
        <w:t xml:space="preserve">information </w:t>
      </w:r>
      <w:r w:rsidR="00047289" w:rsidRPr="002F1A00">
        <w:rPr>
          <w:rFonts w:ascii="Arial" w:hAnsi="Arial" w:cs="Arial"/>
        </w:rPr>
        <w:t xml:space="preserve">about determining </w:t>
      </w:r>
      <w:r w:rsidR="008A38FF" w:rsidRPr="002F1A00">
        <w:rPr>
          <w:rFonts w:ascii="Arial" w:hAnsi="Arial" w:cs="Arial"/>
        </w:rPr>
        <w:t xml:space="preserve">discharge based on flume design, construction, and operation. </w:t>
      </w:r>
    </w:p>
    <w:p w14:paraId="58278818" w14:textId="77777777" w:rsidR="00B322ED" w:rsidRPr="002F1A00" w:rsidRDefault="00ED5E76" w:rsidP="001242C8">
      <w:pPr>
        <w:pStyle w:val="Heading3"/>
      </w:pPr>
      <w:r w:rsidRPr="002F1A00">
        <w:t xml:space="preserve">Minimum </w:t>
      </w:r>
      <w:r w:rsidR="00CC0EAD" w:rsidRPr="002F1A00">
        <w:t>D</w:t>
      </w:r>
      <w:r w:rsidR="007C3E00" w:rsidRPr="002F1A00">
        <w:t>ocumentation</w:t>
      </w:r>
      <w:r w:rsidRPr="002F1A00">
        <w:t xml:space="preserve"> Requirements</w:t>
      </w:r>
    </w:p>
    <w:p w14:paraId="7F9CDB14" w14:textId="45F7CC15" w:rsidR="00D33E2B" w:rsidRPr="002F1A00" w:rsidRDefault="00B87F7C" w:rsidP="00C56CAC">
      <w:pPr>
        <w:rPr>
          <w:rFonts w:ascii="Arial" w:hAnsi="Arial" w:cs="Arial"/>
        </w:rPr>
      </w:pPr>
      <w:r>
        <w:rPr>
          <w:rFonts w:ascii="Arial" w:hAnsi="Arial" w:cs="Arial"/>
        </w:rPr>
        <w:t xml:space="preserve">Documentation </w:t>
      </w:r>
      <w:r w:rsidRPr="002F1A00">
        <w:rPr>
          <w:rFonts w:ascii="Arial" w:hAnsi="Arial" w:cs="Arial"/>
        </w:rPr>
        <w:t>specified in the TWRI and TM references cited in this SOP must be included in the records for all measurements and calculations performed according to this SOP</w:t>
      </w:r>
      <w:r>
        <w:rPr>
          <w:rFonts w:ascii="Arial" w:hAnsi="Arial" w:cs="Arial"/>
        </w:rPr>
        <w:t xml:space="preserve">.  </w:t>
      </w:r>
      <w:r w:rsidR="00F176B2" w:rsidRPr="002F1A00">
        <w:rPr>
          <w:rFonts w:ascii="Arial" w:hAnsi="Arial" w:cs="Arial"/>
        </w:rPr>
        <w:t>Record information and retain documentation for all stage, velocity and discharge determinations in a manner that allows unequivocal reconstruction of the essential details of field measurement events, discharge calculations</w:t>
      </w:r>
      <w:r w:rsidR="005E7A9A" w:rsidRPr="002F1A00">
        <w:rPr>
          <w:rFonts w:ascii="Arial" w:hAnsi="Arial" w:cs="Arial"/>
        </w:rPr>
        <w:t>,</w:t>
      </w:r>
      <w:r w:rsidR="00F176B2" w:rsidRPr="002F1A00">
        <w:rPr>
          <w:rFonts w:ascii="Arial" w:hAnsi="Arial" w:cs="Arial"/>
        </w:rPr>
        <w:t xml:space="preserve"> and any other treatments or manipulations of data</w:t>
      </w:r>
      <w:r w:rsidR="00047289" w:rsidRPr="002F1A00">
        <w:rPr>
          <w:rFonts w:ascii="Arial" w:hAnsi="Arial" w:cs="Arial"/>
        </w:rPr>
        <w:t xml:space="preserve">. </w:t>
      </w:r>
      <w:r>
        <w:rPr>
          <w:rFonts w:ascii="Arial" w:hAnsi="Arial" w:cs="Arial"/>
        </w:rPr>
        <w:t xml:space="preserve">The following documentation shall be provided, if applicable to the site: </w:t>
      </w:r>
    </w:p>
    <w:p w14:paraId="3F8D90B7" w14:textId="77777777" w:rsidR="00521216" w:rsidRPr="002F1A00" w:rsidRDefault="00521216" w:rsidP="0087687D">
      <w:pPr>
        <w:pStyle w:val="Heading5"/>
        <w:numPr>
          <w:ilvl w:val="0"/>
          <w:numId w:val="6"/>
        </w:numPr>
        <w:rPr>
          <w:rFonts w:cs="Arial"/>
        </w:rPr>
      </w:pPr>
      <w:r w:rsidRPr="002F1A00">
        <w:rPr>
          <w:rFonts w:cs="Arial"/>
        </w:rPr>
        <w:t>Site Information</w:t>
      </w:r>
    </w:p>
    <w:p w14:paraId="34F59F76" w14:textId="77777777" w:rsidR="00A3667E" w:rsidRPr="002F1A00" w:rsidRDefault="00A3667E" w:rsidP="0087687D">
      <w:pPr>
        <w:pStyle w:val="Heading5"/>
        <w:numPr>
          <w:ilvl w:val="2"/>
          <w:numId w:val="7"/>
        </w:numPr>
        <w:rPr>
          <w:rFonts w:cs="Arial"/>
        </w:rPr>
      </w:pPr>
      <w:r w:rsidRPr="002F1A00">
        <w:rPr>
          <w:rFonts w:cs="Arial"/>
        </w:rPr>
        <w:t>Source and location of the measurement (e.g., identification number, station number or other description)</w:t>
      </w:r>
      <w:r w:rsidR="001A54C8" w:rsidRPr="002F1A00">
        <w:rPr>
          <w:rFonts w:cs="Arial"/>
        </w:rPr>
        <w:t>;</w:t>
      </w:r>
    </w:p>
    <w:p w14:paraId="4DF349AF" w14:textId="77777777" w:rsidR="00A3667E" w:rsidRPr="002F1A00" w:rsidRDefault="00A3667E" w:rsidP="0087687D">
      <w:pPr>
        <w:pStyle w:val="Heading5"/>
        <w:numPr>
          <w:ilvl w:val="2"/>
          <w:numId w:val="7"/>
        </w:numPr>
        <w:rPr>
          <w:rFonts w:cs="Arial"/>
        </w:rPr>
      </w:pPr>
      <w:r w:rsidRPr="002F1A00">
        <w:rPr>
          <w:rFonts w:cs="Arial"/>
        </w:rPr>
        <w:t>Latitude and longitude of cross-section(s) measurement location</w:t>
      </w:r>
      <w:r w:rsidR="001A54C8" w:rsidRPr="002F1A00">
        <w:rPr>
          <w:rFonts w:cs="Arial"/>
        </w:rPr>
        <w:t xml:space="preserve"> (if required for the project, monitoring program, etc.);</w:t>
      </w:r>
    </w:p>
    <w:p w14:paraId="095E93EC" w14:textId="77777777" w:rsidR="00A3667E" w:rsidRPr="002F1A00" w:rsidRDefault="00A3667E" w:rsidP="0087687D">
      <w:pPr>
        <w:pStyle w:val="Heading5"/>
        <w:numPr>
          <w:ilvl w:val="2"/>
          <w:numId w:val="7"/>
        </w:numPr>
        <w:rPr>
          <w:rFonts w:cs="Arial"/>
        </w:rPr>
      </w:pPr>
      <w:r w:rsidRPr="002F1A00">
        <w:rPr>
          <w:rFonts w:cs="Arial"/>
        </w:rPr>
        <w:t>Number of channels</w:t>
      </w:r>
      <w:r w:rsidR="00C62C8F" w:rsidRPr="002F1A00">
        <w:rPr>
          <w:rFonts w:cs="Arial"/>
        </w:rPr>
        <w:t xml:space="preserve"> measured and observed</w:t>
      </w:r>
      <w:r w:rsidR="001A54C8" w:rsidRPr="002F1A00">
        <w:rPr>
          <w:rFonts w:cs="Arial"/>
        </w:rPr>
        <w:t>;</w:t>
      </w:r>
    </w:p>
    <w:p w14:paraId="0C5D73F1" w14:textId="77777777" w:rsidR="00A3667E" w:rsidRPr="002F1A00" w:rsidRDefault="001A54C8" w:rsidP="0087687D">
      <w:pPr>
        <w:pStyle w:val="Heading5"/>
        <w:numPr>
          <w:ilvl w:val="2"/>
          <w:numId w:val="7"/>
        </w:numPr>
        <w:rPr>
          <w:rFonts w:cs="Arial"/>
        </w:rPr>
      </w:pPr>
      <w:r w:rsidRPr="002F1A00">
        <w:rPr>
          <w:rFonts w:cs="Arial"/>
        </w:rPr>
        <w:t>L</w:t>
      </w:r>
      <w:r w:rsidR="00A3667E" w:rsidRPr="002F1A00">
        <w:rPr>
          <w:rFonts w:cs="Arial"/>
        </w:rPr>
        <w:t xml:space="preserve">ength of reach </w:t>
      </w:r>
      <w:r w:rsidRPr="002F1A00">
        <w:rPr>
          <w:rFonts w:cs="Arial"/>
        </w:rPr>
        <w:t>measured</w:t>
      </w:r>
      <w:r w:rsidR="00735562" w:rsidRPr="002F1A00">
        <w:rPr>
          <w:rFonts w:cs="Arial"/>
        </w:rPr>
        <w:t xml:space="preserve"> (if applicable)</w:t>
      </w:r>
      <w:r w:rsidRPr="002F1A00">
        <w:rPr>
          <w:rFonts w:cs="Arial"/>
        </w:rPr>
        <w:t>;</w:t>
      </w:r>
    </w:p>
    <w:p w14:paraId="7835A8A8" w14:textId="77777777" w:rsidR="00ED5E76" w:rsidRPr="002F1A00" w:rsidRDefault="00ED5E76" w:rsidP="0087687D">
      <w:pPr>
        <w:pStyle w:val="Heading5"/>
        <w:numPr>
          <w:ilvl w:val="2"/>
          <w:numId w:val="7"/>
        </w:numPr>
        <w:rPr>
          <w:rFonts w:cs="Arial"/>
        </w:rPr>
      </w:pPr>
      <w:r w:rsidRPr="002F1A00">
        <w:rPr>
          <w:rFonts w:cs="Arial"/>
        </w:rPr>
        <w:t xml:space="preserve">Date and time site was </w:t>
      </w:r>
      <w:r w:rsidR="00C62C8F" w:rsidRPr="002F1A00">
        <w:rPr>
          <w:rFonts w:cs="Arial"/>
        </w:rPr>
        <w:t>measured</w:t>
      </w:r>
      <w:r w:rsidR="001A54C8" w:rsidRPr="002F1A00">
        <w:rPr>
          <w:rFonts w:cs="Arial"/>
        </w:rPr>
        <w:t>;</w:t>
      </w:r>
    </w:p>
    <w:p w14:paraId="3D943981" w14:textId="77777777" w:rsidR="00ED5E76" w:rsidRPr="002F1A00" w:rsidRDefault="001A54C8" w:rsidP="0087687D">
      <w:pPr>
        <w:pStyle w:val="Heading5"/>
        <w:numPr>
          <w:ilvl w:val="2"/>
          <w:numId w:val="7"/>
        </w:numPr>
        <w:rPr>
          <w:rFonts w:cs="Arial"/>
        </w:rPr>
      </w:pPr>
      <w:r w:rsidRPr="002F1A00">
        <w:rPr>
          <w:rFonts w:cs="Arial"/>
        </w:rPr>
        <w:t>Personnel</w:t>
      </w:r>
      <w:r w:rsidR="00ED5E76" w:rsidRPr="002F1A00">
        <w:rPr>
          <w:rFonts w:cs="Arial"/>
        </w:rPr>
        <w:t xml:space="preserve"> who visited the site</w:t>
      </w:r>
      <w:r w:rsidR="00AD3101" w:rsidRPr="002F1A00">
        <w:rPr>
          <w:rFonts w:cs="Arial"/>
        </w:rPr>
        <w:t xml:space="preserve"> and their duties</w:t>
      </w:r>
      <w:r w:rsidR="00DE7321" w:rsidRPr="002F1A00">
        <w:rPr>
          <w:rFonts w:cs="Arial"/>
        </w:rPr>
        <w:t>;</w:t>
      </w:r>
    </w:p>
    <w:p w14:paraId="7A6EE918" w14:textId="50B5DCD4" w:rsidR="00077C09" w:rsidRPr="002F1A00" w:rsidRDefault="00047289" w:rsidP="0087687D">
      <w:pPr>
        <w:pStyle w:val="Heading5"/>
        <w:numPr>
          <w:ilvl w:val="2"/>
          <w:numId w:val="7"/>
        </w:numPr>
        <w:rPr>
          <w:rFonts w:cs="Arial"/>
        </w:rPr>
      </w:pPr>
      <w:r w:rsidRPr="002F1A00">
        <w:rPr>
          <w:rFonts w:cs="Arial"/>
        </w:rPr>
        <w:t>Description or name of p</w:t>
      </w:r>
      <w:r w:rsidR="00077C09" w:rsidRPr="002F1A00">
        <w:rPr>
          <w:rFonts w:cs="Arial"/>
        </w:rPr>
        <w:t>roject</w:t>
      </w:r>
      <w:r w:rsidR="001A54C8" w:rsidRPr="002F1A00">
        <w:rPr>
          <w:rFonts w:cs="Arial"/>
        </w:rPr>
        <w:t>,</w:t>
      </w:r>
      <w:r w:rsidR="007758F0">
        <w:rPr>
          <w:rFonts w:cs="Arial"/>
        </w:rPr>
        <w:t xml:space="preserve"> or </w:t>
      </w:r>
      <w:r w:rsidR="001A54C8" w:rsidRPr="002F1A00">
        <w:rPr>
          <w:rFonts w:cs="Arial"/>
        </w:rPr>
        <w:t xml:space="preserve">monitoring program, </w:t>
      </w:r>
      <w:r w:rsidR="00077C09" w:rsidRPr="002F1A00">
        <w:rPr>
          <w:rFonts w:cs="Arial"/>
        </w:rPr>
        <w:t>associated with the measurement</w:t>
      </w:r>
      <w:r w:rsidR="001A54C8" w:rsidRPr="002F1A00">
        <w:rPr>
          <w:rFonts w:cs="Arial"/>
        </w:rPr>
        <w:t>s</w:t>
      </w:r>
      <w:r w:rsidR="00DE7321" w:rsidRPr="002F1A00">
        <w:rPr>
          <w:rFonts w:cs="Arial"/>
        </w:rPr>
        <w:t>; and</w:t>
      </w:r>
    </w:p>
    <w:p w14:paraId="0BF138C1" w14:textId="77777777" w:rsidR="00863359" w:rsidRPr="002F1A00" w:rsidRDefault="00863359" w:rsidP="0087687D">
      <w:pPr>
        <w:pStyle w:val="Heading5"/>
        <w:numPr>
          <w:ilvl w:val="2"/>
          <w:numId w:val="7"/>
        </w:numPr>
        <w:rPr>
          <w:rFonts w:cs="Arial"/>
        </w:rPr>
      </w:pPr>
      <w:r w:rsidRPr="002F1A00">
        <w:rPr>
          <w:rFonts w:cs="Arial"/>
        </w:rPr>
        <w:t xml:space="preserve">Description of site conditions during visit. </w:t>
      </w:r>
    </w:p>
    <w:p w14:paraId="401B017B" w14:textId="77777777" w:rsidR="00A3667E" w:rsidRPr="002F1A00" w:rsidRDefault="00A3667E" w:rsidP="0087687D">
      <w:pPr>
        <w:pStyle w:val="Heading5"/>
        <w:numPr>
          <w:ilvl w:val="0"/>
          <w:numId w:val="6"/>
        </w:numPr>
        <w:rPr>
          <w:rFonts w:cs="Arial"/>
        </w:rPr>
      </w:pPr>
      <w:r w:rsidRPr="002F1A00">
        <w:rPr>
          <w:rFonts w:cs="Arial"/>
        </w:rPr>
        <w:t xml:space="preserve">Instrumentation </w:t>
      </w:r>
    </w:p>
    <w:p w14:paraId="67149C74" w14:textId="73608952" w:rsidR="00A3667E" w:rsidRPr="002F1A00" w:rsidRDefault="00772999" w:rsidP="002F1A00">
      <w:pPr>
        <w:pStyle w:val="Heading5"/>
        <w:numPr>
          <w:ilvl w:val="2"/>
          <w:numId w:val="7"/>
        </w:numPr>
        <w:rPr>
          <w:rFonts w:cs="Arial"/>
        </w:rPr>
      </w:pPr>
      <w:r w:rsidRPr="002F1A00">
        <w:rPr>
          <w:rFonts w:cs="Arial"/>
        </w:rPr>
        <w:t>V</w:t>
      </w:r>
      <w:r w:rsidR="00A3667E" w:rsidRPr="002F1A00">
        <w:rPr>
          <w:rFonts w:cs="Arial"/>
        </w:rPr>
        <w:t>endor certificates of all factory-calibrated instrumentation</w:t>
      </w:r>
      <w:r w:rsidRPr="002F1A00">
        <w:rPr>
          <w:rFonts w:cs="Arial"/>
        </w:rPr>
        <w:t>;</w:t>
      </w:r>
    </w:p>
    <w:p w14:paraId="3D453610" w14:textId="5CE18637" w:rsidR="008E25CD" w:rsidRPr="002F1A00" w:rsidRDefault="008E25CD" w:rsidP="00772999">
      <w:pPr>
        <w:pStyle w:val="Heading5"/>
        <w:numPr>
          <w:ilvl w:val="2"/>
          <w:numId w:val="7"/>
        </w:numPr>
        <w:rPr>
          <w:rFonts w:cs="Arial"/>
        </w:rPr>
      </w:pPr>
      <w:r w:rsidRPr="002F1A00">
        <w:rPr>
          <w:rFonts w:cs="Arial"/>
        </w:rPr>
        <w:t>Manufacturers’ instrumentation manual and specifications;</w:t>
      </w:r>
    </w:p>
    <w:p w14:paraId="1CC30701" w14:textId="25BE2C5A" w:rsidR="00A3667E" w:rsidRPr="002F1A00" w:rsidRDefault="00772999" w:rsidP="002F1A00">
      <w:pPr>
        <w:pStyle w:val="Heading5"/>
        <w:numPr>
          <w:ilvl w:val="2"/>
          <w:numId w:val="7"/>
        </w:numPr>
        <w:rPr>
          <w:rFonts w:cs="Arial"/>
        </w:rPr>
      </w:pPr>
      <w:r w:rsidRPr="002F1A00">
        <w:rPr>
          <w:rFonts w:cs="Arial"/>
        </w:rPr>
        <w:t>I</w:t>
      </w:r>
      <w:r w:rsidR="00A3667E" w:rsidRPr="002F1A00">
        <w:rPr>
          <w:rFonts w:cs="Arial"/>
        </w:rPr>
        <w:t>dentity of specific instrumentation in the documentation with a unique description or code f</w:t>
      </w:r>
      <w:r w:rsidR="00ED5E76" w:rsidRPr="002F1A00">
        <w:rPr>
          <w:rFonts w:cs="Arial"/>
        </w:rPr>
        <w:t>o</w:t>
      </w:r>
      <w:r w:rsidR="00A3667E" w:rsidRPr="002F1A00">
        <w:rPr>
          <w:rFonts w:cs="Arial"/>
        </w:rPr>
        <w:t>r each instrument unit used</w:t>
      </w:r>
      <w:r w:rsidRPr="002F1A00">
        <w:rPr>
          <w:rFonts w:cs="Arial"/>
        </w:rPr>
        <w:t>;</w:t>
      </w:r>
    </w:p>
    <w:p w14:paraId="00F06452" w14:textId="7AEB21F7" w:rsidR="00ED5E76" w:rsidRPr="00B87F7C" w:rsidRDefault="00772999" w:rsidP="002F1A00">
      <w:pPr>
        <w:pStyle w:val="Heading5"/>
        <w:numPr>
          <w:ilvl w:val="2"/>
          <w:numId w:val="7"/>
        </w:numPr>
      </w:pPr>
      <w:r w:rsidRPr="002F1A00">
        <w:rPr>
          <w:rFonts w:cs="Arial"/>
        </w:rPr>
        <w:t xml:space="preserve">Date </w:t>
      </w:r>
      <w:r w:rsidR="00A3667E" w:rsidRPr="002F1A00">
        <w:rPr>
          <w:rFonts w:cs="Arial"/>
        </w:rPr>
        <w:t xml:space="preserve">and </w:t>
      </w:r>
      <w:r w:rsidRPr="002F1A00">
        <w:rPr>
          <w:rFonts w:cs="Arial"/>
        </w:rPr>
        <w:t>time</w:t>
      </w:r>
      <w:r w:rsidR="00A3667E" w:rsidRPr="002F1A00">
        <w:rPr>
          <w:rFonts w:cs="Arial"/>
        </w:rPr>
        <w:t xml:space="preserve"> of all quality control activities prescribed by manufacturers’ instructions</w:t>
      </w:r>
      <w:r w:rsidR="00735562" w:rsidRPr="002F1A00">
        <w:rPr>
          <w:rFonts w:cs="Arial"/>
        </w:rPr>
        <w:t xml:space="preserve"> based on instrument type</w:t>
      </w:r>
      <w:r w:rsidRPr="002F1A00">
        <w:rPr>
          <w:rFonts w:cs="Arial"/>
        </w:rPr>
        <w:t>;</w:t>
      </w:r>
    </w:p>
    <w:p w14:paraId="12FEE1CA" w14:textId="77777777" w:rsidR="00BB05B0" w:rsidRDefault="00BB05B0" w:rsidP="00BB05B0">
      <w:pPr>
        <w:pStyle w:val="Heading5"/>
        <w:numPr>
          <w:ilvl w:val="2"/>
          <w:numId w:val="7"/>
        </w:numPr>
        <w:rPr>
          <w:rFonts w:cs="Arial"/>
        </w:rPr>
      </w:pPr>
      <w:r>
        <w:rPr>
          <w:rFonts w:cs="Arial"/>
        </w:rPr>
        <w:t xml:space="preserve">Identity </w:t>
      </w:r>
      <w:r w:rsidR="00B87F7C">
        <w:rPr>
          <w:rFonts w:cs="Arial"/>
        </w:rPr>
        <w:t xml:space="preserve">of </w:t>
      </w:r>
      <w:r w:rsidR="00B87F7C" w:rsidRPr="002F1A00">
        <w:rPr>
          <w:rFonts w:cs="Arial"/>
        </w:rPr>
        <w:t>the quality control activities performed</w:t>
      </w:r>
      <w:r w:rsidR="00B87F7C">
        <w:rPr>
          <w:rFonts w:cs="Arial"/>
        </w:rPr>
        <w:t>;</w:t>
      </w:r>
    </w:p>
    <w:p w14:paraId="4922B0B3" w14:textId="08FC804A" w:rsidR="00BB05B0" w:rsidRPr="00BB05B0" w:rsidRDefault="00BB05B0" w:rsidP="00BB05B0">
      <w:pPr>
        <w:pStyle w:val="Heading5"/>
        <w:numPr>
          <w:ilvl w:val="2"/>
          <w:numId w:val="7"/>
        </w:numPr>
        <w:rPr>
          <w:rFonts w:cs="Arial"/>
        </w:rPr>
      </w:pPr>
      <w:r w:rsidRPr="00BB05B0">
        <w:rPr>
          <w:rFonts w:cs="Arial"/>
        </w:rPr>
        <w:t>Description of the performance of instrumentation during quality control activities (e.g., spin test results or on-board quality control of ADCP);</w:t>
      </w:r>
    </w:p>
    <w:p w14:paraId="21453EAF" w14:textId="0FDEA0CE" w:rsidR="00A3667E" w:rsidRPr="002F1A00" w:rsidRDefault="00772999" w:rsidP="002F1A00">
      <w:pPr>
        <w:pStyle w:val="Heading5"/>
        <w:numPr>
          <w:ilvl w:val="2"/>
          <w:numId w:val="7"/>
        </w:numPr>
        <w:rPr>
          <w:rFonts w:cs="Arial"/>
        </w:rPr>
      </w:pPr>
      <w:r w:rsidRPr="002F1A00">
        <w:rPr>
          <w:rFonts w:cs="Arial"/>
        </w:rPr>
        <w:t>Date</w:t>
      </w:r>
      <w:r w:rsidR="00A3667E" w:rsidRPr="002F1A00">
        <w:rPr>
          <w:rFonts w:cs="Arial"/>
        </w:rPr>
        <w:t xml:space="preserve"> and time of corrective actions taken to correct instrument performance according to records requirements of FD 30</w:t>
      </w:r>
      <w:r w:rsidR="00ED5E76" w:rsidRPr="002F1A00">
        <w:rPr>
          <w:rFonts w:cs="Arial"/>
        </w:rPr>
        <w:t>00</w:t>
      </w:r>
      <w:r w:rsidRPr="002F1A00">
        <w:rPr>
          <w:rFonts w:cs="Arial"/>
        </w:rPr>
        <w:t>;</w:t>
      </w:r>
      <w:r w:rsidR="00BB05B0">
        <w:rPr>
          <w:rFonts w:cs="Arial"/>
        </w:rPr>
        <w:t xml:space="preserve"> and </w:t>
      </w:r>
    </w:p>
    <w:p w14:paraId="6D5B7BED" w14:textId="21738E26" w:rsidR="00772999" w:rsidRPr="00BB05B0" w:rsidRDefault="001A54C8" w:rsidP="00BB05B0">
      <w:pPr>
        <w:pStyle w:val="Heading5"/>
        <w:numPr>
          <w:ilvl w:val="2"/>
          <w:numId w:val="7"/>
        </w:numPr>
        <w:rPr>
          <w:rFonts w:cs="Arial"/>
        </w:rPr>
      </w:pPr>
      <w:r w:rsidRPr="002F1A00">
        <w:rPr>
          <w:rFonts w:cs="Arial"/>
        </w:rPr>
        <w:t>Names of personnel</w:t>
      </w:r>
      <w:r w:rsidR="00ED5E76" w:rsidRPr="002F1A00">
        <w:rPr>
          <w:rFonts w:cs="Arial"/>
        </w:rPr>
        <w:t xml:space="preserve"> performing corrective actions</w:t>
      </w:r>
      <w:r w:rsidR="00BB05B0">
        <w:rPr>
          <w:rFonts w:cs="Arial"/>
        </w:rPr>
        <w:t xml:space="preserve">. </w:t>
      </w:r>
    </w:p>
    <w:p w14:paraId="4F09061F" w14:textId="00FF21F3" w:rsidR="00863359" w:rsidRPr="00142E4C" w:rsidRDefault="00DE7321" w:rsidP="00142E4C">
      <w:pPr>
        <w:pStyle w:val="Heading5"/>
        <w:numPr>
          <w:ilvl w:val="0"/>
          <w:numId w:val="6"/>
        </w:numPr>
        <w:rPr>
          <w:rFonts w:cs="Arial"/>
        </w:rPr>
      </w:pPr>
      <w:r w:rsidRPr="002F1A00">
        <w:rPr>
          <w:rFonts w:cs="Arial"/>
        </w:rPr>
        <w:t>F</w:t>
      </w:r>
      <w:r w:rsidR="00AF7936" w:rsidRPr="002F1A00">
        <w:rPr>
          <w:rFonts w:cs="Arial"/>
        </w:rPr>
        <w:t>ield measurements</w:t>
      </w:r>
    </w:p>
    <w:p w14:paraId="283CAD07" w14:textId="000E6307" w:rsidR="00BD6B73" w:rsidRPr="002F1A00" w:rsidRDefault="008B16C6" w:rsidP="002F1A00">
      <w:pPr>
        <w:pStyle w:val="Heading5"/>
        <w:numPr>
          <w:ilvl w:val="2"/>
          <w:numId w:val="7"/>
        </w:numPr>
        <w:rPr>
          <w:rFonts w:cs="Arial"/>
        </w:rPr>
      </w:pPr>
      <w:r w:rsidRPr="002F1A00">
        <w:rPr>
          <w:rFonts w:cs="Arial"/>
        </w:rPr>
        <w:t>M</w:t>
      </w:r>
      <w:r w:rsidR="00BD6B73" w:rsidRPr="002F1A00">
        <w:rPr>
          <w:rFonts w:cs="Arial"/>
        </w:rPr>
        <w:t>ethod used for determination of discharge</w:t>
      </w:r>
      <w:r w:rsidR="008E25CD" w:rsidRPr="002F1A00">
        <w:rPr>
          <w:rFonts w:cs="Arial"/>
        </w:rPr>
        <w:t>;</w:t>
      </w:r>
      <w:r w:rsidR="00BD6B73" w:rsidRPr="002F1A00">
        <w:rPr>
          <w:rFonts w:cs="Arial"/>
        </w:rPr>
        <w:t xml:space="preserve"> </w:t>
      </w:r>
    </w:p>
    <w:p w14:paraId="12BA1182" w14:textId="42F9C6C1" w:rsidR="008E25CD" w:rsidRPr="002F1A00" w:rsidRDefault="008B16C6" w:rsidP="008E25CD">
      <w:pPr>
        <w:pStyle w:val="Heading5"/>
        <w:numPr>
          <w:ilvl w:val="2"/>
          <w:numId w:val="7"/>
        </w:numPr>
        <w:rPr>
          <w:rFonts w:cs="Arial"/>
        </w:rPr>
      </w:pPr>
      <w:r w:rsidRPr="002F1A00">
        <w:rPr>
          <w:rFonts w:cs="Arial"/>
        </w:rPr>
        <w:t>A</w:t>
      </w:r>
      <w:r w:rsidR="00863359" w:rsidRPr="002F1A00">
        <w:rPr>
          <w:rFonts w:cs="Arial"/>
        </w:rPr>
        <w:t>nalyst</w:t>
      </w:r>
      <w:r w:rsidR="00BD6B73" w:rsidRPr="002F1A00">
        <w:rPr>
          <w:rFonts w:cs="Arial"/>
        </w:rPr>
        <w:t>(s)</w:t>
      </w:r>
      <w:r w:rsidR="00863359" w:rsidRPr="002F1A00">
        <w:rPr>
          <w:rFonts w:cs="Arial"/>
        </w:rPr>
        <w:t xml:space="preserve"> performing </w:t>
      </w:r>
      <w:r w:rsidR="00BD6B73" w:rsidRPr="002F1A00">
        <w:rPr>
          <w:rFonts w:cs="Arial"/>
        </w:rPr>
        <w:t>measurements</w:t>
      </w:r>
      <w:r w:rsidR="008E25CD" w:rsidRPr="002F1A00">
        <w:rPr>
          <w:rFonts w:cs="Arial"/>
        </w:rPr>
        <w:t>;</w:t>
      </w:r>
    </w:p>
    <w:p w14:paraId="3AC6B03F" w14:textId="6381DB79" w:rsidR="00863359" w:rsidRPr="002F1A00" w:rsidRDefault="008E25CD" w:rsidP="002F1A00">
      <w:pPr>
        <w:pStyle w:val="Heading5"/>
        <w:numPr>
          <w:ilvl w:val="2"/>
          <w:numId w:val="7"/>
        </w:numPr>
        <w:rPr>
          <w:rFonts w:cs="Arial"/>
        </w:rPr>
      </w:pPr>
      <w:r w:rsidRPr="002F1A00">
        <w:rPr>
          <w:rFonts w:cs="Arial"/>
        </w:rPr>
        <w:t>D</w:t>
      </w:r>
      <w:r w:rsidR="00863359" w:rsidRPr="002F1A00">
        <w:rPr>
          <w:rFonts w:cs="Arial"/>
        </w:rPr>
        <w:t>ate and time of measurements</w:t>
      </w:r>
      <w:r w:rsidRPr="002F1A00">
        <w:rPr>
          <w:rFonts w:cs="Arial"/>
        </w:rPr>
        <w:t>; and</w:t>
      </w:r>
    </w:p>
    <w:p w14:paraId="73643E65" w14:textId="366EC42C" w:rsidR="00ED5E76" w:rsidRPr="002F1A00" w:rsidRDefault="008B16C6" w:rsidP="002F1A00">
      <w:pPr>
        <w:pStyle w:val="Heading5"/>
        <w:numPr>
          <w:ilvl w:val="2"/>
          <w:numId w:val="7"/>
        </w:numPr>
        <w:rPr>
          <w:rFonts w:cs="Arial"/>
        </w:rPr>
      </w:pPr>
      <w:r w:rsidRPr="002F1A00">
        <w:rPr>
          <w:rFonts w:cs="Arial"/>
        </w:rPr>
        <w:t>M</w:t>
      </w:r>
      <w:r w:rsidR="008F2925" w:rsidRPr="002F1A00">
        <w:rPr>
          <w:rFonts w:cs="Arial"/>
        </w:rPr>
        <w:t xml:space="preserve">easurement </w:t>
      </w:r>
      <w:r w:rsidRPr="002F1A00">
        <w:rPr>
          <w:rFonts w:cs="Arial"/>
        </w:rPr>
        <w:t>value and</w:t>
      </w:r>
      <w:r w:rsidR="008F2925" w:rsidRPr="002F1A00">
        <w:rPr>
          <w:rFonts w:cs="Arial"/>
        </w:rPr>
        <w:t xml:space="preserve"> </w:t>
      </w:r>
      <w:r w:rsidR="00A0566D" w:rsidRPr="002F1A00">
        <w:rPr>
          <w:rFonts w:cs="Arial"/>
        </w:rPr>
        <w:t xml:space="preserve">unit </w:t>
      </w:r>
      <w:r w:rsidR="00DD0644" w:rsidRPr="002F1A00">
        <w:rPr>
          <w:rFonts w:cs="Arial"/>
        </w:rPr>
        <w:t>for</w:t>
      </w:r>
      <w:r w:rsidR="00A0566D" w:rsidRPr="002F1A00">
        <w:rPr>
          <w:rFonts w:cs="Arial"/>
        </w:rPr>
        <w:t xml:space="preserve"> </w:t>
      </w:r>
      <w:r w:rsidR="008F2925" w:rsidRPr="002F1A00">
        <w:rPr>
          <w:rFonts w:cs="Arial"/>
        </w:rPr>
        <w:t>each measurement.</w:t>
      </w:r>
    </w:p>
    <w:p w14:paraId="67BA9CE7" w14:textId="2A56B03F" w:rsidR="00CC0EAD" w:rsidRPr="002F1A00" w:rsidRDefault="00A0566D" w:rsidP="0087687D">
      <w:pPr>
        <w:pStyle w:val="Heading5"/>
        <w:numPr>
          <w:ilvl w:val="0"/>
          <w:numId w:val="6"/>
        </w:numPr>
        <w:rPr>
          <w:rFonts w:cs="Arial"/>
        </w:rPr>
      </w:pPr>
      <w:r w:rsidRPr="002F1A00">
        <w:rPr>
          <w:rFonts w:cs="Arial"/>
        </w:rPr>
        <w:t>Describe and document the rationale for any modifications made to the standard reference procedures cited</w:t>
      </w:r>
      <w:r w:rsidR="00AF7936" w:rsidRPr="002F1A00">
        <w:rPr>
          <w:rFonts w:cs="Arial"/>
        </w:rPr>
        <w:t xml:space="preserve"> </w:t>
      </w:r>
      <w:r w:rsidRPr="002F1A00">
        <w:rPr>
          <w:rFonts w:cs="Arial"/>
        </w:rPr>
        <w:t xml:space="preserve">in </w:t>
      </w:r>
      <w:r w:rsidR="00735562" w:rsidRPr="002F1A00">
        <w:rPr>
          <w:rFonts w:cs="Arial"/>
        </w:rPr>
        <w:t>this SOP that are</w:t>
      </w:r>
      <w:r w:rsidRPr="002F1A00">
        <w:rPr>
          <w:rFonts w:cs="Arial"/>
        </w:rPr>
        <w:t xml:space="preserve"> used for the project. Include specific listings and descriptions of modifications made and link</w:t>
      </w:r>
      <w:r w:rsidR="00047289" w:rsidRPr="002F1A00">
        <w:rPr>
          <w:rFonts w:cs="Arial"/>
        </w:rPr>
        <w:t xml:space="preserve"> the modifications</w:t>
      </w:r>
      <w:r w:rsidRPr="002F1A00">
        <w:rPr>
          <w:rFonts w:cs="Arial"/>
        </w:rPr>
        <w:t xml:space="preserve"> to the applicable sections of </w:t>
      </w:r>
      <w:r w:rsidR="002679B9">
        <w:rPr>
          <w:rFonts w:cs="Arial"/>
        </w:rPr>
        <w:t xml:space="preserve">the </w:t>
      </w:r>
      <w:r w:rsidRPr="002F1A00">
        <w:rPr>
          <w:rFonts w:cs="Arial"/>
        </w:rPr>
        <w:t>standard reference procedures</w:t>
      </w:r>
      <w:r w:rsidR="00AF7936" w:rsidRPr="002F1A00">
        <w:rPr>
          <w:rFonts w:cs="Arial"/>
        </w:rPr>
        <w:t xml:space="preserve"> cited in </w:t>
      </w:r>
      <w:r w:rsidR="00735562" w:rsidRPr="002F1A00">
        <w:rPr>
          <w:rFonts w:cs="Arial"/>
        </w:rPr>
        <w:t>this SOP</w:t>
      </w:r>
      <w:r w:rsidRPr="002F1A00">
        <w:rPr>
          <w:rFonts w:cs="Arial"/>
        </w:rPr>
        <w:t>.</w:t>
      </w:r>
    </w:p>
    <w:p w14:paraId="7D223FA0" w14:textId="77777777" w:rsidR="00CC0EAD" w:rsidRPr="002F1A00" w:rsidRDefault="00CC0EAD" w:rsidP="0087687D">
      <w:pPr>
        <w:pStyle w:val="Heading5"/>
        <w:numPr>
          <w:ilvl w:val="0"/>
          <w:numId w:val="6"/>
        </w:numPr>
        <w:rPr>
          <w:rFonts w:cs="Arial"/>
        </w:rPr>
      </w:pPr>
      <w:r w:rsidRPr="002F1A00">
        <w:rPr>
          <w:rFonts w:cs="Arial"/>
        </w:rPr>
        <w:t>Calculation</w:t>
      </w:r>
      <w:r w:rsidR="00077C09" w:rsidRPr="002F1A00">
        <w:rPr>
          <w:rFonts w:cs="Arial"/>
        </w:rPr>
        <w:t>s</w:t>
      </w:r>
    </w:p>
    <w:p w14:paraId="25EFEB0B" w14:textId="74BFCF37" w:rsidR="00CC0EAD" w:rsidRPr="002F1A00" w:rsidRDefault="002A7D0E" w:rsidP="002F1A00">
      <w:pPr>
        <w:pStyle w:val="Heading5"/>
        <w:numPr>
          <w:ilvl w:val="2"/>
          <w:numId w:val="7"/>
        </w:numPr>
        <w:rPr>
          <w:rFonts w:cs="Arial"/>
        </w:rPr>
      </w:pPr>
      <w:r w:rsidRPr="002F1A00">
        <w:rPr>
          <w:rFonts w:cs="Arial"/>
        </w:rPr>
        <w:t>Raw</w:t>
      </w:r>
      <w:r w:rsidR="00CC0EAD" w:rsidRPr="002F1A00">
        <w:rPr>
          <w:rFonts w:cs="Arial"/>
        </w:rPr>
        <w:t xml:space="preserve"> information </w:t>
      </w:r>
      <w:r w:rsidRPr="002F1A00">
        <w:rPr>
          <w:rFonts w:cs="Arial"/>
        </w:rPr>
        <w:t>used for</w:t>
      </w:r>
      <w:r w:rsidR="00CC0EAD" w:rsidRPr="002F1A00">
        <w:rPr>
          <w:rFonts w:cs="Arial"/>
        </w:rPr>
        <w:t xml:space="preserve"> calculations</w:t>
      </w:r>
      <w:r w:rsidR="008E25CD" w:rsidRPr="002F1A00">
        <w:rPr>
          <w:rFonts w:cs="Arial"/>
        </w:rPr>
        <w:t>;</w:t>
      </w:r>
    </w:p>
    <w:p w14:paraId="0018B9AD" w14:textId="4C5878B1" w:rsidR="00CC0EAD" w:rsidRPr="002F1A00" w:rsidRDefault="008E25CD" w:rsidP="002F1A00">
      <w:pPr>
        <w:pStyle w:val="Heading5"/>
        <w:numPr>
          <w:ilvl w:val="2"/>
          <w:numId w:val="7"/>
        </w:numPr>
        <w:rPr>
          <w:rFonts w:cs="Arial"/>
        </w:rPr>
      </w:pPr>
      <w:r w:rsidRPr="002F1A00">
        <w:rPr>
          <w:rFonts w:cs="Arial"/>
        </w:rPr>
        <w:t>Analyst</w:t>
      </w:r>
      <w:r w:rsidR="00047289" w:rsidRPr="002F1A00">
        <w:rPr>
          <w:rFonts w:cs="Arial"/>
        </w:rPr>
        <w:t>(s)</w:t>
      </w:r>
      <w:r w:rsidR="00CC0EAD" w:rsidRPr="002F1A00">
        <w:rPr>
          <w:rFonts w:cs="Arial"/>
        </w:rPr>
        <w:t xml:space="preserve"> who </w:t>
      </w:r>
      <w:r w:rsidR="00077C09" w:rsidRPr="002F1A00">
        <w:rPr>
          <w:rFonts w:cs="Arial"/>
        </w:rPr>
        <w:t>conducted all calculations</w:t>
      </w:r>
      <w:r w:rsidRPr="002F1A00">
        <w:rPr>
          <w:rFonts w:cs="Arial"/>
        </w:rPr>
        <w:t>;</w:t>
      </w:r>
    </w:p>
    <w:p w14:paraId="4F97C98F" w14:textId="39DCA62A" w:rsidR="00CC0EAD" w:rsidRPr="002F1A00" w:rsidRDefault="008E25CD" w:rsidP="002F1A00">
      <w:pPr>
        <w:pStyle w:val="Heading5"/>
        <w:numPr>
          <w:ilvl w:val="2"/>
          <w:numId w:val="7"/>
        </w:numPr>
        <w:rPr>
          <w:rFonts w:cs="Arial"/>
        </w:rPr>
      </w:pPr>
      <w:r w:rsidRPr="002F1A00">
        <w:rPr>
          <w:rFonts w:cs="Arial"/>
        </w:rPr>
        <w:t>M</w:t>
      </w:r>
      <w:r w:rsidR="00CC0EAD" w:rsidRPr="002F1A00">
        <w:rPr>
          <w:rFonts w:cs="Arial"/>
        </w:rPr>
        <w:t>ethod by which discharge was calculated</w:t>
      </w:r>
      <w:r w:rsidRPr="002F1A00">
        <w:rPr>
          <w:rFonts w:cs="Arial"/>
        </w:rPr>
        <w:t>;</w:t>
      </w:r>
    </w:p>
    <w:p w14:paraId="0D1C5722" w14:textId="773578EA" w:rsidR="00CC0EAD" w:rsidRPr="002F1A00" w:rsidRDefault="008E25CD" w:rsidP="002F1A00">
      <w:pPr>
        <w:pStyle w:val="Heading5"/>
        <w:numPr>
          <w:ilvl w:val="2"/>
          <w:numId w:val="7"/>
        </w:numPr>
        <w:rPr>
          <w:rFonts w:cs="Arial"/>
        </w:rPr>
      </w:pPr>
      <w:r w:rsidRPr="002F1A00">
        <w:rPr>
          <w:rFonts w:cs="Arial"/>
        </w:rPr>
        <w:t>Result and</w:t>
      </w:r>
      <w:r w:rsidR="00CC0EAD" w:rsidRPr="002F1A00">
        <w:rPr>
          <w:rFonts w:cs="Arial"/>
        </w:rPr>
        <w:t xml:space="preserve"> units of calculated discharge</w:t>
      </w:r>
      <w:r w:rsidRPr="002F1A00">
        <w:rPr>
          <w:rFonts w:cs="Arial"/>
        </w:rPr>
        <w:t>;</w:t>
      </w:r>
    </w:p>
    <w:p w14:paraId="13476ED9" w14:textId="7EBC1055" w:rsidR="00CC0EAD" w:rsidRPr="002F1A00" w:rsidRDefault="008E25CD" w:rsidP="002F1A00">
      <w:pPr>
        <w:pStyle w:val="Heading5"/>
        <w:numPr>
          <w:ilvl w:val="2"/>
          <w:numId w:val="7"/>
        </w:numPr>
        <w:rPr>
          <w:rFonts w:cs="Arial"/>
        </w:rPr>
      </w:pPr>
      <w:r w:rsidRPr="002F1A00">
        <w:rPr>
          <w:rFonts w:cs="Arial"/>
        </w:rPr>
        <w:t>Rating</w:t>
      </w:r>
      <w:r w:rsidR="00CC0EAD" w:rsidRPr="002F1A00">
        <w:rPr>
          <w:rFonts w:cs="Arial"/>
        </w:rPr>
        <w:t xml:space="preserve"> curve to which calculated discharge is compared</w:t>
      </w:r>
      <w:r w:rsidRPr="002F1A00">
        <w:rPr>
          <w:rFonts w:cs="Arial"/>
        </w:rPr>
        <w:t>;</w:t>
      </w:r>
      <w:r w:rsidR="002A7D0E" w:rsidRPr="002F1A00">
        <w:rPr>
          <w:rFonts w:cs="Arial"/>
        </w:rPr>
        <w:t xml:space="preserve"> </w:t>
      </w:r>
    </w:p>
    <w:p w14:paraId="367436DA" w14:textId="4A60B6D3" w:rsidR="00CC0EAD" w:rsidRPr="002F1A00" w:rsidRDefault="008E25CD" w:rsidP="002F1A00">
      <w:pPr>
        <w:pStyle w:val="Heading5"/>
        <w:numPr>
          <w:ilvl w:val="2"/>
          <w:numId w:val="7"/>
        </w:numPr>
        <w:rPr>
          <w:rFonts w:cs="Arial"/>
        </w:rPr>
      </w:pPr>
      <w:r w:rsidRPr="002F1A00">
        <w:rPr>
          <w:rFonts w:cs="Arial"/>
        </w:rPr>
        <w:t>Reasoning</w:t>
      </w:r>
      <w:r w:rsidR="00CC0EAD" w:rsidRPr="002F1A00">
        <w:rPr>
          <w:rFonts w:cs="Arial"/>
        </w:rPr>
        <w:t xml:space="preserve"> for deviating from prescribed </w:t>
      </w:r>
      <w:r w:rsidR="00136756" w:rsidRPr="002F1A00">
        <w:rPr>
          <w:rFonts w:cs="Arial"/>
        </w:rPr>
        <w:t xml:space="preserve">calculation </w:t>
      </w:r>
      <w:r w:rsidR="00CC0EAD" w:rsidRPr="002F1A00">
        <w:rPr>
          <w:rFonts w:cs="Arial"/>
        </w:rPr>
        <w:t>methods</w:t>
      </w:r>
      <w:r w:rsidR="00136756" w:rsidRPr="002F1A00">
        <w:rPr>
          <w:rFonts w:cs="Arial"/>
        </w:rPr>
        <w:t xml:space="preserve"> indicated in the applicable sections of </w:t>
      </w:r>
      <w:r w:rsidR="002679B9">
        <w:rPr>
          <w:rFonts w:cs="Arial"/>
        </w:rPr>
        <w:t xml:space="preserve">the </w:t>
      </w:r>
      <w:r w:rsidR="00136756" w:rsidRPr="002F1A00">
        <w:rPr>
          <w:rFonts w:cs="Arial"/>
        </w:rPr>
        <w:t xml:space="preserve">standard reference procedures cited in </w:t>
      </w:r>
      <w:r w:rsidR="00735562" w:rsidRPr="002F1A00">
        <w:rPr>
          <w:rFonts w:cs="Arial"/>
        </w:rPr>
        <w:t>this SOP</w:t>
      </w:r>
      <w:r w:rsidR="002679B9">
        <w:rPr>
          <w:rFonts w:cs="Arial"/>
        </w:rPr>
        <w:t>; and</w:t>
      </w:r>
    </w:p>
    <w:p w14:paraId="7FE2529B" w14:textId="298583A0" w:rsidR="00C56CAC" w:rsidRPr="002F1A00" w:rsidRDefault="00CC0EAD" w:rsidP="008E25CD">
      <w:pPr>
        <w:pStyle w:val="Heading5"/>
        <w:numPr>
          <w:ilvl w:val="2"/>
          <w:numId w:val="7"/>
        </w:numPr>
        <w:rPr>
          <w:rFonts w:cs="Arial"/>
        </w:rPr>
      </w:pPr>
      <w:r w:rsidRPr="002F1A00">
        <w:rPr>
          <w:rFonts w:cs="Arial"/>
        </w:rPr>
        <w:t xml:space="preserve">Provide enough information </w:t>
      </w:r>
      <w:r w:rsidR="00735562" w:rsidRPr="002F1A00">
        <w:rPr>
          <w:rFonts w:cs="Arial"/>
        </w:rPr>
        <w:t xml:space="preserve">so that </w:t>
      </w:r>
      <w:r w:rsidR="002679B9">
        <w:rPr>
          <w:rFonts w:cs="Arial"/>
        </w:rPr>
        <w:t xml:space="preserve">the </w:t>
      </w:r>
      <w:r w:rsidRPr="002F1A00">
        <w:rPr>
          <w:rFonts w:cs="Arial"/>
        </w:rPr>
        <w:t xml:space="preserve">discharge </w:t>
      </w:r>
      <w:r w:rsidR="00735562" w:rsidRPr="002F1A00">
        <w:rPr>
          <w:rFonts w:cs="Arial"/>
        </w:rPr>
        <w:t xml:space="preserve">can </w:t>
      </w:r>
      <w:r w:rsidRPr="002F1A00">
        <w:rPr>
          <w:rFonts w:cs="Arial"/>
        </w:rPr>
        <w:t xml:space="preserve">be </w:t>
      </w:r>
      <w:r w:rsidR="00047289" w:rsidRPr="002F1A00">
        <w:rPr>
          <w:rFonts w:cs="Arial"/>
        </w:rPr>
        <w:t>re</w:t>
      </w:r>
      <w:r w:rsidRPr="002F1A00">
        <w:rPr>
          <w:rFonts w:cs="Arial"/>
        </w:rPr>
        <w:t xml:space="preserve">calculated by </w:t>
      </w:r>
      <w:r w:rsidR="007C408F" w:rsidRPr="002F1A00">
        <w:rPr>
          <w:rFonts w:cs="Arial"/>
        </w:rPr>
        <w:t>an independent</w:t>
      </w:r>
      <w:r w:rsidR="00C62C8F" w:rsidRPr="002F1A00">
        <w:rPr>
          <w:rFonts w:cs="Arial"/>
        </w:rPr>
        <w:t xml:space="preserve"> party </w:t>
      </w:r>
      <w:r w:rsidR="00735562" w:rsidRPr="002F1A00">
        <w:rPr>
          <w:rFonts w:cs="Arial"/>
        </w:rPr>
        <w:t xml:space="preserve">and </w:t>
      </w:r>
      <w:r w:rsidR="00047289" w:rsidRPr="002F1A00">
        <w:rPr>
          <w:rFonts w:cs="Arial"/>
        </w:rPr>
        <w:t>obtain the same result for verification purposes</w:t>
      </w:r>
      <w:r w:rsidR="00C62C8F" w:rsidRPr="002F1A00">
        <w:rPr>
          <w:rFonts w:cs="Arial"/>
        </w:rPr>
        <w:t xml:space="preserve">. </w:t>
      </w:r>
    </w:p>
    <w:p w14:paraId="7974BC0C" w14:textId="23A5F107" w:rsidR="00EB059E" w:rsidRPr="002F1A00" w:rsidRDefault="00EB059E" w:rsidP="00EB059E">
      <w:pPr>
        <w:pStyle w:val="Heading5"/>
        <w:numPr>
          <w:ilvl w:val="0"/>
          <w:numId w:val="6"/>
        </w:numPr>
        <w:rPr>
          <w:rFonts w:cs="Arial"/>
          <w:i/>
        </w:rPr>
      </w:pPr>
      <w:r w:rsidRPr="002F1A00">
        <w:rPr>
          <w:rFonts w:cs="Arial"/>
        </w:rPr>
        <w:t>Rating Curves</w:t>
      </w:r>
    </w:p>
    <w:p w14:paraId="301C65AC" w14:textId="6D99CA1A" w:rsidR="00EB059E" w:rsidRPr="002F1A00" w:rsidRDefault="0063775B" w:rsidP="0063775B">
      <w:pPr>
        <w:pStyle w:val="Heading5"/>
        <w:numPr>
          <w:ilvl w:val="2"/>
          <w:numId w:val="7"/>
        </w:numPr>
        <w:rPr>
          <w:rFonts w:cs="Arial"/>
        </w:rPr>
      </w:pPr>
      <w:r w:rsidRPr="002F1A00">
        <w:rPr>
          <w:rFonts w:cs="Arial"/>
        </w:rPr>
        <w:t>S</w:t>
      </w:r>
      <w:r w:rsidR="00EB059E" w:rsidRPr="002F1A00">
        <w:rPr>
          <w:rFonts w:cs="Arial"/>
        </w:rPr>
        <w:t xml:space="preserve">tatus of </w:t>
      </w:r>
      <w:r w:rsidR="00DD0644" w:rsidRPr="002F1A00">
        <w:rPr>
          <w:rFonts w:cs="Arial"/>
        </w:rPr>
        <w:t xml:space="preserve">the </w:t>
      </w:r>
      <w:r w:rsidR="00EB059E" w:rsidRPr="002F1A00">
        <w:rPr>
          <w:rFonts w:cs="Arial"/>
        </w:rPr>
        <w:t>rating curve as determined by a hydrographer</w:t>
      </w:r>
      <w:r w:rsidR="007C408F" w:rsidRPr="002F1A00">
        <w:rPr>
          <w:rFonts w:cs="Arial"/>
        </w:rPr>
        <w:t xml:space="preserve"> (e.g., under development, established)</w:t>
      </w:r>
      <w:r w:rsidRPr="002F1A00">
        <w:rPr>
          <w:rFonts w:cs="Arial"/>
        </w:rPr>
        <w:t>;</w:t>
      </w:r>
    </w:p>
    <w:p w14:paraId="79ECAC2D" w14:textId="62DAAF64" w:rsidR="00902B13" w:rsidRPr="002F1A00" w:rsidRDefault="0063775B" w:rsidP="0063775B">
      <w:pPr>
        <w:pStyle w:val="Heading5"/>
        <w:numPr>
          <w:ilvl w:val="2"/>
          <w:numId w:val="7"/>
        </w:numPr>
        <w:rPr>
          <w:rFonts w:cs="Arial"/>
        </w:rPr>
      </w:pPr>
      <w:r w:rsidRPr="002F1A00">
        <w:rPr>
          <w:rFonts w:cs="Arial"/>
        </w:rPr>
        <w:t>Date</w:t>
      </w:r>
      <w:r w:rsidR="00902B13" w:rsidRPr="002F1A00">
        <w:rPr>
          <w:rFonts w:cs="Arial"/>
        </w:rPr>
        <w:t xml:space="preserve"> the curve was </w:t>
      </w:r>
      <w:r w:rsidR="00DD0644" w:rsidRPr="002F1A00">
        <w:rPr>
          <w:rFonts w:cs="Arial"/>
        </w:rPr>
        <w:t>la</w:t>
      </w:r>
      <w:r w:rsidR="003E4034" w:rsidRPr="002F1A00">
        <w:rPr>
          <w:rFonts w:cs="Arial"/>
        </w:rPr>
        <w:t xml:space="preserve">st </w:t>
      </w:r>
      <w:r w:rsidR="00902B13" w:rsidRPr="002F1A00">
        <w:rPr>
          <w:rFonts w:cs="Arial"/>
        </w:rPr>
        <w:t>reviewed</w:t>
      </w:r>
      <w:r w:rsidRPr="002F1A00">
        <w:rPr>
          <w:rFonts w:cs="Arial"/>
        </w:rPr>
        <w:t>;</w:t>
      </w:r>
    </w:p>
    <w:p w14:paraId="51E81262" w14:textId="55B6116C" w:rsidR="00EB059E" w:rsidRPr="002F1A00" w:rsidRDefault="0063775B" w:rsidP="0063775B">
      <w:pPr>
        <w:pStyle w:val="Heading5"/>
        <w:numPr>
          <w:ilvl w:val="2"/>
          <w:numId w:val="7"/>
        </w:numPr>
        <w:rPr>
          <w:rFonts w:cs="Arial"/>
        </w:rPr>
      </w:pPr>
      <w:r w:rsidRPr="002F1A00">
        <w:rPr>
          <w:rFonts w:cs="Arial"/>
        </w:rPr>
        <w:t>Hydrographer</w:t>
      </w:r>
      <w:r w:rsidR="00EB059E" w:rsidRPr="002F1A00">
        <w:rPr>
          <w:rFonts w:cs="Arial"/>
        </w:rPr>
        <w:t>(s)</w:t>
      </w:r>
      <w:r w:rsidR="00902B13" w:rsidRPr="002F1A00">
        <w:rPr>
          <w:rFonts w:cs="Arial"/>
        </w:rPr>
        <w:t xml:space="preserve"> responsible for latest review of the rating curve</w:t>
      </w:r>
      <w:r w:rsidRPr="002F1A00">
        <w:rPr>
          <w:rFonts w:cs="Arial"/>
        </w:rPr>
        <w:t>;</w:t>
      </w:r>
    </w:p>
    <w:p w14:paraId="71A83F33" w14:textId="29F78EA2" w:rsidR="00902B13" w:rsidRPr="002F1A00" w:rsidRDefault="0063775B" w:rsidP="0063775B">
      <w:pPr>
        <w:pStyle w:val="Heading5"/>
        <w:numPr>
          <w:ilvl w:val="2"/>
          <w:numId w:val="7"/>
        </w:numPr>
        <w:rPr>
          <w:rFonts w:cs="Arial"/>
        </w:rPr>
      </w:pPr>
      <w:r w:rsidRPr="002F1A00">
        <w:rPr>
          <w:rFonts w:cs="Arial"/>
        </w:rPr>
        <w:t>Entity</w:t>
      </w:r>
      <w:r w:rsidR="00902B13" w:rsidRPr="002F1A00">
        <w:rPr>
          <w:rFonts w:cs="Arial"/>
        </w:rPr>
        <w:t xml:space="preserve"> responsible for the maintenance of the rating curve</w:t>
      </w:r>
      <w:r w:rsidRPr="002F1A00">
        <w:rPr>
          <w:rFonts w:cs="Arial"/>
        </w:rPr>
        <w:t>;</w:t>
      </w:r>
    </w:p>
    <w:p w14:paraId="52BC9943" w14:textId="1E41F507" w:rsidR="00902B13" w:rsidRPr="002F1A00" w:rsidRDefault="00902B13" w:rsidP="0063775B">
      <w:pPr>
        <w:pStyle w:val="Heading5"/>
        <w:numPr>
          <w:ilvl w:val="2"/>
          <w:numId w:val="7"/>
        </w:numPr>
        <w:rPr>
          <w:rFonts w:cs="Arial"/>
        </w:rPr>
      </w:pPr>
      <w:r w:rsidRPr="002F1A00">
        <w:rPr>
          <w:rFonts w:cs="Arial"/>
        </w:rPr>
        <w:t>Location associated with the rating curve</w:t>
      </w:r>
      <w:r w:rsidR="0063775B" w:rsidRPr="002F1A00">
        <w:rPr>
          <w:rFonts w:cs="Arial"/>
        </w:rPr>
        <w:t xml:space="preserve">; and </w:t>
      </w:r>
    </w:p>
    <w:p w14:paraId="23690FA1" w14:textId="77777777" w:rsidR="00C56CAC" w:rsidRPr="002F1A00" w:rsidRDefault="0063775B" w:rsidP="002F1A00">
      <w:pPr>
        <w:pStyle w:val="Heading5"/>
        <w:numPr>
          <w:ilvl w:val="2"/>
          <w:numId w:val="7"/>
        </w:numPr>
      </w:pPr>
      <w:r w:rsidRPr="002F1A00">
        <w:rPr>
          <w:rFonts w:cs="Arial"/>
        </w:rPr>
        <w:t>All</w:t>
      </w:r>
      <w:r w:rsidR="00902B13" w:rsidRPr="002F1A00">
        <w:rPr>
          <w:rFonts w:cs="Arial"/>
        </w:rPr>
        <w:t xml:space="preserve"> notes associated with the quality of the rating curve and its status</w:t>
      </w:r>
      <w:r w:rsidRPr="002F1A00">
        <w:rPr>
          <w:rFonts w:cs="Arial"/>
        </w:rPr>
        <w:t>.</w:t>
      </w:r>
    </w:p>
    <w:sectPr w:rsidR="00C56CAC" w:rsidRPr="002F1A0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40A06" w14:textId="77777777" w:rsidR="00DD2F89" w:rsidRDefault="00DD2F89" w:rsidP="00C56CAC">
      <w:pPr>
        <w:spacing w:after="0" w:line="240" w:lineRule="auto"/>
      </w:pPr>
      <w:r>
        <w:separator/>
      </w:r>
    </w:p>
  </w:endnote>
  <w:endnote w:type="continuationSeparator" w:id="0">
    <w:p w14:paraId="3306829F" w14:textId="77777777" w:rsidR="00DD2F89" w:rsidRDefault="00DD2F89" w:rsidP="00C56CAC">
      <w:pPr>
        <w:spacing w:after="0" w:line="240" w:lineRule="auto"/>
      </w:pPr>
      <w:r>
        <w:continuationSeparator/>
      </w:r>
    </w:p>
  </w:endnote>
  <w:endnote w:type="continuationNotice" w:id="1">
    <w:p w14:paraId="457A0DC6" w14:textId="77777777" w:rsidR="00DD2F89" w:rsidRDefault="00DD2F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974322"/>
      <w:docPartObj>
        <w:docPartGallery w:val="Page Numbers (Bottom of Page)"/>
        <w:docPartUnique/>
      </w:docPartObj>
    </w:sdtPr>
    <w:sdtEndPr>
      <w:rPr>
        <w:noProof/>
      </w:rPr>
    </w:sdtEndPr>
    <w:sdtContent>
      <w:p w14:paraId="36957955" w14:textId="1A63120E" w:rsidR="00E634E3" w:rsidRDefault="00E634E3">
        <w:pPr>
          <w:pStyle w:val="Footer"/>
        </w:pPr>
        <w:r>
          <w:t xml:space="preserve">Page </w:t>
        </w:r>
        <w:r>
          <w:fldChar w:fldCharType="begin"/>
        </w:r>
        <w:r>
          <w:instrText xml:space="preserve"> PAGE   \* MERGEFORMAT </w:instrText>
        </w:r>
        <w:r>
          <w:fldChar w:fldCharType="separate"/>
        </w:r>
        <w:r w:rsidR="0076134A">
          <w:rPr>
            <w:noProof/>
          </w:rPr>
          <w:t>11</w:t>
        </w:r>
        <w:r>
          <w:rPr>
            <w:noProof/>
          </w:rPr>
          <w:fldChar w:fldCharType="end"/>
        </w:r>
        <w:r>
          <w:rPr>
            <w:noProof/>
          </w:rPr>
          <w:t xml:space="preserve"> of 11</w:t>
        </w:r>
        <w:r>
          <w:rPr>
            <w:noProof/>
          </w:rPr>
          <w:tab/>
        </w:r>
        <w:r>
          <w:rPr>
            <w:noProof/>
          </w:rPr>
          <w:tab/>
          <w:t xml:space="preserve">Revision Date: </w:t>
        </w:r>
        <w:r w:rsidR="00B87F7C">
          <w:rPr>
            <w:noProof/>
          </w:rPr>
          <w:t>January 2017</w:t>
        </w:r>
      </w:p>
    </w:sdtContent>
  </w:sdt>
  <w:p w14:paraId="54F9E249" w14:textId="77777777" w:rsidR="00E634E3" w:rsidRDefault="00E63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89CD0" w14:textId="77777777" w:rsidR="00DD2F89" w:rsidRDefault="00DD2F89" w:rsidP="00C56CAC">
      <w:pPr>
        <w:spacing w:after="0" w:line="240" w:lineRule="auto"/>
      </w:pPr>
      <w:r>
        <w:separator/>
      </w:r>
    </w:p>
  </w:footnote>
  <w:footnote w:type="continuationSeparator" w:id="0">
    <w:p w14:paraId="3FBEDCD5" w14:textId="77777777" w:rsidR="00DD2F89" w:rsidRDefault="00DD2F89" w:rsidP="00C56CAC">
      <w:pPr>
        <w:spacing w:after="0" w:line="240" w:lineRule="auto"/>
      </w:pPr>
      <w:r>
        <w:continuationSeparator/>
      </w:r>
    </w:p>
  </w:footnote>
  <w:footnote w:type="continuationNotice" w:id="1">
    <w:p w14:paraId="3A36737F" w14:textId="77777777" w:rsidR="00DD2F89" w:rsidRDefault="00DD2F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602B4"/>
    <w:multiLevelType w:val="hybridMultilevel"/>
    <w:tmpl w:val="85FE0138"/>
    <w:lvl w:ilvl="0" w:tplc="06843E68">
      <w:start w:val="1"/>
      <w:numFmt w:val="decimal"/>
      <w:pStyle w:val="Heading4"/>
      <w:lvlText w:val="FT 180%1."/>
      <w:lvlJc w:val="left"/>
      <w:pPr>
        <w:ind w:left="360" w:hanging="360"/>
      </w:pPr>
      <w:rPr>
        <w:rFonts w:hint="default"/>
        <w:b/>
        <w:i w:val="0"/>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 w15:restartNumberingAfterBreak="0">
    <w:nsid w:val="117A2B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6A35AF"/>
    <w:multiLevelType w:val="hybridMultilevel"/>
    <w:tmpl w:val="60CCC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C51E3"/>
    <w:multiLevelType w:val="hybridMultilevel"/>
    <w:tmpl w:val="5B2C12F0"/>
    <w:lvl w:ilvl="0" w:tplc="BBA0817E">
      <w:start w:val="1"/>
      <w:numFmt w:val="decimal"/>
      <w:pStyle w:val="Style4"/>
      <w:lvlText w:val="FT 184%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A9A3535"/>
    <w:multiLevelType w:val="multilevel"/>
    <w:tmpl w:val="A2869E7E"/>
    <w:lvl w:ilvl="0">
      <w:start w:val="1"/>
      <w:numFmt w:val="decimal"/>
      <w:lvlText w:val="%1."/>
      <w:lvlJc w:val="left"/>
      <w:pPr>
        <w:ind w:left="360" w:hanging="360"/>
      </w:pPr>
      <w:rPr>
        <w:i w:val="0"/>
      </w:rPr>
    </w:lvl>
    <w:lvl w:ilvl="1">
      <w:start w:val="1"/>
      <w:numFmt w:val="bullet"/>
      <w:lvlText w:val=""/>
      <w:lvlJc w:val="left"/>
      <w:pPr>
        <w:ind w:left="792" w:hanging="432"/>
      </w:pPr>
      <w:rPr>
        <w:rFonts w:ascii="Symbol" w:hAnsi="Symbol"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820DF4"/>
    <w:multiLevelType w:val="multilevel"/>
    <w:tmpl w:val="0A8267F6"/>
    <w:lvl w:ilvl="0">
      <w:start w:val="1"/>
      <w:numFmt w:val="decimal"/>
      <w:lvlText w:val="%1."/>
      <w:lvlJc w:val="left"/>
      <w:pPr>
        <w:ind w:left="360" w:hanging="360"/>
      </w:pPr>
      <w:rPr>
        <w:rFonts w:ascii="Arial" w:hAnsi="Arial" w:cs="Arial" w:hint="default"/>
        <w:b w:val="0"/>
        <w:sz w:val="24"/>
        <w:szCs w:val="24"/>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82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DE57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447FC2"/>
    <w:multiLevelType w:val="multilevel"/>
    <w:tmpl w:val="1C46349A"/>
    <w:lvl w:ilvl="0">
      <w:start w:val="1"/>
      <w:numFmt w:val="decimal"/>
      <w:lvlText w:val="%1."/>
      <w:lvlJc w:val="left"/>
      <w:pPr>
        <w:ind w:left="360" w:hanging="360"/>
      </w:pPr>
      <w:rPr>
        <w:rFonts w:ascii="Arial" w:hAnsi="Arial" w:cs="Arial" w:hint="default"/>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82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3D0F77"/>
    <w:multiLevelType w:val="multilevel"/>
    <w:tmpl w:val="EC5C47C4"/>
    <w:lvl w:ilvl="0">
      <w:start w:val="1"/>
      <w:numFmt w:val="decimal"/>
      <w:lvlText w:val="%1."/>
      <w:lvlJc w:val="left"/>
      <w:pPr>
        <w:ind w:left="360" w:hanging="360"/>
      </w:pPr>
      <w:rPr>
        <w:i w:val="0"/>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7303FF"/>
    <w:multiLevelType w:val="hybridMultilevel"/>
    <w:tmpl w:val="D4A67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E2488"/>
    <w:multiLevelType w:val="hybridMultilevel"/>
    <w:tmpl w:val="4524C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8767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E73502"/>
    <w:multiLevelType w:val="multilevel"/>
    <w:tmpl w:val="A4827CA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6E2E20"/>
    <w:multiLevelType w:val="multilevel"/>
    <w:tmpl w:val="9EE2F3A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F975486"/>
    <w:multiLevelType w:val="hybridMultilevel"/>
    <w:tmpl w:val="D414C220"/>
    <w:lvl w:ilvl="0" w:tplc="A95A7B8E">
      <w:start w:val="1"/>
      <w:numFmt w:val="decimal"/>
      <w:pStyle w:val="Style3"/>
      <w:lvlText w:val="FT 183%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8411D"/>
    <w:multiLevelType w:val="multilevel"/>
    <w:tmpl w:val="140EE1EA"/>
    <w:lvl w:ilvl="0">
      <w:start w:val="1"/>
      <w:numFmt w:val="none"/>
      <w:pStyle w:val="Heading1"/>
      <w:lvlText w:val="FT 1800."/>
      <w:lvlJc w:val="left"/>
      <w:pPr>
        <w:tabs>
          <w:tab w:val="num" w:pos="1800"/>
        </w:tabs>
        <w:ind w:left="1800" w:hanging="1800"/>
      </w:pPr>
      <w:rPr>
        <w:rFonts w:ascii="Arial" w:hAnsi="Arial" w:hint="default"/>
        <w:b/>
        <w:i/>
        <w:sz w:val="36"/>
      </w:rPr>
    </w:lvl>
    <w:lvl w:ilvl="1">
      <w:start w:val="1"/>
      <w:numFmt w:val="none"/>
      <w:lvlRestart w:val="0"/>
      <w:pStyle w:val="Heading2"/>
      <w:lvlText w:val="FT 1800."/>
      <w:lvlJc w:val="left"/>
      <w:pPr>
        <w:tabs>
          <w:tab w:val="num" w:pos="1800"/>
        </w:tabs>
        <w:ind w:left="1800" w:hanging="1800"/>
      </w:pPr>
      <w:rPr>
        <w:rFonts w:ascii="Arial" w:hAnsi="Arial" w:hint="default"/>
        <w:b/>
        <w:i w:val="0"/>
        <w:sz w:val="28"/>
      </w:rPr>
    </w:lvl>
    <w:lvl w:ilvl="2">
      <w:start w:val="1"/>
      <w:numFmt w:val="decimal"/>
      <w:lvlRestart w:val="0"/>
      <w:pStyle w:val="Heading3"/>
      <w:lvlText w:val="FT 18%30."/>
      <w:lvlJc w:val="left"/>
      <w:pPr>
        <w:tabs>
          <w:tab w:val="num" w:pos="1440"/>
        </w:tabs>
        <w:ind w:left="1440" w:hanging="1440"/>
      </w:pPr>
      <w:rPr>
        <w:rFonts w:ascii="Arial" w:hAnsi="Arial" w:hint="default"/>
        <w:b/>
        <w:i w:val="0"/>
        <w:sz w:val="24"/>
      </w:rPr>
    </w:lvl>
    <w:lvl w:ilvl="3">
      <w:start w:val="1"/>
      <w:numFmt w:val="decimal"/>
      <w:lvlText w:val="%1FT 180%4."/>
      <w:lvlJc w:val="left"/>
      <w:pPr>
        <w:tabs>
          <w:tab w:val="num" w:pos="1530"/>
        </w:tabs>
        <w:ind w:left="1530" w:hanging="144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6" w15:restartNumberingAfterBreak="0">
    <w:nsid w:val="4C2207C9"/>
    <w:multiLevelType w:val="multilevel"/>
    <w:tmpl w:val="02EEB566"/>
    <w:lvl w:ilvl="0">
      <w:start w:val="1"/>
      <w:numFmt w:val="decimal"/>
      <w:lvlText w:val="%1."/>
      <w:lvlJc w:val="left"/>
      <w:pPr>
        <w:ind w:left="360" w:hanging="360"/>
      </w:pPr>
      <w:rPr>
        <w:rFonts w:ascii="Arial" w:hAnsi="Arial" w:cs="Arial"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82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FC835EB"/>
    <w:multiLevelType w:val="hybridMultilevel"/>
    <w:tmpl w:val="6D921558"/>
    <w:lvl w:ilvl="0" w:tplc="743EF006">
      <w:start w:val="1"/>
      <w:numFmt w:val="decimal"/>
      <w:pStyle w:val="Style1"/>
      <w:lvlText w:val="FT 182%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952767"/>
    <w:multiLevelType w:val="multilevel"/>
    <w:tmpl w:val="A2869E7E"/>
    <w:lvl w:ilvl="0">
      <w:start w:val="1"/>
      <w:numFmt w:val="decimal"/>
      <w:lvlText w:val="%1."/>
      <w:lvlJc w:val="left"/>
      <w:pPr>
        <w:ind w:left="360" w:hanging="360"/>
      </w:pPr>
      <w:rPr>
        <w:i w:val="0"/>
      </w:rPr>
    </w:lvl>
    <w:lvl w:ilvl="1">
      <w:start w:val="1"/>
      <w:numFmt w:val="bullet"/>
      <w:lvlText w:val=""/>
      <w:lvlJc w:val="left"/>
      <w:pPr>
        <w:ind w:left="792" w:hanging="432"/>
      </w:pPr>
      <w:rPr>
        <w:rFonts w:ascii="Symbol" w:hAnsi="Symbol"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5B22FC"/>
    <w:multiLevelType w:val="multilevel"/>
    <w:tmpl w:val="880CD464"/>
    <w:lvl w:ilvl="0">
      <w:start w:val="1"/>
      <w:numFmt w:val="decimal"/>
      <w:lvlText w:val="%1."/>
      <w:lvlJc w:val="left"/>
      <w:pPr>
        <w:ind w:left="360" w:hanging="360"/>
      </w:pPr>
      <w:rPr>
        <w:rFonts w:ascii="Arial" w:hAnsi="Arial" w:cs="Arial"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7BA0DAB"/>
    <w:multiLevelType w:val="hybridMultilevel"/>
    <w:tmpl w:val="3C82C5DA"/>
    <w:lvl w:ilvl="0" w:tplc="C18EE0E8">
      <w:start w:val="1"/>
      <w:numFmt w:val="decimal"/>
      <w:lvlText w:val="%1."/>
      <w:lvlJc w:val="left"/>
      <w:pPr>
        <w:ind w:left="360" w:hanging="360"/>
      </w:pPr>
      <w:rPr>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00D00D1"/>
    <w:multiLevelType w:val="hybridMultilevel"/>
    <w:tmpl w:val="EC7C0380"/>
    <w:lvl w:ilvl="0" w:tplc="A4B08202">
      <w:start w:val="1"/>
      <w:numFmt w:val="decimal"/>
      <w:pStyle w:val="Style2"/>
      <w:lvlText w:val="FT 182%1."/>
      <w:lvlJc w:val="left"/>
      <w:pPr>
        <w:ind w:left="810" w:hanging="360"/>
      </w:pPr>
      <w:rPr>
        <w:rFonts w:hint="default"/>
        <w:b/>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765452A9"/>
    <w:multiLevelType w:val="multilevel"/>
    <w:tmpl w:val="A2869E7E"/>
    <w:lvl w:ilvl="0">
      <w:start w:val="1"/>
      <w:numFmt w:val="decimal"/>
      <w:lvlText w:val="%1."/>
      <w:lvlJc w:val="left"/>
      <w:pPr>
        <w:ind w:left="360" w:hanging="360"/>
      </w:pPr>
      <w:rPr>
        <w:i w:val="0"/>
      </w:rPr>
    </w:lvl>
    <w:lvl w:ilvl="1">
      <w:start w:val="1"/>
      <w:numFmt w:val="bullet"/>
      <w:lvlText w:val=""/>
      <w:lvlJc w:val="left"/>
      <w:pPr>
        <w:ind w:left="792" w:hanging="432"/>
      </w:pPr>
      <w:rPr>
        <w:rFonts w:ascii="Symbol" w:hAnsi="Symbol"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6C94633"/>
    <w:multiLevelType w:val="multilevel"/>
    <w:tmpl w:val="E74275BE"/>
    <w:lvl w:ilvl="0">
      <w:start w:val="1"/>
      <w:numFmt w:val="decimal"/>
      <w:lvlText w:val="%1."/>
      <w:lvlJc w:val="left"/>
      <w:pPr>
        <w:ind w:left="360" w:hanging="360"/>
      </w:pPr>
      <w:rPr>
        <w:rFonts w:ascii="Arial" w:hAnsi="Arial" w:cs="Arial"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F66E18"/>
    <w:multiLevelType w:val="multilevel"/>
    <w:tmpl w:val="E0EA10F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437BD7"/>
    <w:multiLevelType w:val="multilevel"/>
    <w:tmpl w:val="324871C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25"/>
  </w:num>
  <w:num w:numId="3">
    <w:abstractNumId w:val="11"/>
  </w:num>
  <w:num w:numId="4">
    <w:abstractNumId w:val="1"/>
  </w:num>
  <w:num w:numId="5">
    <w:abstractNumId w:val="2"/>
  </w:num>
  <w:num w:numId="6">
    <w:abstractNumId w:val="8"/>
  </w:num>
  <w:num w:numId="7">
    <w:abstractNumId w:val="13"/>
  </w:num>
  <w:num w:numId="8">
    <w:abstractNumId w:val="9"/>
  </w:num>
  <w:num w:numId="9">
    <w:abstractNumId w:val="7"/>
  </w:num>
  <w:num w:numId="10">
    <w:abstractNumId w:val="19"/>
  </w:num>
  <w:num w:numId="11">
    <w:abstractNumId w:val="24"/>
  </w:num>
  <w:num w:numId="12">
    <w:abstractNumId w:val="12"/>
  </w:num>
  <w:num w:numId="13">
    <w:abstractNumId w:val="10"/>
  </w:num>
  <w:num w:numId="14">
    <w:abstractNumId w:val="23"/>
  </w:num>
  <w:num w:numId="15">
    <w:abstractNumId w:val="16"/>
  </w:num>
  <w:num w:numId="16">
    <w:abstractNumId w:val="0"/>
  </w:num>
  <w:num w:numId="17">
    <w:abstractNumId w:val="17"/>
  </w:num>
  <w:num w:numId="18">
    <w:abstractNumId w:val="21"/>
  </w:num>
  <w:num w:numId="19">
    <w:abstractNumId w:val="14"/>
  </w:num>
  <w:num w:numId="20">
    <w:abstractNumId w:val="3"/>
  </w:num>
  <w:num w:numId="21">
    <w:abstractNumId w:val="20"/>
  </w:num>
  <w:num w:numId="22">
    <w:abstractNumId w:val="6"/>
  </w:num>
  <w:num w:numId="23">
    <w:abstractNumId w:val="5"/>
  </w:num>
  <w:num w:numId="24">
    <w:abstractNumId w:val="18"/>
  </w:num>
  <w:num w:numId="25">
    <w:abstractNumId w:val="22"/>
  </w:num>
  <w:num w:numId="26">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0"/>
  <w:trackRevisions/>
  <w:doNotTrackMoves/>
  <w:doNotTrackFormatting/>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CAC"/>
    <w:rsid w:val="0000029F"/>
    <w:rsid w:val="00004534"/>
    <w:rsid w:val="0000568E"/>
    <w:rsid w:val="00005850"/>
    <w:rsid w:val="0001050F"/>
    <w:rsid w:val="0001492E"/>
    <w:rsid w:val="00014E6B"/>
    <w:rsid w:val="00017A5D"/>
    <w:rsid w:val="00017FA7"/>
    <w:rsid w:val="00023FFE"/>
    <w:rsid w:val="0002575C"/>
    <w:rsid w:val="0002737C"/>
    <w:rsid w:val="00030683"/>
    <w:rsid w:val="00030C5D"/>
    <w:rsid w:val="00032AEE"/>
    <w:rsid w:val="000339A5"/>
    <w:rsid w:val="00036C3C"/>
    <w:rsid w:val="000372E9"/>
    <w:rsid w:val="000407F9"/>
    <w:rsid w:val="000419F9"/>
    <w:rsid w:val="00041A57"/>
    <w:rsid w:val="00044432"/>
    <w:rsid w:val="00045B7F"/>
    <w:rsid w:val="00047289"/>
    <w:rsid w:val="000503E1"/>
    <w:rsid w:val="00051A84"/>
    <w:rsid w:val="000549E5"/>
    <w:rsid w:val="000573C9"/>
    <w:rsid w:val="00060851"/>
    <w:rsid w:val="00063623"/>
    <w:rsid w:val="00063972"/>
    <w:rsid w:val="00064A1B"/>
    <w:rsid w:val="00066342"/>
    <w:rsid w:val="00066EE5"/>
    <w:rsid w:val="0007649C"/>
    <w:rsid w:val="000774A0"/>
    <w:rsid w:val="00077C09"/>
    <w:rsid w:val="000828EB"/>
    <w:rsid w:val="00083630"/>
    <w:rsid w:val="00084E1E"/>
    <w:rsid w:val="00085F38"/>
    <w:rsid w:val="000861E2"/>
    <w:rsid w:val="00086912"/>
    <w:rsid w:val="000871DE"/>
    <w:rsid w:val="00090A26"/>
    <w:rsid w:val="000938E4"/>
    <w:rsid w:val="000A1567"/>
    <w:rsid w:val="000A3C98"/>
    <w:rsid w:val="000B0C05"/>
    <w:rsid w:val="000B144F"/>
    <w:rsid w:val="000B58A6"/>
    <w:rsid w:val="000B6DAF"/>
    <w:rsid w:val="000B71DB"/>
    <w:rsid w:val="000B7A26"/>
    <w:rsid w:val="000C37EB"/>
    <w:rsid w:val="000C4CA1"/>
    <w:rsid w:val="000C4D63"/>
    <w:rsid w:val="000C76C6"/>
    <w:rsid w:val="000D4F56"/>
    <w:rsid w:val="000D4F86"/>
    <w:rsid w:val="000E07C0"/>
    <w:rsid w:val="000E127B"/>
    <w:rsid w:val="000E3F80"/>
    <w:rsid w:val="000E44FD"/>
    <w:rsid w:val="000E4C8D"/>
    <w:rsid w:val="000E5396"/>
    <w:rsid w:val="000E6C37"/>
    <w:rsid w:val="000E6CBE"/>
    <w:rsid w:val="000E7623"/>
    <w:rsid w:val="000F37A1"/>
    <w:rsid w:val="000F5FBF"/>
    <w:rsid w:val="000F6A86"/>
    <w:rsid w:val="00100DF3"/>
    <w:rsid w:val="00102325"/>
    <w:rsid w:val="00104477"/>
    <w:rsid w:val="0010605C"/>
    <w:rsid w:val="0010779A"/>
    <w:rsid w:val="00112219"/>
    <w:rsid w:val="001177E0"/>
    <w:rsid w:val="001242C8"/>
    <w:rsid w:val="00124EF2"/>
    <w:rsid w:val="00127B0A"/>
    <w:rsid w:val="00130862"/>
    <w:rsid w:val="00136756"/>
    <w:rsid w:val="0013795D"/>
    <w:rsid w:val="00140F34"/>
    <w:rsid w:val="00142E4C"/>
    <w:rsid w:val="00143CC0"/>
    <w:rsid w:val="00144550"/>
    <w:rsid w:val="00151936"/>
    <w:rsid w:val="001522B1"/>
    <w:rsid w:val="00155A71"/>
    <w:rsid w:val="00155A93"/>
    <w:rsid w:val="001567D5"/>
    <w:rsid w:val="00160088"/>
    <w:rsid w:val="00160247"/>
    <w:rsid w:val="0016258F"/>
    <w:rsid w:val="00163F24"/>
    <w:rsid w:val="001660A3"/>
    <w:rsid w:val="00166AC1"/>
    <w:rsid w:val="001700BF"/>
    <w:rsid w:val="001728BA"/>
    <w:rsid w:val="00175B28"/>
    <w:rsid w:val="0018167C"/>
    <w:rsid w:val="00183196"/>
    <w:rsid w:val="0018324B"/>
    <w:rsid w:val="00184538"/>
    <w:rsid w:val="00187A65"/>
    <w:rsid w:val="001917BD"/>
    <w:rsid w:val="00193016"/>
    <w:rsid w:val="00193036"/>
    <w:rsid w:val="001941BE"/>
    <w:rsid w:val="00195889"/>
    <w:rsid w:val="001A040F"/>
    <w:rsid w:val="001A54C8"/>
    <w:rsid w:val="001A6570"/>
    <w:rsid w:val="001B3637"/>
    <w:rsid w:val="001B4397"/>
    <w:rsid w:val="001B7FE4"/>
    <w:rsid w:val="001C74B8"/>
    <w:rsid w:val="001D21F3"/>
    <w:rsid w:val="001D2B79"/>
    <w:rsid w:val="001D6B50"/>
    <w:rsid w:val="001E3171"/>
    <w:rsid w:val="001E4682"/>
    <w:rsid w:val="001F1203"/>
    <w:rsid w:val="001F403E"/>
    <w:rsid w:val="001F5C09"/>
    <w:rsid w:val="002015B6"/>
    <w:rsid w:val="00202320"/>
    <w:rsid w:val="00202E25"/>
    <w:rsid w:val="00206ABD"/>
    <w:rsid w:val="00210306"/>
    <w:rsid w:val="002105D6"/>
    <w:rsid w:val="002148F1"/>
    <w:rsid w:val="00215B3E"/>
    <w:rsid w:val="0022194A"/>
    <w:rsid w:val="0022228D"/>
    <w:rsid w:val="00224539"/>
    <w:rsid w:val="0022457C"/>
    <w:rsid w:val="00230BE7"/>
    <w:rsid w:val="00230F6F"/>
    <w:rsid w:val="00231CA2"/>
    <w:rsid w:val="00235BD5"/>
    <w:rsid w:val="002442B3"/>
    <w:rsid w:val="0024748D"/>
    <w:rsid w:val="00247F82"/>
    <w:rsid w:val="00250068"/>
    <w:rsid w:val="00262975"/>
    <w:rsid w:val="002679B9"/>
    <w:rsid w:val="00271054"/>
    <w:rsid w:val="00272F7F"/>
    <w:rsid w:val="00273698"/>
    <w:rsid w:val="00273E7A"/>
    <w:rsid w:val="00274BD5"/>
    <w:rsid w:val="0027594B"/>
    <w:rsid w:val="00276BAE"/>
    <w:rsid w:val="00277E0D"/>
    <w:rsid w:val="00281857"/>
    <w:rsid w:val="002835C9"/>
    <w:rsid w:val="00283801"/>
    <w:rsid w:val="0029048C"/>
    <w:rsid w:val="0029340A"/>
    <w:rsid w:val="002A6ED2"/>
    <w:rsid w:val="002A7D0E"/>
    <w:rsid w:val="002B2587"/>
    <w:rsid w:val="002B44A4"/>
    <w:rsid w:val="002C0D1F"/>
    <w:rsid w:val="002C333C"/>
    <w:rsid w:val="002C5D0C"/>
    <w:rsid w:val="002D0FE9"/>
    <w:rsid w:val="002D1A8C"/>
    <w:rsid w:val="002D6EA0"/>
    <w:rsid w:val="002D7595"/>
    <w:rsid w:val="002E26F7"/>
    <w:rsid w:val="002E548F"/>
    <w:rsid w:val="002E5DF4"/>
    <w:rsid w:val="002E763B"/>
    <w:rsid w:val="002E7D96"/>
    <w:rsid w:val="002F1A00"/>
    <w:rsid w:val="002F3785"/>
    <w:rsid w:val="002F5BC6"/>
    <w:rsid w:val="002F6C43"/>
    <w:rsid w:val="002F7C50"/>
    <w:rsid w:val="003003D4"/>
    <w:rsid w:val="00310B08"/>
    <w:rsid w:val="00314CEB"/>
    <w:rsid w:val="0031597E"/>
    <w:rsid w:val="00317C33"/>
    <w:rsid w:val="003242B6"/>
    <w:rsid w:val="00325D2A"/>
    <w:rsid w:val="00327184"/>
    <w:rsid w:val="003274C0"/>
    <w:rsid w:val="00331238"/>
    <w:rsid w:val="00336BC3"/>
    <w:rsid w:val="003414D9"/>
    <w:rsid w:val="00341824"/>
    <w:rsid w:val="00342345"/>
    <w:rsid w:val="00343A75"/>
    <w:rsid w:val="00346F9D"/>
    <w:rsid w:val="00351609"/>
    <w:rsid w:val="0035258B"/>
    <w:rsid w:val="00353F21"/>
    <w:rsid w:val="00354813"/>
    <w:rsid w:val="00356F1B"/>
    <w:rsid w:val="00357C05"/>
    <w:rsid w:val="00360E14"/>
    <w:rsid w:val="00363386"/>
    <w:rsid w:val="003634FB"/>
    <w:rsid w:val="003646DF"/>
    <w:rsid w:val="003677E0"/>
    <w:rsid w:val="00370B84"/>
    <w:rsid w:val="00372056"/>
    <w:rsid w:val="00376E83"/>
    <w:rsid w:val="00377684"/>
    <w:rsid w:val="00381A5F"/>
    <w:rsid w:val="00382312"/>
    <w:rsid w:val="003837D1"/>
    <w:rsid w:val="00384DFC"/>
    <w:rsid w:val="00385E5B"/>
    <w:rsid w:val="00385FA4"/>
    <w:rsid w:val="00393090"/>
    <w:rsid w:val="00393112"/>
    <w:rsid w:val="00393962"/>
    <w:rsid w:val="00396707"/>
    <w:rsid w:val="003973EA"/>
    <w:rsid w:val="003A1344"/>
    <w:rsid w:val="003A13E6"/>
    <w:rsid w:val="003A2684"/>
    <w:rsid w:val="003A431E"/>
    <w:rsid w:val="003A7AED"/>
    <w:rsid w:val="003B13FB"/>
    <w:rsid w:val="003B18B0"/>
    <w:rsid w:val="003B3511"/>
    <w:rsid w:val="003C031D"/>
    <w:rsid w:val="003C1A5F"/>
    <w:rsid w:val="003C2126"/>
    <w:rsid w:val="003C26E9"/>
    <w:rsid w:val="003C3DA8"/>
    <w:rsid w:val="003C3EA9"/>
    <w:rsid w:val="003C4D50"/>
    <w:rsid w:val="003C5F50"/>
    <w:rsid w:val="003C615E"/>
    <w:rsid w:val="003D1EBC"/>
    <w:rsid w:val="003D4E40"/>
    <w:rsid w:val="003D5F01"/>
    <w:rsid w:val="003E0D1A"/>
    <w:rsid w:val="003E1B71"/>
    <w:rsid w:val="003E4034"/>
    <w:rsid w:val="003E70B2"/>
    <w:rsid w:val="003F2AA9"/>
    <w:rsid w:val="003F533F"/>
    <w:rsid w:val="004007B1"/>
    <w:rsid w:val="004022BA"/>
    <w:rsid w:val="004024C4"/>
    <w:rsid w:val="00403B3A"/>
    <w:rsid w:val="00407F17"/>
    <w:rsid w:val="00412E3D"/>
    <w:rsid w:val="004149EB"/>
    <w:rsid w:val="00415E60"/>
    <w:rsid w:val="00420FCD"/>
    <w:rsid w:val="00422B79"/>
    <w:rsid w:val="00424B4F"/>
    <w:rsid w:val="0043396D"/>
    <w:rsid w:val="00434CF7"/>
    <w:rsid w:val="0044244B"/>
    <w:rsid w:val="00442A39"/>
    <w:rsid w:val="00442F8A"/>
    <w:rsid w:val="004433FB"/>
    <w:rsid w:val="0044407A"/>
    <w:rsid w:val="004502E5"/>
    <w:rsid w:val="00454C9E"/>
    <w:rsid w:val="004565EA"/>
    <w:rsid w:val="004604CC"/>
    <w:rsid w:val="004624CA"/>
    <w:rsid w:val="00466A29"/>
    <w:rsid w:val="004710F3"/>
    <w:rsid w:val="00472512"/>
    <w:rsid w:val="0047418A"/>
    <w:rsid w:val="004746B2"/>
    <w:rsid w:val="00475BAE"/>
    <w:rsid w:val="00475F70"/>
    <w:rsid w:val="00480239"/>
    <w:rsid w:val="00481EE9"/>
    <w:rsid w:val="00482FF0"/>
    <w:rsid w:val="004912CB"/>
    <w:rsid w:val="00494894"/>
    <w:rsid w:val="00495182"/>
    <w:rsid w:val="004A04B6"/>
    <w:rsid w:val="004A4425"/>
    <w:rsid w:val="004A56BA"/>
    <w:rsid w:val="004B17A9"/>
    <w:rsid w:val="004B28FC"/>
    <w:rsid w:val="004B2CE4"/>
    <w:rsid w:val="004B5C51"/>
    <w:rsid w:val="004C4AC6"/>
    <w:rsid w:val="004C6825"/>
    <w:rsid w:val="004D07DE"/>
    <w:rsid w:val="004E16E1"/>
    <w:rsid w:val="004E27D6"/>
    <w:rsid w:val="004E2BF4"/>
    <w:rsid w:val="004E2E0F"/>
    <w:rsid w:val="004E508B"/>
    <w:rsid w:val="004E71F3"/>
    <w:rsid w:val="004F240A"/>
    <w:rsid w:val="004F5308"/>
    <w:rsid w:val="004F7581"/>
    <w:rsid w:val="00502190"/>
    <w:rsid w:val="005026F9"/>
    <w:rsid w:val="00510F1A"/>
    <w:rsid w:val="00510F5B"/>
    <w:rsid w:val="005170F6"/>
    <w:rsid w:val="005205AB"/>
    <w:rsid w:val="0052079C"/>
    <w:rsid w:val="00521216"/>
    <w:rsid w:val="00521782"/>
    <w:rsid w:val="00521A8F"/>
    <w:rsid w:val="005225CE"/>
    <w:rsid w:val="0052588A"/>
    <w:rsid w:val="00527887"/>
    <w:rsid w:val="00527891"/>
    <w:rsid w:val="00541400"/>
    <w:rsid w:val="00543D8C"/>
    <w:rsid w:val="0054403F"/>
    <w:rsid w:val="00554400"/>
    <w:rsid w:val="005544C9"/>
    <w:rsid w:val="00554539"/>
    <w:rsid w:val="005548F2"/>
    <w:rsid w:val="0056088E"/>
    <w:rsid w:val="005614F0"/>
    <w:rsid w:val="005620AD"/>
    <w:rsid w:val="00562238"/>
    <w:rsid w:val="00565A8B"/>
    <w:rsid w:val="005702DC"/>
    <w:rsid w:val="00570824"/>
    <w:rsid w:val="0057207D"/>
    <w:rsid w:val="00573783"/>
    <w:rsid w:val="00573E6A"/>
    <w:rsid w:val="0057593B"/>
    <w:rsid w:val="005775AC"/>
    <w:rsid w:val="0058007F"/>
    <w:rsid w:val="00580ADD"/>
    <w:rsid w:val="00580C58"/>
    <w:rsid w:val="00582FD8"/>
    <w:rsid w:val="00583001"/>
    <w:rsid w:val="00583280"/>
    <w:rsid w:val="0058348B"/>
    <w:rsid w:val="00583EAF"/>
    <w:rsid w:val="005841D3"/>
    <w:rsid w:val="00595AD1"/>
    <w:rsid w:val="00595B38"/>
    <w:rsid w:val="005963F5"/>
    <w:rsid w:val="005A00C5"/>
    <w:rsid w:val="005A0CC9"/>
    <w:rsid w:val="005A5933"/>
    <w:rsid w:val="005B1830"/>
    <w:rsid w:val="005B21ED"/>
    <w:rsid w:val="005B2A18"/>
    <w:rsid w:val="005B449C"/>
    <w:rsid w:val="005B5E48"/>
    <w:rsid w:val="005B7188"/>
    <w:rsid w:val="005B7A0C"/>
    <w:rsid w:val="005B7C5E"/>
    <w:rsid w:val="005C25FC"/>
    <w:rsid w:val="005C7762"/>
    <w:rsid w:val="005C7B5E"/>
    <w:rsid w:val="005D43F1"/>
    <w:rsid w:val="005D5CC9"/>
    <w:rsid w:val="005D75D2"/>
    <w:rsid w:val="005D7F9D"/>
    <w:rsid w:val="005E0574"/>
    <w:rsid w:val="005E1BC0"/>
    <w:rsid w:val="005E21B5"/>
    <w:rsid w:val="005E372B"/>
    <w:rsid w:val="005E39E1"/>
    <w:rsid w:val="005E6C7F"/>
    <w:rsid w:val="005E74A8"/>
    <w:rsid w:val="005E7A9A"/>
    <w:rsid w:val="005F14E7"/>
    <w:rsid w:val="005F1581"/>
    <w:rsid w:val="005F6339"/>
    <w:rsid w:val="00600A8D"/>
    <w:rsid w:val="00602644"/>
    <w:rsid w:val="0060488D"/>
    <w:rsid w:val="006070D9"/>
    <w:rsid w:val="00610245"/>
    <w:rsid w:val="00610524"/>
    <w:rsid w:val="00613FA7"/>
    <w:rsid w:val="00614D02"/>
    <w:rsid w:val="00615AA7"/>
    <w:rsid w:val="006162B1"/>
    <w:rsid w:val="00616967"/>
    <w:rsid w:val="00620536"/>
    <w:rsid w:val="00620AD6"/>
    <w:rsid w:val="00622289"/>
    <w:rsid w:val="00622C46"/>
    <w:rsid w:val="00622D16"/>
    <w:rsid w:val="00630A14"/>
    <w:rsid w:val="00630CFA"/>
    <w:rsid w:val="00632CD6"/>
    <w:rsid w:val="00633EFC"/>
    <w:rsid w:val="00634596"/>
    <w:rsid w:val="00636877"/>
    <w:rsid w:val="0063775B"/>
    <w:rsid w:val="00641A1F"/>
    <w:rsid w:val="006443C8"/>
    <w:rsid w:val="0064786F"/>
    <w:rsid w:val="006502C3"/>
    <w:rsid w:val="006507B2"/>
    <w:rsid w:val="00650FEF"/>
    <w:rsid w:val="00651E3D"/>
    <w:rsid w:val="006524C4"/>
    <w:rsid w:val="00653D18"/>
    <w:rsid w:val="00655294"/>
    <w:rsid w:val="00655754"/>
    <w:rsid w:val="00655B7A"/>
    <w:rsid w:val="00657DCF"/>
    <w:rsid w:val="006631D5"/>
    <w:rsid w:val="00666427"/>
    <w:rsid w:val="0066780E"/>
    <w:rsid w:val="00677B68"/>
    <w:rsid w:val="0068205E"/>
    <w:rsid w:val="006849AC"/>
    <w:rsid w:val="006858C9"/>
    <w:rsid w:val="00685AC9"/>
    <w:rsid w:val="00691903"/>
    <w:rsid w:val="0069618D"/>
    <w:rsid w:val="00696CA4"/>
    <w:rsid w:val="006972F7"/>
    <w:rsid w:val="006B3226"/>
    <w:rsid w:val="006B46B9"/>
    <w:rsid w:val="006B5C8D"/>
    <w:rsid w:val="006B7D98"/>
    <w:rsid w:val="006C2C3C"/>
    <w:rsid w:val="006C355C"/>
    <w:rsid w:val="006C4CF1"/>
    <w:rsid w:val="006C4E04"/>
    <w:rsid w:val="006C7425"/>
    <w:rsid w:val="006D004C"/>
    <w:rsid w:val="006D220E"/>
    <w:rsid w:val="006D3547"/>
    <w:rsid w:val="006D3C13"/>
    <w:rsid w:val="006D4574"/>
    <w:rsid w:val="006D4998"/>
    <w:rsid w:val="006E12B0"/>
    <w:rsid w:val="006E230B"/>
    <w:rsid w:val="006E2DC1"/>
    <w:rsid w:val="006E3D5E"/>
    <w:rsid w:val="006E5BD7"/>
    <w:rsid w:val="006E6E0E"/>
    <w:rsid w:val="006F2385"/>
    <w:rsid w:val="006F2A80"/>
    <w:rsid w:val="006F4A07"/>
    <w:rsid w:val="00705152"/>
    <w:rsid w:val="00705EEF"/>
    <w:rsid w:val="00710D6F"/>
    <w:rsid w:val="007121B0"/>
    <w:rsid w:val="0071313C"/>
    <w:rsid w:val="00717DD7"/>
    <w:rsid w:val="007200EC"/>
    <w:rsid w:val="007212B0"/>
    <w:rsid w:val="00721E31"/>
    <w:rsid w:val="0072657E"/>
    <w:rsid w:val="0072687B"/>
    <w:rsid w:val="00731962"/>
    <w:rsid w:val="00733C4B"/>
    <w:rsid w:val="00735562"/>
    <w:rsid w:val="00740008"/>
    <w:rsid w:val="007401D5"/>
    <w:rsid w:val="00743010"/>
    <w:rsid w:val="00743172"/>
    <w:rsid w:val="00745923"/>
    <w:rsid w:val="007545FB"/>
    <w:rsid w:val="00756A9D"/>
    <w:rsid w:val="007571E5"/>
    <w:rsid w:val="0076134A"/>
    <w:rsid w:val="00765412"/>
    <w:rsid w:val="00765B85"/>
    <w:rsid w:val="0076647A"/>
    <w:rsid w:val="0077019E"/>
    <w:rsid w:val="007720EA"/>
    <w:rsid w:val="00772999"/>
    <w:rsid w:val="007758F0"/>
    <w:rsid w:val="007765E3"/>
    <w:rsid w:val="00785DA9"/>
    <w:rsid w:val="00786102"/>
    <w:rsid w:val="00791C46"/>
    <w:rsid w:val="00794BC6"/>
    <w:rsid w:val="0079598C"/>
    <w:rsid w:val="00795A0D"/>
    <w:rsid w:val="007971D7"/>
    <w:rsid w:val="007A4600"/>
    <w:rsid w:val="007A489B"/>
    <w:rsid w:val="007A76EA"/>
    <w:rsid w:val="007B0316"/>
    <w:rsid w:val="007B3F67"/>
    <w:rsid w:val="007B4A9C"/>
    <w:rsid w:val="007C108C"/>
    <w:rsid w:val="007C12BB"/>
    <w:rsid w:val="007C3227"/>
    <w:rsid w:val="007C3E00"/>
    <w:rsid w:val="007C408F"/>
    <w:rsid w:val="007C5DD4"/>
    <w:rsid w:val="007D06C0"/>
    <w:rsid w:val="007D1A54"/>
    <w:rsid w:val="007D2275"/>
    <w:rsid w:val="007D57B4"/>
    <w:rsid w:val="007E09A4"/>
    <w:rsid w:val="007E0CFE"/>
    <w:rsid w:val="007E4921"/>
    <w:rsid w:val="007E55DF"/>
    <w:rsid w:val="007E6344"/>
    <w:rsid w:val="007E74B9"/>
    <w:rsid w:val="007F0AB0"/>
    <w:rsid w:val="007F60BE"/>
    <w:rsid w:val="008001AD"/>
    <w:rsid w:val="00801FDB"/>
    <w:rsid w:val="00804E3E"/>
    <w:rsid w:val="008062D3"/>
    <w:rsid w:val="00807652"/>
    <w:rsid w:val="008107FF"/>
    <w:rsid w:val="00810B1D"/>
    <w:rsid w:val="00811A83"/>
    <w:rsid w:val="00812DAA"/>
    <w:rsid w:val="0081448D"/>
    <w:rsid w:val="00821330"/>
    <w:rsid w:val="008214A6"/>
    <w:rsid w:val="00824001"/>
    <w:rsid w:val="008268F0"/>
    <w:rsid w:val="00827FA5"/>
    <w:rsid w:val="008314F2"/>
    <w:rsid w:val="0083422D"/>
    <w:rsid w:val="00834B66"/>
    <w:rsid w:val="00836288"/>
    <w:rsid w:val="00836A3A"/>
    <w:rsid w:val="008374F0"/>
    <w:rsid w:val="00840432"/>
    <w:rsid w:val="00840C1F"/>
    <w:rsid w:val="00842112"/>
    <w:rsid w:val="00842D7F"/>
    <w:rsid w:val="00854C85"/>
    <w:rsid w:val="00854CE4"/>
    <w:rsid w:val="00863359"/>
    <w:rsid w:val="00864AF9"/>
    <w:rsid w:val="0086636E"/>
    <w:rsid w:val="00867B95"/>
    <w:rsid w:val="008715AD"/>
    <w:rsid w:val="00873D5F"/>
    <w:rsid w:val="00875CA5"/>
    <w:rsid w:val="0087687D"/>
    <w:rsid w:val="008856B5"/>
    <w:rsid w:val="008861C7"/>
    <w:rsid w:val="008872B0"/>
    <w:rsid w:val="0089114B"/>
    <w:rsid w:val="00892066"/>
    <w:rsid w:val="0089285A"/>
    <w:rsid w:val="00896A97"/>
    <w:rsid w:val="0089744D"/>
    <w:rsid w:val="008A1087"/>
    <w:rsid w:val="008A1D3F"/>
    <w:rsid w:val="008A21E3"/>
    <w:rsid w:val="008A38FF"/>
    <w:rsid w:val="008A5F5F"/>
    <w:rsid w:val="008B05BA"/>
    <w:rsid w:val="008B16C6"/>
    <w:rsid w:val="008B471F"/>
    <w:rsid w:val="008B5284"/>
    <w:rsid w:val="008C28EA"/>
    <w:rsid w:val="008C4CDC"/>
    <w:rsid w:val="008D132B"/>
    <w:rsid w:val="008D18B7"/>
    <w:rsid w:val="008D342D"/>
    <w:rsid w:val="008D778E"/>
    <w:rsid w:val="008E0E33"/>
    <w:rsid w:val="008E25CD"/>
    <w:rsid w:val="008E38E9"/>
    <w:rsid w:val="008E562C"/>
    <w:rsid w:val="008F0915"/>
    <w:rsid w:val="008F2925"/>
    <w:rsid w:val="008F4040"/>
    <w:rsid w:val="008F47D2"/>
    <w:rsid w:val="008F721B"/>
    <w:rsid w:val="00902055"/>
    <w:rsid w:val="00902B13"/>
    <w:rsid w:val="00904DC0"/>
    <w:rsid w:val="00905F84"/>
    <w:rsid w:val="00910331"/>
    <w:rsid w:val="00910DC8"/>
    <w:rsid w:val="0091556A"/>
    <w:rsid w:val="009175BF"/>
    <w:rsid w:val="009212B4"/>
    <w:rsid w:val="00921B02"/>
    <w:rsid w:val="009307D1"/>
    <w:rsid w:val="00930B0A"/>
    <w:rsid w:val="00932F3A"/>
    <w:rsid w:val="00933814"/>
    <w:rsid w:val="00936585"/>
    <w:rsid w:val="009400A5"/>
    <w:rsid w:val="009417A3"/>
    <w:rsid w:val="009425E6"/>
    <w:rsid w:val="00947970"/>
    <w:rsid w:val="0095260F"/>
    <w:rsid w:val="009536C1"/>
    <w:rsid w:val="00954738"/>
    <w:rsid w:val="009621CB"/>
    <w:rsid w:val="00963D2D"/>
    <w:rsid w:val="00967404"/>
    <w:rsid w:val="00967660"/>
    <w:rsid w:val="00970A0C"/>
    <w:rsid w:val="00970F24"/>
    <w:rsid w:val="009750A8"/>
    <w:rsid w:val="00975A9C"/>
    <w:rsid w:val="00976063"/>
    <w:rsid w:val="009803BB"/>
    <w:rsid w:val="00980DAE"/>
    <w:rsid w:val="00982135"/>
    <w:rsid w:val="00983A2D"/>
    <w:rsid w:val="00984D14"/>
    <w:rsid w:val="00987915"/>
    <w:rsid w:val="009909FA"/>
    <w:rsid w:val="00993B12"/>
    <w:rsid w:val="00994949"/>
    <w:rsid w:val="00995A7F"/>
    <w:rsid w:val="00995DAF"/>
    <w:rsid w:val="0099718C"/>
    <w:rsid w:val="009A068E"/>
    <w:rsid w:val="009A22F2"/>
    <w:rsid w:val="009A3431"/>
    <w:rsid w:val="009A38C0"/>
    <w:rsid w:val="009A68FE"/>
    <w:rsid w:val="009B0AA8"/>
    <w:rsid w:val="009C0788"/>
    <w:rsid w:val="009C0CA3"/>
    <w:rsid w:val="009C248A"/>
    <w:rsid w:val="009C403F"/>
    <w:rsid w:val="009C71EF"/>
    <w:rsid w:val="009D1417"/>
    <w:rsid w:val="009D1C95"/>
    <w:rsid w:val="009D2864"/>
    <w:rsid w:val="009D7D84"/>
    <w:rsid w:val="009E04EA"/>
    <w:rsid w:val="009E06DC"/>
    <w:rsid w:val="009E362B"/>
    <w:rsid w:val="009E3D4B"/>
    <w:rsid w:val="009E45F8"/>
    <w:rsid w:val="009E5EE7"/>
    <w:rsid w:val="009E6478"/>
    <w:rsid w:val="009E6E8A"/>
    <w:rsid w:val="009F05CB"/>
    <w:rsid w:val="009F146B"/>
    <w:rsid w:val="00A00388"/>
    <w:rsid w:val="00A04687"/>
    <w:rsid w:val="00A04AE2"/>
    <w:rsid w:val="00A0566D"/>
    <w:rsid w:val="00A14022"/>
    <w:rsid w:val="00A17E74"/>
    <w:rsid w:val="00A25A49"/>
    <w:rsid w:val="00A31561"/>
    <w:rsid w:val="00A31832"/>
    <w:rsid w:val="00A353FE"/>
    <w:rsid w:val="00A3667E"/>
    <w:rsid w:val="00A37958"/>
    <w:rsid w:val="00A425AE"/>
    <w:rsid w:val="00A427E2"/>
    <w:rsid w:val="00A42D82"/>
    <w:rsid w:val="00A5163B"/>
    <w:rsid w:val="00A5293F"/>
    <w:rsid w:val="00A52C1E"/>
    <w:rsid w:val="00A531EA"/>
    <w:rsid w:val="00A543E1"/>
    <w:rsid w:val="00A5477C"/>
    <w:rsid w:val="00A5502A"/>
    <w:rsid w:val="00A6236B"/>
    <w:rsid w:val="00A62884"/>
    <w:rsid w:val="00A634D5"/>
    <w:rsid w:val="00A646E8"/>
    <w:rsid w:val="00A7232E"/>
    <w:rsid w:val="00A7263F"/>
    <w:rsid w:val="00A72A57"/>
    <w:rsid w:val="00A7507B"/>
    <w:rsid w:val="00A83B07"/>
    <w:rsid w:val="00A8691B"/>
    <w:rsid w:val="00A9393B"/>
    <w:rsid w:val="00A95339"/>
    <w:rsid w:val="00A95548"/>
    <w:rsid w:val="00A963E4"/>
    <w:rsid w:val="00AA1D76"/>
    <w:rsid w:val="00AA3D3A"/>
    <w:rsid w:val="00AA731F"/>
    <w:rsid w:val="00AB0F8F"/>
    <w:rsid w:val="00AB1774"/>
    <w:rsid w:val="00AB2D1D"/>
    <w:rsid w:val="00AB37E9"/>
    <w:rsid w:val="00AB557A"/>
    <w:rsid w:val="00AB5CD2"/>
    <w:rsid w:val="00AB5E93"/>
    <w:rsid w:val="00AB6203"/>
    <w:rsid w:val="00AB7A24"/>
    <w:rsid w:val="00AC17AD"/>
    <w:rsid w:val="00AC21C8"/>
    <w:rsid w:val="00AC5BD0"/>
    <w:rsid w:val="00AC66F9"/>
    <w:rsid w:val="00AC7192"/>
    <w:rsid w:val="00AC7368"/>
    <w:rsid w:val="00AD0DDF"/>
    <w:rsid w:val="00AD3101"/>
    <w:rsid w:val="00AD39D2"/>
    <w:rsid w:val="00AD6BA1"/>
    <w:rsid w:val="00AD7838"/>
    <w:rsid w:val="00AE01A8"/>
    <w:rsid w:val="00AE4F55"/>
    <w:rsid w:val="00AF09BF"/>
    <w:rsid w:val="00AF19C4"/>
    <w:rsid w:val="00AF3827"/>
    <w:rsid w:val="00AF7936"/>
    <w:rsid w:val="00B00EB6"/>
    <w:rsid w:val="00B012B9"/>
    <w:rsid w:val="00B039A4"/>
    <w:rsid w:val="00B15791"/>
    <w:rsid w:val="00B15A96"/>
    <w:rsid w:val="00B16281"/>
    <w:rsid w:val="00B17E59"/>
    <w:rsid w:val="00B2035E"/>
    <w:rsid w:val="00B21C3D"/>
    <w:rsid w:val="00B229B0"/>
    <w:rsid w:val="00B246CE"/>
    <w:rsid w:val="00B27B49"/>
    <w:rsid w:val="00B322ED"/>
    <w:rsid w:val="00B351B5"/>
    <w:rsid w:val="00B37557"/>
    <w:rsid w:val="00B37ACD"/>
    <w:rsid w:val="00B43208"/>
    <w:rsid w:val="00B434C7"/>
    <w:rsid w:val="00B50C41"/>
    <w:rsid w:val="00B52094"/>
    <w:rsid w:val="00B5363F"/>
    <w:rsid w:val="00B6766E"/>
    <w:rsid w:val="00B7122A"/>
    <w:rsid w:val="00B723DB"/>
    <w:rsid w:val="00B72DC7"/>
    <w:rsid w:val="00B83A47"/>
    <w:rsid w:val="00B854CD"/>
    <w:rsid w:val="00B85E15"/>
    <w:rsid w:val="00B87F7C"/>
    <w:rsid w:val="00B90026"/>
    <w:rsid w:val="00B91D2D"/>
    <w:rsid w:val="00B95B3F"/>
    <w:rsid w:val="00B97031"/>
    <w:rsid w:val="00B9765B"/>
    <w:rsid w:val="00BA3E90"/>
    <w:rsid w:val="00BA3F4B"/>
    <w:rsid w:val="00BB05B0"/>
    <w:rsid w:val="00BB0839"/>
    <w:rsid w:val="00BB2E0E"/>
    <w:rsid w:val="00BB3C87"/>
    <w:rsid w:val="00BB4735"/>
    <w:rsid w:val="00BC0C86"/>
    <w:rsid w:val="00BC16BE"/>
    <w:rsid w:val="00BC2E87"/>
    <w:rsid w:val="00BC3671"/>
    <w:rsid w:val="00BC4989"/>
    <w:rsid w:val="00BC7DFF"/>
    <w:rsid w:val="00BD02FF"/>
    <w:rsid w:val="00BD1670"/>
    <w:rsid w:val="00BD19FD"/>
    <w:rsid w:val="00BD32F1"/>
    <w:rsid w:val="00BD6926"/>
    <w:rsid w:val="00BD6B73"/>
    <w:rsid w:val="00BE0B27"/>
    <w:rsid w:val="00BE1617"/>
    <w:rsid w:val="00BE5E8B"/>
    <w:rsid w:val="00BF0BF5"/>
    <w:rsid w:val="00BF0DFF"/>
    <w:rsid w:val="00C03021"/>
    <w:rsid w:val="00C039E1"/>
    <w:rsid w:val="00C0622C"/>
    <w:rsid w:val="00C066D9"/>
    <w:rsid w:val="00C2101D"/>
    <w:rsid w:val="00C25B44"/>
    <w:rsid w:val="00C25BBA"/>
    <w:rsid w:val="00C25BBC"/>
    <w:rsid w:val="00C2710E"/>
    <w:rsid w:val="00C27E20"/>
    <w:rsid w:val="00C303C1"/>
    <w:rsid w:val="00C4116A"/>
    <w:rsid w:val="00C446AB"/>
    <w:rsid w:val="00C45B6A"/>
    <w:rsid w:val="00C503A6"/>
    <w:rsid w:val="00C513D4"/>
    <w:rsid w:val="00C56CAC"/>
    <w:rsid w:val="00C57FEA"/>
    <w:rsid w:val="00C62C8F"/>
    <w:rsid w:val="00C710E0"/>
    <w:rsid w:val="00C73A58"/>
    <w:rsid w:val="00C75178"/>
    <w:rsid w:val="00C83F5E"/>
    <w:rsid w:val="00C84A0F"/>
    <w:rsid w:val="00C84A55"/>
    <w:rsid w:val="00C93075"/>
    <w:rsid w:val="00C95797"/>
    <w:rsid w:val="00C96BFC"/>
    <w:rsid w:val="00C96F17"/>
    <w:rsid w:val="00CA26EA"/>
    <w:rsid w:val="00CA397A"/>
    <w:rsid w:val="00CA40B3"/>
    <w:rsid w:val="00CA747E"/>
    <w:rsid w:val="00CA771A"/>
    <w:rsid w:val="00CA7B1B"/>
    <w:rsid w:val="00CB34DE"/>
    <w:rsid w:val="00CB4453"/>
    <w:rsid w:val="00CC0EAD"/>
    <w:rsid w:val="00CC163B"/>
    <w:rsid w:val="00CC5940"/>
    <w:rsid w:val="00CD1DBD"/>
    <w:rsid w:val="00CD51E0"/>
    <w:rsid w:val="00CD54ED"/>
    <w:rsid w:val="00CE1183"/>
    <w:rsid w:val="00CE531D"/>
    <w:rsid w:val="00CE77F4"/>
    <w:rsid w:val="00CF5201"/>
    <w:rsid w:val="00CF5486"/>
    <w:rsid w:val="00D07D27"/>
    <w:rsid w:val="00D10488"/>
    <w:rsid w:val="00D15A94"/>
    <w:rsid w:val="00D17905"/>
    <w:rsid w:val="00D22739"/>
    <w:rsid w:val="00D22A89"/>
    <w:rsid w:val="00D33E2B"/>
    <w:rsid w:val="00D34F55"/>
    <w:rsid w:val="00D36F54"/>
    <w:rsid w:val="00D407AF"/>
    <w:rsid w:val="00D427BD"/>
    <w:rsid w:val="00D43C17"/>
    <w:rsid w:val="00D45168"/>
    <w:rsid w:val="00D518E5"/>
    <w:rsid w:val="00D54953"/>
    <w:rsid w:val="00D60D75"/>
    <w:rsid w:val="00D61CEE"/>
    <w:rsid w:val="00D64626"/>
    <w:rsid w:val="00D64C5A"/>
    <w:rsid w:val="00D6538B"/>
    <w:rsid w:val="00D679DC"/>
    <w:rsid w:val="00D70975"/>
    <w:rsid w:val="00D7483F"/>
    <w:rsid w:val="00D76004"/>
    <w:rsid w:val="00D76B08"/>
    <w:rsid w:val="00D81DD5"/>
    <w:rsid w:val="00D83052"/>
    <w:rsid w:val="00D836AC"/>
    <w:rsid w:val="00D8429E"/>
    <w:rsid w:val="00D864AA"/>
    <w:rsid w:val="00D92B1F"/>
    <w:rsid w:val="00D96F28"/>
    <w:rsid w:val="00DA07C1"/>
    <w:rsid w:val="00DA0F82"/>
    <w:rsid w:val="00DA160F"/>
    <w:rsid w:val="00DA1708"/>
    <w:rsid w:val="00DA25A7"/>
    <w:rsid w:val="00DA2F2D"/>
    <w:rsid w:val="00DA313F"/>
    <w:rsid w:val="00DA3DED"/>
    <w:rsid w:val="00DA4DE3"/>
    <w:rsid w:val="00DA4DFF"/>
    <w:rsid w:val="00DA5F07"/>
    <w:rsid w:val="00DA6993"/>
    <w:rsid w:val="00DA7738"/>
    <w:rsid w:val="00DA7B16"/>
    <w:rsid w:val="00DB0884"/>
    <w:rsid w:val="00DB0B33"/>
    <w:rsid w:val="00DB11A7"/>
    <w:rsid w:val="00DB3CE2"/>
    <w:rsid w:val="00DB41A5"/>
    <w:rsid w:val="00DB5E09"/>
    <w:rsid w:val="00DB6761"/>
    <w:rsid w:val="00DC2167"/>
    <w:rsid w:val="00DC2E71"/>
    <w:rsid w:val="00DC5560"/>
    <w:rsid w:val="00DC69A0"/>
    <w:rsid w:val="00DC6E69"/>
    <w:rsid w:val="00DC7157"/>
    <w:rsid w:val="00DC7B2B"/>
    <w:rsid w:val="00DD0644"/>
    <w:rsid w:val="00DD2F89"/>
    <w:rsid w:val="00DD6A1A"/>
    <w:rsid w:val="00DE046E"/>
    <w:rsid w:val="00DE4B7F"/>
    <w:rsid w:val="00DE6A04"/>
    <w:rsid w:val="00DE6A8A"/>
    <w:rsid w:val="00DE7321"/>
    <w:rsid w:val="00DF37FE"/>
    <w:rsid w:val="00DF3903"/>
    <w:rsid w:val="00E0357A"/>
    <w:rsid w:val="00E06428"/>
    <w:rsid w:val="00E06B19"/>
    <w:rsid w:val="00E07F32"/>
    <w:rsid w:val="00E11CBA"/>
    <w:rsid w:val="00E1209E"/>
    <w:rsid w:val="00E125BC"/>
    <w:rsid w:val="00E126D8"/>
    <w:rsid w:val="00E130A2"/>
    <w:rsid w:val="00E16507"/>
    <w:rsid w:val="00E2153D"/>
    <w:rsid w:val="00E216E0"/>
    <w:rsid w:val="00E21C69"/>
    <w:rsid w:val="00E22103"/>
    <w:rsid w:val="00E22A97"/>
    <w:rsid w:val="00E27AB3"/>
    <w:rsid w:val="00E3083E"/>
    <w:rsid w:val="00E314B3"/>
    <w:rsid w:val="00E316CB"/>
    <w:rsid w:val="00E369E0"/>
    <w:rsid w:val="00E4058A"/>
    <w:rsid w:val="00E41FCA"/>
    <w:rsid w:val="00E4497D"/>
    <w:rsid w:val="00E46FE9"/>
    <w:rsid w:val="00E51148"/>
    <w:rsid w:val="00E55253"/>
    <w:rsid w:val="00E55DC0"/>
    <w:rsid w:val="00E634E3"/>
    <w:rsid w:val="00E719DD"/>
    <w:rsid w:val="00E7452B"/>
    <w:rsid w:val="00E76F04"/>
    <w:rsid w:val="00E805BA"/>
    <w:rsid w:val="00E82648"/>
    <w:rsid w:val="00E834D9"/>
    <w:rsid w:val="00E8669C"/>
    <w:rsid w:val="00E86F1E"/>
    <w:rsid w:val="00E901D0"/>
    <w:rsid w:val="00E9250A"/>
    <w:rsid w:val="00E92790"/>
    <w:rsid w:val="00E939A1"/>
    <w:rsid w:val="00E93B11"/>
    <w:rsid w:val="00E95289"/>
    <w:rsid w:val="00EA07F8"/>
    <w:rsid w:val="00EA30B2"/>
    <w:rsid w:val="00EA5A2D"/>
    <w:rsid w:val="00EA6B74"/>
    <w:rsid w:val="00EA7C40"/>
    <w:rsid w:val="00EB059E"/>
    <w:rsid w:val="00EB4A7F"/>
    <w:rsid w:val="00EC24ED"/>
    <w:rsid w:val="00EC310D"/>
    <w:rsid w:val="00EC67BC"/>
    <w:rsid w:val="00ED02FA"/>
    <w:rsid w:val="00ED2CA8"/>
    <w:rsid w:val="00ED4E1E"/>
    <w:rsid w:val="00ED574B"/>
    <w:rsid w:val="00ED5E76"/>
    <w:rsid w:val="00ED6212"/>
    <w:rsid w:val="00EE010A"/>
    <w:rsid w:val="00EE08CD"/>
    <w:rsid w:val="00EE16F5"/>
    <w:rsid w:val="00EF1A93"/>
    <w:rsid w:val="00F01EC3"/>
    <w:rsid w:val="00F06E59"/>
    <w:rsid w:val="00F07DBC"/>
    <w:rsid w:val="00F13D5A"/>
    <w:rsid w:val="00F176B2"/>
    <w:rsid w:val="00F23C30"/>
    <w:rsid w:val="00F23E4E"/>
    <w:rsid w:val="00F26E0A"/>
    <w:rsid w:val="00F27C6E"/>
    <w:rsid w:val="00F30EE4"/>
    <w:rsid w:val="00F31DA7"/>
    <w:rsid w:val="00F31E58"/>
    <w:rsid w:val="00F32D2F"/>
    <w:rsid w:val="00F35859"/>
    <w:rsid w:val="00F35DE6"/>
    <w:rsid w:val="00F418D8"/>
    <w:rsid w:val="00F41A1F"/>
    <w:rsid w:val="00F45841"/>
    <w:rsid w:val="00F46726"/>
    <w:rsid w:val="00F501C9"/>
    <w:rsid w:val="00F555A5"/>
    <w:rsid w:val="00F55670"/>
    <w:rsid w:val="00F55D7E"/>
    <w:rsid w:val="00F56D3C"/>
    <w:rsid w:val="00F574DB"/>
    <w:rsid w:val="00F578C0"/>
    <w:rsid w:val="00F57ED3"/>
    <w:rsid w:val="00F62025"/>
    <w:rsid w:val="00F647F4"/>
    <w:rsid w:val="00F660B3"/>
    <w:rsid w:val="00F70677"/>
    <w:rsid w:val="00F71FC2"/>
    <w:rsid w:val="00F748B6"/>
    <w:rsid w:val="00F756C5"/>
    <w:rsid w:val="00F762FB"/>
    <w:rsid w:val="00F76CB8"/>
    <w:rsid w:val="00F76E5A"/>
    <w:rsid w:val="00F80988"/>
    <w:rsid w:val="00F8316A"/>
    <w:rsid w:val="00F83B08"/>
    <w:rsid w:val="00F83C66"/>
    <w:rsid w:val="00F86F52"/>
    <w:rsid w:val="00F87E28"/>
    <w:rsid w:val="00F90C38"/>
    <w:rsid w:val="00F94DE1"/>
    <w:rsid w:val="00FA1DB9"/>
    <w:rsid w:val="00FA3BFC"/>
    <w:rsid w:val="00FA55EF"/>
    <w:rsid w:val="00FA6A58"/>
    <w:rsid w:val="00FB2D68"/>
    <w:rsid w:val="00FB4038"/>
    <w:rsid w:val="00FB5FA8"/>
    <w:rsid w:val="00FC180E"/>
    <w:rsid w:val="00FC5F2E"/>
    <w:rsid w:val="00FD1D9E"/>
    <w:rsid w:val="00FD34C5"/>
    <w:rsid w:val="00FD4424"/>
    <w:rsid w:val="00FE0BE4"/>
    <w:rsid w:val="00FE1BB6"/>
    <w:rsid w:val="00FF24FC"/>
    <w:rsid w:val="00FF30D9"/>
    <w:rsid w:val="00FF556A"/>
    <w:rsid w:val="00FF7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63D6CC"/>
  <w15:chartTrackingRefBased/>
  <w15:docId w15:val="{4C81AB34-41F5-46A9-945E-EACE37FF6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qFormat/>
    <w:rsid w:val="00DF3903"/>
    <w:pPr>
      <w:keepNext/>
      <w:numPr>
        <w:numId w:val="1"/>
      </w:numPr>
      <w:spacing w:before="240" w:after="60" w:line="240" w:lineRule="auto"/>
      <w:outlineLvl w:val="0"/>
    </w:pPr>
    <w:rPr>
      <w:rFonts w:ascii="Arial" w:eastAsia="Times New Roman" w:hAnsi="Arial" w:cs="Times New Roman"/>
      <w:b/>
      <w:i/>
      <w:smallCaps/>
      <w:kern w:val="28"/>
      <w:sz w:val="36"/>
      <w:szCs w:val="20"/>
    </w:rPr>
  </w:style>
  <w:style w:type="paragraph" w:styleId="Heading2">
    <w:name w:val="heading 2"/>
    <w:basedOn w:val="Normal"/>
    <w:next w:val="Normal"/>
    <w:link w:val="Heading2Char"/>
    <w:qFormat/>
    <w:rsid w:val="00DF3903"/>
    <w:pPr>
      <w:keepNext/>
      <w:numPr>
        <w:ilvl w:val="1"/>
        <w:numId w:val="1"/>
      </w:numPr>
      <w:spacing w:before="240" w:after="60" w:line="240" w:lineRule="auto"/>
      <w:outlineLvl w:val="1"/>
    </w:pPr>
    <w:rPr>
      <w:rFonts w:ascii="Arial" w:eastAsia="Times New Roman" w:hAnsi="Arial" w:cs="Times New Roman"/>
      <w:b/>
      <w:sz w:val="28"/>
      <w:szCs w:val="20"/>
    </w:rPr>
  </w:style>
  <w:style w:type="paragraph" w:styleId="Heading3">
    <w:name w:val="heading 3"/>
    <w:basedOn w:val="Normal"/>
    <w:next w:val="Normal"/>
    <w:link w:val="Heading3Char"/>
    <w:qFormat/>
    <w:rsid w:val="00DF3903"/>
    <w:pPr>
      <w:keepNext/>
      <w:numPr>
        <w:ilvl w:val="2"/>
        <w:numId w:val="1"/>
      </w:numPr>
      <w:spacing w:before="240" w:after="60" w:line="240" w:lineRule="auto"/>
      <w:outlineLvl w:val="2"/>
    </w:pPr>
    <w:rPr>
      <w:rFonts w:ascii="Arial" w:eastAsia="Times New Roman" w:hAnsi="Arial" w:cs="Times New Roman"/>
      <w:b/>
      <w:smallCaps/>
      <w:sz w:val="24"/>
      <w:szCs w:val="20"/>
    </w:rPr>
  </w:style>
  <w:style w:type="paragraph" w:styleId="Heading4">
    <w:name w:val="heading 4"/>
    <w:basedOn w:val="Normal"/>
    <w:next w:val="Normal"/>
    <w:link w:val="Heading4Char"/>
    <w:qFormat/>
    <w:rsid w:val="00104477"/>
    <w:pPr>
      <w:keepNext/>
      <w:numPr>
        <w:numId w:val="16"/>
      </w:numPr>
      <w:spacing w:before="240" w:after="60" w:line="240" w:lineRule="auto"/>
      <w:outlineLvl w:val="3"/>
    </w:pPr>
    <w:rPr>
      <w:rFonts w:ascii="Arial" w:eastAsia="Times New Roman" w:hAnsi="Arial" w:cs="Times New Roman"/>
      <w:i/>
      <w:sz w:val="24"/>
      <w:szCs w:val="20"/>
    </w:rPr>
  </w:style>
  <w:style w:type="paragraph" w:styleId="Heading5">
    <w:name w:val="heading 5"/>
    <w:basedOn w:val="Normal"/>
    <w:link w:val="Heading5Char"/>
    <w:qFormat/>
    <w:rsid w:val="00DF3903"/>
    <w:pPr>
      <w:numPr>
        <w:ilvl w:val="4"/>
        <w:numId w:val="1"/>
      </w:numPr>
      <w:spacing w:before="60" w:after="60" w:line="240" w:lineRule="auto"/>
      <w:outlineLvl w:val="4"/>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C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CAC"/>
  </w:style>
  <w:style w:type="paragraph" w:styleId="Footer">
    <w:name w:val="footer"/>
    <w:basedOn w:val="Normal"/>
    <w:link w:val="FooterChar"/>
    <w:uiPriority w:val="99"/>
    <w:unhideWhenUsed/>
    <w:rsid w:val="00C56C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CAC"/>
  </w:style>
  <w:style w:type="paragraph" w:styleId="ListParagraph">
    <w:name w:val="List Paragraph"/>
    <w:basedOn w:val="Normal"/>
    <w:uiPriority w:val="34"/>
    <w:qFormat/>
    <w:rsid w:val="00C56CAC"/>
    <w:pPr>
      <w:ind w:left="720"/>
      <w:contextualSpacing/>
    </w:pPr>
  </w:style>
  <w:style w:type="paragraph" w:customStyle="1" w:styleId="indent1">
    <w:name w:val="indent1"/>
    <w:basedOn w:val="Normal"/>
    <w:rsid w:val="00C84A0F"/>
    <w:pPr>
      <w:spacing w:before="24" w:after="0" w:line="240" w:lineRule="auto"/>
      <w:ind w:left="720" w:hanging="240"/>
    </w:pPr>
    <w:rPr>
      <w:rFonts w:ascii="Times New Roman" w:eastAsia="Times New Roman" w:hAnsi="Times New Roman" w:cs="Times New Roman"/>
      <w:sz w:val="24"/>
      <w:szCs w:val="24"/>
    </w:rPr>
  </w:style>
  <w:style w:type="paragraph" w:customStyle="1" w:styleId="indent0">
    <w:name w:val="indent0"/>
    <w:basedOn w:val="Normal"/>
    <w:rsid w:val="00C84A0F"/>
    <w:pPr>
      <w:spacing w:after="0" w:line="240" w:lineRule="auto"/>
      <w:ind w:left="360" w:hanging="36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723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3DB"/>
    <w:rPr>
      <w:rFonts w:ascii="Segoe UI" w:hAnsi="Segoe UI" w:cs="Segoe UI"/>
      <w:sz w:val="18"/>
      <w:szCs w:val="18"/>
    </w:rPr>
  </w:style>
  <w:style w:type="character" w:customStyle="1" w:styleId="Heading1Char">
    <w:name w:val="Heading 1 Char"/>
    <w:basedOn w:val="DefaultParagraphFont"/>
    <w:link w:val="Heading1"/>
    <w:rsid w:val="00DF3903"/>
    <w:rPr>
      <w:rFonts w:ascii="Arial" w:eastAsia="Times New Roman" w:hAnsi="Arial" w:cs="Times New Roman"/>
      <w:b/>
      <w:i/>
      <w:smallCaps/>
      <w:kern w:val="28"/>
      <w:sz w:val="36"/>
      <w:szCs w:val="20"/>
    </w:rPr>
  </w:style>
  <w:style w:type="character" w:customStyle="1" w:styleId="Heading2Char">
    <w:name w:val="Heading 2 Char"/>
    <w:basedOn w:val="DefaultParagraphFont"/>
    <w:link w:val="Heading2"/>
    <w:rsid w:val="00DF3903"/>
    <w:rPr>
      <w:rFonts w:ascii="Arial" w:eastAsia="Times New Roman" w:hAnsi="Arial" w:cs="Times New Roman"/>
      <w:b/>
      <w:sz w:val="28"/>
      <w:szCs w:val="20"/>
    </w:rPr>
  </w:style>
  <w:style w:type="character" w:customStyle="1" w:styleId="Heading3Char">
    <w:name w:val="Heading 3 Char"/>
    <w:basedOn w:val="DefaultParagraphFont"/>
    <w:link w:val="Heading3"/>
    <w:rsid w:val="00DF3903"/>
    <w:rPr>
      <w:rFonts w:ascii="Arial" w:eastAsia="Times New Roman" w:hAnsi="Arial" w:cs="Times New Roman"/>
      <w:b/>
      <w:smallCaps/>
      <w:sz w:val="24"/>
      <w:szCs w:val="20"/>
    </w:rPr>
  </w:style>
  <w:style w:type="character" w:customStyle="1" w:styleId="Heading4Char">
    <w:name w:val="Heading 4 Char"/>
    <w:basedOn w:val="DefaultParagraphFont"/>
    <w:link w:val="Heading4"/>
    <w:rsid w:val="00DF3903"/>
    <w:rPr>
      <w:rFonts w:ascii="Arial" w:eastAsia="Times New Roman" w:hAnsi="Arial" w:cs="Times New Roman"/>
      <w:i/>
      <w:sz w:val="24"/>
      <w:szCs w:val="20"/>
    </w:rPr>
  </w:style>
  <w:style w:type="character" w:customStyle="1" w:styleId="Heading5Char">
    <w:name w:val="Heading 5 Char"/>
    <w:basedOn w:val="DefaultParagraphFont"/>
    <w:link w:val="Heading5"/>
    <w:rsid w:val="00DF3903"/>
    <w:rPr>
      <w:rFonts w:ascii="Arial" w:eastAsia="Times New Roman" w:hAnsi="Arial" w:cs="Times New Roman"/>
      <w:szCs w:val="20"/>
    </w:rPr>
  </w:style>
  <w:style w:type="table" w:styleId="TableGrid">
    <w:name w:val="Table Grid"/>
    <w:basedOn w:val="TableNormal"/>
    <w:uiPriority w:val="39"/>
    <w:rsid w:val="00745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17AD"/>
    <w:rPr>
      <w:sz w:val="16"/>
      <w:szCs w:val="16"/>
    </w:rPr>
  </w:style>
  <w:style w:type="paragraph" w:styleId="CommentText">
    <w:name w:val="annotation text"/>
    <w:basedOn w:val="Normal"/>
    <w:link w:val="CommentTextChar"/>
    <w:uiPriority w:val="99"/>
    <w:semiHidden/>
    <w:unhideWhenUsed/>
    <w:rsid w:val="00AC17AD"/>
    <w:pPr>
      <w:spacing w:line="240" w:lineRule="auto"/>
    </w:pPr>
    <w:rPr>
      <w:sz w:val="20"/>
      <w:szCs w:val="20"/>
    </w:rPr>
  </w:style>
  <w:style w:type="character" w:customStyle="1" w:styleId="CommentTextChar">
    <w:name w:val="Comment Text Char"/>
    <w:basedOn w:val="DefaultParagraphFont"/>
    <w:link w:val="CommentText"/>
    <w:uiPriority w:val="99"/>
    <w:semiHidden/>
    <w:rsid w:val="00AC17AD"/>
    <w:rPr>
      <w:sz w:val="20"/>
      <w:szCs w:val="20"/>
    </w:rPr>
  </w:style>
  <w:style w:type="paragraph" w:styleId="CommentSubject">
    <w:name w:val="annotation subject"/>
    <w:basedOn w:val="CommentText"/>
    <w:next w:val="CommentText"/>
    <w:link w:val="CommentSubjectChar"/>
    <w:uiPriority w:val="99"/>
    <w:semiHidden/>
    <w:unhideWhenUsed/>
    <w:rsid w:val="00AC17AD"/>
    <w:rPr>
      <w:b/>
      <w:bCs/>
    </w:rPr>
  </w:style>
  <w:style w:type="character" w:customStyle="1" w:styleId="CommentSubjectChar">
    <w:name w:val="Comment Subject Char"/>
    <w:basedOn w:val="CommentTextChar"/>
    <w:link w:val="CommentSubject"/>
    <w:uiPriority w:val="99"/>
    <w:semiHidden/>
    <w:rsid w:val="00AC17AD"/>
    <w:rPr>
      <w:b/>
      <w:bCs/>
      <w:sz w:val="20"/>
      <w:szCs w:val="20"/>
    </w:rPr>
  </w:style>
  <w:style w:type="paragraph" w:styleId="Revision">
    <w:name w:val="Revision"/>
    <w:hidden/>
    <w:uiPriority w:val="99"/>
    <w:semiHidden/>
    <w:rsid w:val="004024C4"/>
    <w:pPr>
      <w:spacing w:after="0" w:line="240" w:lineRule="auto"/>
    </w:pPr>
  </w:style>
  <w:style w:type="paragraph" w:customStyle="1" w:styleId="Style1">
    <w:name w:val="Style1"/>
    <w:basedOn w:val="Heading4"/>
    <w:qFormat/>
    <w:rsid w:val="00A00388"/>
    <w:pPr>
      <w:numPr>
        <w:numId w:val="17"/>
      </w:numPr>
    </w:pPr>
    <w:rPr>
      <w:b/>
    </w:rPr>
  </w:style>
  <w:style w:type="paragraph" w:customStyle="1" w:styleId="Style2">
    <w:name w:val="Style2"/>
    <w:basedOn w:val="Heading4"/>
    <w:qFormat/>
    <w:rsid w:val="00DC2167"/>
    <w:pPr>
      <w:numPr>
        <w:numId w:val="18"/>
      </w:numPr>
    </w:pPr>
    <w:rPr>
      <w:b/>
      <w:i w:val="0"/>
      <w14:scene3d>
        <w14:camera w14:prst="orthographicFront"/>
        <w14:lightRig w14:rig="threePt" w14:dir="t">
          <w14:rot w14:lat="0" w14:lon="0" w14:rev="0"/>
        </w14:lightRig>
      </w14:scene3d>
    </w:rPr>
  </w:style>
  <w:style w:type="paragraph" w:customStyle="1" w:styleId="Style3">
    <w:name w:val="Style3"/>
    <w:basedOn w:val="Heading4"/>
    <w:qFormat/>
    <w:rsid w:val="00FC180E"/>
    <w:pPr>
      <w:numPr>
        <w:numId w:val="19"/>
      </w:numPr>
    </w:pPr>
    <w:rPr>
      <w:b/>
      <w:i w:val="0"/>
      <w14:scene3d>
        <w14:camera w14:prst="orthographicFront"/>
        <w14:lightRig w14:rig="threePt" w14:dir="t">
          <w14:rot w14:lat="0" w14:lon="0" w14:rev="0"/>
        </w14:lightRig>
      </w14:scene3d>
    </w:rPr>
  </w:style>
  <w:style w:type="paragraph" w:customStyle="1" w:styleId="Style4">
    <w:name w:val="Style4"/>
    <w:basedOn w:val="Heading4"/>
    <w:qFormat/>
    <w:rsid w:val="00657DCF"/>
    <w:pPr>
      <w:numPr>
        <w:numId w:val="20"/>
      </w:numPr>
    </w:pPr>
    <w:rPr>
      <w:b/>
      <w:i w:val="0"/>
      <w14:scene3d>
        <w14:camera w14:prst="orthographicFront"/>
        <w14:lightRig w14:rig="threePt" w14:dir="t">
          <w14:rot w14:lat="0" w14:lon="0" w14:rev="0"/>
        </w14:lightRig>
      </w14:scene3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574455">
      <w:bodyDiv w:val="1"/>
      <w:marLeft w:val="480"/>
      <w:marRight w:val="0"/>
      <w:marTop w:val="0"/>
      <w:marBottom w:val="0"/>
      <w:divBdr>
        <w:top w:val="none" w:sz="0" w:space="0" w:color="auto"/>
        <w:left w:val="none" w:sz="0" w:space="0" w:color="auto"/>
        <w:bottom w:val="none" w:sz="0" w:space="0" w:color="auto"/>
        <w:right w:val="none" w:sz="0" w:space="0" w:color="auto"/>
      </w:divBdr>
    </w:div>
    <w:div w:id="1743747040">
      <w:bodyDiv w:val="1"/>
      <w:marLeft w:val="0"/>
      <w:marRight w:val="0"/>
      <w:marTop w:val="0"/>
      <w:marBottom w:val="0"/>
      <w:divBdr>
        <w:top w:val="none" w:sz="0" w:space="0" w:color="auto"/>
        <w:left w:val="none" w:sz="0" w:space="0" w:color="auto"/>
        <w:bottom w:val="none" w:sz="0" w:space="0" w:color="auto"/>
        <w:right w:val="none" w:sz="0" w:space="0" w:color="auto"/>
      </w:divBdr>
      <w:divsChild>
        <w:div w:id="362829480">
          <w:marLeft w:val="360"/>
          <w:marRight w:val="0"/>
          <w:marTop w:val="200"/>
          <w:marBottom w:val="0"/>
          <w:divBdr>
            <w:top w:val="none" w:sz="0" w:space="0" w:color="auto"/>
            <w:left w:val="none" w:sz="0" w:space="0" w:color="auto"/>
            <w:bottom w:val="none" w:sz="0" w:space="0" w:color="auto"/>
            <w:right w:val="none" w:sz="0" w:space="0" w:color="auto"/>
          </w:divBdr>
        </w:div>
        <w:div w:id="592669842">
          <w:marLeft w:val="360"/>
          <w:marRight w:val="0"/>
          <w:marTop w:val="200"/>
          <w:marBottom w:val="0"/>
          <w:divBdr>
            <w:top w:val="none" w:sz="0" w:space="0" w:color="auto"/>
            <w:left w:val="none" w:sz="0" w:space="0" w:color="auto"/>
            <w:bottom w:val="none" w:sz="0" w:space="0" w:color="auto"/>
            <w:right w:val="none" w:sz="0" w:space="0" w:color="auto"/>
          </w:divBdr>
        </w:div>
        <w:div w:id="966665391">
          <w:marLeft w:val="360"/>
          <w:marRight w:val="0"/>
          <w:marTop w:val="200"/>
          <w:marBottom w:val="0"/>
          <w:divBdr>
            <w:top w:val="none" w:sz="0" w:space="0" w:color="auto"/>
            <w:left w:val="none" w:sz="0" w:space="0" w:color="auto"/>
            <w:bottom w:val="none" w:sz="0" w:space="0" w:color="auto"/>
            <w:right w:val="none" w:sz="0" w:space="0" w:color="auto"/>
          </w:divBdr>
        </w:div>
        <w:div w:id="1460144489">
          <w:marLeft w:val="360"/>
          <w:marRight w:val="0"/>
          <w:marTop w:val="200"/>
          <w:marBottom w:val="0"/>
          <w:divBdr>
            <w:top w:val="none" w:sz="0" w:space="0" w:color="auto"/>
            <w:left w:val="none" w:sz="0" w:space="0" w:color="auto"/>
            <w:bottom w:val="none" w:sz="0" w:space="0" w:color="auto"/>
            <w:right w:val="none" w:sz="0" w:space="0" w:color="auto"/>
          </w:divBdr>
        </w:div>
        <w:div w:id="1669870231">
          <w:marLeft w:val="360"/>
          <w:marRight w:val="0"/>
          <w:marTop w:val="200"/>
          <w:marBottom w:val="0"/>
          <w:divBdr>
            <w:top w:val="none" w:sz="0" w:space="0" w:color="auto"/>
            <w:left w:val="none" w:sz="0" w:space="0" w:color="auto"/>
            <w:bottom w:val="none" w:sz="0" w:space="0" w:color="auto"/>
            <w:right w:val="none" w:sz="0" w:space="0" w:color="auto"/>
          </w:divBdr>
        </w:div>
        <w:div w:id="1773085239">
          <w:marLeft w:val="360"/>
          <w:marRight w:val="0"/>
          <w:marTop w:val="200"/>
          <w:marBottom w:val="0"/>
          <w:divBdr>
            <w:top w:val="none" w:sz="0" w:space="0" w:color="auto"/>
            <w:left w:val="none" w:sz="0" w:space="0" w:color="auto"/>
            <w:bottom w:val="none" w:sz="0" w:space="0" w:color="auto"/>
            <w:right w:val="none" w:sz="0" w:space="0" w:color="auto"/>
          </w:divBdr>
        </w:div>
        <w:div w:id="185344681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5DFFB-FA1E-4BFF-B236-C2345FBCB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4568</Words>
  <Characters>26041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Blizzard, Michael</dc:creator>
  <cp:keywords/>
  <dc:description/>
  <cp:lastModifiedBy>Sapp, Kristen</cp:lastModifiedBy>
  <cp:revision>3</cp:revision>
  <cp:lastPrinted>2016-08-23T20:34:00Z</cp:lastPrinted>
  <dcterms:created xsi:type="dcterms:W3CDTF">2017-01-24T20:32:00Z</dcterms:created>
  <dcterms:modified xsi:type="dcterms:W3CDTF">2017-01-24T20:33:00Z</dcterms:modified>
</cp:coreProperties>
</file>