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A6EA7" w14:textId="77777777" w:rsidR="00651B71" w:rsidRPr="00D20C1E" w:rsidRDefault="00D20C1E" w:rsidP="00D20C1E">
      <w:pPr>
        <w:spacing w:after="75" w:line="240" w:lineRule="auto"/>
        <w:ind w:left="75" w:right="75"/>
        <w:outlineLvl w:val="0"/>
        <w:rPr>
          <w:rFonts w:ascii="Verdana" w:eastAsia="Times New Roman" w:hAnsi="Verdana" w:cs="Times New Roman"/>
          <w:b/>
          <w:bCs/>
          <w:color w:val="003399"/>
          <w:kern w:val="36"/>
          <w:sz w:val="24"/>
          <w:szCs w:val="24"/>
        </w:rPr>
      </w:pPr>
      <w:bookmarkStart w:id="0" w:name="content"/>
      <w:r w:rsidRPr="00D20C1E">
        <w:rPr>
          <w:rFonts w:ascii="Verdana" w:eastAsia="Times New Roman" w:hAnsi="Verdana" w:cs="Times New Roman"/>
          <w:b/>
          <w:bCs/>
          <w:color w:val="003399"/>
          <w:kern w:val="36"/>
          <w:sz w:val="24"/>
          <w:szCs w:val="24"/>
        </w:rPr>
        <w:t xml:space="preserve">Revisions to Chapter 62-160, F.A.C., Quality Assurance, and the DEP Standard Operating Procedures </w:t>
      </w:r>
      <w:r w:rsidRPr="00D20C1E">
        <w:rPr>
          <w:rFonts w:ascii="Verdana" w:eastAsia="Times New Roman" w:hAnsi="Verdana" w:cs="Times New Roman"/>
          <w:b/>
          <w:bCs/>
          <w:color w:val="003399"/>
          <w:kern w:val="36"/>
          <w:sz w:val="24"/>
          <w:szCs w:val="24"/>
        </w:rPr>
        <w:br/>
        <w:t> </w:t>
      </w:r>
    </w:p>
    <w:p w14:paraId="4EB3B790" w14:textId="77777777" w:rsidR="00651B71" w:rsidRDefault="00D1402A" w:rsidP="00651B71">
      <w:pPr>
        <w:spacing w:after="75" w:line="240" w:lineRule="auto"/>
        <w:ind w:left="90" w:right="75"/>
        <w:outlineLvl w:val="0"/>
      </w:pPr>
      <w:r>
        <w:t xml:space="preserve">The Department of Environmental Protection (DEP) published a </w:t>
      </w:r>
      <w:r w:rsidRPr="00D1402A">
        <w:rPr>
          <w:b/>
        </w:rPr>
        <w:t>Notice of Proposed Rule</w:t>
      </w:r>
      <w:r>
        <w:t xml:space="preserve"> for Chapter 62-160, F.A.C. (Quality Assurance) in the </w:t>
      </w:r>
      <w:hyperlink r:id="rId5" w:history="1">
        <w:r w:rsidRPr="00651B71">
          <w:rPr>
            <w:rStyle w:val="Hyperlink"/>
          </w:rPr>
          <w:t>Florida Administrative Register</w:t>
        </w:r>
      </w:hyperlink>
      <w:r>
        <w:t xml:space="preserve"> on March 14th, 2017.</w:t>
      </w:r>
    </w:p>
    <w:p w14:paraId="5F95E04F" w14:textId="77777777" w:rsidR="00D1402A" w:rsidRDefault="00651B71" w:rsidP="00651B71">
      <w:pPr>
        <w:spacing w:after="75" w:line="240" w:lineRule="auto"/>
        <w:ind w:left="90" w:right="75"/>
        <w:outlineLvl w:val="0"/>
      </w:pPr>
      <w:r w:rsidRPr="00651B71">
        <w:t xml:space="preserve">DEP will send another </w:t>
      </w:r>
      <w:r>
        <w:t xml:space="preserve">Quality of Science </w:t>
      </w:r>
      <w:r w:rsidRPr="00651B71">
        <w:t xml:space="preserve">newsletter announcement providing the date when the proposed </w:t>
      </w:r>
      <w:r>
        <w:t>revisions</w:t>
      </w:r>
      <w:r w:rsidRPr="00651B71">
        <w:t xml:space="preserve"> will go into effect, once DEP files the rule certification package with the Department of State.</w:t>
      </w:r>
    </w:p>
    <w:p w14:paraId="13CB1E1A" w14:textId="77777777" w:rsidR="004900F3" w:rsidRDefault="004900F3" w:rsidP="00651B71">
      <w:pPr>
        <w:spacing w:after="75" w:line="240" w:lineRule="auto"/>
        <w:ind w:left="90" w:right="75"/>
        <w:outlineLvl w:val="0"/>
        <w:rPr>
          <w:rFonts w:ascii="Verdana" w:eastAsia="Times New Roman" w:hAnsi="Verdana" w:cs="Times New Roman"/>
          <w:b/>
          <w:bCs/>
          <w:color w:val="000000"/>
          <w:sz w:val="23"/>
          <w:szCs w:val="23"/>
        </w:rPr>
      </w:pPr>
      <w:r>
        <w:t>For further information, please contact Michael Blizzard in the Aquatic Ecology and Quality Assurance Section, Florida Department of Environmental Protection, 2600 Blair Stone Road, MS 6511, Tallahassee, FL 32399-2400; telephone, 850/245-8073; email, Michael.Blizzard@dep.state.fl.us.</w:t>
      </w:r>
    </w:p>
    <w:bookmarkEnd w:id="0"/>
    <w:p w14:paraId="724E9865" w14:textId="77777777" w:rsidR="00D20C1E" w:rsidRPr="00D20C1E" w:rsidRDefault="00D20C1E" w:rsidP="00D20C1E">
      <w:pPr>
        <w:spacing w:after="75" w:line="240" w:lineRule="auto"/>
        <w:ind w:left="75" w:right="75"/>
        <w:outlineLvl w:val="1"/>
        <w:rPr>
          <w:rFonts w:ascii="Verdana" w:eastAsia="Times New Roman" w:hAnsi="Verdana" w:cs="Times New Roman"/>
          <w:b/>
          <w:bCs/>
          <w:color w:val="000000"/>
          <w:sz w:val="23"/>
          <w:szCs w:val="23"/>
        </w:rPr>
      </w:pPr>
      <w:r w:rsidRPr="00D20C1E">
        <w:rPr>
          <w:rFonts w:ascii="Verdana" w:eastAsia="Times New Roman" w:hAnsi="Verdana" w:cs="Times New Roman"/>
          <w:b/>
          <w:bCs/>
          <w:color w:val="000000"/>
          <w:sz w:val="23"/>
          <w:szCs w:val="23"/>
        </w:rPr>
        <w:t xml:space="preserve">Proposed Revisions </w:t>
      </w:r>
    </w:p>
    <w:p w14:paraId="4C39496F" w14:textId="77777777" w:rsidR="00790E96" w:rsidRDefault="00D20C1E" w:rsidP="00D20C1E">
      <w:pPr>
        <w:spacing w:after="150" w:line="240" w:lineRule="auto"/>
        <w:ind w:left="75" w:right="75"/>
        <w:textAlignment w:val="top"/>
        <w:rPr>
          <w:rFonts w:ascii="Verdana" w:eastAsia="Times New Roman" w:hAnsi="Verdana" w:cs="Times New Roman"/>
          <w:color w:val="000000"/>
          <w:sz w:val="18"/>
          <w:szCs w:val="18"/>
        </w:rPr>
      </w:pPr>
      <w:r w:rsidRPr="00D20C1E">
        <w:rPr>
          <w:rFonts w:ascii="Verdana" w:eastAsia="Times New Roman" w:hAnsi="Verdana" w:cs="Times New Roman"/>
          <w:color w:val="000000"/>
          <w:sz w:val="18"/>
          <w:szCs w:val="18"/>
        </w:rPr>
        <w:t>The proposed revisions establish QA standards for the collection and analysis of water quantity data in accordance with the requirements of paragraphs 403.0623(2)(a) &amp; (b), Florida Statutes, enacted under Chapter 2016-01, Laws of Florida</w:t>
      </w:r>
      <w:r w:rsidR="00852D84">
        <w:rPr>
          <w:rFonts w:ascii="Verdana" w:eastAsia="Times New Roman" w:hAnsi="Verdana" w:cs="Times New Roman"/>
          <w:color w:val="000000"/>
          <w:sz w:val="18"/>
          <w:szCs w:val="18"/>
        </w:rPr>
        <w:t xml:space="preserve"> (see DEP SOP FT 1800)</w:t>
      </w:r>
      <w:r w:rsidRPr="00D20C1E">
        <w:rPr>
          <w:rFonts w:ascii="Verdana" w:eastAsia="Times New Roman" w:hAnsi="Verdana" w:cs="Times New Roman"/>
          <w:color w:val="000000"/>
          <w:sz w:val="18"/>
          <w:szCs w:val="18"/>
        </w:rPr>
        <w:t xml:space="preserve">. Additionally, QA rule revisions are proposed to update the DEP field and laboratory Standard Operating Procedures (DEP SOPs) and address miscellaneous, minor revisions based on stakeholder input. </w:t>
      </w:r>
    </w:p>
    <w:p w14:paraId="4CC31325" w14:textId="77777777" w:rsidR="00D20C1E" w:rsidRPr="00D20C1E" w:rsidRDefault="00D20C1E" w:rsidP="00D20C1E">
      <w:pPr>
        <w:spacing w:after="150" w:line="240" w:lineRule="auto"/>
        <w:ind w:left="75" w:right="75"/>
        <w:textAlignment w:val="top"/>
        <w:rPr>
          <w:rFonts w:ascii="Verdana" w:eastAsia="Times New Roman" w:hAnsi="Verdana" w:cs="Times New Roman"/>
          <w:color w:val="000000"/>
          <w:sz w:val="18"/>
          <w:szCs w:val="18"/>
        </w:rPr>
      </w:pPr>
      <w:r w:rsidRPr="00D20C1E">
        <w:rPr>
          <w:rFonts w:ascii="Verdana" w:eastAsia="Times New Roman" w:hAnsi="Verdana" w:cs="Times New Roman"/>
          <w:color w:val="000000"/>
          <w:sz w:val="18"/>
          <w:szCs w:val="18"/>
        </w:rPr>
        <w:t>These revised documents have changes tracked. Documents with numerous changes are best viewed in the “No Markup” review mode. Some tables and figures have formatting edits that were made to comply with requirements for internet posting. Any substantive changes are highlighted</w:t>
      </w:r>
      <w:r w:rsidR="00651B71">
        <w:rPr>
          <w:rFonts w:ascii="Verdana" w:eastAsia="Times New Roman" w:hAnsi="Verdana" w:cs="Times New Roman"/>
          <w:color w:val="000000"/>
          <w:sz w:val="18"/>
          <w:szCs w:val="18"/>
        </w:rPr>
        <w:t xml:space="preserve"> with yellow for pre-workshop revisions and gray for post-workshop revisions</w:t>
      </w:r>
      <w:r w:rsidRPr="00D20C1E">
        <w:rPr>
          <w:rFonts w:ascii="Verdana" w:eastAsia="Times New Roman" w:hAnsi="Verdana" w:cs="Times New Roman"/>
          <w:color w:val="000000"/>
          <w:sz w:val="18"/>
          <w:szCs w:val="18"/>
        </w:rPr>
        <w:t xml:space="preserve">. </w:t>
      </w:r>
      <w:r w:rsidR="00651B71">
        <w:rPr>
          <w:rFonts w:ascii="Verdana" w:eastAsia="Times New Roman" w:hAnsi="Verdana" w:cs="Times New Roman"/>
          <w:color w:val="000000"/>
          <w:sz w:val="18"/>
          <w:szCs w:val="18"/>
        </w:rPr>
        <w:t>Chapter 62-160 can only be viewed in markup format. The document DEP-QA-001/01 is not tracked due to the extensive revision</w:t>
      </w:r>
      <w:r w:rsidR="00790E96">
        <w:rPr>
          <w:rFonts w:ascii="Verdana" w:eastAsia="Times New Roman" w:hAnsi="Verdana" w:cs="Times New Roman"/>
          <w:color w:val="000000"/>
          <w:sz w:val="18"/>
          <w:szCs w:val="18"/>
        </w:rPr>
        <w:t>s</w:t>
      </w:r>
      <w:r w:rsidR="00651B71">
        <w:rPr>
          <w:rFonts w:ascii="Verdana" w:eastAsia="Times New Roman" w:hAnsi="Verdana" w:cs="Times New Roman"/>
          <w:color w:val="000000"/>
          <w:sz w:val="18"/>
          <w:szCs w:val="18"/>
        </w:rPr>
        <w:t xml:space="preserve"> made. </w:t>
      </w:r>
      <w:r w:rsidRPr="00D20C1E">
        <w:rPr>
          <w:rFonts w:ascii="Verdana" w:eastAsia="Times New Roman" w:hAnsi="Verdana" w:cs="Times New Roman"/>
          <w:color w:val="000000"/>
          <w:sz w:val="18"/>
          <w:szCs w:val="18"/>
        </w:rPr>
        <w:t>Standard Operating Procedures that were edited for formatting only are listed with each collection and not linked.</w:t>
      </w:r>
    </w:p>
    <w:p w14:paraId="72C25AE3" w14:textId="77777777" w:rsidR="00D20C1E" w:rsidRPr="00D20C1E" w:rsidRDefault="00952154" w:rsidP="00D20C1E">
      <w:pPr>
        <w:numPr>
          <w:ilvl w:val="0"/>
          <w:numId w:val="2"/>
        </w:numPr>
        <w:spacing w:before="100" w:beforeAutospacing="1" w:after="100" w:afterAutospacing="1" w:line="240" w:lineRule="auto"/>
        <w:ind w:left="75" w:right="75"/>
        <w:rPr>
          <w:rFonts w:ascii="Verdana" w:eastAsia="Times New Roman" w:hAnsi="Verdana" w:cs="Times New Roman"/>
          <w:color w:val="000000"/>
          <w:sz w:val="18"/>
          <w:szCs w:val="18"/>
        </w:rPr>
      </w:pPr>
      <w:hyperlink r:id="rId6" w:tgtFrame="_blank" w:history="1">
        <w:r w:rsidR="00D20C1E" w:rsidRPr="00D20C1E">
          <w:rPr>
            <w:rFonts w:ascii="Verdana" w:eastAsia="Times New Roman" w:hAnsi="Verdana" w:cs="Times New Roman"/>
            <w:color w:val="006699"/>
            <w:sz w:val="18"/>
            <w:szCs w:val="18"/>
            <w:u w:val="single"/>
          </w:rPr>
          <w:t>Summary of Revisions to Chapter 62-160, F.A.C., Quality Assurance</w:t>
        </w:r>
      </w:hyperlink>
    </w:p>
    <w:p w14:paraId="2525BE9D" w14:textId="77777777" w:rsidR="00D20C1E" w:rsidRDefault="00952154" w:rsidP="00D20C1E">
      <w:pPr>
        <w:numPr>
          <w:ilvl w:val="0"/>
          <w:numId w:val="2"/>
        </w:numPr>
        <w:spacing w:before="100" w:beforeAutospacing="1" w:after="100" w:afterAutospacing="1" w:line="240" w:lineRule="auto"/>
        <w:ind w:left="75" w:right="75"/>
        <w:rPr>
          <w:rFonts w:ascii="Verdana" w:eastAsia="Times New Roman" w:hAnsi="Verdana" w:cs="Times New Roman"/>
          <w:color w:val="000000"/>
          <w:sz w:val="18"/>
          <w:szCs w:val="18"/>
        </w:rPr>
      </w:pPr>
      <w:hyperlink r:id="rId7" w:tgtFrame="_blank" w:history="1">
        <w:r w:rsidR="00D20C1E" w:rsidRPr="00D20C1E">
          <w:rPr>
            <w:rFonts w:ascii="Verdana" w:eastAsia="Times New Roman" w:hAnsi="Verdana" w:cs="Times New Roman"/>
            <w:color w:val="006699"/>
            <w:sz w:val="18"/>
            <w:szCs w:val="18"/>
            <w:u w:val="single"/>
          </w:rPr>
          <w:t xml:space="preserve">Summary of Revisions to DEP SOPs </w:t>
        </w:r>
      </w:hyperlink>
    </w:p>
    <w:p w14:paraId="340E4229" w14:textId="77777777" w:rsidR="00D1402A" w:rsidRPr="00E45FF5" w:rsidRDefault="00D1402A" w:rsidP="00D20C1E">
      <w:pPr>
        <w:numPr>
          <w:ilvl w:val="0"/>
          <w:numId w:val="2"/>
        </w:numPr>
        <w:spacing w:before="100" w:beforeAutospacing="1" w:after="100" w:afterAutospacing="1" w:line="240" w:lineRule="auto"/>
        <w:ind w:left="75" w:right="75"/>
        <w:rPr>
          <w:rFonts w:ascii="Verdana" w:eastAsia="Times New Roman" w:hAnsi="Verdana" w:cs="Times New Roman"/>
          <w:color w:val="000000"/>
          <w:sz w:val="18"/>
          <w:szCs w:val="18"/>
          <w:highlight w:val="yellow"/>
        </w:rPr>
      </w:pPr>
      <w:commentRangeStart w:id="1"/>
      <w:r w:rsidRPr="00E45FF5">
        <w:rPr>
          <w:rFonts w:ascii="Verdana" w:eastAsia="Times New Roman" w:hAnsi="Verdana" w:cs="Times New Roman"/>
          <w:color w:val="000000"/>
          <w:sz w:val="18"/>
          <w:szCs w:val="18"/>
          <w:highlight w:val="yellow"/>
        </w:rPr>
        <w:t>Summary of Revisions to Alternative and Modified Analytical Laboratory Methods (DEP-QA-001/01)</w:t>
      </w:r>
      <w:commentRangeEnd w:id="1"/>
      <w:r w:rsidR="00E45FF5" w:rsidRPr="00E45FF5">
        <w:rPr>
          <w:rStyle w:val="CommentReference"/>
          <w:highlight w:val="yellow"/>
        </w:rPr>
        <w:commentReference w:id="1"/>
      </w:r>
    </w:p>
    <w:p w14:paraId="220CF06B" w14:textId="77777777" w:rsidR="00660682" w:rsidRPr="00E45FF5" w:rsidRDefault="00E45FF5" w:rsidP="00D20C1E">
      <w:pPr>
        <w:numPr>
          <w:ilvl w:val="0"/>
          <w:numId w:val="2"/>
        </w:numPr>
        <w:spacing w:before="100" w:beforeAutospacing="1" w:after="100" w:afterAutospacing="1" w:line="240" w:lineRule="auto"/>
        <w:ind w:left="75" w:right="75"/>
        <w:rPr>
          <w:rFonts w:ascii="Verdana" w:eastAsia="Times New Roman" w:hAnsi="Verdana" w:cs="Times New Roman"/>
          <w:color w:val="000000"/>
          <w:sz w:val="18"/>
          <w:szCs w:val="18"/>
          <w:highlight w:val="yellow"/>
        </w:rPr>
      </w:pPr>
      <w:commentRangeStart w:id="2"/>
      <w:r w:rsidRPr="00E45FF5">
        <w:rPr>
          <w:rFonts w:ascii="Verdana" w:eastAsia="Times New Roman" w:hAnsi="Verdana" w:cs="Times New Roman"/>
          <w:color w:val="000000"/>
          <w:sz w:val="18"/>
          <w:szCs w:val="18"/>
          <w:highlight w:val="yellow"/>
        </w:rPr>
        <w:t>List of DEP responses to public comments</w:t>
      </w:r>
      <w:commentRangeEnd w:id="2"/>
      <w:r w:rsidRPr="00E45FF5">
        <w:rPr>
          <w:rStyle w:val="CommentReference"/>
          <w:highlight w:val="yellow"/>
        </w:rPr>
        <w:commentReference w:id="2"/>
      </w:r>
    </w:p>
    <w:p w14:paraId="65700452" w14:textId="77777777" w:rsidR="00D1402A" w:rsidRDefault="00D1402A" w:rsidP="00D20C1E">
      <w:pPr>
        <w:spacing w:after="75" w:line="240" w:lineRule="auto"/>
        <w:ind w:left="75" w:right="75"/>
        <w:outlineLvl w:val="1"/>
        <w:rPr>
          <w:rFonts w:ascii="Verdana" w:eastAsia="Times New Roman" w:hAnsi="Verdana" w:cs="Times New Roman"/>
          <w:b/>
          <w:bCs/>
          <w:color w:val="000000"/>
          <w:sz w:val="23"/>
          <w:szCs w:val="23"/>
        </w:rPr>
      </w:pPr>
      <w:bookmarkStart w:id="3" w:name="_GoBack"/>
      <w:bookmarkEnd w:id="3"/>
    </w:p>
    <w:p w14:paraId="1562BA9F" w14:textId="77777777" w:rsidR="00D20C1E" w:rsidRPr="00D20C1E" w:rsidRDefault="00D20C1E" w:rsidP="00D20C1E">
      <w:pPr>
        <w:spacing w:after="150" w:line="240" w:lineRule="auto"/>
        <w:ind w:left="75" w:right="75"/>
        <w:textAlignment w:val="top"/>
        <w:rPr>
          <w:rFonts w:ascii="Verdana" w:eastAsia="Times New Roman" w:hAnsi="Verdana" w:cs="Times New Roman"/>
          <w:color w:val="000000"/>
          <w:sz w:val="18"/>
          <w:szCs w:val="18"/>
        </w:rPr>
      </w:pPr>
      <w:r w:rsidRPr="00D20C1E">
        <w:rPr>
          <w:rFonts w:ascii="Verdana" w:eastAsia="Times New Roman" w:hAnsi="Verdana" w:cs="Times New Roman"/>
          <w:color w:val="000000"/>
          <w:sz w:val="18"/>
          <w:szCs w:val="18"/>
        </w:rPr>
        <w:t> </w:t>
      </w:r>
    </w:p>
    <w:tbl>
      <w:tblPr>
        <w:tblW w:w="5000" w:type="pct"/>
        <w:tblCellSpacing w:w="15" w:type="dxa"/>
        <w:tblInd w:w="7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24"/>
        <w:gridCol w:w="3559"/>
        <w:gridCol w:w="3861"/>
      </w:tblGrid>
      <w:tr w:rsidR="00D20C1E" w:rsidRPr="00D20C1E" w14:paraId="34DCC17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9E30C5" w14:textId="77777777" w:rsidR="00D20C1E" w:rsidRPr="00D20C1E" w:rsidRDefault="00D20C1E" w:rsidP="00D20C1E">
            <w:pPr>
              <w:spacing w:after="75" w:line="240" w:lineRule="auto"/>
              <w:jc w:val="center"/>
              <w:outlineLvl w:val="2"/>
              <w:rPr>
                <w:rFonts w:ascii="Verdana" w:eastAsia="Times New Roman" w:hAnsi="Verdana" w:cs="Times New Roman"/>
                <w:b/>
                <w:bCs/>
                <w:color w:val="000000"/>
                <w:sz w:val="21"/>
                <w:szCs w:val="21"/>
              </w:rPr>
            </w:pPr>
            <w:r w:rsidRPr="00D20C1E">
              <w:rPr>
                <w:rFonts w:ascii="Verdana" w:eastAsia="Times New Roman" w:hAnsi="Verdana" w:cs="Times New Roman"/>
                <w:b/>
                <w:bCs/>
                <w:color w:val="000000"/>
                <w:sz w:val="21"/>
                <w:szCs w:val="21"/>
              </w:rPr>
              <w:lastRenderedPageBreak/>
              <w:t>Category</w:t>
            </w:r>
          </w:p>
        </w:tc>
        <w:tc>
          <w:tcPr>
            <w:tcW w:w="0" w:type="auto"/>
            <w:tcBorders>
              <w:top w:val="outset" w:sz="6" w:space="0" w:color="auto"/>
              <w:left w:val="outset" w:sz="6" w:space="0" w:color="auto"/>
              <w:bottom w:val="outset" w:sz="6" w:space="0" w:color="auto"/>
              <w:right w:val="outset" w:sz="6" w:space="0" w:color="auto"/>
            </w:tcBorders>
            <w:vAlign w:val="center"/>
            <w:hideMark/>
          </w:tcPr>
          <w:p w14:paraId="5AC1A239" w14:textId="77777777" w:rsidR="00D20C1E" w:rsidRPr="00D20C1E" w:rsidRDefault="00D20C1E" w:rsidP="00D20C1E">
            <w:pPr>
              <w:spacing w:after="75" w:line="240" w:lineRule="auto"/>
              <w:jc w:val="center"/>
              <w:outlineLvl w:val="2"/>
              <w:rPr>
                <w:rFonts w:ascii="Verdana" w:eastAsia="Times New Roman" w:hAnsi="Verdana" w:cs="Times New Roman"/>
                <w:b/>
                <w:bCs/>
                <w:color w:val="000000"/>
                <w:sz w:val="21"/>
                <w:szCs w:val="21"/>
              </w:rPr>
            </w:pPr>
            <w:r w:rsidRPr="00D20C1E">
              <w:rPr>
                <w:rFonts w:ascii="Verdana" w:eastAsia="Times New Roman" w:hAnsi="Verdana" w:cs="Times New Roman"/>
                <w:b/>
                <w:bCs/>
                <w:color w:val="000000"/>
                <w:sz w:val="21"/>
                <w:szCs w:val="21"/>
              </w:rPr>
              <w:t>Documents</w:t>
            </w:r>
          </w:p>
        </w:tc>
        <w:tc>
          <w:tcPr>
            <w:tcW w:w="0" w:type="auto"/>
            <w:tcBorders>
              <w:top w:val="outset" w:sz="6" w:space="0" w:color="auto"/>
              <w:left w:val="outset" w:sz="6" w:space="0" w:color="auto"/>
              <w:bottom w:val="outset" w:sz="6" w:space="0" w:color="auto"/>
              <w:right w:val="outset" w:sz="6" w:space="0" w:color="auto"/>
            </w:tcBorders>
            <w:vAlign w:val="center"/>
            <w:hideMark/>
          </w:tcPr>
          <w:p w14:paraId="51794870" w14:textId="77777777" w:rsidR="00D20C1E" w:rsidRPr="00D20C1E" w:rsidRDefault="00D20C1E" w:rsidP="00D20C1E">
            <w:pPr>
              <w:spacing w:after="75" w:line="240" w:lineRule="auto"/>
              <w:jc w:val="center"/>
              <w:outlineLvl w:val="2"/>
              <w:rPr>
                <w:rFonts w:ascii="Verdana" w:eastAsia="Times New Roman" w:hAnsi="Verdana" w:cs="Times New Roman"/>
                <w:b/>
                <w:bCs/>
                <w:color w:val="000000"/>
                <w:sz w:val="21"/>
                <w:szCs w:val="21"/>
              </w:rPr>
            </w:pPr>
            <w:r w:rsidRPr="00D20C1E">
              <w:rPr>
                <w:rFonts w:ascii="Verdana" w:eastAsia="Times New Roman" w:hAnsi="Verdana" w:cs="Times New Roman"/>
                <w:b/>
                <w:bCs/>
                <w:color w:val="000000"/>
                <w:sz w:val="21"/>
                <w:szCs w:val="21"/>
              </w:rPr>
              <w:t>Notes</w:t>
            </w:r>
          </w:p>
        </w:tc>
      </w:tr>
      <w:tr w:rsidR="00D20C1E" w:rsidRPr="00D20C1E" w14:paraId="386C2C5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F69E5E" w14:textId="77777777" w:rsidR="00D20C1E" w:rsidRPr="00D20C1E" w:rsidRDefault="00D20C1E" w:rsidP="00D20C1E">
            <w:pPr>
              <w:spacing w:after="75" w:line="240" w:lineRule="auto"/>
              <w:outlineLvl w:val="2"/>
              <w:rPr>
                <w:rFonts w:ascii="Verdana" w:eastAsia="Times New Roman" w:hAnsi="Verdana" w:cs="Times New Roman"/>
                <w:b/>
                <w:bCs/>
                <w:color w:val="000000"/>
                <w:sz w:val="21"/>
                <w:szCs w:val="21"/>
              </w:rPr>
            </w:pPr>
            <w:r w:rsidRPr="00D20C1E">
              <w:rPr>
                <w:rFonts w:ascii="Verdana" w:eastAsia="Times New Roman" w:hAnsi="Verdana" w:cs="Times New Roman"/>
                <w:b/>
                <w:bCs/>
                <w:color w:val="000000"/>
                <w:sz w:val="21"/>
                <w:szCs w:val="21"/>
              </w:rPr>
              <w:t>Chapter 62-160, F.A.C.,</w:t>
            </w:r>
            <w:r w:rsidRPr="00D20C1E">
              <w:rPr>
                <w:rFonts w:ascii="Verdana" w:eastAsia="Times New Roman" w:hAnsi="Verdana" w:cs="Times New Roman"/>
                <w:b/>
                <w:bCs/>
                <w:color w:val="000000"/>
                <w:sz w:val="21"/>
                <w:szCs w:val="21"/>
              </w:rPr>
              <w:br/>
              <w:t>Quality Assurance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77262F19" w14:textId="77777777" w:rsidR="00D20C1E" w:rsidRPr="00D20C1E" w:rsidRDefault="00952154" w:rsidP="00D20C1E">
            <w:pPr>
              <w:spacing w:after="0" w:line="240" w:lineRule="auto"/>
              <w:rPr>
                <w:rFonts w:ascii="Verdana" w:eastAsia="Times New Roman" w:hAnsi="Verdana" w:cs="Times New Roman"/>
                <w:color w:val="000000"/>
                <w:sz w:val="18"/>
                <w:szCs w:val="18"/>
              </w:rPr>
            </w:pPr>
            <w:hyperlink r:id="rId10" w:tgtFrame="_blank" w:history="1">
              <w:r w:rsidR="00D20C1E" w:rsidRPr="00D20C1E">
                <w:rPr>
                  <w:rFonts w:ascii="Verdana" w:eastAsia="Times New Roman" w:hAnsi="Verdana" w:cs="Times New Roman"/>
                  <w:color w:val="006699"/>
                  <w:sz w:val="18"/>
                  <w:szCs w:val="18"/>
                  <w:u w:val="single"/>
                </w:rPr>
                <w:t xml:space="preserve">Proposed Revisions to </w:t>
              </w:r>
            </w:hyperlink>
            <w:hyperlink r:id="rId11" w:tgtFrame="_blank" w:history="1">
              <w:r w:rsidR="00D20C1E" w:rsidRPr="00D20C1E">
                <w:rPr>
                  <w:rFonts w:ascii="Verdana" w:eastAsia="Times New Roman" w:hAnsi="Verdana" w:cs="Times New Roman"/>
                  <w:color w:val="006699"/>
                  <w:sz w:val="18"/>
                  <w:szCs w:val="18"/>
                  <w:u w:val="single"/>
                </w:rPr>
                <w:t xml:space="preserve">Ch. 62-160 F.A.C. </w:t>
              </w:r>
            </w:hyperlink>
            <w:r w:rsidR="00D20C1E" w:rsidRPr="00D20C1E">
              <w:rPr>
                <w:rFonts w:ascii="Verdana" w:eastAsia="Times New Roman" w:hAnsi="Verdana" w:cs="Times New Roman"/>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E9BFB5" w14:textId="77777777" w:rsidR="00D20C1E" w:rsidRPr="00D20C1E" w:rsidRDefault="00D20C1E" w:rsidP="00D20C1E">
            <w:pPr>
              <w:spacing w:after="0" w:line="240" w:lineRule="auto"/>
              <w:rPr>
                <w:rFonts w:ascii="Verdana" w:eastAsia="Times New Roman" w:hAnsi="Verdana" w:cs="Times New Roman"/>
                <w:color w:val="FF0000"/>
                <w:sz w:val="18"/>
                <w:szCs w:val="18"/>
              </w:rPr>
            </w:pPr>
            <w:r w:rsidRPr="00D20C1E">
              <w:rPr>
                <w:rFonts w:ascii="Verdana" w:eastAsia="Times New Roman" w:hAnsi="Verdana" w:cs="Times New Roman"/>
                <w:color w:val="FF0000"/>
                <w:sz w:val="18"/>
                <w:szCs w:val="18"/>
              </w:rPr>
              <w:t>Can only be viewed in strike-through/underline mode. All draft changes have been highlighted.</w:t>
            </w:r>
          </w:p>
        </w:tc>
      </w:tr>
      <w:tr w:rsidR="00D20C1E" w:rsidRPr="00D20C1E" w14:paraId="3C6F452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EDD82E" w14:textId="77777777" w:rsidR="00D20C1E" w:rsidRPr="00D20C1E" w:rsidRDefault="00D20C1E" w:rsidP="00D20C1E">
            <w:pPr>
              <w:spacing w:after="75" w:line="240" w:lineRule="auto"/>
              <w:outlineLvl w:val="2"/>
              <w:rPr>
                <w:rFonts w:ascii="Verdana" w:eastAsia="Times New Roman" w:hAnsi="Verdana" w:cs="Times New Roman"/>
                <w:b/>
                <w:bCs/>
                <w:color w:val="000000"/>
                <w:sz w:val="21"/>
                <w:szCs w:val="21"/>
              </w:rPr>
            </w:pPr>
            <w:r w:rsidRPr="00D20C1E">
              <w:rPr>
                <w:rFonts w:ascii="Verdana" w:eastAsia="Times New Roman" w:hAnsi="Verdana" w:cs="Times New Roman"/>
                <w:b/>
                <w:bCs/>
                <w:color w:val="000000"/>
                <w:sz w:val="21"/>
                <w:szCs w:val="21"/>
              </w:rPr>
              <w:t xml:space="preserve">DEP-QA-001/01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8B16A1" w14:textId="77777777" w:rsidR="00D20C1E" w:rsidRPr="00D20C1E" w:rsidRDefault="00952154" w:rsidP="00D20C1E">
            <w:pPr>
              <w:numPr>
                <w:ilvl w:val="0"/>
                <w:numId w:val="3"/>
              </w:numPr>
              <w:spacing w:before="100" w:beforeAutospacing="1" w:after="100" w:afterAutospacing="1" w:line="240" w:lineRule="auto"/>
              <w:ind w:left="0"/>
              <w:rPr>
                <w:rFonts w:ascii="Verdana" w:eastAsia="Times New Roman" w:hAnsi="Verdana" w:cs="Times New Roman"/>
                <w:color w:val="000000"/>
                <w:sz w:val="18"/>
                <w:szCs w:val="18"/>
              </w:rPr>
            </w:pPr>
            <w:hyperlink r:id="rId12" w:tgtFrame="_blank" w:history="1">
              <w:r w:rsidR="00D20C1E" w:rsidRPr="00D20C1E">
                <w:rPr>
                  <w:rFonts w:ascii="Verdana" w:eastAsia="Times New Roman" w:hAnsi="Verdana" w:cs="Times New Roman"/>
                  <w:color w:val="006699"/>
                  <w:sz w:val="18"/>
                  <w:szCs w:val="18"/>
                  <w:u w:val="single"/>
                </w:rPr>
                <w:t xml:space="preserve">Alternative &amp; Modified Lab Methods </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3DF007FD" w14:textId="77777777" w:rsidR="00D20C1E" w:rsidRPr="00D20C1E" w:rsidRDefault="00D20C1E" w:rsidP="00D20C1E">
            <w:pPr>
              <w:spacing w:after="0" w:line="240" w:lineRule="auto"/>
              <w:rPr>
                <w:rFonts w:ascii="Verdana" w:eastAsia="Times New Roman" w:hAnsi="Verdana" w:cs="Times New Roman"/>
                <w:color w:val="FF0000"/>
                <w:sz w:val="18"/>
                <w:szCs w:val="18"/>
              </w:rPr>
            </w:pPr>
            <w:r w:rsidRPr="00D20C1E">
              <w:rPr>
                <w:rFonts w:ascii="Verdana" w:eastAsia="Times New Roman" w:hAnsi="Verdana" w:cs="Times New Roman"/>
                <w:color w:val="FF0000"/>
                <w:sz w:val="18"/>
                <w:szCs w:val="18"/>
              </w:rPr>
              <w:t> </w:t>
            </w:r>
          </w:p>
        </w:tc>
      </w:tr>
      <w:tr w:rsidR="00D20C1E" w:rsidRPr="00D20C1E" w14:paraId="01FC983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BCFDFB" w14:textId="77777777" w:rsidR="00D20C1E" w:rsidRPr="00D20C1E" w:rsidRDefault="00D20C1E" w:rsidP="00D20C1E">
            <w:pPr>
              <w:spacing w:after="75" w:line="240" w:lineRule="auto"/>
              <w:outlineLvl w:val="2"/>
              <w:rPr>
                <w:rFonts w:ascii="Verdana" w:eastAsia="Times New Roman" w:hAnsi="Verdana" w:cs="Times New Roman"/>
                <w:b/>
                <w:bCs/>
                <w:color w:val="000000"/>
                <w:sz w:val="21"/>
                <w:szCs w:val="21"/>
              </w:rPr>
            </w:pPr>
            <w:r w:rsidRPr="00D20C1E">
              <w:rPr>
                <w:rFonts w:ascii="Verdana" w:eastAsia="Times New Roman" w:hAnsi="Verdana" w:cs="Times New Roman"/>
                <w:b/>
                <w:bCs/>
                <w:color w:val="000000"/>
                <w:sz w:val="21"/>
                <w:szCs w:val="21"/>
              </w:rPr>
              <w:t>DEP-SOP-001/01</w:t>
            </w:r>
          </w:p>
        </w:tc>
        <w:tc>
          <w:tcPr>
            <w:tcW w:w="0" w:type="auto"/>
            <w:tcBorders>
              <w:top w:val="outset" w:sz="6" w:space="0" w:color="auto"/>
              <w:left w:val="outset" w:sz="6" w:space="0" w:color="auto"/>
              <w:bottom w:val="outset" w:sz="6" w:space="0" w:color="auto"/>
              <w:right w:val="outset" w:sz="6" w:space="0" w:color="auto"/>
            </w:tcBorders>
            <w:vAlign w:val="center"/>
            <w:hideMark/>
          </w:tcPr>
          <w:p w14:paraId="54682F9E"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13" w:tgtFrame="_blank" w:history="1">
              <w:r w:rsidR="00D20C1E" w:rsidRPr="00D20C1E">
                <w:rPr>
                  <w:rFonts w:ascii="Verdana" w:eastAsia="Times New Roman" w:hAnsi="Verdana" w:cs="Times New Roman"/>
                  <w:color w:val="006699"/>
                  <w:sz w:val="18"/>
                  <w:szCs w:val="18"/>
                  <w:u w:val="single"/>
                </w:rPr>
                <w:t xml:space="preserve">FA 1000 – Administrative Procedures </w:t>
              </w:r>
            </w:hyperlink>
          </w:p>
          <w:p w14:paraId="3BF7AB66"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14" w:tgtFrame="_blank" w:history="1">
              <w:r w:rsidR="00D20C1E" w:rsidRPr="00D20C1E">
                <w:rPr>
                  <w:rFonts w:ascii="Verdana" w:eastAsia="Times New Roman" w:hAnsi="Verdana" w:cs="Times New Roman"/>
                  <w:color w:val="006699"/>
                  <w:sz w:val="18"/>
                  <w:szCs w:val="18"/>
                  <w:u w:val="single"/>
                </w:rPr>
                <w:t>FC 1000 - Cleaning / Decontamination Procedures</w:t>
              </w:r>
            </w:hyperlink>
          </w:p>
          <w:p w14:paraId="27772A38" w14:textId="77777777" w:rsidR="00D20C1E" w:rsidRPr="00CA3D92"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15" w:tgtFrame="_blank" w:history="1">
              <w:r w:rsidR="00D20C1E" w:rsidRPr="00D20C1E">
                <w:rPr>
                  <w:rFonts w:ascii="Verdana" w:eastAsia="Times New Roman" w:hAnsi="Verdana" w:cs="Times New Roman"/>
                  <w:color w:val="006699"/>
                  <w:sz w:val="18"/>
                  <w:szCs w:val="18"/>
                  <w:u w:val="single"/>
                </w:rPr>
                <w:t>FD 1000 - Documentation Procedures</w:t>
              </w:r>
            </w:hyperlink>
          </w:p>
          <w:p w14:paraId="219B68BB" w14:textId="77777777" w:rsidR="00CA3D92" w:rsidRPr="00D20C1E" w:rsidRDefault="00CA3D92"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r>
              <w:rPr>
                <w:rFonts w:ascii="Verdana" w:eastAsia="Times New Roman" w:hAnsi="Verdana" w:cs="Times New Roman"/>
                <w:color w:val="006699"/>
                <w:sz w:val="18"/>
                <w:szCs w:val="18"/>
                <w:u w:val="single"/>
              </w:rPr>
              <w:t xml:space="preserve">FM 1000 – Field Mobilization </w:t>
            </w:r>
          </w:p>
          <w:p w14:paraId="620DA539"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16" w:tgtFrame="_blank" w:history="1">
              <w:r w:rsidR="00D20C1E" w:rsidRPr="00D20C1E">
                <w:rPr>
                  <w:rFonts w:ascii="Verdana" w:eastAsia="Times New Roman" w:hAnsi="Verdana" w:cs="Times New Roman"/>
                  <w:color w:val="006699"/>
                  <w:sz w:val="18"/>
                  <w:szCs w:val="18"/>
                  <w:u w:val="single"/>
                </w:rPr>
                <w:t>FQ 1000 - Field Quality Control Requirements</w:t>
              </w:r>
            </w:hyperlink>
          </w:p>
          <w:p w14:paraId="40886D00"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17" w:tgtFrame="_blank" w:history="1">
              <w:r w:rsidR="00D20C1E" w:rsidRPr="00D20C1E">
                <w:rPr>
                  <w:rFonts w:ascii="Verdana" w:eastAsia="Times New Roman" w:hAnsi="Verdana" w:cs="Times New Roman"/>
                  <w:color w:val="006699"/>
                  <w:sz w:val="18"/>
                  <w:szCs w:val="18"/>
                  <w:u w:val="single"/>
                </w:rPr>
                <w:t>FS 1000 - General Sampling Procedures</w:t>
              </w:r>
            </w:hyperlink>
          </w:p>
          <w:p w14:paraId="4CCA650D"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18" w:tgtFrame="_blank" w:history="1">
              <w:r w:rsidR="00D20C1E" w:rsidRPr="00D20C1E">
                <w:rPr>
                  <w:rFonts w:ascii="Verdana" w:eastAsia="Times New Roman" w:hAnsi="Verdana" w:cs="Times New Roman"/>
                  <w:color w:val="006699"/>
                  <w:sz w:val="18"/>
                  <w:szCs w:val="18"/>
                  <w:u w:val="single"/>
                </w:rPr>
                <w:t>FS 2000 - General Aqueous Sampling</w:t>
              </w:r>
            </w:hyperlink>
          </w:p>
          <w:p w14:paraId="0B938B94"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19" w:tgtFrame="_blank" w:history="1">
              <w:r w:rsidR="00D20C1E" w:rsidRPr="00D20C1E">
                <w:rPr>
                  <w:rFonts w:ascii="Verdana" w:eastAsia="Times New Roman" w:hAnsi="Verdana" w:cs="Times New Roman"/>
                  <w:color w:val="006699"/>
                  <w:sz w:val="18"/>
                  <w:szCs w:val="18"/>
                  <w:u w:val="single"/>
                </w:rPr>
                <w:t>FS 2100 - Surface Water Sampling</w:t>
              </w:r>
            </w:hyperlink>
          </w:p>
          <w:p w14:paraId="365E56CD"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20" w:tgtFrame="_blank" w:history="1">
              <w:r w:rsidR="00D20C1E" w:rsidRPr="00D20C1E">
                <w:rPr>
                  <w:rFonts w:ascii="Verdana" w:eastAsia="Times New Roman" w:hAnsi="Verdana" w:cs="Times New Roman"/>
                  <w:color w:val="006699"/>
                  <w:sz w:val="18"/>
                  <w:szCs w:val="18"/>
                  <w:u w:val="single"/>
                </w:rPr>
                <w:t>FS 2200 - Groundwater Sampling</w:t>
              </w:r>
            </w:hyperlink>
          </w:p>
          <w:p w14:paraId="5C34CC7D"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21" w:tgtFrame="_blank" w:history="1">
              <w:r w:rsidR="00D20C1E" w:rsidRPr="00D20C1E">
                <w:rPr>
                  <w:rFonts w:ascii="Verdana" w:eastAsia="Times New Roman" w:hAnsi="Verdana" w:cs="Times New Roman"/>
                  <w:color w:val="006699"/>
                  <w:sz w:val="18"/>
                  <w:szCs w:val="18"/>
                  <w:u w:val="single"/>
                </w:rPr>
                <w:t>FS 2300 - Drinking Water Sampling</w:t>
              </w:r>
            </w:hyperlink>
          </w:p>
          <w:p w14:paraId="7095C554"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22" w:tgtFrame="_blank" w:history="1">
              <w:r w:rsidR="00D20C1E" w:rsidRPr="00D20C1E">
                <w:rPr>
                  <w:rFonts w:ascii="Verdana" w:eastAsia="Times New Roman" w:hAnsi="Verdana" w:cs="Times New Roman"/>
                  <w:color w:val="006699"/>
                  <w:sz w:val="18"/>
                  <w:szCs w:val="18"/>
                  <w:u w:val="single"/>
                </w:rPr>
                <w:t>FS 2400 - Wastewater Sampling</w:t>
              </w:r>
            </w:hyperlink>
          </w:p>
          <w:p w14:paraId="3CC01343" w14:textId="77777777" w:rsidR="00D20C1E" w:rsidRPr="00DE3E9B"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23" w:tgtFrame="_blank" w:history="1">
              <w:r w:rsidR="00D20C1E" w:rsidRPr="00D20C1E">
                <w:rPr>
                  <w:rFonts w:ascii="Verdana" w:eastAsia="Times New Roman" w:hAnsi="Verdana" w:cs="Times New Roman"/>
                  <w:color w:val="006699"/>
                  <w:sz w:val="18"/>
                  <w:szCs w:val="18"/>
                  <w:u w:val="single"/>
                </w:rPr>
                <w:t xml:space="preserve">FS 3000 - Soil </w:t>
              </w:r>
            </w:hyperlink>
          </w:p>
          <w:p w14:paraId="2FAFD2F9" w14:textId="77777777" w:rsidR="00DE3E9B" w:rsidRPr="00D20C1E" w:rsidRDefault="00DE3E9B"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r>
              <w:rPr>
                <w:rFonts w:ascii="Verdana" w:eastAsia="Times New Roman" w:hAnsi="Verdana" w:cs="Times New Roman"/>
                <w:color w:val="006699"/>
                <w:sz w:val="18"/>
                <w:szCs w:val="18"/>
                <w:u w:val="single"/>
              </w:rPr>
              <w:t>FS 4000 – Wastewater Sampling</w:t>
            </w:r>
          </w:p>
          <w:p w14:paraId="073D67F0" w14:textId="77777777" w:rsidR="00D20C1E" w:rsidRPr="00DE3E9B"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24" w:tgtFrame="_blank" w:history="1">
              <w:r w:rsidR="00D20C1E" w:rsidRPr="00D20C1E">
                <w:rPr>
                  <w:rFonts w:ascii="Verdana" w:eastAsia="Times New Roman" w:hAnsi="Verdana" w:cs="Times New Roman"/>
                  <w:color w:val="006699"/>
                  <w:sz w:val="18"/>
                  <w:szCs w:val="18"/>
                  <w:u w:val="single"/>
                </w:rPr>
                <w:t>FS 7000 - General Biological Community Sampling</w:t>
              </w:r>
            </w:hyperlink>
          </w:p>
          <w:p w14:paraId="59C90E9E" w14:textId="77777777" w:rsidR="00DE3E9B" w:rsidRPr="00D20C1E" w:rsidRDefault="00DE3E9B"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r>
              <w:rPr>
                <w:rFonts w:ascii="Verdana" w:eastAsia="Times New Roman" w:hAnsi="Verdana" w:cs="Times New Roman"/>
                <w:color w:val="006699"/>
                <w:sz w:val="18"/>
                <w:szCs w:val="18"/>
                <w:u w:val="single"/>
              </w:rPr>
              <w:t>FS 8100 – Contaminated Surfaces Sampling</w:t>
            </w:r>
          </w:p>
          <w:p w14:paraId="1142B897"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25" w:tgtFrame="_blank" w:history="1">
              <w:r w:rsidR="00D20C1E" w:rsidRPr="00D20C1E">
                <w:rPr>
                  <w:rFonts w:ascii="Verdana" w:eastAsia="Times New Roman" w:hAnsi="Verdana" w:cs="Times New Roman"/>
                  <w:color w:val="006699"/>
                  <w:sz w:val="18"/>
                  <w:szCs w:val="18"/>
                  <w:u w:val="single"/>
                </w:rPr>
                <w:t>FT 1000 - General Field Testing and Measurement</w:t>
              </w:r>
            </w:hyperlink>
          </w:p>
          <w:p w14:paraId="47B02FA1"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26" w:tgtFrame="_blank" w:history="1">
              <w:r w:rsidR="00D20C1E" w:rsidRPr="00D20C1E">
                <w:rPr>
                  <w:rFonts w:ascii="Verdana" w:eastAsia="Times New Roman" w:hAnsi="Verdana" w:cs="Times New Roman"/>
                  <w:color w:val="006699"/>
                  <w:sz w:val="18"/>
                  <w:szCs w:val="18"/>
                  <w:u w:val="single"/>
                </w:rPr>
                <w:t xml:space="preserve">FT 1100 - Field Measurement of Hydrogen Ion Activity (pH) </w:t>
              </w:r>
            </w:hyperlink>
          </w:p>
          <w:p w14:paraId="4D2004DC"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27" w:tgtFrame="_blank" w:history="1">
              <w:r w:rsidR="00D20C1E" w:rsidRPr="00D20C1E">
                <w:rPr>
                  <w:rFonts w:ascii="Verdana" w:eastAsia="Times New Roman" w:hAnsi="Verdana" w:cs="Times New Roman"/>
                  <w:color w:val="006699"/>
                  <w:sz w:val="18"/>
                  <w:szCs w:val="18"/>
                  <w:u w:val="single"/>
                </w:rPr>
                <w:t xml:space="preserve">FT 1200 - Field Measurement of Specific Conductance (Conductivity) </w:t>
              </w:r>
            </w:hyperlink>
          </w:p>
          <w:p w14:paraId="60674FCD"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28" w:tgtFrame="_blank" w:history="1">
              <w:r w:rsidR="00D20C1E" w:rsidRPr="00D20C1E">
                <w:rPr>
                  <w:rFonts w:ascii="Verdana" w:eastAsia="Times New Roman" w:hAnsi="Verdana" w:cs="Times New Roman"/>
                  <w:color w:val="006699"/>
                  <w:sz w:val="18"/>
                  <w:szCs w:val="18"/>
                  <w:u w:val="single"/>
                </w:rPr>
                <w:t>FT 1300 - Field Measurement of Salinity</w:t>
              </w:r>
            </w:hyperlink>
          </w:p>
          <w:p w14:paraId="766D4A2E"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29" w:tgtFrame="_blank" w:history="1">
              <w:r w:rsidR="00D20C1E" w:rsidRPr="00D20C1E">
                <w:rPr>
                  <w:rFonts w:ascii="Verdana" w:eastAsia="Times New Roman" w:hAnsi="Verdana" w:cs="Times New Roman"/>
                  <w:color w:val="006699"/>
                  <w:sz w:val="18"/>
                  <w:szCs w:val="18"/>
                  <w:u w:val="single"/>
                </w:rPr>
                <w:t>FT 1400 - Field Measurement of Temperature</w:t>
              </w:r>
            </w:hyperlink>
          </w:p>
          <w:p w14:paraId="59C3B754"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30" w:tgtFrame="_blank" w:history="1">
              <w:r w:rsidR="00D20C1E" w:rsidRPr="00D20C1E">
                <w:rPr>
                  <w:rFonts w:ascii="Verdana" w:eastAsia="Times New Roman" w:hAnsi="Verdana" w:cs="Times New Roman"/>
                  <w:color w:val="006699"/>
                  <w:sz w:val="18"/>
                  <w:szCs w:val="18"/>
                  <w:u w:val="single"/>
                </w:rPr>
                <w:t>FT 1500 - Field Measurement of Dissolved Oxygen (DO)</w:t>
              </w:r>
            </w:hyperlink>
          </w:p>
          <w:p w14:paraId="445CEBA8"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31" w:tgtFrame="_blank" w:history="1">
              <w:r w:rsidR="00D20C1E" w:rsidRPr="00D20C1E">
                <w:rPr>
                  <w:rFonts w:ascii="Verdana" w:eastAsia="Times New Roman" w:hAnsi="Verdana" w:cs="Times New Roman"/>
                  <w:color w:val="006699"/>
                  <w:sz w:val="18"/>
                  <w:szCs w:val="18"/>
                  <w:u w:val="single"/>
                </w:rPr>
                <w:t>FT 1600 - Field Measurement of Turbidity</w:t>
              </w:r>
            </w:hyperlink>
          </w:p>
          <w:p w14:paraId="3BC95337" w14:textId="77777777" w:rsidR="00D20C1E" w:rsidRPr="00D20C1E" w:rsidRDefault="00D20C1E"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r w:rsidRPr="00D20C1E">
              <w:rPr>
                <w:rFonts w:ascii="Verdana" w:eastAsia="Times New Roman" w:hAnsi="Verdana" w:cs="Times New Roman"/>
                <w:noProof/>
                <w:color w:val="000000"/>
                <w:sz w:val="18"/>
                <w:szCs w:val="18"/>
              </w:rPr>
              <w:drawing>
                <wp:inline distT="0" distB="0" distL="0" distR="0" wp14:anchorId="4499C9CC" wp14:editId="5ADF6CAD">
                  <wp:extent cx="276225" cy="142875"/>
                  <wp:effectExtent l="0" t="0" r="9525" b="9525"/>
                  <wp:docPr id="6" name="Picture 6" descr="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w!"/>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hyperlink r:id="rId33" w:tgtFrame="_blank" w:history="1">
              <w:r w:rsidRPr="00D20C1E">
                <w:rPr>
                  <w:rFonts w:ascii="Verdana" w:eastAsia="Times New Roman" w:hAnsi="Verdana" w:cs="Times New Roman"/>
                  <w:color w:val="006699"/>
                  <w:sz w:val="18"/>
                  <w:szCs w:val="18"/>
                  <w:u w:val="single"/>
                </w:rPr>
                <w:t>FT 1800 - Field Measurement of Stage, Surface Water Velocity, and Discharge (Flow) and Computation of Streamflow</w:t>
              </w:r>
            </w:hyperlink>
          </w:p>
          <w:p w14:paraId="358A2DE3" w14:textId="77777777" w:rsidR="00D20C1E" w:rsidRPr="00D20C1E" w:rsidRDefault="00952154" w:rsidP="00D20C1E">
            <w:pPr>
              <w:numPr>
                <w:ilvl w:val="1"/>
                <w:numId w:val="4"/>
              </w:numPr>
              <w:spacing w:before="100" w:beforeAutospacing="1" w:after="100" w:afterAutospacing="1" w:line="240" w:lineRule="auto"/>
              <w:ind w:left="0"/>
              <w:rPr>
                <w:rFonts w:ascii="Verdana" w:eastAsia="Times New Roman" w:hAnsi="Verdana" w:cs="Times New Roman"/>
                <w:color w:val="000000"/>
                <w:sz w:val="18"/>
                <w:szCs w:val="18"/>
              </w:rPr>
            </w:pPr>
            <w:hyperlink r:id="rId34" w:tgtFrame="_blank" w:history="1">
              <w:r w:rsidR="00D20C1E" w:rsidRPr="00D20C1E">
                <w:rPr>
                  <w:rFonts w:ascii="Verdana" w:eastAsia="Times New Roman" w:hAnsi="Verdana" w:cs="Times New Roman"/>
                  <w:color w:val="006699"/>
                  <w:sz w:val="18"/>
                  <w:szCs w:val="18"/>
                  <w:u w:val="single"/>
                </w:rPr>
                <w:t>FT 1800 USGS References</w:t>
              </w:r>
            </w:hyperlink>
            <w:r w:rsidR="00D20C1E" w:rsidRPr="00D20C1E">
              <w:rPr>
                <w:rFonts w:ascii="Verdana" w:eastAsia="Times New Roman" w:hAnsi="Verdana" w:cs="Times New Roman"/>
                <w:color w:val="000000"/>
                <w:sz w:val="18"/>
                <w:szCs w:val="18"/>
              </w:rPr>
              <w:t xml:space="preserve"> (TWRI)</w:t>
            </w:r>
          </w:p>
          <w:p w14:paraId="110F2D31" w14:textId="77777777" w:rsidR="00D20C1E" w:rsidRPr="00D20C1E" w:rsidRDefault="00952154" w:rsidP="00D20C1E">
            <w:pPr>
              <w:numPr>
                <w:ilvl w:val="2"/>
                <w:numId w:val="4"/>
              </w:numPr>
              <w:spacing w:before="100" w:beforeAutospacing="1" w:after="100" w:afterAutospacing="1" w:line="240" w:lineRule="auto"/>
              <w:ind w:left="0"/>
              <w:rPr>
                <w:rFonts w:ascii="Verdana" w:eastAsia="Times New Roman" w:hAnsi="Verdana" w:cs="Times New Roman"/>
                <w:color w:val="000000"/>
                <w:sz w:val="18"/>
                <w:szCs w:val="18"/>
              </w:rPr>
            </w:pPr>
            <w:hyperlink r:id="rId35" w:tgtFrame="_blank" w:history="1">
              <w:r w:rsidR="00D20C1E" w:rsidRPr="00D20C1E">
                <w:rPr>
                  <w:rFonts w:ascii="Verdana" w:eastAsia="Times New Roman" w:hAnsi="Verdana" w:cs="Times New Roman"/>
                  <w:color w:val="006699"/>
                  <w:sz w:val="18"/>
                  <w:szCs w:val="18"/>
                  <w:u w:val="single"/>
                </w:rPr>
                <w:t>Stage Measurements at Gaging Stations</w:t>
              </w:r>
            </w:hyperlink>
            <w:r w:rsidR="00D20C1E" w:rsidRPr="00D20C1E">
              <w:rPr>
                <w:rFonts w:ascii="Verdana" w:eastAsia="Times New Roman" w:hAnsi="Verdana" w:cs="Times New Roman"/>
                <w:color w:val="000000"/>
                <w:sz w:val="18"/>
                <w:szCs w:val="18"/>
              </w:rPr>
              <w:t xml:space="preserve"> (T&amp;M 3-A7) </w:t>
            </w:r>
          </w:p>
          <w:p w14:paraId="0E456E78" w14:textId="77777777" w:rsidR="00D20C1E" w:rsidRPr="00D20C1E" w:rsidRDefault="00952154" w:rsidP="00D20C1E">
            <w:pPr>
              <w:numPr>
                <w:ilvl w:val="2"/>
                <w:numId w:val="4"/>
              </w:numPr>
              <w:spacing w:before="100" w:beforeAutospacing="1" w:after="100" w:afterAutospacing="1" w:line="240" w:lineRule="auto"/>
              <w:ind w:left="0"/>
              <w:rPr>
                <w:rFonts w:ascii="Verdana" w:eastAsia="Times New Roman" w:hAnsi="Verdana" w:cs="Times New Roman"/>
                <w:color w:val="000000"/>
                <w:sz w:val="18"/>
                <w:szCs w:val="18"/>
              </w:rPr>
            </w:pPr>
            <w:hyperlink r:id="rId36" w:tgtFrame="_blank" w:history="1">
              <w:r w:rsidR="00D20C1E" w:rsidRPr="00D20C1E">
                <w:rPr>
                  <w:rFonts w:ascii="Verdana" w:eastAsia="Times New Roman" w:hAnsi="Verdana" w:cs="Times New Roman"/>
                  <w:color w:val="006699"/>
                  <w:sz w:val="18"/>
                  <w:szCs w:val="18"/>
                  <w:u w:val="single"/>
                </w:rPr>
                <w:t>Discharge Measurements at Gaging Stations</w:t>
              </w:r>
            </w:hyperlink>
            <w:r w:rsidR="00D20C1E" w:rsidRPr="00D20C1E">
              <w:rPr>
                <w:rFonts w:ascii="Verdana" w:eastAsia="Times New Roman" w:hAnsi="Verdana" w:cs="Times New Roman"/>
                <w:color w:val="000000"/>
                <w:sz w:val="18"/>
                <w:szCs w:val="18"/>
              </w:rPr>
              <w:t xml:space="preserve"> (T&amp;M 3-A8) </w:t>
            </w:r>
          </w:p>
          <w:p w14:paraId="18ABB7E1" w14:textId="77777777" w:rsidR="00D20C1E" w:rsidRPr="00D20C1E" w:rsidRDefault="00952154" w:rsidP="00D20C1E">
            <w:pPr>
              <w:numPr>
                <w:ilvl w:val="2"/>
                <w:numId w:val="4"/>
              </w:numPr>
              <w:spacing w:before="100" w:beforeAutospacing="1" w:after="100" w:afterAutospacing="1" w:line="240" w:lineRule="auto"/>
              <w:ind w:left="0"/>
              <w:rPr>
                <w:rFonts w:ascii="Verdana" w:eastAsia="Times New Roman" w:hAnsi="Verdana" w:cs="Times New Roman"/>
                <w:color w:val="000000"/>
                <w:sz w:val="18"/>
                <w:szCs w:val="18"/>
              </w:rPr>
            </w:pPr>
            <w:hyperlink r:id="rId37" w:tgtFrame="_blank" w:history="1">
              <w:r w:rsidR="00D20C1E" w:rsidRPr="00D20C1E">
                <w:rPr>
                  <w:rFonts w:ascii="Verdana" w:eastAsia="Times New Roman" w:hAnsi="Verdana" w:cs="Times New Roman"/>
                  <w:color w:val="006699"/>
                  <w:sz w:val="18"/>
                  <w:szCs w:val="18"/>
                  <w:u w:val="single"/>
                </w:rPr>
                <w:t>Measuring Discharge with Acoustic Doppler Current Profilers from a Moving Boat</w:t>
              </w:r>
            </w:hyperlink>
            <w:r w:rsidR="00D20C1E" w:rsidRPr="00D20C1E">
              <w:rPr>
                <w:rFonts w:ascii="Verdana" w:eastAsia="Times New Roman" w:hAnsi="Verdana" w:cs="Times New Roman"/>
                <w:color w:val="000000"/>
                <w:sz w:val="18"/>
                <w:szCs w:val="18"/>
              </w:rPr>
              <w:t xml:space="preserve"> (T&amp;M 3-A22)</w:t>
            </w:r>
          </w:p>
          <w:p w14:paraId="0EB9F4C1" w14:textId="77777777" w:rsidR="00D20C1E" w:rsidRPr="00D20C1E" w:rsidRDefault="00952154" w:rsidP="00D20C1E">
            <w:pPr>
              <w:numPr>
                <w:ilvl w:val="2"/>
                <w:numId w:val="4"/>
              </w:numPr>
              <w:spacing w:before="100" w:beforeAutospacing="1" w:after="100" w:afterAutospacing="1" w:line="240" w:lineRule="auto"/>
              <w:ind w:left="0"/>
              <w:rPr>
                <w:rFonts w:ascii="Verdana" w:eastAsia="Times New Roman" w:hAnsi="Verdana" w:cs="Times New Roman"/>
                <w:color w:val="000000"/>
                <w:sz w:val="18"/>
                <w:szCs w:val="18"/>
              </w:rPr>
            </w:pPr>
            <w:hyperlink r:id="rId38" w:tgtFrame="_blank" w:history="1">
              <w:r w:rsidR="00D20C1E" w:rsidRPr="00D20C1E">
                <w:rPr>
                  <w:rFonts w:ascii="Verdana" w:eastAsia="Times New Roman" w:hAnsi="Verdana" w:cs="Times New Roman"/>
                  <w:color w:val="006699"/>
                  <w:sz w:val="18"/>
                  <w:szCs w:val="18"/>
                  <w:u w:val="single"/>
                </w:rPr>
                <w:t>Computing Discharge Using Index Velocity Method</w:t>
              </w:r>
            </w:hyperlink>
            <w:r w:rsidR="00D20C1E" w:rsidRPr="00D20C1E">
              <w:rPr>
                <w:rFonts w:ascii="Verdana" w:eastAsia="Times New Roman" w:hAnsi="Verdana" w:cs="Times New Roman"/>
                <w:color w:val="000000"/>
                <w:sz w:val="18"/>
                <w:szCs w:val="18"/>
              </w:rPr>
              <w:t xml:space="preserve"> (T&amp;M 3-A23) </w:t>
            </w:r>
          </w:p>
          <w:p w14:paraId="0EEF4491"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39" w:tgtFrame="_blank" w:history="1">
              <w:r w:rsidR="00D20C1E" w:rsidRPr="00D20C1E">
                <w:rPr>
                  <w:rFonts w:ascii="Verdana" w:eastAsia="Times New Roman" w:hAnsi="Verdana" w:cs="Times New Roman"/>
                  <w:color w:val="006699"/>
                  <w:sz w:val="18"/>
                  <w:szCs w:val="18"/>
                  <w:u w:val="single"/>
                </w:rPr>
                <w:t>FT 2000 - Field Measurement of Residual Chlorine</w:t>
              </w:r>
            </w:hyperlink>
          </w:p>
          <w:p w14:paraId="0C2627D9" w14:textId="77777777" w:rsidR="00D20C1E" w:rsidRPr="00D20C1E" w:rsidRDefault="00952154" w:rsidP="00D20C1E">
            <w:pPr>
              <w:numPr>
                <w:ilvl w:val="0"/>
                <w:numId w:val="4"/>
              </w:numPr>
              <w:spacing w:before="100" w:beforeAutospacing="1" w:after="100" w:afterAutospacing="1" w:line="240" w:lineRule="auto"/>
              <w:ind w:left="0"/>
              <w:rPr>
                <w:rFonts w:ascii="Verdana" w:eastAsia="Times New Roman" w:hAnsi="Verdana" w:cs="Times New Roman"/>
                <w:color w:val="000000"/>
                <w:sz w:val="18"/>
                <w:szCs w:val="18"/>
              </w:rPr>
            </w:pPr>
            <w:hyperlink r:id="rId40" w:tgtFrame="_blank" w:history="1">
              <w:r w:rsidR="00D20C1E" w:rsidRPr="00D20C1E">
                <w:rPr>
                  <w:rFonts w:ascii="Verdana" w:eastAsia="Times New Roman" w:hAnsi="Verdana" w:cs="Times New Roman"/>
                  <w:color w:val="006699"/>
                  <w:sz w:val="18"/>
                  <w:szCs w:val="18"/>
                  <w:u w:val="single"/>
                </w:rPr>
                <w:t>FT 3000 - Aquatic Habitat Characterization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2ED37A03" w14:textId="77777777" w:rsidR="00D20C1E" w:rsidRPr="00D20C1E" w:rsidRDefault="00D20C1E" w:rsidP="00D20C1E">
            <w:pPr>
              <w:spacing w:after="0" w:line="240" w:lineRule="auto"/>
              <w:rPr>
                <w:rFonts w:ascii="Verdana" w:eastAsia="Times New Roman" w:hAnsi="Verdana" w:cs="Times New Roman"/>
                <w:color w:val="FF0000"/>
                <w:sz w:val="18"/>
                <w:szCs w:val="18"/>
              </w:rPr>
            </w:pPr>
            <w:r w:rsidRPr="00D20C1E">
              <w:rPr>
                <w:rFonts w:ascii="Verdana" w:eastAsia="Times New Roman" w:hAnsi="Verdana" w:cs="Times New Roman"/>
                <w:color w:val="FF0000"/>
                <w:sz w:val="18"/>
                <w:szCs w:val="18"/>
              </w:rPr>
              <w:lastRenderedPageBreak/>
              <w:t xml:space="preserve">No revisions are being proposed for FS 5000, FS 6000, FS 8200, FT 1700, and FT 1900. Any changes are for formatting purposes only. </w:t>
            </w:r>
          </w:p>
        </w:tc>
      </w:tr>
      <w:tr w:rsidR="00D20C1E" w:rsidRPr="00D20C1E" w14:paraId="7733563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672DC5" w14:textId="77777777" w:rsidR="00D20C1E" w:rsidRPr="00D20C1E" w:rsidRDefault="00D20C1E" w:rsidP="00D20C1E">
            <w:pPr>
              <w:spacing w:after="75" w:line="240" w:lineRule="auto"/>
              <w:outlineLvl w:val="2"/>
              <w:rPr>
                <w:rFonts w:ascii="Verdana" w:eastAsia="Times New Roman" w:hAnsi="Verdana" w:cs="Times New Roman"/>
                <w:b/>
                <w:bCs/>
                <w:color w:val="000000"/>
                <w:sz w:val="21"/>
                <w:szCs w:val="21"/>
              </w:rPr>
            </w:pPr>
            <w:r w:rsidRPr="00D20C1E">
              <w:rPr>
                <w:rFonts w:ascii="Verdana" w:eastAsia="Times New Roman" w:hAnsi="Verdana" w:cs="Times New Roman"/>
                <w:b/>
                <w:bCs/>
                <w:color w:val="000000"/>
                <w:sz w:val="21"/>
                <w:szCs w:val="21"/>
              </w:rPr>
              <w:t>DEP-SOP-002/01</w:t>
            </w:r>
          </w:p>
        </w:tc>
        <w:tc>
          <w:tcPr>
            <w:tcW w:w="0" w:type="auto"/>
            <w:tcBorders>
              <w:top w:val="outset" w:sz="6" w:space="0" w:color="auto"/>
              <w:left w:val="outset" w:sz="6" w:space="0" w:color="auto"/>
              <w:bottom w:val="outset" w:sz="6" w:space="0" w:color="auto"/>
              <w:right w:val="outset" w:sz="6" w:space="0" w:color="auto"/>
            </w:tcBorders>
            <w:vAlign w:val="center"/>
            <w:hideMark/>
          </w:tcPr>
          <w:p w14:paraId="5B53D195" w14:textId="77777777" w:rsidR="00D20C1E" w:rsidRPr="00DE3E9B" w:rsidRDefault="00952154" w:rsidP="00D20C1E">
            <w:pPr>
              <w:numPr>
                <w:ilvl w:val="0"/>
                <w:numId w:val="5"/>
              </w:numPr>
              <w:spacing w:before="100" w:beforeAutospacing="1" w:after="100" w:afterAutospacing="1" w:line="240" w:lineRule="auto"/>
              <w:ind w:left="0"/>
              <w:rPr>
                <w:rFonts w:ascii="Verdana" w:eastAsia="Times New Roman" w:hAnsi="Verdana" w:cs="Times New Roman"/>
                <w:color w:val="000000"/>
                <w:sz w:val="18"/>
                <w:szCs w:val="18"/>
              </w:rPr>
            </w:pPr>
            <w:hyperlink r:id="rId41" w:tgtFrame="_blank" w:history="1">
              <w:r w:rsidR="00D20C1E" w:rsidRPr="00D20C1E">
                <w:rPr>
                  <w:rFonts w:ascii="Verdana" w:eastAsia="Times New Roman" w:hAnsi="Verdana" w:cs="Times New Roman"/>
                  <w:color w:val="006699"/>
                  <w:sz w:val="18"/>
                  <w:szCs w:val="18"/>
                  <w:u w:val="single"/>
                </w:rPr>
                <w:t>LT 7000 - Determination of Biological Indices</w:t>
              </w:r>
            </w:hyperlink>
          </w:p>
          <w:p w14:paraId="399C2B01" w14:textId="77777777" w:rsidR="00DE3E9B" w:rsidRPr="00D20C1E" w:rsidRDefault="00DE3E9B" w:rsidP="00D20C1E">
            <w:pPr>
              <w:numPr>
                <w:ilvl w:val="0"/>
                <w:numId w:val="5"/>
              </w:numPr>
              <w:spacing w:before="100" w:beforeAutospacing="1" w:after="100" w:afterAutospacing="1" w:line="240" w:lineRule="auto"/>
              <w:ind w:left="0"/>
              <w:rPr>
                <w:rFonts w:ascii="Verdana" w:eastAsia="Times New Roman" w:hAnsi="Verdana" w:cs="Times New Roman"/>
                <w:color w:val="000000"/>
                <w:sz w:val="18"/>
                <w:szCs w:val="18"/>
              </w:rPr>
            </w:pPr>
            <w:r>
              <w:rPr>
                <w:rFonts w:ascii="Verdana" w:eastAsia="Times New Roman" w:hAnsi="Verdana" w:cs="Times New Roman"/>
                <w:color w:val="006699"/>
                <w:sz w:val="18"/>
                <w:szCs w:val="18"/>
                <w:u w:val="single"/>
              </w:rPr>
              <w:t>LQ 1000 – Laboratory Quality Control</w:t>
            </w:r>
          </w:p>
        </w:tc>
        <w:tc>
          <w:tcPr>
            <w:tcW w:w="0" w:type="auto"/>
            <w:tcBorders>
              <w:top w:val="outset" w:sz="6" w:space="0" w:color="auto"/>
              <w:left w:val="outset" w:sz="6" w:space="0" w:color="auto"/>
              <w:bottom w:val="outset" w:sz="6" w:space="0" w:color="auto"/>
              <w:right w:val="outset" w:sz="6" w:space="0" w:color="auto"/>
            </w:tcBorders>
            <w:vAlign w:val="center"/>
            <w:hideMark/>
          </w:tcPr>
          <w:p w14:paraId="372A9217" w14:textId="77777777" w:rsidR="00D20C1E" w:rsidRPr="00D20C1E" w:rsidRDefault="00D20C1E" w:rsidP="00D20C1E">
            <w:pPr>
              <w:spacing w:after="0" w:line="240" w:lineRule="auto"/>
              <w:rPr>
                <w:rFonts w:ascii="Verdana" w:eastAsia="Times New Roman" w:hAnsi="Verdana" w:cs="Times New Roman"/>
                <w:color w:val="FF0000"/>
                <w:sz w:val="18"/>
                <w:szCs w:val="18"/>
              </w:rPr>
            </w:pPr>
            <w:r w:rsidRPr="00D20C1E">
              <w:rPr>
                <w:rFonts w:ascii="Verdana" w:eastAsia="Times New Roman" w:hAnsi="Verdana" w:cs="Times New Roman"/>
                <w:color w:val="FF0000"/>
                <w:sz w:val="18"/>
                <w:szCs w:val="18"/>
              </w:rPr>
              <w:t>No revisions are being proposed for LD 1000. Any changes are for formatting purposes only.</w:t>
            </w:r>
          </w:p>
        </w:tc>
      </w:tr>
      <w:tr w:rsidR="00D20C1E" w:rsidRPr="00D20C1E" w14:paraId="331AC1DE"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7E8DD7" w14:textId="77777777" w:rsidR="00D20C1E" w:rsidRPr="00D20C1E" w:rsidRDefault="00D20C1E" w:rsidP="00D20C1E">
            <w:pPr>
              <w:spacing w:after="75" w:line="240" w:lineRule="auto"/>
              <w:outlineLvl w:val="2"/>
              <w:rPr>
                <w:rFonts w:ascii="Verdana" w:eastAsia="Times New Roman" w:hAnsi="Verdana" w:cs="Times New Roman"/>
                <w:b/>
                <w:bCs/>
                <w:color w:val="000000"/>
                <w:sz w:val="21"/>
                <w:szCs w:val="21"/>
              </w:rPr>
            </w:pPr>
            <w:r w:rsidRPr="00D20C1E">
              <w:rPr>
                <w:rFonts w:ascii="Verdana" w:eastAsia="Times New Roman" w:hAnsi="Verdana" w:cs="Times New Roman"/>
                <w:b/>
                <w:bCs/>
                <w:color w:val="000000"/>
                <w:sz w:val="21"/>
                <w:szCs w:val="21"/>
              </w:rPr>
              <w:t>DEP-SOP-003/11</w:t>
            </w:r>
          </w:p>
        </w:tc>
        <w:tc>
          <w:tcPr>
            <w:tcW w:w="0" w:type="auto"/>
            <w:tcBorders>
              <w:top w:val="outset" w:sz="6" w:space="0" w:color="auto"/>
              <w:left w:val="outset" w:sz="6" w:space="0" w:color="auto"/>
              <w:bottom w:val="outset" w:sz="6" w:space="0" w:color="auto"/>
              <w:right w:val="outset" w:sz="6" w:space="0" w:color="auto"/>
            </w:tcBorders>
            <w:vAlign w:val="center"/>
            <w:hideMark/>
          </w:tcPr>
          <w:p w14:paraId="1D142449" w14:textId="77777777" w:rsidR="00D20C1E" w:rsidRPr="00D20C1E" w:rsidRDefault="00952154" w:rsidP="00D20C1E">
            <w:pPr>
              <w:numPr>
                <w:ilvl w:val="0"/>
                <w:numId w:val="6"/>
              </w:numPr>
              <w:spacing w:before="100" w:beforeAutospacing="1" w:after="100" w:afterAutospacing="1" w:line="240" w:lineRule="auto"/>
              <w:ind w:left="0"/>
              <w:rPr>
                <w:rFonts w:ascii="Verdana" w:eastAsia="Times New Roman" w:hAnsi="Verdana" w:cs="Times New Roman"/>
                <w:color w:val="000000"/>
                <w:sz w:val="18"/>
                <w:szCs w:val="18"/>
              </w:rPr>
            </w:pPr>
            <w:hyperlink r:id="rId42" w:tgtFrame="_blank" w:history="1">
              <w:r w:rsidR="00D20C1E" w:rsidRPr="00D20C1E">
                <w:rPr>
                  <w:rFonts w:ascii="Verdana" w:eastAsia="Times New Roman" w:hAnsi="Verdana" w:cs="Times New Roman"/>
                  <w:color w:val="006699"/>
                  <w:sz w:val="18"/>
                  <w:szCs w:val="18"/>
                  <w:u w:val="single"/>
                </w:rPr>
                <w:t>BRN 1000 - Biological Reconnaissance Field Method</w:t>
              </w:r>
            </w:hyperlink>
          </w:p>
          <w:p w14:paraId="28C0BA52" w14:textId="77777777" w:rsidR="00D20C1E" w:rsidRPr="00D20C1E" w:rsidRDefault="00952154" w:rsidP="00D20C1E">
            <w:pPr>
              <w:numPr>
                <w:ilvl w:val="0"/>
                <w:numId w:val="6"/>
              </w:numPr>
              <w:spacing w:before="100" w:beforeAutospacing="1" w:after="100" w:afterAutospacing="1" w:line="240" w:lineRule="auto"/>
              <w:ind w:left="0"/>
              <w:rPr>
                <w:rFonts w:ascii="Verdana" w:eastAsia="Times New Roman" w:hAnsi="Verdana" w:cs="Times New Roman"/>
                <w:color w:val="000000"/>
                <w:sz w:val="18"/>
                <w:szCs w:val="18"/>
              </w:rPr>
            </w:pPr>
            <w:hyperlink r:id="rId43" w:tgtFrame="_blank" w:history="1">
              <w:r w:rsidR="00D20C1E" w:rsidRPr="00D20C1E">
                <w:rPr>
                  <w:rFonts w:ascii="Verdana" w:eastAsia="Times New Roman" w:hAnsi="Verdana" w:cs="Times New Roman"/>
                  <w:color w:val="006699"/>
                  <w:sz w:val="18"/>
                  <w:szCs w:val="18"/>
                  <w:u w:val="single"/>
                </w:rPr>
                <w:t>LVI 1000 - Lake Vegetation Index Methods</w:t>
              </w:r>
            </w:hyperlink>
          </w:p>
          <w:p w14:paraId="04B89F4E" w14:textId="77777777" w:rsidR="00D20C1E" w:rsidRPr="00D20C1E" w:rsidRDefault="00952154" w:rsidP="00D20C1E">
            <w:pPr>
              <w:numPr>
                <w:ilvl w:val="0"/>
                <w:numId w:val="6"/>
              </w:numPr>
              <w:spacing w:before="100" w:beforeAutospacing="1" w:after="100" w:afterAutospacing="1" w:line="240" w:lineRule="auto"/>
              <w:ind w:left="0"/>
              <w:rPr>
                <w:rFonts w:ascii="Verdana" w:eastAsia="Times New Roman" w:hAnsi="Verdana" w:cs="Times New Roman"/>
                <w:color w:val="000000"/>
                <w:sz w:val="18"/>
                <w:szCs w:val="18"/>
              </w:rPr>
            </w:pPr>
            <w:hyperlink r:id="rId44" w:tgtFrame="_blank" w:history="1">
              <w:r w:rsidR="00D20C1E" w:rsidRPr="00D20C1E">
                <w:rPr>
                  <w:rFonts w:ascii="Verdana" w:eastAsia="Times New Roman" w:hAnsi="Verdana" w:cs="Times New Roman"/>
                  <w:color w:val="006699"/>
                  <w:sz w:val="18"/>
                  <w:szCs w:val="18"/>
                  <w:u w:val="single"/>
                </w:rPr>
                <w:t xml:space="preserve">SCI 1000 - Stream Condition Index Methods  </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39C419B3" w14:textId="77777777" w:rsidR="00D20C1E" w:rsidRPr="00D20C1E" w:rsidRDefault="00D20C1E" w:rsidP="00D20C1E">
            <w:pPr>
              <w:spacing w:after="0" w:line="240" w:lineRule="auto"/>
              <w:rPr>
                <w:rFonts w:ascii="Verdana" w:eastAsia="Times New Roman" w:hAnsi="Verdana" w:cs="Times New Roman"/>
                <w:color w:val="000000"/>
                <w:sz w:val="18"/>
                <w:szCs w:val="18"/>
              </w:rPr>
            </w:pPr>
            <w:r w:rsidRPr="00D20C1E">
              <w:rPr>
                <w:rFonts w:ascii="Verdana" w:eastAsia="Times New Roman" w:hAnsi="Verdana" w:cs="Times New Roman"/>
                <w:color w:val="000000"/>
                <w:sz w:val="18"/>
                <w:szCs w:val="18"/>
              </w:rPr>
              <w:t> </w:t>
            </w:r>
          </w:p>
        </w:tc>
      </w:tr>
      <w:tr w:rsidR="00D20C1E" w:rsidRPr="00D20C1E" w14:paraId="383C00A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8C3353" w14:textId="77777777" w:rsidR="00D20C1E" w:rsidRPr="00D20C1E" w:rsidRDefault="00D20C1E" w:rsidP="00D20C1E">
            <w:pPr>
              <w:spacing w:after="75" w:line="240" w:lineRule="auto"/>
              <w:outlineLvl w:val="2"/>
              <w:rPr>
                <w:rFonts w:ascii="Verdana" w:eastAsia="Times New Roman" w:hAnsi="Verdana" w:cs="Times New Roman"/>
                <w:b/>
                <w:bCs/>
                <w:color w:val="000000"/>
                <w:sz w:val="21"/>
                <w:szCs w:val="21"/>
              </w:rPr>
            </w:pPr>
            <w:r w:rsidRPr="00D20C1E">
              <w:rPr>
                <w:rFonts w:ascii="Verdana" w:eastAsia="Times New Roman" w:hAnsi="Verdana" w:cs="Times New Roman"/>
                <w:b/>
                <w:bCs/>
                <w:color w:val="000000"/>
                <w:sz w:val="21"/>
                <w:szCs w:val="21"/>
              </w:rPr>
              <w:t>Incorporated Forms</w:t>
            </w:r>
          </w:p>
        </w:tc>
        <w:tc>
          <w:tcPr>
            <w:tcW w:w="0" w:type="auto"/>
            <w:tcBorders>
              <w:top w:val="outset" w:sz="6" w:space="0" w:color="auto"/>
              <w:left w:val="outset" w:sz="6" w:space="0" w:color="auto"/>
              <w:bottom w:val="outset" w:sz="6" w:space="0" w:color="auto"/>
              <w:right w:val="outset" w:sz="6" w:space="0" w:color="auto"/>
            </w:tcBorders>
            <w:vAlign w:val="center"/>
            <w:hideMark/>
          </w:tcPr>
          <w:p w14:paraId="3199AA2E" w14:textId="77777777" w:rsidR="00D20C1E" w:rsidRPr="00D20C1E" w:rsidRDefault="00952154" w:rsidP="00D20C1E">
            <w:pPr>
              <w:numPr>
                <w:ilvl w:val="0"/>
                <w:numId w:val="7"/>
              </w:numPr>
              <w:spacing w:before="100" w:beforeAutospacing="1" w:after="100" w:afterAutospacing="1" w:line="240" w:lineRule="auto"/>
              <w:ind w:left="0"/>
              <w:rPr>
                <w:rFonts w:ascii="Verdana" w:eastAsia="Times New Roman" w:hAnsi="Verdana" w:cs="Times New Roman"/>
                <w:color w:val="000000"/>
                <w:sz w:val="18"/>
                <w:szCs w:val="18"/>
              </w:rPr>
            </w:pPr>
            <w:hyperlink r:id="rId45" w:tgtFrame="_blank" w:history="1">
              <w:r w:rsidR="00D20C1E" w:rsidRPr="00D20C1E">
                <w:rPr>
                  <w:rFonts w:ascii="Verdana" w:eastAsia="Times New Roman" w:hAnsi="Verdana" w:cs="Times New Roman"/>
                  <w:color w:val="006699"/>
                  <w:sz w:val="18"/>
                  <w:szCs w:val="18"/>
                  <w:u w:val="single"/>
                </w:rPr>
                <w:t xml:space="preserve">FD 9000-1 - </w:t>
              </w:r>
              <w:proofErr w:type="spellStart"/>
              <w:r w:rsidR="00D20C1E" w:rsidRPr="00D20C1E">
                <w:rPr>
                  <w:rFonts w:ascii="Verdana" w:eastAsia="Times New Roman" w:hAnsi="Verdana" w:cs="Times New Roman"/>
                  <w:color w:val="006699"/>
                  <w:sz w:val="18"/>
                  <w:szCs w:val="18"/>
                  <w:u w:val="single"/>
                </w:rPr>
                <w:t>Biorecon</w:t>
              </w:r>
              <w:proofErr w:type="spellEnd"/>
              <w:r w:rsidR="00D20C1E" w:rsidRPr="00D20C1E">
                <w:rPr>
                  <w:rFonts w:ascii="Verdana" w:eastAsia="Times New Roman" w:hAnsi="Verdana" w:cs="Times New Roman"/>
                  <w:color w:val="006699"/>
                  <w:sz w:val="18"/>
                  <w:szCs w:val="18"/>
                  <w:u w:val="single"/>
                </w:rPr>
                <w:t xml:space="preserve"> Field Sheet</w:t>
              </w:r>
            </w:hyperlink>
          </w:p>
          <w:p w14:paraId="6F2274EF" w14:textId="77777777" w:rsidR="00D20C1E" w:rsidRPr="00D20C1E" w:rsidRDefault="00952154" w:rsidP="00D20C1E">
            <w:pPr>
              <w:numPr>
                <w:ilvl w:val="0"/>
                <w:numId w:val="7"/>
              </w:numPr>
              <w:spacing w:before="100" w:beforeAutospacing="1" w:after="100" w:afterAutospacing="1" w:line="240" w:lineRule="auto"/>
              <w:ind w:left="0"/>
              <w:rPr>
                <w:rFonts w:ascii="Verdana" w:eastAsia="Times New Roman" w:hAnsi="Verdana" w:cs="Times New Roman"/>
                <w:color w:val="000000"/>
                <w:sz w:val="18"/>
                <w:szCs w:val="18"/>
              </w:rPr>
            </w:pPr>
            <w:hyperlink r:id="rId46" w:tgtFrame="_blank" w:history="1">
              <w:r w:rsidR="00D20C1E" w:rsidRPr="00D20C1E">
                <w:rPr>
                  <w:rFonts w:ascii="Verdana" w:eastAsia="Times New Roman" w:hAnsi="Verdana" w:cs="Times New Roman"/>
                  <w:color w:val="006699"/>
                  <w:sz w:val="18"/>
                  <w:szCs w:val="18"/>
                  <w:u w:val="single"/>
                </w:rPr>
                <w:t xml:space="preserve">FD 9000-24 - Groundwater Sampling Log </w:t>
              </w:r>
            </w:hyperlink>
          </w:p>
          <w:p w14:paraId="17ECE6F1" w14:textId="77777777" w:rsidR="00D20C1E" w:rsidRPr="00D20C1E" w:rsidRDefault="00952154" w:rsidP="00D20C1E">
            <w:pPr>
              <w:numPr>
                <w:ilvl w:val="0"/>
                <w:numId w:val="7"/>
              </w:numPr>
              <w:spacing w:before="100" w:beforeAutospacing="1" w:after="100" w:afterAutospacing="1" w:line="240" w:lineRule="auto"/>
              <w:ind w:left="0"/>
              <w:rPr>
                <w:rFonts w:ascii="Verdana" w:eastAsia="Times New Roman" w:hAnsi="Verdana" w:cs="Times New Roman"/>
                <w:color w:val="000000"/>
                <w:sz w:val="18"/>
                <w:szCs w:val="18"/>
              </w:rPr>
            </w:pPr>
            <w:hyperlink r:id="rId47" w:tgtFrame="_blank" w:history="1">
              <w:r w:rsidR="00D20C1E" w:rsidRPr="00D20C1E">
                <w:rPr>
                  <w:rFonts w:ascii="Verdana" w:eastAsia="Times New Roman" w:hAnsi="Verdana" w:cs="Times New Roman"/>
                  <w:color w:val="006699"/>
                  <w:sz w:val="18"/>
                  <w:szCs w:val="18"/>
                  <w:u w:val="single"/>
                </w:rPr>
                <w:t>FD 9000-34 - Stream Habitat Assessment Training Checklist and Event Log</w:t>
              </w:r>
            </w:hyperlink>
          </w:p>
          <w:p w14:paraId="7664779A" w14:textId="77777777" w:rsidR="00D20C1E" w:rsidRPr="00D20C1E" w:rsidRDefault="00952154" w:rsidP="00D20C1E">
            <w:pPr>
              <w:numPr>
                <w:ilvl w:val="0"/>
                <w:numId w:val="7"/>
              </w:numPr>
              <w:spacing w:before="100" w:beforeAutospacing="1" w:after="100" w:afterAutospacing="1" w:line="240" w:lineRule="auto"/>
              <w:ind w:left="0"/>
              <w:rPr>
                <w:rFonts w:ascii="Verdana" w:eastAsia="Times New Roman" w:hAnsi="Verdana" w:cs="Times New Roman"/>
                <w:color w:val="000000"/>
                <w:sz w:val="18"/>
                <w:szCs w:val="18"/>
              </w:rPr>
            </w:pPr>
            <w:hyperlink r:id="rId48" w:tgtFrame="_blank" w:history="1">
              <w:r w:rsidR="00D20C1E" w:rsidRPr="00D20C1E">
                <w:rPr>
                  <w:rFonts w:ascii="Verdana" w:eastAsia="Times New Roman" w:hAnsi="Verdana" w:cs="Times New Roman"/>
                  <w:color w:val="006699"/>
                  <w:sz w:val="18"/>
                  <w:szCs w:val="18"/>
                  <w:u w:val="single"/>
                </w:rPr>
                <w:t>FD 9000-35 - Stream Condition Index Training and Evaluation Checklist and Event Log</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074D36CD" w14:textId="77777777" w:rsidR="00D20C1E" w:rsidRPr="00D20C1E" w:rsidRDefault="00D20C1E" w:rsidP="00D20C1E">
            <w:pPr>
              <w:spacing w:after="0" w:line="240" w:lineRule="auto"/>
              <w:rPr>
                <w:rFonts w:ascii="Verdana" w:eastAsia="Times New Roman" w:hAnsi="Verdana" w:cs="Times New Roman"/>
                <w:color w:val="000000"/>
                <w:sz w:val="18"/>
                <w:szCs w:val="18"/>
              </w:rPr>
            </w:pPr>
            <w:r w:rsidRPr="00D20C1E">
              <w:rPr>
                <w:rFonts w:ascii="Verdana" w:eastAsia="Times New Roman" w:hAnsi="Verdana" w:cs="Times New Roman"/>
                <w:color w:val="000000"/>
                <w:sz w:val="18"/>
                <w:szCs w:val="18"/>
              </w:rPr>
              <w:t> </w:t>
            </w:r>
          </w:p>
        </w:tc>
      </w:tr>
    </w:tbl>
    <w:p w14:paraId="70F210FC" w14:textId="77777777" w:rsidR="00C35FBF" w:rsidRDefault="00C35FBF"/>
    <w:sectPr w:rsidR="00C35FB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Claypool, Jennifer" w:date="2017-03-13T16:44:00Z" w:initials="CJ">
    <w:p w14:paraId="48591352" w14:textId="77777777" w:rsidR="00E45FF5" w:rsidRDefault="00E45FF5">
      <w:pPr>
        <w:pStyle w:val="CommentText"/>
      </w:pPr>
      <w:r>
        <w:rPr>
          <w:rStyle w:val="CommentReference"/>
        </w:rPr>
        <w:annotationRef/>
      </w:r>
      <w:r>
        <w:t>Please link to Summary_Rev_QA-001-01</w:t>
      </w:r>
    </w:p>
  </w:comment>
  <w:comment w:id="2" w:author="Claypool, Jennifer" w:date="2017-03-13T16:44:00Z" w:initials="CJ">
    <w:p w14:paraId="1C470EE7" w14:textId="77777777" w:rsidR="00E45FF5" w:rsidRDefault="00E45FF5">
      <w:pPr>
        <w:pStyle w:val="CommentText"/>
      </w:pPr>
      <w:r>
        <w:rPr>
          <w:rStyle w:val="CommentReference"/>
        </w:rPr>
        <w:annotationRef/>
      </w:r>
      <w:r>
        <w:t xml:space="preserve">Please link to </w:t>
      </w:r>
      <w:proofErr w:type="spellStart"/>
      <w:r>
        <w:t>List_of_public_comments</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8591352" w15:done="0"/>
  <w15:commentEx w15:paraId="1C470EE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pt;height:5.4pt" o:bullet="t">
        <v:imagedata r:id="rId1" o:title="raquo"/>
      </v:shape>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1B5E242C"/>
    <w:multiLevelType w:val="multilevel"/>
    <w:tmpl w:val="ADE82FE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731CAA"/>
    <w:multiLevelType w:val="multilevel"/>
    <w:tmpl w:val="D4788D9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B77375"/>
    <w:multiLevelType w:val="multilevel"/>
    <w:tmpl w:val="5A1A1CD6"/>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E644F7"/>
    <w:multiLevelType w:val="multilevel"/>
    <w:tmpl w:val="1870FB2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480C55"/>
    <w:multiLevelType w:val="multilevel"/>
    <w:tmpl w:val="79AE89F8"/>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3350DF"/>
    <w:multiLevelType w:val="multilevel"/>
    <w:tmpl w:val="9A927466"/>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205C1F"/>
    <w:multiLevelType w:val="multilevel"/>
    <w:tmpl w:val="B96C0D24"/>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6"/>
  </w:num>
  <w:num w:numId="5">
    <w:abstractNumId w:val="4"/>
  </w:num>
  <w:num w:numId="6">
    <w:abstractNumId w:val="2"/>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laypool, Jennifer">
    <w15:presenceInfo w15:providerId="AD" w15:userId="S-1-5-21-1004336348-1214440339-1801674531-633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678"/>
    <w:rsid w:val="001F7DCA"/>
    <w:rsid w:val="00355DEA"/>
    <w:rsid w:val="004900F3"/>
    <w:rsid w:val="00572F74"/>
    <w:rsid w:val="006149F9"/>
    <w:rsid w:val="00651B71"/>
    <w:rsid w:val="00660682"/>
    <w:rsid w:val="006A6143"/>
    <w:rsid w:val="00790E96"/>
    <w:rsid w:val="00852D84"/>
    <w:rsid w:val="00AB18CF"/>
    <w:rsid w:val="00C35FBF"/>
    <w:rsid w:val="00C50FC6"/>
    <w:rsid w:val="00CA3D92"/>
    <w:rsid w:val="00CC41C4"/>
    <w:rsid w:val="00CE3FCC"/>
    <w:rsid w:val="00D1402A"/>
    <w:rsid w:val="00D20C1E"/>
    <w:rsid w:val="00DE3E9B"/>
    <w:rsid w:val="00E307AF"/>
    <w:rsid w:val="00E45FF5"/>
    <w:rsid w:val="00E92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7480AEB"/>
  <w15:chartTrackingRefBased/>
  <w15:docId w15:val="{E4D439D0-2E78-42EE-B970-57161B449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1B71"/>
    <w:rPr>
      <w:color w:val="0563C1" w:themeColor="hyperlink"/>
      <w:u w:val="single"/>
    </w:rPr>
  </w:style>
  <w:style w:type="character" w:styleId="Mention">
    <w:name w:val="Mention"/>
    <w:basedOn w:val="DefaultParagraphFont"/>
    <w:uiPriority w:val="99"/>
    <w:semiHidden/>
    <w:unhideWhenUsed/>
    <w:rsid w:val="00651B71"/>
    <w:rPr>
      <w:color w:val="2B579A"/>
      <w:shd w:val="clear" w:color="auto" w:fill="E6E6E6"/>
    </w:rPr>
  </w:style>
  <w:style w:type="character" w:styleId="CommentReference">
    <w:name w:val="annotation reference"/>
    <w:basedOn w:val="DefaultParagraphFont"/>
    <w:uiPriority w:val="99"/>
    <w:semiHidden/>
    <w:unhideWhenUsed/>
    <w:rsid w:val="00E45FF5"/>
    <w:rPr>
      <w:sz w:val="16"/>
      <w:szCs w:val="16"/>
    </w:rPr>
  </w:style>
  <w:style w:type="paragraph" w:styleId="CommentText">
    <w:name w:val="annotation text"/>
    <w:basedOn w:val="Normal"/>
    <w:link w:val="CommentTextChar"/>
    <w:uiPriority w:val="99"/>
    <w:semiHidden/>
    <w:unhideWhenUsed/>
    <w:rsid w:val="00E45FF5"/>
    <w:pPr>
      <w:spacing w:line="240" w:lineRule="auto"/>
    </w:pPr>
    <w:rPr>
      <w:sz w:val="20"/>
      <w:szCs w:val="20"/>
    </w:rPr>
  </w:style>
  <w:style w:type="character" w:customStyle="1" w:styleId="CommentTextChar">
    <w:name w:val="Comment Text Char"/>
    <w:basedOn w:val="DefaultParagraphFont"/>
    <w:link w:val="CommentText"/>
    <w:uiPriority w:val="99"/>
    <w:semiHidden/>
    <w:rsid w:val="00E45FF5"/>
    <w:rPr>
      <w:sz w:val="20"/>
      <w:szCs w:val="20"/>
    </w:rPr>
  </w:style>
  <w:style w:type="paragraph" w:styleId="CommentSubject">
    <w:name w:val="annotation subject"/>
    <w:basedOn w:val="CommentText"/>
    <w:next w:val="CommentText"/>
    <w:link w:val="CommentSubjectChar"/>
    <w:uiPriority w:val="99"/>
    <w:semiHidden/>
    <w:unhideWhenUsed/>
    <w:rsid w:val="00E45FF5"/>
    <w:rPr>
      <w:b/>
      <w:bCs/>
    </w:rPr>
  </w:style>
  <w:style w:type="character" w:customStyle="1" w:styleId="CommentSubjectChar">
    <w:name w:val="Comment Subject Char"/>
    <w:basedOn w:val="CommentTextChar"/>
    <w:link w:val="CommentSubject"/>
    <w:uiPriority w:val="99"/>
    <w:semiHidden/>
    <w:rsid w:val="00E45FF5"/>
    <w:rPr>
      <w:b/>
      <w:bCs/>
      <w:sz w:val="20"/>
      <w:szCs w:val="20"/>
    </w:rPr>
  </w:style>
  <w:style w:type="paragraph" w:styleId="BalloonText">
    <w:name w:val="Balloon Text"/>
    <w:basedOn w:val="Normal"/>
    <w:link w:val="BalloonTextChar"/>
    <w:uiPriority w:val="99"/>
    <w:semiHidden/>
    <w:unhideWhenUsed/>
    <w:rsid w:val="00E45F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F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p.state.fl.us/water/sas/docs/62-160/FA1000_development.docx" TargetMode="External"/><Relationship Id="rId18" Type="http://schemas.openxmlformats.org/officeDocument/2006/relationships/hyperlink" Target="http://dep.state.fl.us/water/sas/docs/62-160/FS2000_workshop.docx" TargetMode="External"/><Relationship Id="rId26" Type="http://schemas.openxmlformats.org/officeDocument/2006/relationships/hyperlink" Target="http://dep.state.fl.us/water/sas/docs/62-160/FT1100_workshop.docx" TargetMode="External"/><Relationship Id="rId39" Type="http://schemas.openxmlformats.org/officeDocument/2006/relationships/hyperlink" Target="http://dep.state.fl.us/water/sas/docs/62-160/FT2000_workshop.docx" TargetMode="External"/><Relationship Id="rId3" Type="http://schemas.openxmlformats.org/officeDocument/2006/relationships/settings" Target="settings.xml"/><Relationship Id="rId21" Type="http://schemas.openxmlformats.org/officeDocument/2006/relationships/hyperlink" Target="http://dep.state.fl.us/water/sas/docs/62-160/FS2300_workshop.docx" TargetMode="External"/><Relationship Id="rId34" Type="http://schemas.openxmlformats.org/officeDocument/2006/relationships/hyperlink" Target="http://pubs.usgs.gov/twri/" TargetMode="External"/><Relationship Id="rId42" Type="http://schemas.openxmlformats.org/officeDocument/2006/relationships/hyperlink" Target="http://dep.state.fl.us/water/sas/docs/62-160/BRN1000_workshop.docx" TargetMode="External"/><Relationship Id="rId47" Type="http://schemas.openxmlformats.org/officeDocument/2006/relationships/hyperlink" Target="http://dep.state.fl.us/water/sas/docs/62-160/FD9000-34_workshop.docx" TargetMode="External"/><Relationship Id="rId50" Type="http://schemas.microsoft.com/office/2011/relationships/people" Target="people.xml"/><Relationship Id="rId7" Type="http://schemas.openxmlformats.org/officeDocument/2006/relationships/hyperlink" Target="http://dep.state.fl.us/water/sas/docs/62-160/SOP-EditSummary.pdf" TargetMode="External"/><Relationship Id="rId12" Type="http://schemas.openxmlformats.org/officeDocument/2006/relationships/hyperlink" Target="http://dep.state.fl.us/water/sas/docs/62-160/QA001-01_development.docx" TargetMode="External"/><Relationship Id="rId17" Type="http://schemas.openxmlformats.org/officeDocument/2006/relationships/hyperlink" Target="http://dep.state.fl.us/water/sas/docs/62-160/FS1000_workshop.docx" TargetMode="External"/><Relationship Id="rId25" Type="http://schemas.openxmlformats.org/officeDocument/2006/relationships/hyperlink" Target="http://dep.state.fl.us/water/sas/docs/62-160/FT1000_workshop.docx" TargetMode="External"/><Relationship Id="rId33" Type="http://schemas.openxmlformats.org/officeDocument/2006/relationships/hyperlink" Target="http://dep.state.fl.us/water/sas/docs/62-160/FT1800_workshop.docx" TargetMode="External"/><Relationship Id="rId38" Type="http://schemas.openxmlformats.org/officeDocument/2006/relationships/hyperlink" Target="http://pubs.usgs.gov/tm/3a23" TargetMode="External"/><Relationship Id="rId46" Type="http://schemas.openxmlformats.org/officeDocument/2006/relationships/hyperlink" Target="http://dep.state.fl.us/water/sas/docs/62-160/FD9000-24_development.doc" TargetMode="External"/><Relationship Id="rId2" Type="http://schemas.openxmlformats.org/officeDocument/2006/relationships/styles" Target="styles.xml"/><Relationship Id="rId16" Type="http://schemas.openxmlformats.org/officeDocument/2006/relationships/hyperlink" Target="http://dep.state.fl.us/water/sas/docs/62-160/FQ1000_workshop.docx" TargetMode="External"/><Relationship Id="rId20" Type="http://schemas.openxmlformats.org/officeDocument/2006/relationships/hyperlink" Target="http://dep.state.fl.us/water/sas/docs/62-160/FS2200_workshop.docx" TargetMode="External"/><Relationship Id="rId29" Type="http://schemas.openxmlformats.org/officeDocument/2006/relationships/hyperlink" Target="http://dep.state.fl.us/water/sas/docs/62-160/FT1400_workshop.docx" TargetMode="External"/><Relationship Id="rId41" Type="http://schemas.openxmlformats.org/officeDocument/2006/relationships/hyperlink" Target="http://dep.state.fl.us/water/sas/docs/62-160/LT7000_workshop.docx" TargetMode="External"/><Relationship Id="rId1" Type="http://schemas.openxmlformats.org/officeDocument/2006/relationships/numbering" Target="numbering.xml"/><Relationship Id="rId6" Type="http://schemas.openxmlformats.org/officeDocument/2006/relationships/hyperlink" Target="http://dep.state.fl.us/water/sas/docs/62-160/62-160_RevisionSummary.pdf" TargetMode="External"/><Relationship Id="rId11" Type="http://schemas.openxmlformats.org/officeDocument/2006/relationships/hyperlink" Target="http://dep.state.fl.us/water/sas/docs/62-160/62-160_Draft.doc" TargetMode="External"/><Relationship Id="rId24" Type="http://schemas.openxmlformats.org/officeDocument/2006/relationships/hyperlink" Target="http://dep.state.fl.us/water/sas/docs/62-160/FS7000_workshop.docx" TargetMode="External"/><Relationship Id="rId32" Type="http://schemas.openxmlformats.org/officeDocument/2006/relationships/image" Target="media/image2.gif"/><Relationship Id="rId37" Type="http://schemas.openxmlformats.org/officeDocument/2006/relationships/hyperlink" Target="http://pubs.usgs.gov/tm/3a22/" TargetMode="External"/><Relationship Id="rId40" Type="http://schemas.openxmlformats.org/officeDocument/2006/relationships/hyperlink" Target="http://dep.state.fl.us/water/sas/docs/62-160/FT3000_workshop.docx" TargetMode="External"/><Relationship Id="rId45" Type="http://schemas.openxmlformats.org/officeDocument/2006/relationships/hyperlink" Target="http://dep.state.fl.us/water/sas/docs/62-160/FD9000-1_workshop.docx" TargetMode="External"/><Relationship Id="rId5" Type="http://schemas.openxmlformats.org/officeDocument/2006/relationships/hyperlink" Target="https://www.flrules.org/" TargetMode="External"/><Relationship Id="rId15" Type="http://schemas.openxmlformats.org/officeDocument/2006/relationships/hyperlink" Target="http://dep.state.fl.us/water/sas/docs/62-160/FD1000_workshop.docx" TargetMode="External"/><Relationship Id="rId23" Type="http://schemas.openxmlformats.org/officeDocument/2006/relationships/hyperlink" Target="http://dep.state.fl.us/water/sas/docs/62-160/FS3000_workshop.docx" TargetMode="External"/><Relationship Id="rId28" Type="http://schemas.openxmlformats.org/officeDocument/2006/relationships/hyperlink" Target="http://dep.state.fl.us/water/sas/docs/62-160/FT1300_workshop.docx" TargetMode="External"/><Relationship Id="rId36" Type="http://schemas.openxmlformats.org/officeDocument/2006/relationships/hyperlink" Target="http://pubs.usgs.gov/tm/tm3-a8/" TargetMode="External"/><Relationship Id="rId49" Type="http://schemas.openxmlformats.org/officeDocument/2006/relationships/fontTable" Target="fontTable.xml"/><Relationship Id="rId10" Type="http://schemas.openxmlformats.org/officeDocument/2006/relationships/hyperlink" Target="http://dep.state.fl.us/water/sas/docs/62-160/62-160_Draft.doc" TargetMode="External"/><Relationship Id="rId19" Type="http://schemas.openxmlformats.org/officeDocument/2006/relationships/hyperlink" Target="http://dep.state.fl.us/water/sas/docs/62-160/FS2100_workshop.docx" TargetMode="External"/><Relationship Id="rId31" Type="http://schemas.openxmlformats.org/officeDocument/2006/relationships/hyperlink" Target="http://dep.state.fl.us/water/sas/docs/62-160/FT1600_workshop.docx" TargetMode="External"/><Relationship Id="rId44" Type="http://schemas.openxmlformats.org/officeDocument/2006/relationships/hyperlink" Target="http://dep.state.fl.us/water/sas/docs/62-160/SCI1000_workshop.docx" TargetMode="Externa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dep.state.fl.us/water/sas/docs/62-160/FC1000_workshop.docx" TargetMode="External"/><Relationship Id="rId22" Type="http://schemas.openxmlformats.org/officeDocument/2006/relationships/hyperlink" Target="http://dep.state.fl.us/water/sas/docs/62-160/FS2400_workshop.docx" TargetMode="External"/><Relationship Id="rId27" Type="http://schemas.openxmlformats.org/officeDocument/2006/relationships/hyperlink" Target="http://dep.state.fl.us/water/sas/docs/62-160/FT1200_workshop.docx" TargetMode="External"/><Relationship Id="rId30" Type="http://schemas.openxmlformats.org/officeDocument/2006/relationships/hyperlink" Target="http://dep.state.fl.us/water/sas/docs/62-160/FT1500_workshop.docx" TargetMode="External"/><Relationship Id="rId35" Type="http://schemas.openxmlformats.org/officeDocument/2006/relationships/hyperlink" Target="http://pubs.usgs.gov/tm/tm3-a7/" TargetMode="External"/><Relationship Id="rId43" Type="http://schemas.openxmlformats.org/officeDocument/2006/relationships/hyperlink" Target="http://dep.state.fl.us/water/sas/docs/62-160/LVI1000_workshop.docx" TargetMode="External"/><Relationship Id="rId48" Type="http://schemas.openxmlformats.org/officeDocument/2006/relationships/hyperlink" Target="http://dep.state.fl.us/water/sas/docs/62-160/FD9000-35_workshop.docx" TargetMode="External"/><Relationship Id="rId8" Type="http://schemas.openxmlformats.org/officeDocument/2006/relationships/comments" Target="comments.xml"/><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1047</TotalTime>
  <Pages>3</Pages>
  <Words>1212</Words>
  <Characters>6913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Blizzard, Michael</dc:creator>
  <cp:keywords/>
  <dc:description/>
  <cp:lastModifiedBy>Claypool, Jennifer</cp:lastModifiedBy>
  <cp:revision>3</cp:revision>
  <dcterms:created xsi:type="dcterms:W3CDTF">2017-03-13T20:09:00Z</dcterms:created>
  <dcterms:modified xsi:type="dcterms:W3CDTF">2017-03-14T13:42:00Z</dcterms:modified>
</cp:coreProperties>
</file>