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225" w:type="dxa"/>
        <w:tblLook w:val="04A0" w:firstRow="1" w:lastRow="0" w:firstColumn="1" w:lastColumn="0" w:noHBand="0" w:noVBand="1"/>
      </w:tblPr>
      <w:tblGrid>
        <w:gridCol w:w="1345"/>
        <w:gridCol w:w="1890"/>
        <w:gridCol w:w="9990"/>
      </w:tblGrid>
      <w:tr w:rsidR="00E30CC2" w:rsidRPr="00E30CC2" w14:paraId="62E98A6B" w14:textId="77777777" w:rsidTr="00757F70">
        <w:trPr>
          <w:trHeight w:val="300"/>
          <w:tblHeader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250C" w14:textId="77777777" w:rsidR="00E30CC2" w:rsidRPr="00E30CC2" w:rsidRDefault="00E30CC2" w:rsidP="00940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bookmarkStart w:id="0" w:name="_GoBack"/>
            <w:bookmarkEnd w:id="0"/>
            <w:r w:rsidRPr="00E30CC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Section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FD80" w14:textId="77777777" w:rsidR="00E30CC2" w:rsidRPr="00E30CC2" w:rsidRDefault="00E30CC2" w:rsidP="00940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E30CC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Section Title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DDD8E" w14:textId="08CB2A4D" w:rsidR="00E30CC2" w:rsidRPr="00E30CC2" w:rsidRDefault="006A08F2" w:rsidP="00940F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Summary of </w:t>
            </w:r>
            <w:r w:rsidR="00E30CC2" w:rsidRPr="00E30CC2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Changes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(Effective 4/16/18)</w:t>
            </w:r>
          </w:p>
        </w:tc>
      </w:tr>
      <w:tr w:rsidR="00F82579" w:rsidRPr="00E30CC2" w14:paraId="151D4740" w14:textId="77777777" w:rsidTr="00757F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0120C" w14:textId="77777777" w:rsidR="00F82579" w:rsidRPr="008E0C6B" w:rsidRDefault="004B4DAC" w:rsidP="00E30CC2">
            <w:r>
              <w:t>Various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134C5" w14:textId="77777777" w:rsidR="00F82579" w:rsidRPr="008E0C6B" w:rsidRDefault="004B4DAC" w:rsidP="00E30CC2">
            <w:r>
              <w:t>As Applicable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23E4F" w14:textId="77777777" w:rsidR="00F82579" w:rsidRPr="00DF6D75" w:rsidRDefault="00680144" w:rsidP="00680144">
            <w:pPr>
              <w:ind w:left="-14"/>
            </w:pPr>
            <w:r>
              <w:t xml:space="preserve">NOTE FOR REVISED DOCUMENT: </w:t>
            </w:r>
            <w:r w:rsidR="004B4DAC" w:rsidRPr="00DF6D75">
              <w:t xml:space="preserve">Applicable sections were substantially revised to reflect changes to rule 62-160.330. </w:t>
            </w:r>
            <w:r w:rsidR="00415FBF" w:rsidRPr="00DF6D75">
              <w:t>The revisions include</w:t>
            </w:r>
            <w:r w:rsidR="00F538CB" w:rsidRPr="00DF6D75">
              <w:t xml:space="preserve"> clarifications, </w:t>
            </w:r>
            <w:r w:rsidR="00415FBF" w:rsidRPr="00DF6D75">
              <w:t>deletions and additions</w:t>
            </w:r>
            <w:r w:rsidR="003E319C" w:rsidRPr="00DF6D75">
              <w:t>, as well as reformatting and renumbering</w:t>
            </w:r>
            <w:r w:rsidR="00415FBF" w:rsidRPr="00DF6D75">
              <w:t xml:space="preserve">. </w:t>
            </w:r>
            <w:r w:rsidR="004B4DAC" w:rsidRPr="00DF6D75">
              <w:t xml:space="preserve">See </w:t>
            </w:r>
            <w:r w:rsidR="008A0BBF" w:rsidRPr="00DF6D75">
              <w:t xml:space="preserve">summary </w:t>
            </w:r>
            <w:r w:rsidR="0042198D" w:rsidRPr="00DF6D75">
              <w:t>d</w:t>
            </w:r>
            <w:r w:rsidR="004B4DAC" w:rsidRPr="00DF6D75">
              <w:t>etails below</w:t>
            </w:r>
            <w:r w:rsidR="0042198D" w:rsidRPr="00DF6D75">
              <w:t xml:space="preserve"> for the most significant changes</w:t>
            </w:r>
            <w:r w:rsidR="004B4DAC" w:rsidRPr="00DF6D75">
              <w:t>.</w:t>
            </w:r>
          </w:p>
        </w:tc>
      </w:tr>
      <w:tr w:rsidR="00DF6D75" w:rsidRPr="00E30CC2" w14:paraId="7BD5CDDE" w14:textId="77777777" w:rsidTr="00757F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211E" w14:textId="77777777" w:rsidR="00DF6D75" w:rsidRPr="008E0C6B" w:rsidRDefault="00DF6D75" w:rsidP="00DF6D75">
            <w:r>
              <w:t>1.0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3E95" w14:textId="77777777" w:rsidR="00DF6D75" w:rsidRPr="008E0C6B" w:rsidRDefault="00DF6D75" w:rsidP="00DF6D75">
            <w:r>
              <w:t>Introduction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CD4B" w14:textId="77777777" w:rsidR="00DF6D75" w:rsidRDefault="00DF6D75" w:rsidP="00DF6D75">
            <w:pPr>
              <w:pStyle w:val="ListParagraph"/>
              <w:numPr>
                <w:ilvl w:val="0"/>
                <w:numId w:val="1"/>
              </w:numPr>
              <w:ind w:left="256" w:hanging="270"/>
            </w:pPr>
            <w:r>
              <w:t>R</w:t>
            </w:r>
            <w:r w:rsidRPr="00DF6D75">
              <w:t>ewritten to introd</w:t>
            </w:r>
            <w:r>
              <w:t>uce topics in the manual as ref</w:t>
            </w:r>
            <w:r w:rsidRPr="00DF6D75">
              <w:t xml:space="preserve">lected in changes to </w:t>
            </w:r>
            <w:r>
              <w:t xml:space="preserve">rule </w:t>
            </w:r>
            <w:r w:rsidRPr="00DF6D75">
              <w:t>62-160.330.</w:t>
            </w:r>
          </w:p>
          <w:p w14:paraId="71139720" w14:textId="77777777" w:rsidR="00DF6D75" w:rsidRDefault="00DF6D75" w:rsidP="00DF6D75">
            <w:pPr>
              <w:pStyle w:val="ListParagraph"/>
              <w:numPr>
                <w:ilvl w:val="0"/>
                <w:numId w:val="1"/>
              </w:numPr>
              <w:ind w:left="256" w:hanging="270"/>
            </w:pPr>
            <w:r>
              <w:t>Limited-use and statewide-use methods defined.</w:t>
            </w:r>
          </w:p>
          <w:p w14:paraId="1799A183" w14:textId="77777777" w:rsidR="00DF0998" w:rsidRDefault="00DF0998" w:rsidP="00DF6D75">
            <w:pPr>
              <w:pStyle w:val="ListParagraph"/>
              <w:numPr>
                <w:ilvl w:val="0"/>
                <w:numId w:val="1"/>
              </w:numPr>
              <w:ind w:left="256" w:hanging="270"/>
            </w:pPr>
            <w:r>
              <w:t>Concept of new method removed.</w:t>
            </w:r>
          </w:p>
        </w:tc>
      </w:tr>
      <w:tr w:rsidR="00E30CC2" w:rsidRPr="00E30CC2" w14:paraId="652C59EB" w14:textId="77777777" w:rsidTr="00757F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7AF17" w14:textId="77777777" w:rsidR="00E30CC2" w:rsidRPr="00276B9F" w:rsidRDefault="008845EB" w:rsidP="00E30CC2">
            <w:r>
              <w:t>2.0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4DF7E" w14:textId="77777777" w:rsidR="00E30CC2" w:rsidRPr="00276B9F" w:rsidRDefault="008845EB" w:rsidP="00E30CC2">
            <w:r>
              <w:t>Demonstration of Capability (DOC)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D253" w14:textId="77777777" w:rsidR="008845EB" w:rsidRDefault="008845EB" w:rsidP="00D61E6A">
            <w:pPr>
              <w:pStyle w:val="ListParagraph"/>
              <w:numPr>
                <w:ilvl w:val="0"/>
                <w:numId w:val="3"/>
              </w:numPr>
              <w:ind w:left="256" w:hanging="270"/>
            </w:pPr>
            <w:r>
              <w:t>Some of the existing i</w:t>
            </w:r>
            <w:r w:rsidRPr="008845EB">
              <w:t xml:space="preserve">nformation </w:t>
            </w:r>
            <w:r>
              <w:t>for this topic has been retain</w:t>
            </w:r>
            <w:r w:rsidR="00DF0998">
              <w:t>ed</w:t>
            </w:r>
            <w:r>
              <w:t xml:space="preserve"> and </w:t>
            </w:r>
            <w:r w:rsidRPr="008845EB">
              <w:t xml:space="preserve">reorganized. </w:t>
            </w:r>
          </w:p>
          <w:p w14:paraId="0D675CB3" w14:textId="77777777" w:rsidR="008845EB" w:rsidRDefault="008845EB" w:rsidP="00D61E6A">
            <w:pPr>
              <w:pStyle w:val="ListParagraph"/>
              <w:numPr>
                <w:ilvl w:val="0"/>
                <w:numId w:val="3"/>
              </w:numPr>
              <w:ind w:left="256" w:hanging="270"/>
            </w:pPr>
            <w:r w:rsidRPr="008845EB">
              <w:t xml:space="preserve">Added allowance to combine DOC and </w:t>
            </w:r>
            <w:r>
              <w:t>Method Detection Limit (</w:t>
            </w:r>
            <w:r w:rsidRPr="008845EB">
              <w:t>MDL</w:t>
            </w:r>
            <w:r>
              <w:t>)</w:t>
            </w:r>
            <w:r w:rsidRPr="008845EB">
              <w:t xml:space="preserve"> determination at 1-to-4 times the determined </w:t>
            </w:r>
            <w:r>
              <w:t>Practical Quantitation Limit (</w:t>
            </w:r>
            <w:r w:rsidRPr="008845EB">
              <w:t>PQL</w:t>
            </w:r>
            <w:r>
              <w:t>)</w:t>
            </w:r>
            <w:r w:rsidRPr="008845EB">
              <w:t xml:space="preserve"> for the proposed method. </w:t>
            </w:r>
          </w:p>
          <w:p w14:paraId="515BE863" w14:textId="77777777" w:rsidR="008C0D1D" w:rsidRDefault="008C0D1D" w:rsidP="00D61E6A">
            <w:pPr>
              <w:pStyle w:val="ListParagraph"/>
              <w:numPr>
                <w:ilvl w:val="0"/>
                <w:numId w:val="3"/>
              </w:numPr>
              <w:ind w:left="256" w:hanging="270"/>
            </w:pPr>
            <w:r w:rsidRPr="008845EB">
              <w:t xml:space="preserve">Added requirement to perform DOCs per published method, if applicable, and per </w:t>
            </w:r>
            <w:r w:rsidR="00696A34">
              <w:t xml:space="preserve">the applicable module of the </w:t>
            </w:r>
            <w:r w:rsidRPr="008845EB">
              <w:t>2016 TNI</w:t>
            </w:r>
            <w:r>
              <w:t xml:space="preserve"> Standard</w:t>
            </w:r>
            <w:r w:rsidRPr="008845EB">
              <w:t xml:space="preserve">, if lab certification </w:t>
            </w:r>
            <w:r w:rsidR="00696A34">
              <w:t xml:space="preserve">is </w:t>
            </w:r>
            <w:r w:rsidRPr="008845EB">
              <w:t>required</w:t>
            </w:r>
            <w:r>
              <w:t xml:space="preserve">, to include </w:t>
            </w:r>
            <w:r w:rsidRPr="00A02B8B">
              <w:t>initial and ongoing demonstratio</w:t>
            </w:r>
            <w:r>
              <w:t>ns of capability</w:t>
            </w:r>
            <w:r w:rsidR="00696A34">
              <w:t xml:space="preserve">; and, to include </w:t>
            </w:r>
            <w:r w:rsidR="00696A34" w:rsidRPr="00A02B8B">
              <w:t>requ</w:t>
            </w:r>
            <w:r w:rsidR="00696A34">
              <w:t xml:space="preserve">irements for method validation </w:t>
            </w:r>
            <w:r>
              <w:t xml:space="preserve">for use of alternative, modified and non-standard methods, per </w:t>
            </w:r>
            <w:r w:rsidRPr="00A02B8B">
              <w:t xml:space="preserve">Module 2 </w:t>
            </w:r>
            <w:r>
              <w:t xml:space="preserve">of the </w:t>
            </w:r>
            <w:r w:rsidR="008E76FA">
              <w:t xml:space="preserve">2016 TNI </w:t>
            </w:r>
            <w:r w:rsidRPr="00A02B8B">
              <w:t>Standard.</w:t>
            </w:r>
          </w:p>
          <w:p w14:paraId="4DEF01FE" w14:textId="4BC9E6CA" w:rsidR="00A02B8B" w:rsidRPr="00276B9F" w:rsidRDefault="008845EB" w:rsidP="008C0D1D">
            <w:pPr>
              <w:pStyle w:val="ListParagraph"/>
              <w:numPr>
                <w:ilvl w:val="0"/>
                <w:numId w:val="3"/>
              </w:numPr>
              <w:ind w:left="256" w:hanging="270"/>
            </w:pPr>
            <w:r w:rsidRPr="008845EB">
              <w:t>Added examples for "clean matrix</w:t>
            </w:r>
            <w:r w:rsidR="00DF0998" w:rsidRPr="008845EB">
              <w:t>.</w:t>
            </w:r>
            <w:r w:rsidRPr="008845EB">
              <w:t xml:space="preserve">" </w:t>
            </w:r>
          </w:p>
        </w:tc>
      </w:tr>
      <w:tr w:rsidR="00E30CC2" w:rsidRPr="00E30CC2" w14:paraId="0A0E44EC" w14:textId="77777777" w:rsidTr="00757F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74BE" w14:textId="77777777" w:rsidR="00940F39" w:rsidRPr="00276B9F" w:rsidRDefault="00B95770" w:rsidP="00E30CC2">
            <w:r>
              <w:t>3.0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9E33" w14:textId="77777777" w:rsidR="00E30CC2" w:rsidRPr="00276B9F" w:rsidRDefault="00B95770" w:rsidP="00E30CC2">
            <w:r>
              <w:t>Determination of MDL and PQL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EA10" w14:textId="1BA7B757" w:rsidR="00B95770" w:rsidRDefault="00B95770" w:rsidP="00B95770">
            <w:pPr>
              <w:pStyle w:val="ListParagraph"/>
              <w:numPr>
                <w:ilvl w:val="0"/>
                <w:numId w:val="2"/>
              </w:numPr>
              <w:ind w:left="256" w:hanging="270"/>
            </w:pPr>
            <w:r w:rsidRPr="00B95770">
              <w:t xml:space="preserve">Kept requirement to determine MDL in clean and applicable environmental matrices, but gives the </w:t>
            </w:r>
            <w:r w:rsidR="00DF0998">
              <w:t>d</w:t>
            </w:r>
            <w:r w:rsidR="00DF0998" w:rsidRPr="00B95770">
              <w:t xml:space="preserve">epartment </w:t>
            </w:r>
            <w:r w:rsidRPr="00B95770">
              <w:t xml:space="preserve">discretion to require the environmental matrix determination, if interferences are likely. </w:t>
            </w:r>
          </w:p>
          <w:p w14:paraId="33EA31FE" w14:textId="77777777" w:rsidR="006E21BF" w:rsidRDefault="006E21BF" w:rsidP="003606A4">
            <w:pPr>
              <w:pStyle w:val="ListParagraph"/>
              <w:numPr>
                <w:ilvl w:val="0"/>
                <w:numId w:val="2"/>
              </w:numPr>
              <w:ind w:left="256" w:hanging="270"/>
            </w:pPr>
            <w:r w:rsidRPr="006E21BF">
              <w:t>Revised to indicate that MDL protocols in Appendix B-2 may be used (changed from "must")</w:t>
            </w:r>
            <w:r>
              <w:t>, and</w:t>
            </w:r>
            <w:r w:rsidR="0063355E">
              <w:t>,</w:t>
            </w:r>
            <w:r>
              <w:t xml:space="preserve"> </w:t>
            </w:r>
            <w:r w:rsidRPr="006E21BF">
              <w:t xml:space="preserve">if required by </w:t>
            </w:r>
            <w:r w:rsidR="0063355E">
              <w:t xml:space="preserve">a </w:t>
            </w:r>
            <w:r w:rsidRPr="006E21BF">
              <w:t>DEP rule</w:t>
            </w:r>
            <w:r>
              <w:t xml:space="preserve">, </w:t>
            </w:r>
            <w:r w:rsidR="003606A4">
              <w:t xml:space="preserve">the </w:t>
            </w:r>
            <w:r w:rsidRPr="006E21BF">
              <w:t xml:space="preserve">MDL protocol </w:t>
            </w:r>
            <w:r w:rsidR="003606A4">
              <w:t>indicated in the rule must be used</w:t>
            </w:r>
            <w:r w:rsidRPr="006E21BF">
              <w:t>.</w:t>
            </w:r>
          </w:p>
          <w:p w14:paraId="3A8CB05F" w14:textId="77777777" w:rsidR="00B95770" w:rsidRDefault="00B95770" w:rsidP="00B95770">
            <w:pPr>
              <w:pStyle w:val="ListParagraph"/>
              <w:numPr>
                <w:ilvl w:val="0"/>
                <w:numId w:val="2"/>
              </w:numPr>
              <w:ind w:left="256" w:hanging="270"/>
            </w:pPr>
            <w:r w:rsidRPr="00B95770">
              <w:t xml:space="preserve">Expanded </w:t>
            </w:r>
            <w:r w:rsidR="00277D2F">
              <w:t xml:space="preserve">the </w:t>
            </w:r>
            <w:r w:rsidRPr="00B95770">
              <w:t xml:space="preserve">list of examples of environmental matrices. </w:t>
            </w:r>
          </w:p>
          <w:p w14:paraId="4256F0D9" w14:textId="77777777" w:rsidR="00B95770" w:rsidRDefault="00B95770" w:rsidP="00B95770">
            <w:pPr>
              <w:pStyle w:val="ListParagraph"/>
              <w:numPr>
                <w:ilvl w:val="0"/>
                <w:numId w:val="2"/>
              </w:numPr>
              <w:ind w:left="256" w:hanging="270"/>
            </w:pPr>
            <w:r w:rsidRPr="00B95770">
              <w:t xml:space="preserve">Added a requirement to determine a PQL for the validated method </w:t>
            </w:r>
            <w:r w:rsidR="00797461">
              <w:t>using</w:t>
            </w:r>
            <w:r w:rsidRPr="00B95770">
              <w:t xml:space="preserve"> a defined procedure, which must be included in the m</w:t>
            </w:r>
            <w:r w:rsidR="00277D2F">
              <w:t>ethod SOP or lab quality manual, and added that a PQL must also be determined by applicable lab certification requirements (i.e., per the NELAC or TNI standard currently required by rule).</w:t>
            </w:r>
            <w:r w:rsidRPr="00B95770">
              <w:t xml:space="preserve"> </w:t>
            </w:r>
          </w:p>
          <w:p w14:paraId="1C62817C" w14:textId="77777777" w:rsidR="00E30CC2" w:rsidRPr="00276B9F" w:rsidRDefault="00B95770" w:rsidP="00B95770">
            <w:pPr>
              <w:pStyle w:val="ListParagraph"/>
              <w:numPr>
                <w:ilvl w:val="0"/>
                <w:numId w:val="2"/>
              </w:numPr>
              <w:ind w:left="256" w:hanging="270"/>
            </w:pPr>
            <w:r w:rsidRPr="00B95770">
              <w:t xml:space="preserve">Required </w:t>
            </w:r>
            <w:r w:rsidR="00277D2F">
              <w:t xml:space="preserve">that </w:t>
            </w:r>
            <w:r w:rsidRPr="00B95770">
              <w:t>documentation of the PQL determination</w:t>
            </w:r>
            <w:r w:rsidR="00277D2F">
              <w:t xml:space="preserve"> must be provided as part of the validation package</w:t>
            </w:r>
            <w:r w:rsidRPr="00B95770">
              <w:t>.</w:t>
            </w:r>
          </w:p>
        </w:tc>
      </w:tr>
      <w:tr w:rsidR="00E30CC2" w:rsidRPr="00E30CC2" w14:paraId="17C7A9A8" w14:textId="77777777" w:rsidTr="002A00B7">
        <w:trPr>
          <w:cantSplit/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C12A" w14:textId="77777777" w:rsidR="00E30CC2" w:rsidRPr="00276B9F" w:rsidRDefault="00680144" w:rsidP="00E30CC2">
            <w:r>
              <w:lastRenderedPageBreak/>
              <w:t>4.0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4146" w14:textId="77777777" w:rsidR="00E30CC2" w:rsidRPr="00276B9F" w:rsidRDefault="00680144" w:rsidP="00E30CC2">
            <w:r>
              <w:t>Equivalency Study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EC2D" w14:textId="77777777" w:rsidR="0000161E" w:rsidRDefault="0000161E" w:rsidP="008313BC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The e</w:t>
            </w:r>
            <w:r w:rsidRPr="0000161E">
              <w:t xml:space="preserve">quivalency </w:t>
            </w:r>
            <w:r>
              <w:t>study section</w:t>
            </w:r>
            <w:r w:rsidRPr="0000161E">
              <w:t xml:space="preserve"> </w:t>
            </w:r>
            <w:r>
              <w:t>has been largely rewritten and expanded.</w:t>
            </w:r>
          </w:p>
          <w:p w14:paraId="63FA5AB4" w14:textId="77777777" w:rsidR="00AD3015" w:rsidRDefault="00AD3015" w:rsidP="008313BC">
            <w:pPr>
              <w:pStyle w:val="ListParagraph"/>
              <w:numPr>
                <w:ilvl w:val="0"/>
                <w:numId w:val="4"/>
              </w:numPr>
              <w:ind w:left="346" w:hanging="346"/>
            </w:pPr>
            <w:r w:rsidRPr="0000161E">
              <w:t xml:space="preserve">Gives discretion to the Department to determine what type of equivalency study to require, depending on </w:t>
            </w:r>
            <w:r>
              <w:t xml:space="preserve">the </w:t>
            </w:r>
            <w:r w:rsidRPr="0000161E">
              <w:t xml:space="preserve">scope of approval requested. </w:t>
            </w:r>
          </w:p>
          <w:p w14:paraId="16769BDC" w14:textId="77777777" w:rsidR="00745B5D" w:rsidRDefault="00745B5D" w:rsidP="008313BC">
            <w:pPr>
              <w:pStyle w:val="ListParagraph"/>
              <w:numPr>
                <w:ilvl w:val="0"/>
                <w:numId w:val="4"/>
              </w:numPr>
              <w:ind w:left="346"/>
            </w:pPr>
            <w:r w:rsidRPr="0000161E">
              <w:t xml:space="preserve">Allows options for how many analysts and workgroups can participate in the study, but recommends that analyst/group configurations should reflect </w:t>
            </w:r>
            <w:r w:rsidR="00792EFA">
              <w:t xml:space="preserve">the laboratory’s </w:t>
            </w:r>
            <w:r w:rsidRPr="0000161E">
              <w:t>anticipated routine work arrangement</w:t>
            </w:r>
            <w:r w:rsidR="00792EFA">
              <w:t>s</w:t>
            </w:r>
            <w:r w:rsidRPr="0000161E">
              <w:t xml:space="preserve"> for use of the method. </w:t>
            </w:r>
          </w:p>
          <w:p w14:paraId="5F46130C" w14:textId="77777777" w:rsidR="00AD3015" w:rsidRDefault="00AD3015" w:rsidP="008313BC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Overall, a</w:t>
            </w:r>
            <w:r w:rsidRPr="0000161E">
              <w:t xml:space="preserve">dded emphasis on </w:t>
            </w:r>
            <w:r>
              <w:t xml:space="preserve">the </w:t>
            </w:r>
            <w:r w:rsidRPr="0000161E">
              <w:t xml:space="preserve">95% confidence level for equivalency demonstration. </w:t>
            </w:r>
          </w:p>
          <w:p w14:paraId="1E55A22E" w14:textId="77777777" w:rsidR="0000161E" w:rsidRDefault="0000161E" w:rsidP="008313BC">
            <w:pPr>
              <w:pStyle w:val="ListParagraph"/>
              <w:numPr>
                <w:ilvl w:val="0"/>
                <w:numId w:val="4"/>
              </w:numPr>
              <w:ind w:left="346"/>
            </w:pPr>
            <w:r>
              <w:t>The</w:t>
            </w:r>
            <w:r w:rsidRPr="0000161E">
              <w:t xml:space="preserve"> original requirements for </w:t>
            </w:r>
            <w:r>
              <w:t xml:space="preserve">a </w:t>
            </w:r>
            <w:r w:rsidRPr="0000161E">
              <w:t xml:space="preserve">7-replicate study in environmental matrix </w:t>
            </w:r>
            <w:r>
              <w:t xml:space="preserve">is </w:t>
            </w:r>
            <w:r w:rsidRPr="0000161E">
              <w:t xml:space="preserve">retained, with </w:t>
            </w:r>
            <w:r>
              <w:t xml:space="preserve">an </w:t>
            </w:r>
            <w:r w:rsidRPr="0000161E">
              <w:t>optional 7-replicate study in clean matrix added</w:t>
            </w:r>
            <w:r>
              <w:t>,</w:t>
            </w:r>
            <w:r w:rsidRPr="0000161E">
              <w:t xml:space="preserve"> when </w:t>
            </w:r>
            <w:r>
              <w:t xml:space="preserve">the </w:t>
            </w:r>
            <w:r w:rsidRPr="0000161E">
              <w:t xml:space="preserve">method application will not anticipate interferences. </w:t>
            </w:r>
          </w:p>
          <w:p w14:paraId="563B8AFD" w14:textId="77777777" w:rsidR="002A00B7" w:rsidRDefault="002A00B7" w:rsidP="008313BC">
            <w:pPr>
              <w:pStyle w:val="ListParagraph"/>
              <w:numPr>
                <w:ilvl w:val="0"/>
                <w:numId w:val="4"/>
              </w:numPr>
              <w:ind w:left="346"/>
            </w:pPr>
            <w:r w:rsidRPr="0000161E">
              <w:t>For 7-replicate method (overlap of confidence intervals), allowed use of more replicates with corresponding adjustment to stat</w:t>
            </w:r>
            <w:r>
              <w:t>i</w:t>
            </w:r>
            <w:r w:rsidRPr="0000161E">
              <w:t xml:space="preserve">stics used, and allowed combined study to also perform DOC/MDL determinations. </w:t>
            </w:r>
          </w:p>
          <w:p w14:paraId="454FE24D" w14:textId="77777777" w:rsidR="002A00B7" w:rsidRDefault="002A00B7" w:rsidP="00792EFA">
            <w:pPr>
              <w:pStyle w:val="ListParagraph"/>
              <w:numPr>
                <w:ilvl w:val="0"/>
                <w:numId w:val="4"/>
              </w:numPr>
              <w:ind w:left="346"/>
            </w:pPr>
            <w:r w:rsidRPr="0000161E">
              <w:t>Added some clarifying explanation for using the interval overlaps to demonstrate equivalency</w:t>
            </w:r>
            <w:r w:rsidR="00792EFA">
              <w:t>, and clarified in section 4.1.2 that</w:t>
            </w:r>
            <w:r w:rsidR="00792EFA" w:rsidRPr="00792EFA">
              <w:t xml:space="preserve"> the example given includes a PQL </w:t>
            </w:r>
            <w:r w:rsidR="00792EFA">
              <w:t>represented</w:t>
            </w:r>
            <w:r w:rsidR="00792EFA" w:rsidRPr="00792EFA">
              <w:t xml:space="preserve"> as a simple multiple of the MDL.</w:t>
            </w:r>
          </w:p>
          <w:p w14:paraId="24A98E5F" w14:textId="455C3C0C" w:rsidR="00AD3015" w:rsidRDefault="00AD3015" w:rsidP="008313BC">
            <w:pPr>
              <w:pStyle w:val="ListParagraph"/>
              <w:numPr>
                <w:ilvl w:val="0"/>
                <w:numId w:val="4"/>
              </w:numPr>
              <w:ind w:left="346"/>
            </w:pPr>
            <w:r w:rsidRPr="00AD3015">
              <w:t xml:space="preserve">Added a new section for paired field sample comparison studies. Gives discretion to the </w:t>
            </w:r>
            <w:r w:rsidR="00DF0998">
              <w:t>d</w:t>
            </w:r>
            <w:r w:rsidR="00DF0998" w:rsidRPr="00AD3015">
              <w:t xml:space="preserve">epartment </w:t>
            </w:r>
            <w:r w:rsidRPr="00AD3015">
              <w:t xml:space="preserve">to require a paired sample study if performance or interferences necessitate more robust evaluation of the method. Requires the </w:t>
            </w:r>
            <w:r w:rsidR="00DF0998">
              <w:t>d</w:t>
            </w:r>
            <w:r w:rsidR="00DF0998" w:rsidRPr="00AD3015">
              <w:t xml:space="preserve">epartment </w:t>
            </w:r>
            <w:r w:rsidRPr="00AD3015">
              <w:t xml:space="preserve">to determine the details of the co-collection sampling procedures and sample locations in collaboration with the requester. Requires a minimum of 30 sample pairs collected over a variety of conditions and sources, but allows a smaller paired sample set with appropriate justification. Requires statistical evaluation of the differences between paired sample results </w:t>
            </w:r>
            <w:r w:rsidR="00D05FB4" w:rsidRPr="00AD3015">
              <w:t xml:space="preserve">at the 95% confidence level </w:t>
            </w:r>
            <w:r w:rsidRPr="00AD3015">
              <w:t>using the compared methods. Listed examples of acceptable statistical tests</w:t>
            </w:r>
            <w:r w:rsidR="00D57238">
              <w:t xml:space="preserve"> for the pair-wise comparison</w:t>
            </w:r>
            <w:r w:rsidRPr="00AD3015">
              <w:t>, and allowed for other suitable tests</w:t>
            </w:r>
            <w:r w:rsidR="00D57238">
              <w:t>, when</w:t>
            </w:r>
            <w:r w:rsidRPr="00AD3015">
              <w:t xml:space="preserve"> justified by the requester. </w:t>
            </w:r>
            <w:r w:rsidR="00CE28DA">
              <w:t>Describes an acceptable</w:t>
            </w:r>
            <w:r w:rsidRPr="00AD3015">
              <w:t xml:space="preserve"> demonstration of equivalency when no statistical difference between methods is indicated, except that the </w:t>
            </w:r>
            <w:r w:rsidR="00DF0998">
              <w:t>d</w:t>
            </w:r>
            <w:r w:rsidR="00DF0998" w:rsidRPr="00AD3015">
              <w:t xml:space="preserve">epartment </w:t>
            </w:r>
            <w:r w:rsidRPr="00AD3015">
              <w:t>may determine that a calculated significant difference is of no practical consequence for the use of the data, and may accept the equivalency of the methods on such a basis, regardless of the statistical results.</w:t>
            </w:r>
          </w:p>
        </w:tc>
      </w:tr>
      <w:tr w:rsidR="00E30CC2" w:rsidRPr="00E30CC2" w14:paraId="2E32F77A" w14:textId="77777777" w:rsidTr="003E423F">
        <w:trPr>
          <w:cantSplit/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44F05" w14:textId="77777777" w:rsidR="00E30CC2" w:rsidRPr="00DF4D2D" w:rsidRDefault="003E423F" w:rsidP="00E30CC2">
            <w:r>
              <w:lastRenderedPageBreak/>
              <w:t>5.0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86D79" w14:textId="77777777" w:rsidR="00E30CC2" w:rsidRPr="00DF4D2D" w:rsidRDefault="003E423F" w:rsidP="00E30CC2">
            <w:r>
              <w:t>Interlaboratory Colla</w:t>
            </w:r>
            <w:r w:rsidRPr="003E423F">
              <w:t>borative Study for Statewide Use Methods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A210" w14:textId="77777777" w:rsidR="003E423F" w:rsidRDefault="003E423F" w:rsidP="008313BC">
            <w:pPr>
              <w:pStyle w:val="ListParagraph"/>
              <w:numPr>
                <w:ilvl w:val="0"/>
                <w:numId w:val="4"/>
              </w:numPr>
              <w:ind w:left="346"/>
            </w:pPr>
            <w:r w:rsidRPr="003E423F">
              <w:t xml:space="preserve">Retained the basic requirements of the original text. </w:t>
            </w:r>
          </w:p>
          <w:p w14:paraId="1A51F0E5" w14:textId="77777777" w:rsidR="00E30CC2" w:rsidRDefault="003E423F" w:rsidP="008313BC">
            <w:pPr>
              <w:pStyle w:val="ListParagraph"/>
              <w:numPr>
                <w:ilvl w:val="0"/>
                <w:numId w:val="4"/>
              </w:numPr>
              <w:ind w:left="346"/>
            </w:pPr>
            <w:r w:rsidRPr="003E423F">
              <w:t>Clarified that the sample concentrations tested should bracket the range of any critical values relevant to use of the method, such as a regulatory limit or quantitative concentration target, and the precision of the method at each tested concentration should not exceed the determined critical values.</w:t>
            </w:r>
          </w:p>
          <w:p w14:paraId="549333B1" w14:textId="77777777" w:rsidR="0004627A" w:rsidRPr="00DF4D2D" w:rsidRDefault="0004627A" w:rsidP="000B3CB8">
            <w:pPr>
              <w:pStyle w:val="ListParagraph"/>
              <w:numPr>
                <w:ilvl w:val="0"/>
                <w:numId w:val="4"/>
              </w:numPr>
              <w:ind w:left="346"/>
            </w:pPr>
            <w:r w:rsidRPr="0004627A">
              <w:t>Clarified that multiple laboratories must participate, and listed the example of the AOAC protocol, where at least 5 and up to 8 labs may be required.</w:t>
            </w:r>
          </w:p>
        </w:tc>
      </w:tr>
      <w:tr w:rsidR="00E30CC2" w:rsidRPr="00E30CC2" w14:paraId="4E5CC566" w14:textId="77777777" w:rsidTr="00757F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C58E" w14:textId="77777777" w:rsidR="00940F39" w:rsidRPr="00DF4D2D" w:rsidRDefault="004B3124" w:rsidP="00940F39">
            <w:r>
              <w:t>6.0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C84E" w14:textId="77777777" w:rsidR="00E30CC2" w:rsidRPr="00DF4D2D" w:rsidRDefault="004B3124" w:rsidP="00E30CC2">
            <w:r w:rsidRPr="004B3124">
              <w:t xml:space="preserve">Approval of </w:t>
            </w:r>
            <w:r>
              <w:t xml:space="preserve">Alternative and Modified </w:t>
            </w:r>
            <w:r w:rsidRPr="004B3124">
              <w:t>Methods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82B96" w14:textId="7E787724" w:rsidR="00E30CC2" w:rsidRPr="00DF4D2D" w:rsidRDefault="00E26AFD" w:rsidP="00E26AFD">
            <w:pPr>
              <w:ind w:left="360"/>
            </w:pPr>
            <w:r w:rsidRPr="00E26AFD">
              <w:t xml:space="preserve">Added a new section that summarizes requirements for approval of the validated method according to </w:t>
            </w:r>
            <w:r>
              <w:t>rule 62-160</w:t>
            </w:r>
            <w:r w:rsidRPr="00E26AFD">
              <w:t xml:space="preserve">.330, and </w:t>
            </w:r>
            <w:r>
              <w:t xml:space="preserve">indicates </w:t>
            </w:r>
            <w:r w:rsidRPr="00E26AFD">
              <w:t xml:space="preserve">that </w:t>
            </w:r>
            <w:r w:rsidR="00DF0998">
              <w:t>d</w:t>
            </w:r>
            <w:r w:rsidR="00DF0998" w:rsidRPr="00E26AFD">
              <w:t xml:space="preserve">epartment </w:t>
            </w:r>
            <w:r w:rsidRPr="00E26AFD">
              <w:t>approval will be based on the scope of the validated method.</w:t>
            </w:r>
          </w:p>
        </w:tc>
      </w:tr>
      <w:tr w:rsidR="00F91B79" w:rsidRPr="00E30CC2" w14:paraId="2611FDC2" w14:textId="77777777" w:rsidTr="00757F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C4D4" w14:textId="77777777" w:rsidR="00F91B79" w:rsidRPr="00DF4D2D" w:rsidRDefault="005B5A01" w:rsidP="00E30CC2">
            <w:r>
              <w:t>7.0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CCA3" w14:textId="77777777" w:rsidR="00F91B79" w:rsidRPr="00DF4D2D" w:rsidRDefault="005B5A01" w:rsidP="00E30CC2">
            <w:bookmarkStart w:id="1" w:name="_Toc467566450"/>
            <w:r w:rsidRPr="005B5A01">
              <w:t>Required Documentation for Method Validations</w:t>
            </w:r>
            <w:bookmarkEnd w:id="1"/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57F7" w14:textId="77777777" w:rsidR="00D37CF9" w:rsidRDefault="00D52CA8" w:rsidP="00D37CF9">
            <w:pPr>
              <w:pStyle w:val="ListParagraph"/>
              <w:numPr>
                <w:ilvl w:val="0"/>
                <w:numId w:val="5"/>
              </w:numPr>
              <w:ind w:left="346"/>
            </w:pPr>
            <w:r w:rsidRPr="00D52CA8">
              <w:t>Retained the basic requirements of the original text, but expanded the list of documentation topics with further clarifications and a few add</w:t>
            </w:r>
            <w:r w:rsidR="00891591">
              <w:t>i</w:t>
            </w:r>
            <w:r w:rsidRPr="00D52CA8">
              <w:t xml:space="preserve">tional items, such as sample preservation procedures not contained in the DEP SOPs (if applicable) and relevant literature references. </w:t>
            </w:r>
          </w:p>
          <w:p w14:paraId="2E1A74E6" w14:textId="77777777" w:rsidR="00D37CF9" w:rsidRDefault="00D52CA8" w:rsidP="00D37CF9">
            <w:pPr>
              <w:pStyle w:val="ListParagraph"/>
              <w:numPr>
                <w:ilvl w:val="0"/>
                <w:numId w:val="5"/>
              </w:numPr>
              <w:ind w:left="346"/>
            </w:pPr>
            <w:r w:rsidRPr="00D52CA8">
              <w:t xml:space="preserve">Added requirement to specify each part of a published method that has been modified for approval. </w:t>
            </w:r>
          </w:p>
          <w:p w14:paraId="4803710C" w14:textId="77777777" w:rsidR="00D37CF9" w:rsidRDefault="00D52CA8" w:rsidP="00D37CF9">
            <w:pPr>
              <w:pStyle w:val="ListParagraph"/>
              <w:numPr>
                <w:ilvl w:val="0"/>
                <w:numId w:val="5"/>
              </w:numPr>
              <w:ind w:left="346"/>
            </w:pPr>
            <w:r w:rsidRPr="00D52CA8">
              <w:t>Required a complete specification of the applications for which the proposed method will be used.</w:t>
            </w:r>
          </w:p>
          <w:p w14:paraId="4714BCDD" w14:textId="77777777" w:rsidR="00D37CF9" w:rsidRDefault="00D52CA8" w:rsidP="002E1684">
            <w:pPr>
              <w:pStyle w:val="ListParagraph"/>
              <w:numPr>
                <w:ilvl w:val="0"/>
                <w:numId w:val="5"/>
              </w:numPr>
              <w:ind w:left="346"/>
            </w:pPr>
            <w:r w:rsidRPr="00D52CA8">
              <w:t xml:space="preserve">Required the submittal of a laboratory SOP for the proposed method, and provided examples of topics to be addressed in the SOP. </w:t>
            </w:r>
          </w:p>
          <w:p w14:paraId="019E4C85" w14:textId="77777777" w:rsidR="00D37CF9" w:rsidRDefault="00D52CA8" w:rsidP="00D37CF9">
            <w:pPr>
              <w:pStyle w:val="ListParagraph"/>
              <w:numPr>
                <w:ilvl w:val="0"/>
                <w:numId w:val="5"/>
              </w:numPr>
              <w:ind w:left="346"/>
            </w:pPr>
            <w:r w:rsidRPr="00D52CA8">
              <w:t>Expanded and clarified</w:t>
            </w:r>
            <w:r w:rsidR="00D37CF9">
              <w:t xml:space="preserve"> the </w:t>
            </w:r>
            <w:r w:rsidRPr="00D52CA8">
              <w:t xml:space="preserve">list of </w:t>
            </w:r>
            <w:r w:rsidR="00D37CF9">
              <w:t xml:space="preserve">types of required </w:t>
            </w:r>
            <w:r w:rsidRPr="00D52CA8">
              <w:t xml:space="preserve">validation data, including </w:t>
            </w:r>
            <w:r w:rsidR="00D37CF9">
              <w:t>those for calibration</w:t>
            </w:r>
            <w:r w:rsidRPr="00D52CA8">
              <w:t xml:space="preserve">, </w:t>
            </w:r>
            <w:r w:rsidR="00D37CF9">
              <w:t>quality control</w:t>
            </w:r>
            <w:r w:rsidRPr="00D52CA8">
              <w:t xml:space="preserve">, DOC and equivalency determinations. </w:t>
            </w:r>
          </w:p>
          <w:p w14:paraId="30EA42D0" w14:textId="77777777" w:rsidR="00126A4A" w:rsidRPr="00DF4D2D" w:rsidRDefault="00D52CA8" w:rsidP="00D37CF9">
            <w:pPr>
              <w:pStyle w:val="ListParagraph"/>
              <w:numPr>
                <w:ilvl w:val="0"/>
                <w:numId w:val="5"/>
              </w:numPr>
              <w:ind w:left="346"/>
            </w:pPr>
            <w:r w:rsidRPr="00D52CA8">
              <w:t xml:space="preserve">Clarified the list of additional information needed from all labs participating in a statewide-use study, including the study protocol implemented, the raw and reduced lab data, and a complete presentation of the statistical analysis and results of the collaborative study. </w:t>
            </w:r>
          </w:p>
        </w:tc>
      </w:tr>
      <w:tr w:rsidR="00943CF4" w:rsidRPr="00E30CC2" w14:paraId="4A767A33" w14:textId="77777777" w:rsidTr="00943CF4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B270" w14:textId="77777777" w:rsidR="00943CF4" w:rsidRPr="00DF4D2D" w:rsidRDefault="00943CF4" w:rsidP="006A08F2">
            <w:r>
              <w:t>Appendix 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424D" w14:textId="77777777" w:rsidR="00943CF4" w:rsidRPr="00DF4D2D" w:rsidRDefault="00943CF4" w:rsidP="006A08F2">
            <w:r>
              <w:t>Glossary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4A5E" w14:textId="77777777" w:rsidR="00943CF4" w:rsidRDefault="00943CF4" w:rsidP="00943CF4">
            <w:pPr>
              <w:pStyle w:val="ListParagraph"/>
              <w:numPr>
                <w:ilvl w:val="0"/>
                <w:numId w:val="6"/>
              </w:numPr>
              <w:ind w:left="346"/>
            </w:pPr>
            <w:r w:rsidRPr="000E2E70">
              <w:t xml:space="preserve">Various </w:t>
            </w:r>
            <w:r>
              <w:t>edits</w:t>
            </w:r>
            <w:r w:rsidRPr="000E2E70">
              <w:t xml:space="preserve"> to definitions </w:t>
            </w:r>
            <w:r>
              <w:t xml:space="preserve">were </w:t>
            </w:r>
            <w:r w:rsidRPr="000E2E70">
              <w:t>made in this section</w:t>
            </w:r>
            <w:r>
              <w:t xml:space="preserve"> </w:t>
            </w:r>
            <w:r w:rsidRPr="000E2E70">
              <w:t>per revisions to rules in 62-160 discussing alternative and modified methods</w:t>
            </w:r>
            <w:r>
              <w:t>, to update the use</w:t>
            </w:r>
            <w:r w:rsidRPr="000E2E70">
              <w:t xml:space="preserve"> of terms </w:t>
            </w:r>
            <w:r>
              <w:t>in the document</w:t>
            </w:r>
            <w:r w:rsidRPr="000E2E70">
              <w:t xml:space="preserve">. </w:t>
            </w:r>
          </w:p>
          <w:p w14:paraId="6397D7CB" w14:textId="77777777" w:rsidR="00F82AF3" w:rsidRDefault="00F82AF3" w:rsidP="00943CF4">
            <w:pPr>
              <w:pStyle w:val="ListParagraph"/>
              <w:numPr>
                <w:ilvl w:val="0"/>
                <w:numId w:val="6"/>
              </w:numPr>
              <w:ind w:left="346"/>
            </w:pPr>
            <w:r>
              <w:t>Removed definition for new method.</w:t>
            </w:r>
          </w:p>
          <w:p w14:paraId="533E6E99" w14:textId="77777777" w:rsidR="000A728A" w:rsidRDefault="00943CF4" w:rsidP="000A728A">
            <w:pPr>
              <w:pStyle w:val="ListParagraph"/>
              <w:numPr>
                <w:ilvl w:val="0"/>
                <w:numId w:val="6"/>
              </w:numPr>
              <w:ind w:left="346"/>
            </w:pPr>
            <w:r w:rsidRPr="000E2E70">
              <w:t xml:space="preserve">Clarified that </w:t>
            </w:r>
            <w:r w:rsidR="000A728A" w:rsidRPr="000A728A">
              <w:t>any of the MDL protocols in Appendix B-2 may be used, but a specific protocol must be used when specified in a DEP rule.</w:t>
            </w:r>
          </w:p>
          <w:p w14:paraId="1D25B3FC" w14:textId="77777777" w:rsidR="00943CF4" w:rsidRPr="00DF4D2D" w:rsidRDefault="00943CF4" w:rsidP="000A728A">
            <w:pPr>
              <w:pStyle w:val="ListParagraph"/>
              <w:numPr>
                <w:ilvl w:val="0"/>
                <w:numId w:val="6"/>
              </w:numPr>
              <w:ind w:left="346"/>
            </w:pPr>
            <w:r w:rsidRPr="000E2E70">
              <w:t>Added definition for TNI.</w:t>
            </w:r>
          </w:p>
        </w:tc>
      </w:tr>
      <w:tr w:rsidR="008111A2" w:rsidRPr="00E30CC2" w14:paraId="620C58D8" w14:textId="77777777" w:rsidTr="00757F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AE473" w14:textId="77777777" w:rsidR="008111A2" w:rsidRPr="00DF4D2D" w:rsidRDefault="00943CF4" w:rsidP="00E30CC2">
            <w:r>
              <w:t>Appendix 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AD528" w14:textId="77777777" w:rsidR="008111A2" w:rsidRPr="00DF4D2D" w:rsidRDefault="00B1122D" w:rsidP="00E30CC2">
            <w:r>
              <w:t>Calculations and Applicable Formulae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06760" w14:textId="2FEA2AB4" w:rsidR="00494E7C" w:rsidRDefault="00943CF4" w:rsidP="00A36A1E">
            <w:pPr>
              <w:pStyle w:val="ListParagraph"/>
              <w:numPr>
                <w:ilvl w:val="0"/>
                <w:numId w:val="5"/>
              </w:numPr>
              <w:ind w:left="346"/>
            </w:pPr>
            <w:r w:rsidRPr="00943CF4">
              <w:t xml:space="preserve">Most of original text retained for </w:t>
            </w:r>
            <w:r>
              <w:t>section B-2</w:t>
            </w:r>
            <w:r w:rsidR="008E5F82">
              <w:t>, with the following changes:</w:t>
            </w:r>
            <w:r w:rsidRPr="00943CF4">
              <w:t xml:space="preserve"> </w:t>
            </w:r>
          </w:p>
          <w:p w14:paraId="197AB3DB" w14:textId="77777777" w:rsidR="00494E7C" w:rsidRDefault="00943CF4" w:rsidP="00494E7C">
            <w:pPr>
              <w:pStyle w:val="ListParagraph"/>
              <w:numPr>
                <w:ilvl w:val="0"/>
                <w:numId w:val="5"/>
              </w:numPr>
              <w:ind w:left="346"/>
            </w:pPr>
            <w:r w:rsidRPr="00943CF4">
              <w:t xml:space="preserve">Clarified that </w:t>
            </w:r>
            <w:r w:rsidR="00494E7C" w:rsidRPr="00494E7C">
              <w:t>MDLs ma</w:t>
            </w:r>
            <w:r w:rsidR="00494E7C">
              <w:t>y be determined by protocols in section</w:t>
            </w:r>
            <w:r w:rsidR="00494E7C" w:rsidRPr="00494E7C">
              <w:t xml:space="preserve"> B-2</w:t>
            </w:r>
            <w:r w:rsidR="00494E7C">
              <w:t xml:space="preserve">, but </w:t>
            </w:r>
            <w:r w:rsidRPr="00943CF4">
              <w:t xml:space="preserve">a specific MDL procedure must be used </w:t>
            </w:r>
            <w:r w:rsidR="00494E7C" w:rsidRPr="00494E7C">
              <w:t xml:space="preserve">if needed to meet </w:t>
            </w:r>
            <w:r w:rsidR="00494E7C">
              <w:t>Department</w:t>
            </w:r>
            <w:r w:rsidR="00494E7C" w:rsidRPr="00494E7C">
              <w:t xml:space="preserve"> DQOs or </w:t>
            </w:r>
            <w:r w:rsidR="00494E7C">
              <w:t>if</w:t>
            </w:r>
            <w:r w:rsidR="00494E7C" w:rsidRPr="00494E7C">
              <w:t xml:space="preserve"> </w:t>
            </w:r>
            <w:r w:rsidR="00494E7C">
              <w:t xml:space="preserve">indicated in a DEP rule, and required </w:t>
            </w:r>
            <w:r w:rsidR="00494E7C" w:rsidRPr="00494E7C">
              <w:t xml:space="preserve">that a later version of the EPA MDL protocol in </w:t>
            </w:r>
            <w:r w:rsidR="00494E7C">
              <w:t xml:space="preserve">40 CFR </w:t>
            </w:r>
            <w:r w:rsidR="00494E7C" w:rsidRPr="00494E7C">
              <w:t>Part 136 must be used if the later revision is specified in a DEP rule. Added data use</w:t>
            </w:r>
            <w:r w:rsidR="00E56E77">
              <w:t>d for Safe Drinking Water Act compliance</w:t>
            </w:r>
            <w:r w:rsidR="00494E7C" w:rsidRPr="00494E7C">
              <w:t xml:space="preserve"> as another criterion requiring use of the EPA MDL protocol.</w:t>
            </w:r>
          </w:p>
          <w:p w14:paraId="13529434" w14:textId="77777777" w:rsidR="00494E7C" w:rsidRPr="00DF4D2D" w:rsidRDefault="00943CF4" w:rsidP="00494E7C">
            <w:pPr>
              <w:pStyle w:val="ListParagraph"/>
              <w:numPr>
                <w:ilvl w:val="0"/>
                <w:numId w:val="5"/>
              </w:numPr>
              <w:ind w:left="346"/>
            </w:pPr>
            <w:r w:rsidRPr="00943CF4">
              <w:t xml:space="preserve">Added </w:t>
            </w:r>
            <w:r w:rsidR="00494E7C">
              <w:t xml:space="preserve">a </w:t>
            </w:r>
            <w:r w:rsidRPr="00943CF4">
              <w:t xml:space="preserve">requirement </w:t>
            </w:r>
            <w:r w:rsidR="00494E7C">
              <w:t xml:space="preserve">in B-2 </w:t>
            </w:r>
            <w:r w:rsidRPr="00943CF4">
              <w:t xml:space="preserve">that the PQL must be determined by a defined procedure and gave examples. Required </w:t>
            </w:r>
            <w:r w:rsidR="00494E7C">
              <w:t xml:space="preserve">the </w:t>
            </w:r>
            <w:r w:rsidRPr="00943CF4">
              <w:t xml:space="preserve">PQL procedure to be included in </w:t>
            </w:r>
            <w:r>
              <w:t xml:space="preserve">a </w:t>
            </w:r>
            <w:r w:rsidRPr="00943CF4">
              <w:t>method SOP or lab quality manual.</w:t>
            </w:r>
            <w:r w:rsidR="00494E7C">
              <w:t xml:space="preserve"> </w:t>
            </w:r>
            <w:r w:rsidR="00494E7C" w:rsidRPr="00494E7C">
              <w:t xml:space="preserve">Added </w:t>
            </w:r>
            <w:r w:rsidR="00494E7C">
              <w:t xml:space="preserve">a </w:t>
            </w:r>
            <w:r w:rsidR="00494E7C" w:rsidRPr="00494E7C">
              <w:t xml:space="preserve">reference to </w:t>
            </w:r>
            <w:r w:rsidR="00494E7C">
              <w:t xml:space="preserve">a preceding </w:t>
            </w:r>
            <w:r w:rsidR="00494E7C" w:rsidRPr="00494E7C">
              <w:t xml:space="preserve">section (3.3) for requirements for determining PQLs. Added a narrative description of what a PQL represents. </w:t>
            </w:r>
          </w:p>
        </w:tc>
      </w:tr>
      <w:tr w:rsidR="00E30CC2" w:rsidRPr="00E30CC2" w14:paraId="541911C3" w14:textId="77777777" w:rsidTr="00757F70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3B07" w14:textId="77777777" w:rsidR="00E30CC2" w:rsidRPr="00DF4D2D" w:rsidRDefault="000E219C" w:rsidP="00E30CC2">
            <w:r>
              <w:t>Appendix C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25E0" w14:textId="77777777" w:rsidR="00E30CC2" w:rsidRPr="00DF4D2D" w:rsidRDefault="000E219C" w:rsidP="00E30CC2">
            <w:r>
              <w:t>References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F444" w14:textId="77777777" w:rsidR="000E219C" w:rsidRDefault="000E219C" w:rsidP="000E219C">
            <w:pPr>
              <w:pStyle w:val="ListParagraph"/>
              <w:numPr>
                <w:ilvl w:val="0"/>
                <w:numId w:val="5"/>
              </w:numPr>
              <w:ind w:left="346"/>
            </w:pPr>
            <w:r w:rsidRPr="000E219C">
              <w:t>Updated AOAC standard citation to the 2012 version.</w:t>
            </w:r>
          </w:p>
          <w:p w14:paraId="2A46B224" w14:textId="77777777" w:rsidR="00E30CC2" w:rsidRDefault="000E219C" w:rsidP="000E219C">
            <w:pPr>
              <w:pStyle w:val="ListParagraph"/>
              <w:numPr>
                <w:ilvl w:val="0"/>
                <w:numId w:val="5"/>
              </w:numPr>
              <w:ind w:left="346"/>
            </w:pPr>
            <w:r>
              <w:t>Updated the</w:t>
            </w:r>
            <w:r w:rsidRPr="000E219C">
              <w:t xml:space="preserve"> EPA MDL procedure</w:t>
            </w:r>
            <w:r>
              <w:t xml:space="preserve"> reference to the 7-1-16 edition of 40 CFR Part 136</w:t>
            </w:r>
            <w:r w:rsidRPr="000E219C">
              <w:t>.</w:t>
            </w:r>
          </w:p>
          <w:p w14:paraId="752CD5F5" w14:textId="77777777" w:rsidR="005E581C" w:rsidRPr="00DF4D2D" w:rsidRDefault="005E581C" w:rsidP="000E219C">
            <w:pPr>
              <w:pStyle w:val="ListParagraph"/>
              <w:numPr>
                <w:ilvl w:val="0"/>
                <w:numId w:val="5"/>
              </w:numPr>
              <w:ind w:left="346"/>
            </w:pPr>
            <w:r>
              <w:t>Standard Methods 1080 (Reagent Water) deleted as a reference.</w:t>
            </w:r>
          </w:p>
        </w:tc>
      </w:tr>
    </w:tbl>
    <w:p w14:paraId="60CB461F" w14:textId="77777777" w:rsidR="009D7867" w:rsidRDefault="009D7867" w:rsidP="00FF3AB5"/>
    <w:sectPr w:rsidR="009D7867" w:rsidSect="005E581C">
      <w:headerReference w:type="default" r:id="rId7"/>
      <w:footerReference w:type="default" r:id="rId8"/>
      <w:pgSz w:w="15840" w:h="12240" w:orient="landscape" w:code="1"/>
      <w:pgMar w:top="216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7E679" w14:textId="77777777" w:rsidR="006A08F2" w:rsidRDefault="006A08F2" w:rsidP="000978BD">
      <w:pPr>
        <w:spacing w:after="0" w:line="240" w:lineRule="auto"/>
      </w:pPr>
      <w:r>
        <w:separator/>
      </w:r>
    </w:p>
  </w:endnote>
  <w:endnote w:type="continuationSeparator" w:id="0">
    <w:p w14:paraId="6B37E030" w14:textId="77777777" w:rsidR="006A08F2" w:rsidRDefault="006A08F2" w:rsidP="0009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DFFD7" w14:textId="77777777" w:rsidR="006A08F2" w:rsidRDefault="006A08F2">
    <w:pPr>
      <w:pStyle w:val="Footer"/>
      <w:jc w:val="right"/>
    </w:pPr>
  </w:p>
  <w:p w14:paraId="5B0CCBB9" w14:textId="0936E601" w:rsidR="006A08F2" w:rsidRPr="00A918C4" w:rsidRDefault="006A08F2" w:rsidP="00A918C4">
    <w:pPr>
      <w:pStyle w:val="Footer"/>
      <w:tabs>
        <w:tab w:val="clear" w:pos="9360"/>
      </w:tabs>
      <w:ind w:right="-360"/>
    </w:pPr>
    <w:r>
      <w:t>April 16, 2018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A918C4">
      <w:t xml:space="preserve">Page </w:t>
    </w:r>
    <w:r w:rsidRPr="00A918C4">
      <w:rPr>
        <w:bCs/>
      </w:rPr>
      <w:fldChar w:fldCharType="begin"/>
    </w:r>
    <w:r w:rsidRPr="00A918C4">
      <w:rPr>
        <w:bCs/>
      </w:rPr>
      <w:instrText xml:space="preserve"> PAGE  \* Arabic  \* MERGEFORMAT </w:instrText>
    </w:r>
    <w:r w:rsidRPr="00A918C4">
      <w:rPr>
        <w:bCs/>
      </w:rPr>
      <w:fldChar w:fldCharType="separate"/>
    </w:r>
    <w:r w:rsidR="0042058A">
      <w:rPr>
        <w:bCs/>
        <w:noProof/>
      </w:rPr>
      <w:t>1</w:t>
    </w:r>
    <w:r w:rsidRPr="00A918C4">
      <w:rPr>
        <w:bCs/>
      </w:rPr>
      <w:fldChar w:fldCharType="end"/>
    </w:r>
    <w:r w:rsidRPr="00A918C4">
      <w:t xml:space="preserve"> of </w:t>
    </w:r>
    <w:r w:rsidRPr="00A918C4">
      <w:rPr>
        <w:bCs/>
      </w:rPr>
      <w:fldChar w:fldCharType="begin"/>
    </w:r>
    <w:r w:rsidRPr="00A918C4">
      <w:rPr>
        <w:bCs/>
      </w:rPr>
      <w:instrText xml:space="preserve"> NUMPAGES  \* Arabic  \* MERGEFORMAT </w:instrText>
    </w:r>
    <w:r w:rsidRPr="00A918C4">
      <w:rPr>
        <w:bCs/>
      </w:rPr>
      <w:fldChar w:fldCharType="separate"/>
    </w:r>
    <w:r w:rsidR="0042058A">
      <w:rPr>
        <w:bCs/>
        <w:noProof/>
      </w:rPr>
      <w:t>3</w:t>
    </w:r>
    <w:r w:rsidRPr="00A918C4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47DB9" w14:textId="77777777" w:rsidR="006A08F2" w:rsidRDefault="006A08F2" w:rsidP="000978BD">
      <w:pPr>
        <w:spacing w:after="0" w:line="240" w:lineRule="auto"/>
      </w:pPr>
      <w:r>
        <w:separator/>
      </w:r>
    </w:p>
  </w:footnote>
  <w:footnote w:type="continuationSeparator" w:id="0">
    <w:p w14:paraId="78B2165F" w14:textId="77777777" w:rsidR="006A08F2" w:rsidRDefault="006A08F2" w:rsidP="0009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B97E1" w14:textId="5A42FC4F" w:rsidR="006A08F2" w:rsidRPr="005E581C" w:rsidRDefault="006A08F2" w:rsidP="000978BD">
    <w:pPr>
      <w:pStyle w:val="Header"/>
      <w:jc w:val="center"/>
      <w:rPr>
        <w:b/>
        <w:sz w:val="40"/>
        <w:szCs w:val="40"/>
      </w:rPr>
    </w:pPr>
    <w:r>
      <w:rPr>
        <w:b/>
        <w:sz w:val="40"/>
        <w:szCs w:val="40"/>
      </w:rPr>
      <w:t>Summary of</w:t>
    </w:r>
    <w:r w:rsidRPr="005E581C">
      <w:rPr>
        <w:b/>
        <w:sz w:val="40"/>
        <w:szCs w:val="40"/>
      </w:rPr>
      <w:t xml:space="preserve"> Changes to DEP-QA-001/01</w:t>
    </w:r>
  </w:p>
  <w:p w14:paraId="43BE9C75" w14:textId="77777777" w:rsidR="006A08F2" w:rsidRPr="005E581C" w:rsidRDefault="006A08F2" w:rsidP="000978BD">
    <w:pPr>
      <w:pStyle w:val="Header"/>
      <w:jc w:val="center"/>
      <w:rPr>
        <w:b/>
        <w:sz w:val="36"/>
        <w:szCs w:val="36"/>
      </w:rPr>
    </w:pPr>
    <w:r w:rsidRPr="005E581C">
      <w:rPr>
        <w:b/>
        <w:sz w:val="36"/>
        <w:szCs w:val="36"/>
      </w:rPr>
      <w:t>Alternative and Modified Laboratory Methods</w:t>
    </w:r>
  </w:p>
  <w:p w14:paraId="028508F4" w14:textId="77777777" w:rsidR="006A08F2" w:rsidRPr="005E581C" w:rsidRDefault="006A08F2" w:rsidP="000978BD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(section re</w:t>
    </w:r>
    <w:r w:rsidRPr="005E581C">
      <w:rPr>
        <w:b/>
        <w:sz w:val="32"/>
        <w:szCs w:val="32"/>
      </w:rPr>
      <w:t>numbering corresponds to revised document)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3341F"/>
    <w:multiLevelType w:val="hybridMultilevel"/>
    <w:tmpl w:val="96967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05E6D"/>
    <w:multiLevelType w:val="hybridMultilevel"/>
    <w:tmpl w:val="5C662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97CE7"/>
    <w:multiLevelType w:val="hybridMultilevel"/>
    <w:tmpl w:val="FF169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56DFA"/>
    <w:multiLevelType w:val="hybridMultilevel"/>
    <w:tmpl w:val="1E480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B438E"/>
    <w:multiLevelType w:val="hybridMultilevel"/>
    <w:tmpl w:val="E4761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84446"/>
    <w:multiLevelType w:val="hybridMultilevel"/>
    <w:tmpl w:val="B31A8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D4824"/>
    <w:multiLevelType w:val="hybridMultilevel"/>
    <w:tmpl w:val="96001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oNotTrackFormatting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C2"/>
    <w:rsid w:val="0000161E"/>
    <w:rsid w:val="00033D61"/>
    <w:rsid w:val="00034674"/>
    <w:rsid w:val="0004627A"/>
    <w:rsid w:val="00060E86"/>
    <w:rsid w:val="00061A87"/>
    <w:rsid w:val="00063BE8"/>
    <w:rsid w:val="000978BD"/>
    <w:rsid w:val="000A728A"/>
    <w:rsid w:val="000B3CB8"/>
    <w:rsid w:val="000E219C"/>
    <w:rsid w:val="000E2E70"/>
    <w:rsid w:val="00120AB4"/>
    <w:rsid w:val="00126A4A"/>
    <w:rsid w:val="001435C7"/>
    <w:rsid w:val="0015356D"/>
    <w:rsid w:val="00227F4C"/>
    <w:rsid w:val="00277D2F"/>
    <w:rsid w:val="00287A83"/>
    <w:rsid w:val="00291BD6"/>
    <w:rsid w:val="002A00B7"/>
    <w:rsid w:val="002A11E9"/>
    <w:rsid w:val="002A327F"/>
    <w:rsid w:val="002B508B"/>
    <w:rsid w:val="002E1684"/>
    <w:rsid w:val="002E52DD"/>
    <w:rsid w:val="002E736A"/>
    <w:rsid w:val="00331718"/>
    <w:rsid w:val="003606A4"/>
    <w:rsid w:val="00364F3B"/>
    <w:rsid w:val="003E277E"/>
    <w:rsid w:val="003E319C"/>
    <w:rsid w:val="003E423F"/>
    <w:rsid w:val="0041264E"/>
    <w:rsid w:val="00415FBF"/>
    <w:rsid w:val="0042058A"/>
    <w:rsid w:val="0042198D"/>
    <w:rsid w:val="0045158D"/>
    <w:rsid w:val="00482844"/>
    <w:rsid w:val="00494E7C"/>
    <w:rsid w:val="004A36B7"/>
    <w:rsid w:val="004B3124"/>
    <w:rsid w:val="004B4DAC"/>
    <w:rsid w:val="004E5580"/>
    <w:rsid w:val="00505D8F"/>
    <w:rsid w:val="005331C8"/>
    <w:rsid w:val="005563DC"/>
    <w:rsid w:val="00575E0B"/>
    <w:rsid w:val="00590FEE"/>
    <w:rsid w:val="005929D7"/>
    <w:rsid w:val="005A00AA"/>
    <w:rsid w:val="005B5A01"/>
    <w:rsid w:val="005C00FA"/>
    <w:rsid w:val="005C48B5"/>
    <w:rsid w:val="005E581C"/>
    <w:rsid w:val="005F0E48"/>
    <w:rsid w:val="005F2C0C"/>
    <w:rsid w:val="006139A4"/>
    <w:rsid w:val="00632378"/>
    <w:rsid w:val="0063355E"/>
    <w:rsid w:val="00671FE6"/>
    <w:rsid w:val="00675EAC"/>
    <w:rsid w:val="00680144"/>
    <w:rsid w:val="00696A34"/>
    <w:rsid w:val="006A08F2"/>
    <w:rsid w:val="006D3924"/>
    <w:rsid w:val="006E21BF"/>
    <w:rsid w:val="006F7411"/>
    <w:rsid w:val="0072409B"/>
    <w:rsid w:val="00745B5D"/>
    <w:rsid w:val="00757F70"/>
    <w:rsid w:val="00792EFA"/>
    <w:rsid w:val="00797461"/>
    <w:rsid w:val="007D4CA5"/>
    <w:rsid w:val="008111A2"/>
    <w:rsid w:val="008313BC"/>
    <w:rsid w:val="00835F94"/>
    <w:rsid w:val="008845EB"/>
    <w:rsid w:val="00891591"/>
    <w:rsid w:val="00896149"/>
    <w:rsid w:val="00896F40"/>
    <w:rsid w:val="008A0BBF"/>
    <w:rsid w:val="008C0D1D"/>
    <w:rsid w:val="008C51B7"/>
    <w:rsid w:val="008E5F82"/>
    <w:rsid w:val="008E76FA"/>
    <w:rsid w:val="00940F39"/>
    <w:rsid w:val="00943CF4"/>
    <w:rsid w:val="0095405E"/>
    <w:rsid w:val="00954BBD"/>
    <w:rsid w:val="009843C9"/>
    <w:rsid w:val="009843CB"/>
    <w:rsid w:val="009A25AD"/>
    <w:rsid w:val="009B6AC8"/>
    <w:rsid w:val="009D7867"/>
    <w:rsid w:val="00A02B8B"/>
    <w:rsid w:val="00A03FDD"/>
    <w:rsid w:val="00A10B83"/>
    <w:rsid w:val="00A12FFA"/>
    <w:rsid w:val="00A13A16"/>
    <w:rsid w:val="00A318CE"/>
    <w:rsid w:val="00A36A1E"/>
    <w:rsid w:val="00A5076C"/>
    <w:rsid w:val="00A63CFC"/>
    <w:rsid w:val="00A918C4"/>
    <w:rsid w:val="00AD0F79"/>
    <w:rsid w:val="00AD3015"/>
    <w:rsid w:val="00AE32FC"/>
    <w:rsid w:val="00B1012E"/>
    <w:rsid w:val="00B1122D"/>
    <w:rsid w:val="00B8145A"/>
    <w:rsid w:val="00B86155"/>
    <w:rsid w:val="00B95770"/>
    <w:rsid w:val="00C3697E"/>
    <w:rsid w:val="00C61F2B"/>
    <w:rsid w:val="00C82349"/>
    <w:rsid w:val="00CA3F83"/>
    <w:rsid w:val="00CE28DA"/>
    <w:rsid w:val="00D05FB4"/>
    <w:rsid w:val="00D2485D"/>
    <w:rsid w:val="00D37CF9"/>
    <w:rsid w:val="00D409C5"/>
    <w:rsid w:val="00D52CA8"/>
    <w:rsid w:val="00D57238"/>
    <w:rsid w:val="00D61E6A"/>
    <w:rsid w:val="00D86575"/>
    <w:rsid w:val="00D97341"/>
    <w:rsid w:val="00DA6CA2"/>
    <w:rsid w:val="00DA783D"/>
    <w:rsid w:val="00DB75B6"/>
    <w:rsid w:val="00DC26BE"/>
    <w:rsid w:val="00DE5774"/>
    <w:rsid w:val="00DF04BE"/>
    <w:rsid w:val="00DF0998"/>
    <w:rsid w:val="00DF6D75"/>
    <w:rsid w:val="00E26AFD"/>
    <w:rsid w:val="00E2760A"/>
    <w:rsid w:val="00E30CC2"/>
    <w:rsid w:val="00E56E77"/>
    <w:rsid w:val="00E8538F"/>
    <w:rsid w:val="00EB12CA"/>
    <w:rsid w:val="00EE080F"/>
    <w:rsid w:val="00EF797E"/>
    <w:rsid w:val="00F17376"/>
    <w:rsid w:val="00F21BCB"/>
    <w:rsid w:val="00F36396"/>
    <w:rsid w:val="00F36C06"/>
    <w:rsid w:val="00F4138A"/>
    <w:rsid w:val="00F538CB"/>
    <w:rsid w:val="00F55947"/>
    <w:rsid w:val="00F60343"/>
    <w:rsid w:val="00F82579"/>
    <w:rsid w:val="00F82AF3"/>
    <w:rsid w:val="00F91B79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C0D76A5"/>
  <w15:chartTrackingRefBased/>
  <w15:docId w15:val="{30B598CC-4BB6-46A3-A397-0067BB43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7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8BD"/>
  </w:style>
  <w:style w:type="paragraph" w:styleId="Footer">
    <w:name w:val="footer"/>
    <w:basedOn w:val="Normal"/>
    <w:link w:val="FooterChar"/>
    <w:uiPriority w:val="99"/>
    <w:unhideWhenUsed/>
    <w:rsid w:val="00097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8BD"/>
  </w:style>
  <w:style w:type="paragraph" w:styleId="ListParagraph">
    <w:name w:val="List Paragraph"/>
    <w:basedOn w:val="Normal"/>
    <w:uiPriority w:val="34"/>
    <w:qFormat/>
    <w:rsid w:val="00940F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4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82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A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A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A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A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Simmons, Candice</dc:creator>
  <cp:keywords/>
  <dc:description/>
  <cp:lastModifiedBy>Claypool, Jennifer</cp:lastModifiedBy>
  <cp:revision>2</cp:revision>
  <dcterms:created xsi:type="dcterms:W3CDTF">2018-04-17T18:13:00Z</dcterms:created>
  <dcterms:modified xsi:type="dcterms:W3CDTF">2018-04-17T18:13:00Z</dcterms:modified>
</cp:coreProperties>
</file>