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9B122" w14:textId="2F0E1D08" w:rsidR="005E580D" w:rsidRPr="005B3C88" w:rsidRDefault="00054726" w:rsidP="005B3C88">
      <w:pPr>
        <w:spacing w:before="60"/>
        <w:ind w:left="567" w:right="1545"/>
        <w:jc w:val="center"/>
        <w:rPr>
          <w:b/>
          <w:sz w:val="36"/>
          <w:szCs w:val="36"/>
        </w:rPr>
      </w:pPr>
      <w:bookmarkStart w:id="0" w:name="_GoBack"/>
      <w:bookmarkEnd w:id="0"/>
      <w:r w:rsidRPr="005B3C88">
        <w:rPr>
          <w:b/>
          <w:sz w:val="36"/>
          <w:szCs w:val="36"/>
        </w:rPr>
        <w:t>Guidance for the Selection of Analytical Methods and the</w:t>
      </w:r>
      <w:r w:rsidR="005B3C88">
        <w:rPr>
          <w:b/>
          <w:sz w:val="36"/>
          <w:szCs w:val="36"/>
        </w:rPr>
        <w:t xml:space="preserve"> </w:t>
      </w:r>
      <w:r w:rsidRPr="005B3C88">
        <w:rPr>
          <w:b/>
          <w:sz w:val="36"/>
          <w:szCs w:val="36"/>
        </w:rPr>
        <w:t>Evaluation of MDLs and PQLs</w:t>
      </w:r>
    </w:p>
    <w:p w14:paraId="0131FC5F" w14:textId="0B99EF25" w:rsidR="00B36A69" w:rsidRDefault="00054726">
      <w:pPr>
        <w:ind w:left="567" w:right="1549"/>
        <w:jc w:val="center"/>
        <w:rPr>
          <w:b/>
          <w:sz w:val="36"/>
        </w:rPr>
      </w:pPr>
      <w:r>
        <w:rPr>
          <w:b/>
          <w:sz w:val="36"/>
        </w:rPr>
        <w:t>List Referenced in Chapter 62-4.246(4), F.A.C.</w:t>
      </w:r>
      <w:r w:rsidR="00162E0B">
        <w:rPr>
          <w:b/>
          <w:sz w:val="36"/>
        </w:rPr>
        <w:br/>
      </w:r>
      <w:r w:rsidR="00162E0B">
        <w:rPr>
          <w:b/>
          <w:sz w:val="36"/>
        </w:rPr>
        <w:br/>
      </w:r>
    </w:p>
    <w:p w14:paraId="75AB893F" w14:textId="77777777" w:rsidR="001030F0" w:rsidRDefault="00054726">
      <w:pPr>
        <w:ind w:left="567" w:right="1549"/>
        <w:jc w:val="center"/>
        <w:rPr>
          <w:b/>
          <w:sz w:val="36"/>
        </w:rPr>
      </w:pPr>
      <w:r>
        <w:rPr>
          <w:b/>
          <w:sz w:val="36"/>
        </w:rPr>
        <w:t xml:space="preserve">Prepared by </w:t>
      </w:r>
    </w:p>
    <w:p w14:paraId="50BD33B1" w14:textId="77777777" w:rsidR="005E580D" w:rsidRDefault="00054726" w:rsidP="00B36A69">
      <w:pPr>
        <w:ind w:left="-720" w:right="210"/>
        <w:jc w:val="center"/>
        <w:rPr>
          <w:b/>
          <w:sz w:val="36"/>
        </w:rPr>
      </w:pPr>
      <w:r>
        <w:rPr>
          <w:b/>
          <w:sz w:val="36"/>
        </w:rPr>
        <w:t xml:space="preserve">Division of </w:t>
      </w:r>
      <w:r w:rsidR="001030F0">
        <w:rPr>
          <w:b/>
          <w:sz w:val="36"/>
        </w:rPr>
        <w:t>Environmental Assessment and Restoration</w:t>
      </w:r>
    </w:p>
    <w:p w14:paraId="0574F1C9" w14:textId="77777777" w:rsidR="005E580D" w:rsidRDefault="005E580D">
      <w:pPr>
        <w:pStyle w:val="BodyText"/>
        <w:rPr>
          <w:b/>
          <w:sz w:val="40"/>
        </w:rPr>
      </w:pPr>
    </w:p>
    <w:p w14:paraId="726C4F62" w14:textId="77777777" w:rsidR="005E580D" w:rsidRDefault="005E580D">
      <w:pPr>
        <w:pStyle w:val="BodyText"/>
        <w:rPr>
          <w:b/>
          <w:sz w:val="53"/>
        </w:rPr>
      </w:pPr>
    </w:p>
    <w:p w14:paraId="402E589D" w14:textId="678568EC" w:rsidR="005E580D" w:rsidRDefault="00C415C7" w:rsidP="00C415C7">
      <w:pPr>
        <w:pStyle w:val="BodyText"/>
        <w:ind w:left="2700"/>
        <w:rPr>
          <w:b/>
          <w:sz w:val="20"/>
        </w:rPr>
      </w:pPr>
      <w:r w:rsidRPr="001030F0">
        <w:rPr>
          <w:noProof/>
        </w:rPr>
        <w:drawing>
          <wp:inline distT="0" distB="0" distL="0" distR="0" wp14:anchorId="01510FDB" wp14:editId="5FD8C74A">
            <wp:extent cx="2914650" cy="2628900"/>
            <wp:effectExtent l="0" t="0" r="0" b="0"/>
            <wp:docPr id="1" name="Picture 1" descr="Florida Department of Environmental Protection Logo showing a drawing of a shoreline with setting su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40842" cy="2652524"/>
                    </a:xfrm>
                    <a:prstGeom prst="rect">
                      <a:avLst/>
                    </a:prstGeom>
                  </pic:spPr>
                </pic:pic>
              </a:graphicData>
            </a:graphic>
          </wp:inline>
        </w:drawing>
      </w:r>
    </w:p>
    <w:p w14:paraId="4D0A5C2C" w14:textId="77777777" w:rsidR="005E580D" w:rsidRDefault="005E580D">
      <w:pPr>
        <w:pStyle w:val="BodyText"/>
        <w:rPr>
          <w:b/>
          <w:sz w:val="20"/>
        </w:rPr>
      </w:pPr>
    </w:p>
    <w:p w14:paraId="217ED55C" w14:textId="77777777" w:rsidR="005E580D" w:rsidRDefault="005E580D" w:rsidP="00C415C7">
      <w:pPr>
        <w:pStyle w:val="BodyText"/>
        <w:ind w:left="2790"/>
        <w:rPr>
          <w:b/>
          <w:sz w:val="20"/>
        </w:rPr>
      </w:pPr>
    </w:p>
    <w:p w14:paraId="3E8DC0E6" w14:textId="3E75B076" w:rsidR="005E580D" w:rsidRDefault="00326D33">
      <w:pPr>
        <w:ind w:left="565" w:right="1549"/>
        <w:jc w:val="center"/>
        <w:rPr>
          <w:b/>
          <w:sz w:val="36"/>
        </w:rPr>
      </w:pPr>
      <w:r>
        <w:rPr>
          <w:b/>
          <w:sz w:val="36"/>
        </w:rPr>
        <w:t>November</w:t>
      </w:r>
      <w:r w:rsidR="00CD551E">
        <w:rPr>
          <w:b/>
          <w:sz w:val="36"/>
        </w:rPr>
        <w:t xml:space="preserve"> </w:t>
      </w:r>
      <w:r w:rsidR="00AE0A7A">
        <w:rPr>
          <w:b/>
          <w:sz w:val="36"/>
        </w:rPr>
        <w:t>10</w:t>
      </w:r>
      <w:r w:rsidR="00B85660">
        <w:rPr>
          <w:b/>
          <w:sz w:val="36"/>
        </w:rPr>
        <w:t>,</w:t>
      </w:r>
      <w:r w:rsidR="00C24734">
        <w:rPr>
          <w:b/>
          <w:sz w:val="36"/>
        </w:rPr>
        <w:t xml:space="preserve"> </w:t>
      </w:r>
      <w:r w:rsidR="00C415C7">
        <w:rPr>
          <w:b/>
          <w:sz w:val="36"/>
        </w:rPr>
        <w:t>20</w:t>
      </w:r>
      <w:r w:rsidR="004262A6">
        <w:rPr>
          <w:b/>
          <w:sz w:val="36"/>
        </w:rPr>
        <w:t>20</w:t>
      </w:r>
    </w:p>
    <w:p w14:paraId="5F2E01CF" w14:textId="77777777" w:rsidR="005E580D" w:rsidRDefault="005E580D">
      <w:pPr>
        <w:jc w:val="center"/>
        <w:rPr>
          <w:sz w:val="36"/>
        </w:rPr>
        <w:sectPr w:rsidR="005E580D" w:rsidSect="00A0019A">
          <w:headerReference w:type="default" r:id="rId12"/>
          <w:type w:val="continuous"/>
          <w:pgSz w:w="12240" w:h="15840"/>
          <w:pgMar w:top="1380" w:right="260" w:bottom="280" w:left="1240" w:header="720" w:footer="720" w:gutter="0"/>
          <w:cols w:space="720"/>
          <w:titlePg/>
          <w:docGrid w:linePitch="299"/>
        </w:sectPr>
      </w:pPr>
    </w:p>
    <w:p w14:paraId="03083C44" w14:textId="77777777" w:rsidR="005E580D" w:rsidRDefault="005E580D">
      <w:pPr>
        <w:pStyle w:val="BodyText"/>
        <w:spacing w:before="11"/>
        <w:rPr>
          <w:sz w:val="11"/>
        </w:rPr>
      </w:pPr>
    </w:p>
    <w:p w14:paraId="16C9114F" w14:textId="228F36B1" w:rsidR="005E580D" w:rsidRPr="00CD551E" w:rsidRDefault="00054726" w:rsidP="00CD551E">
      <w:pPr>
        <w:pStyle w:val="Heading1"/>
        <w:ind w:left="1"/>
        <w:rPr>
          <w:u w:val="none"/>
        </w:rPr>
      </w:pPr>
      <w:r w:rsidRPr="00CD551E">
        <w:t>Intended Use of This Document</w:t>
      </w:r>
    </w:p>
    <w:p w14:paraId="3AA9C437" w14:textId="77777777" w:rsidR="005E580D" w:rsidRPr="00CD551E" w:rsidRDefault="005E580D">
      <w:pPr>
        <w:pStyle w:val="BodyText"/>
        <w:spacing w:before="10"/>
        <w:rPr>
          <w:b/>
          <w:sz w:val="13"/>
        </w:rPr>
      </w:pPr>
    </w:p>
    <w:p w14:paraId="5DF6C84B" w14:textId="77777777" w:rsidR="003D0379" w:rsidRPr="00CD551E" w:rsidRDefault="002A5AE0" w:rsidP="002A5AE0">
      <w:pPr>
        <w:pStyle w:val="BodyText"/>
        <w:spacing w:before="1"/>
        <w:ind w:left="1" w:right="288" w:hanging="1"/>
        <w:rPr>
          <w:b/>
          <w:bCs/>
        </w:rPr>
      </w:pPr>
      <w:r w:rsidRPr="00CD551E">
        <w:t xml:space="preserve">This guidance is published to assist DEP staff and other data reviewers with the evaluation of appropriate analytical methodologies used to generate </w:t>
      </w:r>
      <w:r w:rsidR="00830B22">
        <w:t xml:space="preserve">water quality </w:t>
      </w:r>
      <w:r w:rsidRPr="00CD551E">
        <w:t>data.  Subsection 62-4.246(4), Florida Administrative Code (F.A.C.), requires DEP to establish and publish a list of target</w:t>
      </w:r>
      <w:r w:rsidRPr="00CD551E">
        <w:rPr>
          <w:b/>
          <w:bCs/>
        </w:rPr>
        <w:t xml:space="preserve"> </w:t>
      </w:r>
      <w:r w:rsidRPr="00CD551E">
        <w:t>Method Detection Limits (MDLs) and Practical Quantitation Limits (PQLs) for published analytical methods that may be used for the analysis of wastewater, surface water and groundwater.  Data reviewers must compare MDLs and PQLs reported for permit compliance data with the listed MDLs and PQLs to ensure that adequately sensitive analytical techniques were utilized to meet permit requirements or other data quality objectives.</w:t>
      </w:r>
      <w:r w:rsidRPr="00CD551E">
        <w:rPr>
          <w:b/>
          <w:bCs/>
        </w:rPr>
        <w:t xml:space="preserve">  </w:t>
      </w:r>
    </w:p>
    <w:p w14:paraId="38DBC730" w14:textId="77777777" w:rsidR="003D0379" w:rsidRPr="00CD551E" w:rsidRDefault="003D0379" w:rsidP="002A5AE0">
      <w:pPr>
        <w:pStyle w:val="BodyText"/>
        <w:spacing w:before="1"/>
        <w:ind w:left="1" w:right="288" w:hanging="1"/>
        <w:rPr>
          <w:b/>
          <w:bCs/>
        </w:rPr>
      </w:pPr>
    </w:p>
    <w:p w14:paraId="2CEC0138" w14:textId="78B7375E" w:rsidR="002A5AE0" w:rsidRPr="00CD551E" w:rsidRDefault="002A5AE0" w:rsidP="002A5AE0">
      <w:pPr>
        <w:pStyle w:val="BodyText"/>
        <w:spacing w:before="1"/>
        <w:ind w:left="1" w:right="288" w:hanging="1"/>
        <w:rPr>
          <w:rFonts w:eastAsiaTheme="minorHAnsi"/>
          <w:b/>
          <w:bCs/>
          <w:lang w:bidi="ar-SA"/>
        </w:rPr>
      </w:pPr>
      <w:r w:rsidRPr="00CD551E">
        <w:t xml:space="preserve">If the target MDL or PQL was not achieved for a given report, there may be valid reasons why this occurred, and the reviewer should refer to justification provided by the laboratory. Situations that may prevent achievement of target limits include, but are not limited to, environmental samples that contain constituents that cause analytical interferences or other quality control problems and sample collection anomalies (e.g., the collection of less than ideal sample volumes). In some cases, </w:t>
      </w:r>
      <w:r w:rsidR="00E71015" w:rsidRPr="00CD551E">
        <w:t>DEP</w:t>
      </w:r>
      <w:r w:rsidRPr="00CD551E">
        <w:t xml:space="preserve"> may approve</w:t>
      </w:r>
      <w:r w:rsidRPr="00CD551E">
        <w:rPr>
          <w:b/>
          <w:bCs/>
        </w:rPr>
        <w:t xml:space="preserve"> </w:t>
      </w:r>
      <w:r w:rsidRPr="00CD551E">
        <w:t xml:space="preserve">alternative MDLs and PQLs for the duration of a specific permit if </w:t>
      </w:r>
      <w:proofErr w:type="gramStart"/>
      <w:r w:rsidRPr="00CD551E">
        <w:t>sufficient</w:t>
      </w:r>
      <w:proofErr w:type="gramEnd"/>
      <w:r w:rsidRPr="00CD551E">
        <w:t xml:space="preserve"> justification is provided. Alternative MDLs and PQLs may be approved if alternative target limits remain below compliance limits or if matrix-specific MDLs and PQLs are developed.</w:t>
      </w:r>
    </w:p>
    <w:p w14:paraId="399098EB" w14:textId="77777777" w:rsidR="005E580D" w:rsidRPr="00CD551E" w:rsidRDefault="005E580D" w:rsidP="00141137">
      <w:pPr>
        <w:pStyle w:val="BodyText"/>
        <w:spacing w:before="1"/>
        <w:ind w:right="288"/>
        <w:rPr>
          <w:b/>
          <w:i/>
          <w:sz w:val="21"/>
        </w:rPr>
      </w:pPr>
    </w:p>
    <w:p w14:paraId="7B4754AC" w14:textId="77777777" w:rsidR="005E580D" w:rsidRPr="00CD551E" w:rsidRDefault="00054726" w:rsidP="00CD551E">
      <w:pPr>
        <w:pStyle w:val="Heading1"/>
        <w:ind w:left="0"/>
        <w:rPr>
          <w:u w:val="none"/>
        </w:rPr>
      </w:pPr>
      <w:r w:rsidRPr="00CD551E">
        <w:rPr>
          <w:u w:val="thick"/>
        </w:rPr>
        <w:t>Sources of Listed Target MDLs</w:t>
      </w:r>
    </w:p>
    <w:p w14:paraId="7A883A80" w14:textId="77777777" w:rsidR="005E580D" w:rsidRPr="00CD551E" w:rsidRDefault="005E580D">
      <w:pPr>
        <w:pStyle w:val="BodyText"/>
        <w:spacing w:before="8"/>
        <w:rPr>
          <w:b/>
          <w:sz w:val="13"/>
        </w:rPr>
      </w:pPr>
    </w:p>
    <w:p w14:paraId="57392F9E" w14:textId="3C1DC6C6" w:rsidR="005E580D" w:rsidRPr="00CD551E" w:rsidRDefault="00054726" w:rsidP="00141137">
      <w:pPr>
        <w:pStyle w:val="BodyText"/>
        <w:spacing w:before="93"/>
        <w:ind w:right="288"/>
      </w:pPr>
      <w:r w:rsidRPr="00CD551E">
        <w:t xml:space="preserve">The listed target MDLs </w:t>
      </w:r>
      <w:r w:rsidR="00141137" w:rsidRPr="00CD551E">
        <w:t>were</w:t>
      </w:r>
      <w:r w:rsidRPr="00CD551E">
        <w:t xml:space="preserve"> obtained from the following sources:</w:t>
      </w:r>
    </w:p>
    <w:p w14:paraId="47E4A8A0" w14:textId="77777777" w:rsidR="005E580D" w:rsidRPr="00CD551E" w:rsidRDefault="005E580D" w:rsidP="00141137">
      <w:pPr>
        <w:pStyle w:val="BodyText"/>
        <w:spacing w:before="1"/>
        <w:ind w:right="288"/>
      </w:pPr>
    </w:p>
    <w:p w14:paraId="2A25CF01" w14:textId="58A4C711" w:rsidR="005E580D" w:rsidRPr="00CD551E" w:rsidRDefault="00054726" w:rsidP="00141137">
      <w:pPr>
        <w:pStyle w:val="ListParagraph"/>
        <w:numPr>
          <w:ilvl w:val="0"/>
          <w:numId w:val="2"/>
        </w:numPr>
        <w:tabs>
          <w:tab w:val="left" w:pos="981"/>
        </w:tabs>
        <w:spacing w:before="0"/>
        <w:ind w:right="288"/>
      </w:pPr>
      <w:r w:rsidRPr="00CD551E">
        <w:t xml:space="preserve">MDLs published in </w:t>
      </w:r>
      <w:r w:rsidR="002A5F5B" w:rsidRPr="00CD551E">
        <w:t>approved</w:t>
      </w:r>
      <w:r w:rsidRPr="00CD551E">
        <w:t xml:space="preserve"> methods. The EPA and </w:t>
      </w:r>
      <w:r w:rsidR="00C15C0F" w:rsidRPr="00CD551E">
        <w:t xml:space="preserve">the </w:t>
      </w:r>
      <w:r w:rsidRPr="00CD551E">
        <w:t xml:space="preserve">APHA </w:t>
      </w:r>
      <w:r w:rsidR="00C15C0F" w:rsidRPr="00CD551E">
        <w:t>(“Standard Methods”)</w:t>
      </w:r>
      <w:r w:rsidRPr="00CD551E">
        <w:t xml:space="preserve"> </w:t>
      </w:r>
      <w:r w:rsidR="00830B22">
        <w:t>wer</w:t>
      </w:r>
      <w:r w:rsidR="004D65E5">
        <w:t>e</w:t>
      </w:r>
      <w:r w:rsidRPr="00CD551E">
        <w:t xml:space="preserve"> the primary sources</w:t>
      </w:r>
      <w:r w:rsidRPr="00CD551E">
        <w:rPr>
          <w:spacing w:val="-3"/>
        </w:rPr>
        <w:t xml:space="preserve"> </w:t>
      </w:r>
      <w:r w:rsidRPr="00CD551E">
        <w:t>used.</w:t>
      </w:r>
    </w:p>
    <w:p w14:paraId="07831AC8" w14:textId="77777777" w:rsidR="005E580D" w:rsidRPr="00CD551E" w:rsidRDefault="005E580D" w:rsidP="00141137">
      <w:pPr>
        <w:pStyle w:val="BodyText"/>
        <w:spacing w:before="10"/>
        <w:ind w:right="288"/>
        <w:rPr>
          <w:sz w:val="21"/>
        </w:rPr>
      </w:pPr>
    </w:p>
    <w:p w14:paraId="4BA70DB9" w14:textId="1ACF88D9" w:rsidR="005E580D" w:rsidRPr="00CD551E" w:rsidRDefault="00054726" w:rsidP="00141137">
      <w:pPr>
        <w:pStyle w:val="ListParagraph"/>
        <w:numPr>
          <w:ilvl w:val="0"/>
          <w:numId w:val="2"/>
        </w:numPr>
        <w:tabs>
          <w:tab w:val="left" w:pos="981"/>
        </w:tabs>
        <w:ind w:right="288"/>
      </w:pPr>
      <w:r w:rsidRPr="00CD551E">
        <w:t>MDLs published in</w:t>
      </w:r>
      <w:r w:rsidRPr="00CD551E">
        <w:rPr>
          <w:i/>
        </w:rPr>
        <w:t xml:space="preserve"> </w:t>
      </w:r>
      <w:r w:rsidRPr="00CD551E">
        <w:t>the Environmental Monitoring Methods Index (</w:t>
      </w:r>
      <w:r w:rsidR="00C15C0F" w:rsidRPr="00CD551E">
        <w:t>historical</w:t>
      </w:r>
      <w:r w:rsidRPr="00CD551E">
        <w:t>)</w:t>
      </w:r>
      <w:r w:rsidR="00266EFB" w:rsidRPr="00CD551E">
        <w:t>;</w:t>
      </w:r>
      <w:r w:rsidRPr="00CD551E">
        <w:t xml:space="preserve"> and</w:t>
      </w:r>
      <w:r w:rsidR="00266EFB" w:rsidRPr="00CD551E">
        <w:t xml:space="preserve">, </w:t>
      </w:r>
      <w:r w:rsidRPr="00CD551E">
        <w:t>the National Environmental Monitoring Index</w:t>
      </w:r>
      <w:r w:rsidRPr="00CD551E">
        <w:rPr>
          <w:spacing w:val="-7"/>
        </w:rPr>
        <w:t xml:space="preserve"> </w:t>
      </w:r>
      <w:r w:rsidRPr="00CD551E">
        <w:t>(NEMI).</w:t>
      </w:r>
    </w:p>
    <w:p w14:paraId="26C1AB8D" w14:textId="77777777" w:rsidR="00141137" w:rsidRPr="00CD551E" w:rsidRDefault="00141137" w:rsidP="00141137">
      <w:pPr>
        <w:pStyle w:val="ListParagraph"/>
        <w:tabs>
          <w:tab w:val="left" w:pos="981"/>
        </w:tabs>
        <w:ind w:left="980" w:right="288" w:firstLine="0"/>
      </w:pPr>
    </w:p>
    <w:p w14:paraId="75726371" w14:textId="5F083558" w:rsidR="00FD7ED8" w:rsidRPr="00CD551E" w:rsidRDefault="00D44422" w:rsidP="00141137">
      <w:pPr>
        <w:pStyle w:val="ListParagraph"/>
        <w:numPr>
          <w:ilvl w:val="0"/>
          <w:numId w:val="2"/>
        </w:numPr>
        <w:tabs>
          <w:tab w:val="left" w:pos="981"/>
        </w:tabs>
        <w:ind w:right="288"/>
      </w:pPr>
      <w:r w:rsidRPr="00CD551E">
        <w:t>Consultations from laboratories in Florida, including the DEP laboratory in Tallahassee.</w:t>
      </w:r>
    </w:p>
    <w:p w14:paraId="549BBB6F" w14:textId="77777777" w:rsidR="00FD7ED8" w:rsidRPr="00CD551E" w:rsidRDefault="00FD7ED8" w:rsidP="00141137">
      <w:pPr>
        <w:tabs>
          <w:tab w:val="left" w:pos="981"/>
        </w:tabs>
        <w:ind w:right="288"/>
      </w:pPr>
    </w:p>
    <w:p w14:paraId="6C6BB983" w14:textId="77777777" w:rsidR="005E580D" w:rsidRPr="00CD551E" w:rsidRDefault="00054726" w:rsidP="00141137">
      <w:pPr>
        <w:pStyle w:val="BodyText"/>
        <w:ind w:left="1" w:right="288" w:hanging="1"/>
      </w:pPr>
      <w:r w:rsidRPr="00CD551E">
        <w:t>MDLs from the sources</w:t>
      </w:r>
      <w:r w:rsidRPr="00CD551E">
        <w:rPr>
          <w:i/>
        </w:rPr>
        <w:t xml:space="preserve"> </w:t>
      </w:r>
      <w:r w:rsidRPr="00CD551E">
        <w:t>above may differ for the same analyte-technique combination. In these cases, the MDL included in the 62-4.246(4) list was judged to be the most appropriate target value for the listed method.</w:t>
      </w:r>
    </w:p>
    <w:p w14:paraId="7BB8C5DB" w14:textId="77777777" w:rsidR="005E580D" w:rsidRPr="00CD551E" w:rsidRDefault="005E580D" w:rsidP="00141137">
      <w:pPr>
        <w:pStyle w:val="BodyText"/>
        <w:spacing w:before="10"/>
        <w:ind w:right="288"/>
        <w:rPr>
          <w:sz w:val="20"/>
        </w:rPr>
      </w:pPr>
    </w:p>
    <w:p w14:paraId="7A8B58B8" w14:textId="77777777" w:rsidR="005E580D" w:rsidRPr="00CD551E" w:rsidRDefault="00054726" w:rsidP="00141137">
      <w:pPr>
        <w:pStyle w:val="Heading1"/>
        <w:ind w:left="0" w:right="288"/>
        <w:rPr>
          <w:u w:val="none"/>
        </w:rPr>
      </w:pPr>
      <w:r w:rsidRPr="00CD551E">
        <w:rPr>
          <w:u w:val="thick"/>
        </w:rPr>
        <w:t xml:space="preserve">Calculation of </w:t>
      </w:r>
      <w:r w:rsidR="008E1717" w:rsidRPr="00CD551E">
        <w:rPr>
          <w:u w:val="thick"/>
        </w:rPr>
        <w:t xml:space="preserve">Target </w:t>
      </w:r>
      <w:r w:rsidRPr="00CD551E">
        <w:rPr>
          <w:u w:val="thick"/>
        </w:rPr>
        <w:t>PQLs</w:t>
      </w:r>
    </w:p>
    <w:p w14:paraId="4ED775EA" w14:textId="77777777" w:rsidR="005E580D" w:rsidRPr="00CD551E" w:rsidRDefault="005E580D" w:rsidP="00141137">
      <w:pPr>
        <w:pStyle w:val="BodyText"/>
        <w:spacing w:before="10"/>
        <w:ind w:right="288"/>
        <w:rPr>
          <w:b/>
          <w:sz w:val="13"/>
        </w:rPr>
      </w:pPr>
    </w:p>
    <w:p w14:paraId="3AD38194" w14:textId="57116F97" w:rsidR="005E580D" w:rsidRPr="00CD551E" w:rsidRDefault="00047175" w:rsidP="00141137">
      <w:pPr>
        <w:pStyle w:val="ListParagraph"/>
        <w:numPr>
          <w:ilvl w:val="0"/>
          <w:numId w:val="1"/>
        </w:numPr>
        <w:tabs>
          <w:tab w:val="left" w:pos="920"/>
        </w:tabs>
        <w:spacing w:before="94"/>
        <w:ind w:right="288"/>
      </w:pPr>
      <w:r w:rsidRPr="00CD551E">
        <w:t>Except as noted</w:t>
      </w:r>
      <w:r w:rsidRPr="00CD551E">
        <w:rPr>
          <w:spacing w:val="-3"/>
        </w:rPr>
        <w:t xml:space="preserve"> </w:t>
      </w:r>
      <w:r w:rsidRPr="00CD551E">
        <w:t xml:space="preserve">below, many of the </w:t>
      </w:r>
      <w:r w:rsidR="00643194" w:rsidRPr="006C48FA">
        <w:rPr>
          <w:iCs/>
        </w:rPr>
        <w:t>l</w:t>
      </w:r>
      <w:r w:rsidR="00054726" w:rsidRPr="006C48FA">
        <w:rPr>
          <w:iCs/>
        </w:rPr>
        <w:t>isted PQLs</w:t>
      </w:r>
      <w:r w:rsidR="00054726" w:rsidRPr="00CD551E">
        <w:rPr>
          <w:i/>
        </w:rPr>
        <w:t xml:space="preserve"> </w:t>
      </w:r>
      <w:r w:rsidR="00054726" w:rsidRPr="00CD551E">
        <w:t>were calculated as 4 X MDL,</w:t>
      </w:r>
      <w:r w:rsidRPr="00CD551E">
        <w:t xml:space="preserve"> per the default calculation of the PQL indicated at </w:t>
      </w:r>
      <w:r w:rsidR="00643194" w:rsidRPr="00CD551E">
        <w:t xml:space="preserve">subsection </w:t>
      </w:r>
      <w:r w:rsidRPr="00CD551E">
        <w:t>62-160.120(23), F.A.C</w:t>
      </w:r>
      <w:r w:rsidR="00054726" w:rsidRPr="00CD551E">
        <w:t>.</w:t>
      </w:r>
      <w:r w:rsidRPr="00CD551E">
        <w:t xml:space="preserve"> For some listings, the PQL is taken from the information in the method about minimum levels applicable to quantitation.</w:t>
      </w:r>
    </w:p>
    <w:p w14:paraId="5F1ECFFF" w14:textId="77777777" w:rsidR="005E580D" w:rsidRPr="00CD551E" w:rsidRDefault="005E580D" w:rsidP="00141137">
      <w:pPr>
        <w:pStyle w:val="BodyText"/>
        <w:ind w:right="288"/>
      </w:pPr>
    </w:p>
    <w:p w14:paraId="3C1E638C" w14:textId="561D44D2" w:rsidR="005E580D" w:rsidRPr="00CD551E" w:rsidRDefault="00054726" w:rsidP="00141137">
      <w:pPr>
        <w:pStyle w:val="ListParagraph"/>
        <w:numPr>
          <w:ilvl w:val="0"/>
          <w:numId w:val="1"/>
        </w:numPr>
        <w:tabs>
          <w:tab w:val="left" w:pos="920"/>
        </w:tabs>
        <w:ind w:right="288"/>
      </w:pPr>
      <w:r w:rsidRPr="006C48FA">
        <w:rPr>
          <w:iCs/>
        </w:rPr>
        <w:t xml:space="preserve">PQLs are listed as equivalent to the MDL or as some other factor of the MDL </w:t>
      </w:r>
      <w:r w:rsidRPr="00CD551E">
        <w:t xml:space="preserve">for </w:t>
      </w:r>
      <w:r w:rsidR="00047175" w:rsidRPr="00CD551E">
        <w:t xml:space="preserve">certain </w:t>
      </w:r>
      <w:r w:rsidRPr="00CD551E">
        <w:t xml:space="preserve">analytes, where the detection or quantitation value is affected by practical considerations associated with the analytical technique or where the concept of a statistically derived </w:t>
      </w:r>
      <w:r w:rsidRPr="00CD551E">
        <w:rPr>
          <w:spacing w:val="-2"/>
        </w:rPr>
        <w:t xml:space="preserve">MDL </w:t>
      </w:r>
      <w:r w:rsidRPr="00CD551E">
        <w:t>may not be</w:t>
      </w:r>
      <w:r w:rsidRPr="00CD551E">
        <w:rPr>
          <w:spacing w:val="2"/>
        </w:rPr>
        <w:t xml:space="preserve"> </w:t>
      </w:r>
      <w:r w:rsidRPr="00CD551E">
        <w:t>appropriate</w:t>
      </w:r>
      <w:r w:rsidR="00047175" w:rsidRPr="00CD551E">
        <w:t xml:space="preserve">. </w:t>
      </w:r>
      <w:r w:rsidR="00A718E3" w:rsidRPr="00CD551E">
        <w:t xml:space="preserve">The analytical techniques for these analytes are specifically designated in the MDL/PQL list as described in the next section. </w:t>
      </w:r>
      <w:r w:rsidR="00047175" w:rsidRPr="00CD551E">
        <w:t>Examples of these analytes include</w:t>
      </w:r>
      <w:r w:rsidRPr="00CD551E">
        <w:t>:</w:t>
      </w:r>
    </w:p>
    <w:p w14:paraId="050F9470" w14:textId="77777777" w:rsidR="00891010" w:rsidRPr="00CD551E" w:rsidRDefault="00891010" w:rsidP="00891010">
      <w:pPr>
        <w:pStyle w:val="ListParagraph"/>
      </w:pPr>
    </w:p>
    <w:p w14:paraId="7927A2DD" w14:textId="77777777" w:rsidR="005E580D" w:rsidRPr="00CD551E" w:rsidRDefault="00054726">
      <w:pPr>
        <w:pStyle w:val="BodyText"/>
        <w:spacing w:before="1" w:line="252" w:lineRule="exact"/>
        <w:ind w:left="920"/>
      </w:pPr>
      <w:r w:rsidRPr="00CD551E">
        <w:lastRenderedPageBreak/>
        <w:t>Biochemical Oxygen Demand (BOD)</w:t>
      </w:r>
    </w:p>
    <w:p w14:paraId="009FF3D9" w14:textId="77777777" w:rsidR="008E1717" w:rsidRPr="00CD551E" w:rsidRDefault="00054726">
      <w:pPr>
        <w:pStyle w:val="BodyText"/>
        <w:ind w:left="920" w:right="4566"/>
      </w:pPr>
      <w:r w:rsidRPr="00CD551E">
        <w:t xml:space="preserve">Carbonaceous Biochemical Oxygen Demand (CBOD) </w:t>
      </w:r>
    </w:p>
    <w:p w14:paraId="135A6D2E" w14:textId="77777777" w:rsidR="008E1717" w:rsidRPr="00CD551E" w:rsidRDefault="008E1717">
      <w:pPr>
        <w:pStyle w:val="BodyText"/>
        <w:ind w:left="920" w:right="4566"/>
      </w:pPr>
      <w:r w:rsidRPr="00CD551E">
        <w:t>Chlorine, Total</w:t>
      </w:r>
    </w:p>
    <w:p w14:paraId="0F1B2AAC" w14:textId="77777777" w:rsidR="005E580D" w:rsidRPr="00CD551E" w:rsidRDefault="00054726">
      <w:pPr>
        <w:pStyle w:val="BodyText"/>
        <w:ind w:left="920" w:right="4566"/>
      </w:pPr>
      <w:r w:rsidRPr="00CD551E">
        <w:t>Chlorophyll</w:t>
      </w:r>
    </w:p>
    <w:p w14:paraId="6A3BC5A4" w14:textId="77777777" w:rsidR="00427549" w:rsidRDefault="00054726" w:rsidP="00427549">
      <w:pPr>
        <w:pStyle w:val="BodyText"/>
        <w:ind w:left="920" w:right="4878"/>
      </w:pPr>
      <w:r w:rsidRPr="00CD551E">
        <w:t xml:space="preserve">Coliforms, Fecal and Total </w:t>
      </w:r>
    </w:p>
    <w:p w14:paraId="2040C6DD" w14:textId="0797EBBF" w:rsidR="005E580D" w:rsidRPr="00CD551E" w:rsidRDefault="00054726" w:rsidP="00F97131">
      <w:pPr>
        <w:pStyle w:val="BodyText"/>
        <w:ind w:left="920" w:right="4878"/>
      </w:pPr>
      <w:r w:rsidRPr="00CD551E">
        <w:t>Color</w:t>
      </w:r>
    </w:p>
    <w:p w14:paraId="3051503A" w14:textId="77777777" w:rsidR="00891010" w:rsidRPr="00CD551E" w:rsidRDefault="00054726" w:rsidP="00891010">
      <w:pPr>
        <w:pStyle w:val="BodyText"/>
        <w:ind w:left="920"/>
      </w:pPr>
      <w:r w:rsidRPr="00CD551E">
        <w:t>Dissolved Oxygen (DO)</w:t>
      </w:r>
    </w:p>
    <w:p w14:paraId="59A4181A" w14:textId="77777777" w:rsidR="00891010" w:rsidRPr="00CD551E" w:rsidRDefault="00047175" w:rsidP="00891010">
      <w:pPr>
        <w:pStyle w:val="BodyText"/>
        <w:ind w:left="920"/>
      </w:pPr>
      <w:r w:rsidRPr="00CD551E">
        <w:rPr>
          <w:i/>
        </w:rPr>
        <w:t>E. Coli</w:t>
      </w:r>
    </w:p>
    <w:p w14:paraId="7189CFA3" w14:textId="77777777" w:rsidR="00891010" w:rsidRPr="00CD551E" w:rsidRDefault="00054726" w:rsidP="00891010">
      <w:pPr>
        <w:pStyle w:val="BodyText"/>
        <w:ind w:left="920"/>
      </w:pPr>
      <w:r w:rsidRPr="00CD551E">
        <w:t>Enterococci</w:t>
      </w:r>
    </w:p>
    <w:p w14:paraId="58AAE8E6" w14:textId="77777777" w:rsidR="00891010" w:rsidRPr="00CD551E" w:rsidRDefault="00054726" w:rsidP="00891010">
      <w:pPr>
        <w:pStyle w:val="BodyText"/>
        <w:ind w:left="920"/>
      </w:pPr>
      <w:r w:rsidRPr="00CD551E">
        <w:t xml:space="preserve">Hardness (by calculation) </w:t>
      </w:r>
    </w:p>
    <w:p w14:paraId="64492F2E" w14:textId="77777777" w:rsidR="00891010" w:rsidRPr="00CD551E" w:rsidRDefault="00054726" w:rsidP="00891010">
      <w:pPr>
        <w:pStyle w:val="BodyText"/>
        <w:ind w:left="920"/>
      </w:pPr>
      <w:r w:rsidRPr="00CD551E">
        <w:t xml:space="preserve">Hydrogen ion (pH) </w:t>
      </w:r>
    </w:p>
    <w:p w14:paraId="5128518D" w14:textId="77777777" w:rsidR="00891010" w:rsidRPr="00CD551E" w:rsidRDefault="00054726" w:rsidP="00891010">
      <w:pPr>
        <w:pStyle w:val="BodyText"/>
        <w:ind w:left="920"/>
      </w:pPr>
      <w:r w:rsidRPr="00CD551E">
        <w:t>Hydrogen sulfide</w:t>
      </w:r>
    </w:p>
    <w:p w14:paraId="7BEA8826" w14:textId="77777777" w:rsidR="00891010" w:rsidRPr="00CD551E" w:rsidRDefault="00041FEC" w:rsidP="00891010">
      <w:pPr>
        <w:pStyle w:val="BodyText"/>
        <w:ind w:left="920"/>
      </w:pPr>
      <w:r w:rsidRPr="00CD551E">
        <w:t>Nitrate (by calculation)</w:t>
      </w:r>
    </w:p>
    <w:p w14:paraId="1FF4B8D3" w14:textId="77777777" w:rsidR="00891010" w:rsidRPr="00CD551E" w:rsidRDefault="00041FEC" w:rsidP="00891010">
      <w:pPr>
        <w:pStyle w:val="BodyText"/>
        <w:ind w:left="920"/>
      </w:pPr>
      <w:r w:rsidRPr="00CD551E">
        <w:t>Nitrogen, Total (by calculation)</w:t>
      </w:r>
    </w:p>
    <w:p w14:paraId="2D5A28C7" w14:textId="77777777" w:rsidR="00891010" w:rsidRPr="00CD551E" w:rsidRDefault="00054726" w:rsidP="00891010">
      <w:pPr>
        <w:pStyle w:val="BodyText"/>
        <w:ind w:left="920"/>
      </w:pPr>
      <w:r w:rsidRPr="00CD551E">
        <w:t>Odor</w:t>
      </w:r>
    </w:p>
    <w:p w14:paraId="530CC6C8" w14:textId="77777777" w:rsidR="00891010" w:rsidRPr="00CD551E" w:rsidRDefault="00054726" w:rsidP="00891010">
      <w:pPr>
        <w:pStyle w:val="BodyText"/>
        <w:ind w:left="920"/>
      </w:pPr>
      <w:r w:rsidRPr="00CD551E">
        <w:t xml:space="preserve">Radiochemistry analytes </w:t>
      </w:r>
    </w:p>
    <w:p w14:paraId="31ED1B5D" w14:textId="77777777" w:rsidR="00891010" w:rsidRPr="00CD551E" w:rsidRDefault="00054726" w:rsidP="00891010">
      <w:pPr>
        <w:pStyle w:val="BodyText"/>
        <w:ind w:left="920"/>
      </w:pPr>
      <w:r w:rsidRPr="00CD551E">
        <w:t xml:space="preserve">Residues (TDS, TSS) </w:t>
      </w:r>
    </w:p>
    <w:p w14:paraId="4EA773A6" w14:textId="77777777" w:rsidR="00891010" w:rsidRPr="00CD551E" w:rsidRDefault="00054726" w:rsidP="00891010">
      <w:pPr>
        <w:pStyle w:val="BodyText"/>
        <w:ind w:left="920"/>
      </w:pPr>
      <w:r w:rsidRPr="00CD551E">
        <w:t xml:space="preserve">Specific conductance </w:t>
      </w:r>
    </w:p>
    <w:p w14:paraId="2A3102CC" w14:textId="77777777" w:rsidR="00891010" w:rsidRPr="00CD551E" w:rsidRDefault="00054726" w:rsidP="00891010">
      <w:pPr>
        <w:pStyle w:val="BodyText"/>
        <w:ind w:left="920"/>
      </w:pPr>
      <w:r w:rsidRPr="00CD551E">
        <w:t>Temperature</w:t>
      </w:r>
    </w:p>
    <w:p w14:paraId="229924FC" w14:textId="77777777" w:rsidR="00891010" w:rsidRPr="00CD551E" w:rsidRDefault="008E1717" w:rsidP="00891010">
      <w:pPr>
        <w:pStyle w:val="BodyText"/>
        <w:ind w:left="920"/>
      </w:pPr>
      <w:r w:rsidRPr="00CD551E">
        <w:t>Titrimetric methods</w:t>
      </w:r>
    </w:p>
    <w:p w14:paraId="1B622031" w14:textId="77777777" w:rsidR="00891010" w:rsidRPr="00CD551E" w:rsidRDefault="00054726" w:rsidP="00891010">
      <w:pPr>
        <w:pStyle w:val="BodyText"/>
        <w:ind w:left="920"/>
      </w:pPr>
      <w:r w:rsidRPr="00CD551E">
        <w:t>Turbidity</w:t>
      </w:r>
    </w:p>
    <w:p w14:paraId="7727E876" w14:textId="52C2737C" w:rsidR="005E580D" w:rsidRPr="00CD551E" w:rsidRDefault="00054726" w:rsidP="00891010">
      <w:pPr>
        <w:pStyle w:val="BodyText"/>
        <w:ind w:left="920"/>
      </w:pPr>
      <w:r w:rsidRPr="00CD551E">
        <w:t xml:space="preserve">Un-ionized </w:t>
      </w:r>
      <w:r w:rsidR="00CD551E">
        <w:t>ammonia</w:t>
      </w:r>
    </w:p>
    <w:p w14:paraId="792EBD30" w14:textId="77777777" w:rsidR="00CD551E" w:rsidRDefault="00CD551E" w:rsidP="00584C88">
      <w:pPr>
        <w:pStyle w:val="Heading1"/>
      </w:pPr>
    </w:p>
    <w:p w14:paraId="7DA09ED3" w14:textId="111CD7DF" w:rsidR="005F4ECF" w:rsidRPr="00CD551E" w:rsidRDefault="005F4ECF" w:rsidP="00CD551E">
      <w:pPr>
        <w:pStyle w:val="Heading1"/>
      </w:pPr>
      <w:r w:rsidRPr="00CD551E">
        <w:t>MDL/PQL Listings Where MDL May Not Be Applicable</w:t>
      </w:r>
    </w:p>
    <w:p w14:paraId="15F9F26D" w14:textId="77777777" w:rsidR="005F4ECF" w:rsidRPr="00CD551E" w:rsidRDefault="005F4ECF" w:rsidP="005F4ECF">
      <w:pPr>
        <w:pStyle w:val="BodyText"/>
        <w:ind w:left="180"/>
        <w:rPr>
          <w:b/>
          <w:u w:val="single"/>
        </w:rPr>
      </w:pPr>
    </w:p>
    <w:p w14:paraId="30D5F71F" w14:textId="413ECCFF" w:rsidR="005F4ECF" w:rsidRPr="00CD551E" w:rsidRDefault="00855677" w:rsidP="00141137">
      <w:pPr>
        <w:pStyle w:val="BodyText"/>
        <w:ind w:left="187" w:right="288"/>
        <w:rPr>
          <w:b/>
          <w:u w:val="single"/>
        </w:rPr>
      </w:pPr>
      <w:r w:rsidRPr="00CD551E">
        <w:rPr>
          <w:rFonts w:eastAsia="Calibri"/>
          <w:lang w:bidi="ar-SA"/>
        </w:rPr>
        <w:t>An “X” in the</w:t>
      </w:r>
      <w:r w:rsidR="00AD72BB" w:rsidRPr="00CD551E">
        <w:rPr>
          <w:rFonts w:eastAsia="Calibri"/>
          <w:lang w:bidi="ar-SA"/>
        </w:rPr>
        <w:t xml:space="preserve"> column titled “MDL Not Required” </w:t>
      </w:r>
      <w:r w:rsidR="005F4ECF" w:rsidRPr="00CD551E">
        <w:rPr>
          <w:rFonts w:eastAsia="Calibri"/>
          <w:lang w:bidi="ar-SA"/>
        </w:rPr>
        <w:t xml:space="preserve">indicates an analytical technique for which the EPA procedure for MDL determination may not be appropriate (see 40 CFR, Part 136, Appendix B). The laboratory may instead indicate the PQL or laboratory Reporting Limit as an equivalent detection level for a specified analyte, as determined by alternative procedures. Field organizations may report field test results as a minimum increment based on the field sensor specifications. Per paragraph 62-160.340(3)(c), F.A.C., analytical results below the laboratory reporting limit shall be indicated as the reporting limit value followed by the data qualifier code "U" (see Table 1, </w:t>
      </w:r>
      <w:r w:rsidR="009C6C2E">
        <w:rPr>
          <w:rFonts w:eastAsia="Calibri"/>
          <w:lang w:bidi="ar-SA"/>
        </w:rPr>
        <w:t>R</w:t>
      </w:r>
      <w:r w:rsidR="009C6C2E" w:rsidRPr="00CD551E">
        <w:rPr>
          <w:rFonts w:eastAsia="Calibri"/>
          <w:lang w:bidi="ar-SA"/>
        </w:rPr>
        <w:t xml:space="preserve">ule </w:t>
      </w:r>
      <w:r w:rsidR="005F4ECF" w:rsidRPr="00CD551E">
        <w:rPr>
          <w:rFonts w:eastAsia="Calibri"/>
          <w:lang w:bidi="ar-SA"/>
        </w:rPr>
        <w:t>62-160.700, F.A.C.).</w:t>
      </w:r>
    </w:p>
    <w:p w14:paraId="5F03BDEB" w14:textId="77777777" w:rsidR="005F4ECF" w:rsidRPr="00CD551E" w:rsidRDefault="005F4ECF">
      <w:pPr>
        <w:pStyle w:val="Heading1"/>
        <w:rPr>
          <w:u w:val="thick"/>
        </w:rPr>
      </w:pPr>
    </w:p>
    <w:p w14:paraId="5E87C68E" w14:textId="1F4CC3E4" w:rsidR="005E580D" w:rsidRPr="00CD551E" w:rsidRDefault="00054726">
      <w:pPr>
        <w:pStyle w:val="Heading1"/>
        <w:rPr>
          <w:u w:val="none"/>
        </w:rPr>
      </w:pPr>
      <w:r w:rsidRPr="00CD551E">
        <w:rPr>
          <w:u w:val="thick"/>
        </w:rPr>
        <w:t>Reported Versus Target MDLs and PQLs</w:t>
      </w:r>
    </w:p>
    <w:p w14:paraId="19D9175F" w14:textId="77777777" w:rsidR="005E580D" w:rsidRPr="00CD551E" w:rsidRDefault="005E580D">
      <w:pPr>
        <w:pStyle w:val="BodyText"/>
        <w:spacing w:before="10"/>
        <w:rPr>
          <w:b/>
          <w:sz w:val="13"/>
        </w:rPr>
      </w:pPr>
    </w:p>
    <w:p w14:paraId="38624C90" w14:textId="02FDA30F" w:rsidR="005E580D" w:rsidRPr="00CD551E" w:rsidRDefault="00054726" w:rsidP="00855677">
      <w:pPr>
        <w:spacing w:before="94"/>
        <w:ind w:left="200" w:right="288"/>
        <w:rPr>
          <w:i/>
        </w:rPr>
      </w:pPr>
      <w:r w:rsidRPr="00CD551E">
        <w:t xml:space="preserve">The listed MDLs and PQLs are targets that should be achievable </w:t>
      </w:r>
      <w:r w:rsidRPr="00CD551E">
        <w:rPr>
          <w:b/>
          <w:i/>
        </w:rPr>
        <w:t xml:space="preserve">under optimal conditions of quality control </w:t>
      </w:r>
      <w:r w:rsidRPr="00CD551E">
        <w:t>by most environmental laboratories</w:t>
      </w:r>
      <w:r w:rsidRPr="00CD551E">
        <w:rPr>
          <w:b/>
          <w:i/>
        </w:rPr>
        <w:t xml:space="preserve">. </w:t>
      </w:r>
      <w:r w:rsidRPr="00CD551E">
        <w:t xml:space="preserve">However, the laboratory cannot always be expected to meet the MDLs or PQLs listed in the table. Often, environmental samples </w:t>
      </w:r>
      <w:r w:rsidR="00A53F1E" w:rsidRPr="00CD551E">
        <w:t>may</w:t>
      </w:r>
      <w:r w:rsidRPr="00CD551E">
        <w:t xml:space="preserve"> contain constituents that cause analytical interferences</w:t>
      </w:r>
      <w:r w:rsidR="00A53F1E" w:rsidRPr="00CD551E">
        <w:t xml:space="preserve"> </w:t>
      </w:r>
      <w:r w:rsidRPr="00CD551E">
        <w:t xml:space="preserve">or other quality control problems </w:t>
      </w:r>
      <w:r w:rsidR="00A53F1E" w:rsidRPr="00CD551E">
        <w:t xml:space="preserve">that </w:t>
      </w:r>
      <w:r w:rsidRPr="00CD551E">
        <w:t>can prevent achieving the target limits</w:t>
      </w:r>
      <w:r w:rsidR="00CA670A">
        <w:t xml:space="preserve"> (</w:t>
      </w:r>
      <w:r w:rsidR="00AE0A7A">
        <w:t>e.g., cyanide, semi-volatiles, and phenols</w:t>
      </w:r>
      <w:r w:rsidR="00CA670A">
        <w:t>)</w:t>
      </w:r>
      <w:r w:rsidRPr="00CD551E">
        <w:t xml:space="preserve">. Even sample collection anomalies (e.g., the collection of less than ideal sample volumes) can affect the MDL or PQL reported by the laboratory. Laboratory representatives should be able to explain the rationale behind the MDLs and PQLs reported with the analytical results, </w:t>
      </w:r>
      <w:r w:rsidRPr="00CD551E">
        <w:rPr>
          <w:i/>
        </w:rPr>
        <w:t>especially if the reported MDLs and PQLs are above the required compliance limits</w:t>
      </w:r>
      <w:r w:rsidRPr="00CD551E">
        <w:t xml:space="preserve">. If necessary, data reviewers should request documentation that demonstrates how the reported MDLs and PQLs were derived or adjusted. </w:t>
      </w:r>
      <w:r w:rsidR="00623DA9" w:rsidRPr="00CD551E">
        <w:t xml:space="preserve">In general, laboratories are required to calculate or determine MDLs and PQLs using established procedures that are required by rules (e.g. 40 CFR, Part 136, Appendix B), certification standards (e.g. TNI, 2016), and the laboratories’ internal Standard Operating Procedures. </w:t>
      </w:r>
      <w:r w:rsidR="00623DA9" w:rsidRPr="00CD551E">
        <w:rPr>
          <w:i/>
        </w:rPr>
        <w:t>Note that s</w:t>
      </w:r>
      <w:r w:rsidRPr="00CD551E">
        <w:rPr>
          <w:i/>
        </w:rPr>
        <w:t xml:space="preserve">ome laboratories may </w:t>
      </w:r>
      <w:r w:rsidR="007D292A" w:rsidRPr="00CD551E">
        <w:rPr>
          <w:i/>
        </w:rPr>
        <w:t xml:space="preserve">use </w:t>
      </w:r>
      <w:r w:rsidRPr="00CD551E">
        <w:rPr>
          <w:i/>
        </w:rPr>
        <w:t>allowable modifications or optimizations of approved analytical methods</w:t>
      </w:r>
      <w:r w:rsidR="004523E3" w:rsidRPr="00CD551E">
        <w:rPr>
          <w:i/>
        </w:rPr>
        <w:t xml:space="preserve"> or use improved </w:t>
      </w:r>
      <w:r w:rsidR="004523E3" w:rsidRPr="00CD551E">
        <w:rPr>
          <w:i/>
        </w:rPr>
        <w:lastRenderedPageBreak/>
        <w:t>instrumentation</w:t>
      </w:r>
      <w:r w:rsidRPr="00CD551E">
        <w:rPr>
          <w:i/>
        </w:rPr>
        <w:t xml:space="preserve"> that provide MDLs and PQLs lower than those found in the 62-4.246(4) </w:t>
      </w:r>
      <w:r w:rsidR="00160DEA">
        <w:rPr>
          <w:i/>
        </w:rPr>
        <w:t>list.</w:t>
      </w:r>
    </w:p>
    <w:p w14:paraId="64C6AA43" w14:textId="77777777" w:rsidR="005E580D" w:rsidRPr="00CD551E" w:rsidRDefault="00054726">
      <w:pPr>
        <w:pStyle w:val="Heading1"/>
        <w:spacing w:before="195"/>
        <w:rPr>
          <w:u w:val="none"/>
        </w:rPr>
      </w:pPr>
      <w:r w:rsidRPr="00CD551E">
        <w:rPr>
          <w:u w:val="thick"/>
        </w:rPr>
        <w:t>Reporting Data Below the MDL or PQL</w:t>
      </w:r>
    </w:p>
    <w:p w14:paraId="347EAE32" w14:textId="77777777" w:rsidR="005E580D" w:rsidRPr="00CD551E" w:rsidRDefault="005E580D">
      <w:pPr>
        <w:pStyle w:val="BodyText"/>
        <w:spacing w:before="10"/>
        <w:rPr>
          <w:b/>
          <w:sz w:val="13"/>
        </w:rPr>
      </w:pPr>
    </w:p>
    <w:p w14:paraId="07B53F4C" w14:textId="3DACAE41" w:rsidR="00054726" w:rsidRPr="00CD551E" w:rsidRDefault="00054726" w:rsidP="00855677">
      <w:pPr>
        <w:spacing w:before="94"/>
        <w:ind w:left="200" w:right="288"/>
        <w:rPr>
          <w:i/>
        </w:rPr>
      </w:pPr>
      <w:r w:rsidRPr="00CD551E">
        <w:t xml:space="preserve">Chapter 62-160, F.A.C., addresses reporting requirements for data submitted to the FDEP programs. Laboratory analytical reports should present the sample data in accordance with these requirements. Additionally, </w:t>
      </w:r>
      <w:r w:rsidRPr="00CD551E">
        <w:rPr>
          <w:i/>
        </w:rPr>
        <w:t>data reporting instructions specific to DEP-required forms must be followed for regulatory compliance.</w:t>
      </w:r>
      <w:r w:rsidR="00162E0B" w:rsidRPr="00CD551E">
        <w:rPr>
          <w:i/>
        </w:rPr>
        <w:br/>
      </w:r>
    </w:p>
    <w:p w14:paraId="5CA78C94" w14:textId="77777777" w:rsidR="005E580D" w:rsidRPr="00CD551E" w:rsidRDefault="00054726" w:rsidP="00855677">
      <w:pPr>
        <w:spacing w:line="252" w:lineRule="exact"/>
        <w:ind w:left="920" w:right="288"/>
        <w:rPr>
          <w:i/>
        </w:rPr>
      </w:pPr>
      <w:r w:rsidRPr="00CD551E">
        <w:rPr>
          <w:i/>
          <w:u w:val="single"/>
        </w:rPr>
        <w:t>“Non-detect” results</w:t>
      </w:r>
    </w:p>
    <w:p w14:paraId="22C8F344" w14:textId="77777777" w:rsidR="005E580D" w:rsidRPr="00CD551E" w:rsidRDefault="00054726" w:rsidP="00855677">
      <w:pPr>
        <w:pStyle w:val="BodyText"/>
        <w:ind w:left="919" w:right="288"/>
      </w:pPr>
      <w:r w:rsidRPr="00CD551E">
        <w:t xml:space="preserve">Whenever an analyte is not detected </w:t>
      </w:r>
      <w:r w:rsidRPr="00CD551E">
        <w:rPr>
          <w:i/>
        </w:rPr>
        <w:t xml:space="preserve">at or above </w:t>
      </w:r>
      <w:r w:rsidRPr="00CD551E">
        <w:t>the MDL, the MDL for the measurement must be reported along with the qualifier code “U” indicating that the analyte was not detected at the reported detection limit.</w:t>
      </w:r>
    </w:p>
    <w:p w14:paraId="122947F4" w14:textId="77777777" w:rsidR="005E580D" w:rsidRPr="00CD551E" w:rsidRDefault="005E580D" w:rsidP="00855677">
      <w:pPr>
        <w:pStyle w:val="BodyText"/>
        <w:spacing w:before="9"/>
        <w:ind w:right="288"/>
        <w:rPr>
          <w:sz w:val="20"/>
        </w:rPr>
      </w:pPr>
    </w:p>
    <w:p w14:paraId="54BA23B9" w14:textId="6F12A01E" w:rsidR="005E580D" w:rsidRPr="00CD551E" w:rsidRDefault="00054726" w:rsidP="00855677">
      <w:pPr>
        <w:ind w:left="920" w:right="288"/>
        <w:rPr>
          <w:i/>
        </w:rPr>
      </w:pPr>
      <w:r w:rsidRPr="00CD551E">
        <w:rPr>
          <w:i/>
          <w:u w:val="single"/>
        </w:rPr>
        <w:t>Results reported below the MDL</w:t>
      </w:r>
    </w:p>
    <w:p w14:paraId="03F94002" w14:textId="77777777" w:rsidR="005E580D" w:rsidRPr="00CD551E" w:rsidRDefault="00054726" w:rsidP="00855677">
      <w:pPr>
        <w:pStyle w:val="BodyText"/>
        <w:spacing w:before="1"/>
        <w:ind w:left="919" w:right="288"/>
      </w:pPr>
      <w:r w:rsidRPr="00CD551E">
        <w:t>Alternately, laboratories have the option of reporting the analytical value from the sample analysis followed by the qualifier code “T” indicating the reported value was below the MDL.</w:t>
      </w:r>
    </w:p>
    <w:p w14:paraId="0C19515D" w14:textId="77777777" w:rsidR="005E580D" w:rsidRPr="00CD551E" w:rsidRDefault="005E580D" w:rsidP="00855677">
      <w:pPr>
        <w:pStyle w:val="BodyText"/>
        <w:spacing w:before="10"/>
        <w:ind w:right="288"/>
        <w:rPr>
          <w:sz w:val="21"/>
        </w:rPr>
      </w:pPr>
    </w:p>
    <w:p w14:paraId="42531EF2" w14:textId="38958E18" w:rsidR="005E580D" w:rsidRPr="00CD551E" w:rsidRDefault="00054726" w:rsidP="00855677">
      <w:pPr>
        <w:ind w:left="920" w:right="288"/>
        <w:rPr>
          <w:i/>
        </w:rPr>
      </w:pPr>
      <w:r w:rsidRPr="00CD551E">
        <w:rPr>
          <w:i/>
          <w:u w:val="single"/>
        </w:rPr>
        <w:t xml:space="preserve">Results </w:t>
      </w:r>
      <w:r w:rsidR="00317211" w:rsidRPr="00CD551E">
        <w:rPr>
          <w:i/>
          <w:u w:val="single"/>
        </w:rPr>
        <w:t xml:space="preserve">between </w:t>
      </w:r>
      <w:r w:rsidRPr="00CD551E">
        <w:rPr>
          <w:i/>
          <w:u w:val="single"/>
        </w:rPr>
        <w:t xml:space="preserve">the </w:t>
      </w:r>
      <w:r w:rsidR="00317211" w:rsidRPr="00CD551E">
        <w:rPr>
          <w:i/>
          <w:u w:val="single"/>
        </w:rPr>
        <w:t xml:space="preserve">MDL and </w:t>
      </w:r>
      <w:r w:rsidRPr="00CD551E">
        <w:rPr>
          <w:i/>
          <w:u w:val="single"/>
        </w:rPr>
        <w:t>PQL</w:t>
      </w:r>
    </w:p>
    <w:p w14:paraId="09D712AB" w14:textId="77777777" w:rsidR="005E580D" w:rsidRPr="00CD551E" w:rsidRDefault="00054726" w:rsidP="00855677">
      <w:pPr>
        <w:pStyle w:val="BodyText"/>
        <w:spacing w:before="2"/>
        <w:ind w:left="920" w:right="288"/>
      </w:pPr>
      <w:r w:rsidRPr="00CD551E">
        <w:t xml:space="preserve">If an analyte was detected </w:t>
      </w:r>
      <w:r w:rsidRPr="00CD551E">
        <w:rPr>
          <w:i/>
        </w:rPr>
        <w:t xml:space="preserve">at or above </w:t>
      </w:r>
      <w:r w:rsidRPr="00CD551E">
        <w:t>the MDL but was below the PQL, the result may be reported in one of two ways:</w:t>
      </w:r>
    </w:p>
    <w:p w14:paraId="1AF3DB0D" w14:textId="77777777" w:rsidR="00054726" w:rsidRPr="00CD551E" w:rsidRDefault="00054726" w:rsidP="00855677">
      <w:pPr>
        <w:pStyle w:val="BodyText"/>
        <w:spacing w:before="2"/>
        <w:ind w:left="920" w:right="288"/>
      </w:pPr>
    </w:p>
    <w:p w14:paraId="18274CA7" w14:textId="77777777" w:rsidR="005E580D" w:rsidRPr="00CD551E" w:rsidRDefault="00054726" w:rsidP="00855677">
      <w:pPr>
        <w:pStyle w:val="ListParagraph"/>
        <w:numPr>
          <w:ilvl w:val="1"/>
          <w:numId w:val="1"/>
        </w:numPr>
        <w:tabs>
          <w:tab w:val="left" w:pos="1280"/>
        </w:tabs>
        <w:ind w:right="288"/>
      </w:pPr>
      <w:r w:rsidRPr="00CD551E">
        <w:t xml:space="preserve">the </w:t>
      </w:r>
      <w:r w:rsidRPr="00CD551E">
        <w:rPr>
          <w:i/>
          <w:u w:val="single"/>
        </w:rPr>
        <w:t>value from the sample analysis</w:t>
      </w:r>
      <w:r w:rsidRPr="00CD551E">
        <w:rPr>
          <w:i/>
        </w:rPr>
        <w:t xml:space="preserve"> </w:t>
      </w:r>
      <w:r w:rsidRPr="00CD551E">
        <w:t>can be reported with the qualifier code “I</w:t>
      </w:r>
      <w:r w:rsidR="00B61903" w:rsidRPr="00CD551E">
        <w:t>,</w:t>
      </w:r>
      <w:r w:rsidRPr="00CD551E">
        <w:t>” indicating that the analyte was detected but could not be quantified with</w:t>
      </w:r>
      <w:r w:rsidRPr="00CD551E">
        <w:rPr>
          <w:spacing w:val="-33"/>
        </w:rPr>
        <w:t xml:space="preserve"> </w:t>
      </w:r>
      <w:r w:rsidRPr="00CD551E">
        <w:t>certainty.</w:t>
      </w:r>
    </w:p>
    <w:p w14:paraId="36B46EB9" w14:textId="77777777" w:rsidR="005E580D" w:rsidRPr="00CD551E" w:rsidRDefault="005E580D" w:rsidP="00855677">
      <w:pPr>
        <w:pStyle w:val="BodyText"/>
        <w:spacing w:before="10"/>
        <w:ind w:right="288"/>
        <w:rPr>
          <w:sz w:val="21"/>
        </w:rPr>
      </w:pPr>
    </w:p>
    <w:p w14:paraId="430870B2" w14:textId="77777777" w:rsidR="005E580D" w:rsidRPr="00CD551E" w:rsidRDefault="00054726" w:rsidP="00855677">
      <w:pPr>
        <w:pStyle w:val="ListParagraph"/>
        <w:numPr>
          <w:ilvl w:val="1"/>
          <w:numId w:val="1"/>
        </w:numPr>
        <w:tabs>
          <w:tab w:val="left" w:pos="1280"/>
        </w:tabs>
        <w:ind w:right="288"/>
        <w:jc w:val="both"/>
      </w:pPr>
      <w:r w:rsidRPr="00CD551E">
        <w:t xml:space="preserve">the </w:t>
      </w:r>
      <w:r w:rsidRPr="00CD551E">
        <w:rPr>
          <w:i/>
          <w:u w:val="single"/>
        </w:rPr>
        <w:t>PQL associated with the sample analysis</w:t>
      </w:r>
      <w:r w:rsidRPr="00CD551E">
        <w:rPr>
          <w:i/>
        </w:rPr>
        <w:t xml:space="preserve"> </w:t>
      </w:r>
      <w:r w:rsidRPr="00CD551E">
        <w:t>can be reported followed by the qualifier code “M</w:t>
      </w:r>
      <w:r w:rsidR="00B61903" w:rsidRPr="00CD551E">
        <w:t>,</w:t>
      </w:r>
      <w:r w:rsidRPr="00CD551E">
        <w:t>” indicating that the analyte was detected but was below the reported</w:t>
      </w:r>
      <w:r w:rsidRPr="00CD551E">
        <w:rPr>
          <w:spacing w:val="-1"/>
        </w:rPr>
        <w:t xml:space="preserve"> </w:t>
      </w:r>
      <w:r w:rsidRPr="00CD551E">
        <w:t>PQL.</w:t>
      </w:r>
    </w:p>
    <w:p w14:paraId="35D82D10" w14:textId="77777777" w:rsidR="005E580D" w:rsidRPr="00CD551E" w:rsidRDefault="005E580D" w:rsidP="00855677">
      <w:pPr>
        <w:pStyle w:val="BodyText"/>
        <w:ind w:right="288"/>
      </w:pPr>
    </w:p>
    <w:p w14:paraId="414594D5" w14:textId="375557EF" w:rsidR="005E580D" w:rsidRPr="00CD551E" w:rsidRDefault="00054726" w:rsidP="00855677">
      <w:pPr>
        <w:pStyle w:val="BodyText"/>
        <w:ind w:left="200" w:right="288"/>
      </w:pPr>
      <w:r w:rsidRPr="00CD551E">
        <w:t xml:space="preserve">Refer to Table 1 in </w:t>
      </w:r>
      <w:r w:rsidR="00B61903" w:rsidRPr="00CD551E">
        <w:t xml:space="preserve">Rule </w:t>
      </w:r>
      <w:r w:rsidRPr="00CD551E">
        <w:t>62-160</w:t>
      </w:r>
      <w:r w:rsidR="00B61903" w:rsidRPr="00CD551E">
        <w:t>.700</w:t>
      </w:r>
      <w:r w:rsidRPr="00CD551E">
        <w:t>, F.A.C.</w:t>
      </w:r>
      <w:r w:rsidR="002679BA" w:rsidRPr="00CD551E">
        <w:t>,</w:t>
      </w:r>
      <w:r w:rsidRPr="00CD551E">
        <w:t xml:space="preserve"> for a complete list of appropriate data qualifier codes.</w:t>
      </w:r>
    </w:p>
    <w:p w14:paraId="256B76F0" w14:textId="77777777" w:rsidR="005E580D" w:rsidRPr="00CD551E" w:rsidRDefault="005E580D">
      <w:pPr>
        <w:pStyle w:val="BodyText"/>
        <w:spacing w:before="1"/>
      </w:pPr>
    </w:p>
    <w:p w14:paraId="26BE9A93" w14:textId="77777777" w:rsidR="005E580D" w:rsidRPr="00CD551E" w:rsidRDefault="00054726" w:rsidP="00855677">
      <w:pPr>
        <w:pStyle w:val="BodyText"/>
        <w:tabs>
          <w:tab w:val="left" w:pos="8370"/>
        </w:tabs>
        <w:ind w:left="200" w:right="288" w:hanging="1"/>
      </w:pPr>
      <w:r w:rsidRPr="00CD551E">
        <w:t xml:space="preserve">If the analyte is not detected </w:t>
      </w:r>
      <w:r w:rsidRPr="00CD551E">
        <w:rPr>
          <w:i/>
        </w:rPr>
        <w:t xml:space="preserve">at or above </w:t>
      </w:r>
      <w:r w:rsidRPr="00CD551E">
        <w:t>the MDL or is detected at a level below the PQL, the reviewer should compare the reported MDL and PQL with the 62-4.246(4) list to determine if an appropriately sensitive method was utilized for the permit or other project objective. If the target MDL or PQL was not achieved, there may be valid reasons why this occurred, and the reviewer should refer to justification provided by the laboratory.</w:t>
      </w:r>
    </w:p>
    <w:p w14:paraId="793CB485" w14:textId="77777777" w:rsidR="005E580D" w:rsidRPr="00CD551E" w:rsidRDefault="005E580D">
      <w:pPr>
        <w:pStyle w:val="BodyText"/>
        <w:spacing w:before="10"/>
        <w:rPr>
          <w:sz w:val="21"/>
        </w:rPr>
      </w:pPr>
    </w:p>
    <w:p w14:paraId="28E63838" w14:textId="214B31DF" w:rsidR="005E580D" w:rsidRPr="00CD551E" w:rsidRDefault="00054726">
      <w:pPr>
        <w:pStyle w:val="Heading1"/>
        <w:rPr>
          <w:u w:val="none"/>
        </w:rPr>
      </w:pPr>
      <w:r w:rsidRPr="00CD551E">
        <w:rPr>
          <w:u w:val="thick"/>
        </w:rPr>
        <w:t>MDLs and PQLs for “Calculated” Quantities</w:t>
      </w:r>
    </w:p>
    <w:p w14:paraId="23079762" w14:textId="77777777" w:rsidR="005E580D" w:rsidRPr="00CD551E" w:rsidRDefault="005E580D">
      <w:pPr>
        <w:pStyle w:val="BodyText"/>
        <w:spacing w:before="11"/>
        <w:rPr>
          <w:b/>
          <w:sz w:val="13"/>
        </w:rPr>
      </w:pPr>
    </w:p>
    <w:p w14:paraId="754758AD" w14:textId="77777777" w:rsidR="005E580D" w:rsidRPr="00CD551E" w:rsidRDefault="00054726" w:rsidP="00855677">
      <w:pPr>
        <w:pStyle w:val="BodyText"/>
        <w:spacing w:before="93"/>
        <w:ind w:left="200" w:right="288"/>
      </w:pPr>
      <w:r w:rsidRPr="00CD551E">
        <w:t>Some analytes are not tested by direct analysis but are calculated from the results of other analyses; for example:</w:t>
      </w:r>
    </w:p>
    <w:p w14:paraId="4D21C907" w14:textId="77777777" w:rsidR="005E580D" w:rsidRPr="00CD551E" w:rsidRDefault="005E580D" w:rsidP="00855677">
      <w:pPr>
        <w:pStyle w:val="BodyText"/>
        <w:spacing w:before="11"/>
        <w:ind w:right="288"/>
        <w:rPr>
          <w:sz w:val="21"/>
        </w:rPr>
      </w:pPr>
    </w:p>
    <w:p w14:paraId="13667E40" w14:textId="77777777" w:rsidR="007D292A" w:rsidRPr="00CD551E" w:rsidRDefault="00054726" w:rsidP="00855677">
      <w:pPr>
        <w:pStyle w:val="BodyText"/>
        <w:ind w:left="920" w:right="288"/>
      </w:pPr>
      <w:r w:rsidRPr="00CD551E">
        <w:t xml:space="preserve">Hardness (by calculation) </w:t>
      </w:r>
    </w:p>
    <w:p w14:paraId="2429E5D7" w14:textId="78EF679A" w:rsidR="005E580D" w:rsidRPr="00CD551E" w:rsidRDefault="00054726" w:rsidP="00855677">
      <w:pPr>
        <w:pStyle w:val="BodyText"/>
        <w:ind w:left="920" w:right="288"/>
      </w:pPr>
      <w:r w:rsidRPr="00CD551E">
        <w:t>Hydrogen sulfide</w:t>
      </w:r>
    </w:p>
    <w:p w14:paraId="766329D7" w14:textId="77777777" w:rsidR="00054726" w:rsidRPr="00CD551E" w:rsidRDefault="00054726" w:rsidP="00855677">
      <w:pPr>
        <w:pStyle w:val="BodyText"/>
        <w:ind w:left="920" w:right="288"/>
      </w:pPr>
      <w:r w:rsidRPr="00CD551E">
        <w:t>Nitrate (by calculation)</w:t>
      </w:r>
    </w:p>
    <w:p w14:paraId="55491AE9" w14:textId="77777777" w:rsidR="00054726" w:rsidRPr="00CD551E" w:rsidRDefault="00054726" w:rsidP="00855677">
      <w:pPr>
        <w:pStyle w:val="BodyText"/>
        <w:ind w:left="920" w:right="288"/>
      </w:pPr>
      <w:r w:rsidRPr="00CD551E">
        <w:t>Total nitrogen (by calculation)</w:t>
      </w:r>
    </w:p>
    <w:p w14:paraId="709A3595" w14:textId="77777777" w:rsidR="005E580D" w:rsidRPr="00CD551E" w:rsidRDefault="00054726" w:rsidP="00855677">
      <w:pPr>
        <w:pStyle w:val="BodyText"/>
        <w:ind w:left="920" w:right="288"/>
      </w:pPr>
      <w:r w:rsidRPr="00CD551E">
        <w:t>Un-ionized ammonia</w:t>
      </w:r>
    </w:p>
    <w:p w14:paraId="67068645" w14:textId="77777777" w:rsidR="005E580D" w:rsidRPr="00CD551E" w:rsidRDefault="005E580D" w:rsidP="00855677">
      <w:pPr>
        <w:pStyle w:val="BodyText"/>
        <w:spacing w:before="11"/>
        <w:ind w:right="288"/>
        <w:rPr>
          <w:sz w:val="21"/>
        </w:rPr>
      </w:pPr>
    </w:p>
    <w:p w14:paraId="0059E9B3" w14:textId="77777777" w:rsidR="005E580D" w:rsidRPr="00CD551E" w:rsidRDefault="00054726" w:rsidP="00855677">
      <w:pPr>
        <w:pStyle w:val="BodyText"/>
        <w:ind w:left="200" w:right="288" w:hanging="1"/>
        <w:jc w:val="both"/>
      </w:pPr>
      <w:r w:rsidRPr="00CD551E">
        <w:t xml:space="preserve">MDLs and PQLs for calculated results are therefore not directly determinable. Limits reported for these analytical quantities are dependent on the limits for the component analyses and the </w:t>
      </w:r>
      <w:r w:rsidRPr="00CD551E">
        <w:lastRenderedPageBreak/>
        <w:t>number of significant figures carried in the calculations. The “MDLs” and “PQLs” in the 62-4.246(4) list for these calculated analytes were selected based on the above considerations.</w:t>
      </w:r>
    </w:p>
    <w:p w14:paraId="14672955" w14:textId="77777777" w:rsidR="005E580D" w:rsidRPr="00CD551E" w:rsidRDefault="005E580D">
      <w:pPr>
        <w:pStyle w:val="BodyText"/>
        <w:rPr>
          <w:sz w:val="24"/>
        </w:rPr>
      </w:pPr>
    </w:p>
    <w:p w14:paraId="023901B4" w14:textId="77777777" w:rsidR="005E580D" w:rsidRPr="00CD551E" w:rsidRDefault="00054726" w:rsidP="00855677">
      <w:pPr>
        <w:pStyle w:val="Heading1"/>
        <w:ind w:right="288"/>
        <w:jc w:val="both"/>
        <w:rPr>
          <w:u w:val="none"/>
        </w:rPr>
      </w:pPr>
      <w:r w:rsidRPr="00CD551E">
        <w:rPr>
          <w:u w:val="thick"/>
        </w:rPr>
        <w:t>Laboratory Certification Requirements</w:t>
      </w:r>
    </w:p>
    <w:p w14:paraId="6002F675" w14:textId="77777777" w:rsidR="005E580D" w:rsidRPr="00CD551E" w:rsidRDefault="005E580D" w:rsidP="00855677">
      <w:pPr>
        <w:pStyle w:val="BodyText"/>
        <w:spacing w:before="8"/>
        <w:ind w:right="288"/>
        <w:rPr>
          <w:b/>
          <w:sz w:val="13"/>
        </w:rPr>
      </w:pPr>
    </w:p>
    <w:p w14:paraId="4041A6AD" w14:textId="0568F896" w:rsidR="005E580D" w:rsidRPr="00CD551E" w:rsidRDefault="00054726" w:rsidP="00855677">
      <w:pPr>
        <w:pStyle w:val="BodyText"/>
        <w:ind w:left="200" w:right="288"/>
        <w:rPr>
          <w:sz w:val="20"/>
        </w:rPr>
      </w:pPr>
      <w:r w:rsidRPr="00CD551E">
        <w:t xml:space="preserve">Laboratories must be certified by the DOH Environmental Laboratory Certification Program (ELCP) for all reported matrix-analyte-method combinations. Per </w:t>
      </w:r>
      <w:r w:rsidR="00B61903" w:rsidRPr="00CD551E">
        <w:t xml:space="preserve">Rule </w:t>
      </w:r>
      <w:r w:rsidRPr="00CD551E">
        <w:t>62-160</w:t>
      </w:r>
      <w:r w:rsidR="00B61903" w:rsidRPr="00CD551E">
        <w:t>.300</w:t>
      </w:r>
      <w:r w:rsidRPr="00CD551E">
        <w:t>, F</w:t>
      </w:r>
      <w:r w:rsidR="002679BA" w:rsidRPr="00CD551E">
        <w:t>.</w:t>
      </w:r>
      <w:r w:rsidRPr="00CD551E">
        <w:t>A</w:t>
      </w:r>
      <w:r w:rsidR="002679BA" w:rsidRPr="00CD551E">
        <w:t>.</w:t>
      </w:r>
      <w:r w:rsidRPr="00CD551E">
        <w:t>C</w:t>
      </w:r>
      <w:r w:rsidR="002679BA" w:rsidRPr="00CD551E">
        <w:t>.</w:t>
      </w:r>
      <w:r w:rsidRPr="00CD551E">
        <w:t xml:space="preserve">, DEP may temporarily waive this requirement while the laboratory pursues certification with the DOH ELCP. </w:t>
      </w:r>
      <w:r w:rsidR="00162E0B" w:rsidRPr="00CD551E">
        <w:br/>
      </w:r>
    </w:p>
    <w:p w14:paraId="31A406E7" w14:textId="77777777" w:rsidR="005E580D" w:rsidRPr="00CD551E" w:rsidRDefault="00054726" w:rsidP="00855677">
      <w:pPr>
        <w:pStyle w:val="Heading1"/>
        <w:ind w:right="288"/>
        <w:rPr>
          <w:u w:val="none"/>
        </w:rPr>
      </w:pPr>
      <w:r w:rsidRPr="00CD551E">
        <w:rPr>
          <w:u w:val="thick"/>
        </w:rPr>
        <w:t>Revisions to Analytical Methods</w:t>
      </w:r>
    </w:p>
    <w:p w14:paraId="7CA98D67" w14:textId="77777777" w:rsidR="005E580D" w:rsidRPr="00CD551E" w:rsidRDefault="005E580D" w:rsidP="00855677">
      <w:pPr>
        <w:pStyle w:val="BodyText"/>
        <w:spacing w:before="10"/>
        <w:ind w:right="288"/>
        <w:rPr>
          <w:b/>
          <w:sz w:val="13"/>
        </w:rPr>
      </w:pPr>
    </w:p>
    <w:p w14:paraId="0FA29F2F" w14:textId="77777777" w:rsidR="005E580D" w:rsidRPr="00CD551E" w:rsidRDefault="00054726" w:rsidP="00855677">
      <w:pPr>
        <w:pStyle w:val="BodyText"/>
        <w:spacing w:before="94"/>
        <w:ind w:left="200" w:right="288"/>
        <w:jc w:val="both"/>
      </w:pPr>
      <w:r w:rsidRPr="00CD551E">
        <w:t>All citations of analytical methods in the 62-4.246(4) list refer to the edition of the method listed in 40 CFR Part 136.3. If the method is not listed in this federal rule, the most current, published edition of the method should be used.</w:t>
      </w:r>
    </w:p>
    <w:p w14:paraId="6CC17DCD" w14:textId="77777777" w:rsidR="005E580D" w:rsidRPr="00CD551E" w:rsidRDefault="005E580D" w:rsidP="00855677">
      <w:pPr>
        <w:pStyle w:val="BodyText"/>
        <w:ind w:right="288"/>
      </w:pPr>
    </w:p>
    <w:p w14:paraId="5604165C" w14:textId="36AB8CB4" w:rsidR="005E580D" w:rsidRPr="00CD551E" w:rsidRDefault="00054726" w:rsidP="00855677">
      <w:pPr>
        <w:pStyle w:val="BodyText"/>
        <w:ind w:left="200" w:right="288"/>
      </w:pPr>
      <w:r w:rsidRPr="00CD551E">
        <w:t>Letter suffixes associated with EPA SW-846 method revisions have been omitted from the applicable entries in the 62-4.246(4) method list. The most current published edition of the SW- 846 method should be used.</w:t>
      </w:r>
    </w:p>
    <w:p w14:paraId="617A4137" w14:textId="77777777" w:rsidR="00BD164F" w:rsidRPr="00CD551E" w:rsidRDefault="00BD164F" w:rsidP="00855677">
      <w:pPr>
        <w:pStyle w:val="Heading1"/>
        <w:spacing w:before="1"/>
        <w:ind w:right="288"/>
        <w:rPr>
          <w:u w:val="thick"/>
        </w:rPr>
      </w:pPr>
    </w:p>
    <w:p w14:paraId="2A24BD83" w14:textId="77777777" w:rsidR="005E580D" w:rsidRPr="00CD551E" w:rsidRDefault="00054726" w:rsidP="00855677">
      <w:pPr>
        <w:pStyle w:val="Heading1"/>
        <w:spacing w:before="1"/>
        <w:ind w:right="288"/>
        <w:rPr>
          <w:u w:val="none"/>
        </w:rPr>
      </w:pPr>
      <w:bookmarkStart w:id="1" w:name="_Hlk10199293"/>
      <w:r w:rsidRPr="00CD551E">
        <w:rPr>
          <w:u w:val="thick"/>
        </w:rPr>
        <w:t>Use of Additional Methods in 40 CFR Part 136.3 Not Found in the 62-4.246(4) Method List</w:t>
      </w:r>
    </w:p>
    <w:p w14:paraId="5E871EF5" w14:textId="77777777" w:rsidR="005E580D" w:rsidRPr="00CD551E" w:rsidRDefault="005E580D" w:rsidP="00855677">
      <w:pPr>
        <w:pStyle w:val="BodyText"/>
        <w:spacing w:before="10"/>
        <w:ind w:right="288"/>
        <w:rPr>
          <w:b/>
          <w:sz w:val="13"/>
        </w:rPr>
      </w:pPr>
    </w:p>
    <w:p w14:paraId="012E02F4" w14:textId="271546DE" w:rsidR="005E580D" w:rsidRPr="00CD551E" w:rsidRDefault="00054726" w:rsidP="00855677">
      <w:pPr>
        <w:pStyle w:val="BodyText"/>
        <w:ind w:left="199" w:right="288"/>
      </w:pPr>
      <w:r w:rsidRPr="00CD551E">
        <w:t xml:space="preserve">Laboratories may use additional analytical methods </w:t>
      </w:r>
      <w:r w:rsidR="007D292A" w:rsidRPr="00CD551E">
        <w:t xml:space="preserve">that </w:t>
      </w:r>
      <w:r w:rsidR="00107F38" w:rsidRPr="00CD551E">
        <w:t xml:space="preserve">are </w:t>
      </w:r>
      <w:r w:rsidRPr="00CD551E">
        <w:t xml:space="preserve">approved </w:t>
      </w:r>
      <w:r w:rsidR="009C6C2E">
        <w:t>in</w:t>
      </w:r>
      <w:r w:rsidR="009C6C2E" w:rsidRPr="00CD551E">
        <w:t xml:space="preserve"> </w:t>
      </w:r>
      <w:r w:rsidRPr="00CD551E">
        <w:t xml:space="preserve">40 CFR part 136.3 but </w:t>
      </w:r>
      <w:r w:rsidR="007D292A" w:rsidRPr="00CD551E">
        <w:t xml:space="preserve">which are </w:t>
      </w:r>
      <w:r w:rsidRPr="00CD551E">
        <w:t>not found in the 62-4.246(4) list.</w:t>
      </w:r>
      <w:r w:rsidR="007D292A" w:rsidRPr="00CD551E">
        <w:t xml:space="preserve">  </w:t>
      </w:r>
      <w:r w:rsidRPr="00CD551E">
        <w:t xml:space="preserve">The </w:t>
      </w:r>
      <w:r w:rsidR="00717CB2" w:rsidRPr="00CD551E">
        <w:t xml:space="preserve">MDL and PQL for the </w:t>
      </w:r>
      <w:r w:rsidRPr="00CD551E">
        <w:t>alternative method must be at least as sensitive as the MDL and PQL for the equivalent analytical technique listed in the 62-4.246(4) list, if applicable.</w:t>
      </w:r>
    </w:p>
    <w:bookmarkEnd w:id="1"/>
    <w:p w14:paraId="2C8C2EE3" w14:textId="77777777" w:rsidR="005E580D" w:rsidRPr="00CD551E" w:rsidRDefault="005E580D" w:rsidP="00855677">
      <w:pPr>
        <w:pStyle w:val="BodyText"/>
        <w:spacing w:before="1"/>
        <w:ind w:right="288"/>
        <w:rPr>
          <w:sz w:val="20"/>
        </w:rPr>
      </w:pPr>
    </w:p>
    <w:p w14:paraId="18EF8073" w14:textId="77777777" w:rsidR="005E580D" w:rsidRPr="00CD551E" w:rsidRDefault="00054726">
      <w:pPr>
        <w:pStyle w:val="Heading1"/>
        <w:rPr>
          <w:u w:val="none"/>
        </w:rPr>
      </w:pPr>
      <w:r w:rsidRPr="00CD551E">
        <w:rPr>
          <w:u w:val="thick"/>
        </w:rPr>
        <w:t>Use of Methods Not Found in 40 CFR Part 136.3</w:t>
      </w:r>
    </w:p>
    <w:p w14:paraId="371F8848" w14:textId="77777777" w:rsidR="005E580D" w:rsidRPr="00CD551E" w:rsidRDefault="005E580D">
      <w:pPr>
        <w:pStyle w:val="BodyText"/>
        <w:spacing w:before="8"/>
        <w:rPr>
          <w:b/>
          <w:sz w:val="13"/>
        </w:rPr>
      </w:pPr>
    </w:p>
    <w:p w14:paraId="0FC8BAAD" w14:textId="4940F1A7" w:rsidR="005E580D" w:rsidRPr="00CD551E" w:rsidRDefault="00054726" w:rsidP="00B61A42">
      <w:pPr>
        <w:pStyle w:val="BodyText"/>
        <w:ind w:left="200" w:right="288"/>
      </w:pPr>
      <w:r w:rsidRPr="00CD551E">
        <w:rPr>
          <w:i/>
        </w:rPr>
        <w:t>If no analytical method is listed in 40 CFR Part 136.3 for the analyte</w:t>
      </w:r>
      <w:r w:rsidRPr="00CD551E">
        <w:t xml:space="preserve">, the laboratory may use any method specified for the analyte in the 62-4.246 list, </w:t>
      </w:r>
      <w:r w:rsidR="00BD164F" w:rsidRPr="00CD551E">
        <w:t xml:space="preserve">in </w:t>
      </w:r>
      <w:r w:rsidRPr="00CD551E">
        <w:t>any applicable DEP rule</w:t>
      </w:r>
      <w:r w:rsidR="00BD164F" w:rsidRPr="00CD551E">
        <w:t>,</w:t>
      </w:r>
      <w:r w:rsidRPr="00CD551E">
        <w:t xml:space="preserve"> or as approved by the applicable DEP regulatory program.</w:t>
      </w:r>
      <w:r w:rsidR="00267309" w:rsidRPr="00CD551E">
        <w:t xml:space="preserve">  </w:t>
      </w:r>
      <w:r w:rsidRPr="00CD551E">
        <w:t>In some instances, approval for use of these alternative methods may be required by EPA</w:t>
      </w:r>
      <w:r w:rsidR="00BD164F" w:rsidRPr="00CD551E">
        <w:t>,</w:t>
      </w:r>
      <w:r w:rsidRPr="00CD551E">
        <w:t xml:space="preserve"> and approval must be obtained prior to analyzing samples for NPDES permits.</w:t>
      </w:r>
      <w:r w:rsidR="00267309" w:rsidRPr="00CD551E">
        <w:t xml:space="preserve">  </w:t>
      </w:r>
      <w:r w:rsidRPr="00CD551E">
        <w:t xml:space="preserve">The </w:t>
      </w:r>
      <w:r w:rsidR="00B61903" w:rsidRPr="00CD551E">
        <w:t xml:space="preserve">MDL and PQL for the </w:t>
      </w:r>
      <w:r w:rsidRPr="00CD551E">
        <w:t>alternative method must be at least as sensitive as the MDL and PQL for the equivalent analytical technique listed in the 62-4.246(4) list, if applicable.</w:t>
      </w:r>
    </w:p>
    <w:p w14:paraId="11659977" w14:textId="77777777" w:rsidR="005E580D" w:rsidRPr="00CD551E" w:rsidRDefault="005E580D">
      <w:pPr>
        <w:pStyle w:val="BodyText"/>
        <w:spacing w:before="2"/>
        <w:rPr>
          <w:sz w:val="20"/>
        </w:rPr>
      </w:pPr>
    </w:p>
    <w:p w14:paraId="01BD1385" w14:textId="77777777" w:rsidR="005E580D" w:rsidRPr="00CD551E" w:rsidRDefault="00054726">
      <w:pPr>
        <w:pStyle w:val="Heading1"/>
        <w:rPr>
          <w:u w:val="none"/>
        </w:rPr>
      </w:pPr>
      <w:r w:rsidRPr="00CD551E">
        <w:rPr>
          <w:u w:val="thick"/>
        </w:rPr>
        <w:t>Analysis of Samples for Gross Alpha Activity with High Total Dissolved Solids (TDS)</w:t>
      </w:r>
    </w:p>
    <w:p w14:paraId="4DA28C03" w14:textId="77777777" w:rsidR="005E580D" w:rsidRPr="00CD551E" w:rsidRDefault="005E580D">
      <w:pPr>
        <w:pStyle w:val="BodyText"/>
        <w:spacing w:before="10"/>
        <w:rPr>
          <w:b/>
          <w:sz w:val="13"/>
        </w:rPr>
      </w:pPr>
    </w:p>
    <w:p w14:paraId="432CDE24" w14:textId="2B52E465" w:rsidR="00277CA7" w:rsidRPr="00277CA7" w:rsidRDefault="00054726" w:rsidP="00277CA7">
      <w:pPr>
        <w:pStyle w:val="BodyText"/>
        <w:spacing w:before="94"/>
        <w:ind w:left="200" w:right="288"/>
      </w:pPr>
      <w:r w:rsidRPr="00CD551E">
        <w:t>The co-precipitation methods for gross alpha analysis found in the 62-4.246 list may be used instead of 40 CFR Part 136.3 methods for high-TDS samples where the sample matrix is otherwise expected to raise the MDL.</w:t>
      </w:r>
      <w:r w:rsidR="00977046" w:rsidRPr="00CD551E">
        <w:t xml:space="preserve"> For compliance with NPDES permits, the laboratory should contact DEP with a request for approval of co-precipitation methods before analyzing compliance samples. The Department will forward the request to the EPA Regional coordinator for review as an alternative test procedure or method modification, per 40 CFR, Sections 136.4 and 136.6.</w:t>
      </w:r>
    </w:p>
    <w:p w14:paraId="04537A3D" w14:textId="0AA2B705" w:rsidR="005E580D" w:rsidRPr="00CD551E" w:rsidRDefault="00054726">
      <w:pPr>
        <w:pStyle w:val="Heading1"/>
        <w:spacing w:before="108"/>
        <w:rPr>
          <w:u w:val="none"/>
        </w:rPr>
      </w:pPr>
      <w:r w:rsidRPr="00CD551E">
        <w:rPr>
          <w:u w:val="thick"/>
        </w:rPr>
        <w:t>Reporting Total Nitrogen</w:t>
      </w:r>
    </w:p>
    <w:p w14:paraId="118521EC" w14:textId="77777777" w:rsidR="005E580D" w:rsidRPr="00CD551E" w:rsidRDefault="005E580D">
      <w:pPr>
        <w:pStyle w:val="BodyText"/>
        <w:spacing w:before="8"/>
        <w:rPr>
          <w:b/>
          <w:sz w:val="13"/>
        </w:rPr>
      </w:pPr>
    </w:p>
    <w:p w14:paraId="6B5A8D18" w14:textId="71858B47" w:rsidR="00AE1F95" w:rsidRPr="00CD551E" w:rsidRDefault="00AE1F95" w:rsidP="00B61A42">
      <w:pPr>
        <w:pStyle w:val="BodyText"/>
        <w:spacing w:before="95" w:after="240" w:line="237" w:lineRule="auto"/>
        <w:ind w:left="199" w:right="288"/>
        <w:rPr>
          <w:position w:val="2"/>
        </w:rPr>
      </w:pPr>
      <w:r w:rsidRPr="00CD551E">
        <w:rPr>
          <w:i/>
          <w:position w:val="2"/>
        </w:rPr>
        <w:t xml:space="preserve">Total </w:t>
      </w:r>
      <w:r w:rsidR="009C6C2E">
        <w:rPr>
          <w:i/>
          <w:position w:val="2"/>
        </w:rPr>
        <w:t>N</w:t>
      </w:r>
      <w:r w:rsidR="009C6C2E" w:rsidRPr="00CD551E">
        <w:rPr>
          <w:i/>
          <w:position w:val="2"/>
        </w:rPr>
        <w:t>itrogen</w:t>
      </w:r>
      <w:r w:rsidR="009C6C2E" w:rsidRPr="00CD551E">
        <w:rPr>
          <w:position w:val="2"/>
        </w:rPr>
        <w:t xml:space="preserve"> </w:t>
      </w:r>
      <w:r w:rsidRPr="00CD551E">
        <w:rPr>
          <w:position w:val="2"/>
        </w:rPr>
        <w:t xml:space="preserve">is defined as the sum of the results of the sample analysis for total </w:t>
      </w:r>
      <w:proofErr w:type="spellStart"/>
      <w:r w:rsidRPr="00CD551E">
        <w:rPr>
          <w:position w:val="2"/>
        </w:rPr>
        <w:t>Kjeldahl</w:t>
      </w:r>
      <w:proofErr w:type="spellEnd"/>
      <w:r w:rsidRPr="00CD551E">
        <w:rPr>
          <w:position w:val="2"/>
        </w:rPr>
        <w:t xml:space="preserve"> nitrogen (TKN), nitrate (NO</w:t>
      </w:r>
      <w:r w:rsidRPr="00CD551E">
        <w:rPr>
          <w:position w:val="2"/>
          <w:vertAlign w:val="subscript"/>
        </w:rPr>
        <w:t>3</w:t>
      </w:r>
      <w:r w:rsidRPr="00CD551E">
        <w:rPr>
          <w:position w:val="2"/>
        </w:rPr>
        <w:t>) and nitrite (NO</w:t>
      </w:r>
      <w:r w:rsidRPr="00CD551E">
        <w:rPr>
          <w:position w:val="2"/>
          <w:vertAlign w:val="subscript"/>
        </w:rPr>
        <w:t>2</w:t>
      </w:r>
      <w:r w:rsidRPr="00CD551E">
        <w:rPr>
          <w:position w:val="2"/>
        </w:rPr>
        <w:t xml:space="preserve">), using approved testing methods to perform the calculation. </w:t>
      </w:r>
    </w:p>
    <w:p w14:paraId="1ED62A5A" w14:textId="5E38DBAF" w:rsidR="002B2699" w:rsidRPr="00CD551E" w:rsidRDefault="00E85A5E" w:rsidP="00B61A42">
      <w:pPr>
        <w:pStyle w:val="BodyText"/>
        <w:spacing w:after="240" w:line="237" w:lineRule="auto"/>
        <w:ind w:left="199" w:right="288"/>
        <w:rPr>
          <w:position w:val="2"/>
        </w:rPr>
      </w:pPr>
      <w:r w:rsidRPr="00CD551E">
        <w:rPr>
          <w:position w:val="2"/>
        </w:rPr>
        <w:lastRenderedPageBreak/>
        <w:t>Direct-measurement techniques for the analysis of Total Nitrogen are described in some published methods</w:t>
      </w:r>
      <w:r w:rsidR="002B2699" w:rsidRPr="00CD551E">
        <w:rPr>
          <w:position w:val="2"/>
        </w:rPr>
        <w:t xml:space="preserve"> </w:t>
      </w:r>
      <w:r w:rsidRPr="00CD551E">
        <w:rPr>
          <w:position w:val="2"/>
        </w:rPr>
        <w:t xml:space="preserve">and may be </w:t>
      </w:r>
      <w:r w:rsidR="005326C4" w:rsidRPr="00CD551E">
        <w:rPr>
          <w:position w:val="2"/>
        </w:rPr>
        <w:t>approved</w:t>
      </w:r>
      <w:r w:rsidRPr="00CD551E">
        <w:rPr>
          <w:position w:val="2"/>
        </w:rPr>
        <w:t xml:space="preserve"> for specific uses of data by DEP programs</w:t>
      </w:r>
      <w:r w:rsidR="00980790" w:rsidRPr="00CD551E">
        <w:rPr>
          <w:position w:val="2"/>
        </w:rPr>
        <w:t>, such as for the assessment of surface waters</w:t>
      </w:r>
      <w:r w:rsidRPr="00CD551E">
        <w:rPr>
          <w:position w:val="2"/>
        </w:rPr>
        <w:t xml:space="preserve">. </w:t>
      </w:r>
      <w:r w:rsidR="002B2699" w:rsidRPr="00CD551E">
        <w:rPr>
          <w:position w:val="2"/>
        </w:rPr>
        <w:t xml:space="preserve">The laboratory should contact DEP for approval prior to using direct-measurement methods for Total Nitrogen analysis. </w:t>
      </w:r>
      <w:r w:rsidR="00444DB6" w:rsidRPr="00CD551E">
        <w:rPr>
          <w:position w:val="2"/>
        </w:rPr>
        <w:t>Approval by EPA of a direct-measurement test method for Total Nitrogen may be required for compliance monitoring for NPDES permits.</w:t>
      </w:r>
    </w:p>
    <w:p w14:paraId="54368E60" w14:textId="70933233" w:rsidR="00F321F6" w:rsidRPr="00277CA7" w:rsidRDefault="00B25BE6" w:rsidP="00277CA7">
      <w:pPr>
        <w:pStyle w:val="BodyText"/>
        <w:spacing w:after="240" w:line="237" w:lineRule="auto"/>
        <w:ind w:left="199" w:right="288"/>
        <w:rPr>
          <w:position w:val="2"/>
        </w:rPr>
      </w:pPr>
      <w:r w:rsidRPr="00CD551E">
        <w:rPr>
          <w:position w:val="2"/>
        </w:rPr>
        <w:t>All concentrations for Total Nitrogen should be reported as nitrogen (N) in mg/L.</w:t>
      </w:r>
    </w:p>
    <w:p w14:paraId="46F51796" w14:textId="33801872" w:rsidR="00AA03F3" w:rsidRDefault="00AA03F3" w:rsidP="00FB6C2E">
      <w:pPr>
        <w:pStyle w:val="Heading1"/>
      </w:pPr>
      <w:r w:rsidRPr="00CD551E">
        <w:t xml:space="preserve">Reporting Nutrients </w:t>
      </w:r>
      <w:r w:rsidR="00CA40F1" w:rsidRPr="00CD551E">
        <w:t>for Ambien</w:t>
      </w:r>
      <w:r w:rsidR="00E45E1B" w:rsidRPr="00CD551E">
        <w:t>t Samples and</w:t>
      </w:r>
      <w:r w:rsidR="00CA40F1" w:rsidRPr="00CD551E">
        <w:t xml:space="preserve"> Compliance </w:t>
      </w:r>
      <w:r w:rsidR="00E71015" w:rsidRPr="00CD551E">
        <w:t>M</w:t>
      </w:r>
      <w:r w:rsidR="00CA40F1" w:rsidRPr="00CD551E">
        <w:t>onitoring</w:t>
      </w:r>
      <w:r w:rsidRPr="00CD551E">
        <w:t xml:space="preserve"> </w:t>
      </w:r>
    </w:p>
    <w:p w14:paraId="00701A95" w14:textId="77777777" w:rsidR="00FB6C2E" w:rsidRPr="00CD551E" w:rsidRDefault="00FB6C2E" w:rsidP="00FB6C2E">
      <w:pPr>
        <w:pStyle w:val="Heading1"/>
      </w:pPr>
    </w:p>
    <w:p w14:paraId="061EE993" w14:textId="4D16D5C6" w:rsidR="00AA03F3" w:rsidRDefault="00AA03F3" w:rsidP="008C2578">
      <w:pPr>
        <w:ind w:left="199"/>
      </w:pPr>
      <w:r w:rsidRPr="00FB6C2E">
        <w:t>In permits with effluent limits for nutrients, the effluent limits will often be significantly higher than the nutrient criteria in Chapter 62-302, F.A.C.  In these cases, the MDL</w:t>
      </w:r>
      <w:r w:rsidR="00686BE2" w:rsidRPr="00FB6C2E">
        <w:t xml:space="preserve"> selected</w:t>
      </w:r>
      <w:r w:rsidRPr="00FB6C2E">
        <w:t xml:space="preserve"> should</w:t>
      </w:r>
      <w:r w:rsidR="00FB6C2E">
        <w:t xml:space="preserve"> </w:t>
      </w:r>
      <w:r w:rsidRPr="00FB6C2E">
        <w:t>provid</w:t>
      </w:r>
      <w:r w:rsidR="00686BE2" w:rsidRPr="00FB6C2E">
        <w:t>e</w:t>
      </w:r>
      <w:r w:rsidR="00FB6C2E">
        <w:t xml:space="preserve"> </w:t>
      </w:r>
      <w:r w:rsidRPr="00FB6C2E">
        <w:t>detectable results below the effluent limit</w:t>
      </w:r>
      <w:r w:rsidR="00686BE2" w:rsidRPr="00FB6C2E">
        <w:t xml:space="preserve"> instead of below the nutrient criteria</w:t>
      </w:r>
      <w:r w:rsidR="00510F4C">
        <w:t xml:space="preserve">, and all target MDLs on the </w:t>
      </w:r>
      <w:r w:rsidR="00510F4C" w:rsidRPr="00CD551E">
        <w:t>62-4.246 list</w:t>
      </w:r>
      <w:r w:rsidR="00510F4C">
        <w:t xml:space="preserve"> likely meet that description</w:t>
      </w:r>
      <w:r w:rsidR="00686BE2" w:rsidRPr="00FB6C2E">
        <w:t xml:space="preserve">. </w:t>
      </w:r>
      <w:r w:rsidRPr="00FB6C2E">
        <w:t xml:space="preserve">However, if the permit requires ambient monitoring of the receiving waters, the MDLs for that monitoring should be selected to provide detectable results below the applicable criteria, which for some waters (many estuaries, for example) would require selecting the method with the lowest MDL. If there </w:t>
      </w:r>
      <w:r w:rsidR="00E45E1B" w:rsidRPr="00FB6C2E">
        <w:t>are</w:t>
      </w:r>
      <w:r w:rsidRPr="00FB6C2E">
        <w:t xml:space="preserve"> no permit limit</w:t>
      </w:r>
      <w:r w:rsidR="00E45E1B" w:rsidRPr="00FB6C2E">
        <w:t>s</w:t>
      </w:r>
      <w:r w:rsidRPr="00FB6C2E">
        <w:t xml:space="preserve"> for nutrients</w:t>
      </w:r>
      <w:r w:rsidR="00E45E1B" w:rsidRPr="00FB6C2E">
        <w:t xml:space="preserve"> but nutrients are monitored for “report only</w:t>
      </w:r>
      <w:r w:rsidRPr="00FB6C2E">
        <w:t>,</w:t>
      </w:r>
      <w:r w:rsidR="00E45E1B" w:rsidRPr="00FB6C2E">
        <w:t>”</w:t>
      </w:r>
      <w:r w:rsidRPr="00FB6C2E">
        <w:t xml:space="preserve"> methods from the list with higher MDLs may be used.</w:t>
      </w:r>
    </w:p>
    <w:p w14:paraId="64551515" w14:textId="77777777" w:rsidR="008C2578" w:rsidRPr="008C2578" w:rsidRDefault="008C2578" w:rsidP="008C2578">
      <w:pPr>
        <w:ind w:left="199"/>
        <w:rPr>
          <w:rFonts w:eastAsiaTheme="minorHAnsi"/>
          <w:lang w:bidi="ar-SA"/>
        </w:rPr>
      </w:pPr>
    </w:p>
    <w:p w14:paraId="6B7D2738" w14:textId="50636403" w:rsidR="006442DA" w:rsidRPr="00CD551E" w:rsidRDefault="00B60866" w:rsidP="00FB6C2E">
      <w:pPr>
        <w:pStyle w:val="Heading1"/>
      </w:pPr>
      <w:r w:rsidRPr="00CD551E">
        <w:t>Achieving Lower MDLs for Polycyclic Aromatic Hydrocarbon (PAH) Methods</w:t>
      </w:r>
    </w:p>
    <w:p w14:paraId="00474CDB" w14:textId="77777777" w:rsidR="00B60866" w:rsidRPr="00CD551E" w:rsidRDefault="00B60866" w:rsidP="00AE1F95">
      <w:pPr>
        <w:pStyle w:val="BodyText"/>
        <w:spacing w:line="237" w:lineRule="auto"/>
        <w:ind w:left="199" w:right="1227"/>
      </w:pPr>
    </w:p>
    <w:p w14:paraId="36E63B36" w14:textId="488FB0A9" w:rsidR="00B60866" w:rsidRPr="00CD551E" w:rsidRDefault="00B60866" w:rsidP="00A1315E">
      <w:pPr>
        <w:pStyle w:val="BodyText"/>
        <w:spacing w:line="237" w:lineRule="auto"/>
        <w:ind w:left="199" w:right="288"/>
      </w:pPr>
      <w:r w:rsidRPr="00CD551E">
        <w:t xml:space="preserve">Some methods for PAHs have an alternative prep method known as the </w:t>
      </w:r>
      <w:r w:rsidR="00E71015" w:rsidRPr="00CD551E">
        <w:t xml:space="preserve">Selected </w:t>
      </w:r>
      <w:r w:rsidR="008C2578">
        <w:t>(</w:t>
      </w:r>
      <w:r w:rsidR="00E71015" w:rsidRPr="00CD551E">
        <w:t>Single</w:t>
      </w:r>
      <w:r w:rsidR="008C2578">
        <w:t>)</w:t>
      </w:r>
      <w:r w:rsidR="00E71015" w:rsidRPr="00CD551E">
        <w:t xml:space="preserve"> Ion Monitoring (</w:t>
      </w:r>
      <w:r w:rsidRPr="00CD551E">
        <w:t>SIM) method with which lower MDLs can be reached. Laboratories may use th</w:t>
      </w:r>
      <w:r w:rsidR="00E45E1B" w:rsidRPr="00CD551E">
        <w:t>is</w:t>
      </w:r>
      <w:r w:rsidRPr="00CD551E">
        <w:t xml:space="preserve"> prep method if DEP requires MDLs and PQLs lower than those found in this list for permit compliance or other objectives. Methods with the SIM option </w:t>
      </w:r>
      <w:proofErr w:type="gramStart"/>
      <w:r w:rsidRPr="00CD551E">
        <w:t>include:</w:t>
      </w:r>
      <w:proofErr w:type="gramEnd"/>
      <w:r w:rsidRPr="00CD551E">
        <w:t xml:space="preserve"> EPA 1625B, SM 64</w:t>
      </w:r>
      <w:r w:rsidR="00A103DB" w:rsidRPr="00CD551E">
        <w:t>1</w:t>
      </w:r>
      <w:r w:rsidRPr="00CD551E">
        <w:t>0 B, EPA 8270E, EPA 8260D, EPA 624.1, and EPA 625.1.</w:t>
      </w:r>
      <w:r w:rsidR="00AA03F3" w:rsidRPr="00CD551E">
        <w:t xml:space="preserve"> </w:t>
      </w:r>
      <w:r w:rsidR="00E71015" w:rsidRPr="00CD551E">
        <w:t>Lower MDLs and PQLs achievable</w:t>
      </w:r>
      <w:r w:rsidR="00AA03F3" w:rsidRPr="00CD551E">
        <w:t xml:space="preserve"> with the SIM option included in this list are EPA 1625B, SM 6410 B, and EPA 625.1.</w:t>
      </w:r>
    </w:p>
    <w:p w14:paraId="636D8C17" w14:textId="7CA4390D" w:rsidR="00D44422" w:rsidRPr="00CD551E" w:rsidRDefault="00D44422" w:rsidP="00AE1F95">
      <w:pPr>
        <w:pStyle w:val="BodyText"/>
        <w:spacing w:line="237" w:lineRule="auto"/>
        <w:ind w:left="199" w:right="1227"/>
      </w:pPr>
    </w:p>
    <w:p w14:paraId="36736D42" w14:textId="2B82F1E8" w:rsidR="00D44422" w:rsidRPr="00CD551E" w:rsidRDefault="00D44422" w:rsidP="00FB6C2E">
      <w:pPr>
        <w:pStyle w:val="Heading1"/>
      </w:pPr>
      <w:bookmarkStart w:id="2" w:name="_Hlk54678053"/>
      <w:r w:rsidRPr="00CD551E">
        <w:t xml:space="preserve">How to </w:t>
      </w:r>
      <w:r w:rsidR="00AA03F3" w:rsidRPr="00CD551E">
        <w:t xml:space="preserve">Report </w:t>
      </w:r>
      <w:r w:rsidRPr="00CD551E">
        <w:t xml:space="preserve">Total </w:t>
      </w:r>
      <w:r w:rsidR="00F321F6">
        <w:t xml:space="preserve">Polycyclic </w:t>
      </w:r>
      <w:r w:rsidR="00C83D52">
        <w:t>Aromatic Hydrocarbons (</w:t>
      </w:r>
      <w:r w:rsidRPr="00CD551E">
        <w:t>PAHs</w:t>
      </w:r>
      <w:r w:rsidR="00C83D52">
        <w:t>)</w:t>
      </w:r>
      <w:r w:rsidRPr="00CD551E">
        <w:t xml:space="preserve"> When One or More Were Non-detect</w:t>
      </w:r>
    </w:p>
    <w:p w14:paraId="1E8D967A" w14:textId="77777777" w:rsidR="00D44422" w:rsidRPr="00CD551E" w:rsidRDefault="00D44422" w:rsidP="00D44422">
      <w:pPr>
        <w:pStyle w:val="BodyText"/>
        <w:spacing w:line="237" w:lineRule="auto"/>
        <w:ind w:left="199" w:right="1227"/>
      </w:pPr>
    </w:p>
    <w:p w14:paraId="766D6C58" w14:textId="2A8BD602" w:rsidR="00D44422" w:rsidRPr="00CD551E" w:rsidRDefault="00D44422" w:rsidP="00A1315E">
      <w:pPr>
        <w:pStyle w:val="BodyText"/>
        <w:spacing w:line="237" w:lineRule="auto"/>
        <w:ind w:left="199" w:right="288"/>
      </w:pPr>
      <w:r w:rsidRPr="00CD551E">
        <w:t xml:space="preserve">The water quality criterion for </w:t>
      </w:r>
      <w:r w:rsidRPr="00CD551E">
        <w:rPr>
          <w:i/>
          <w:iCs/>
        </w:rPr>
        <w:t xml:space="preserve">total polycyclic aromatic hydrocarbons (PAHs) </w:t>
      </w:r>
      <w:r w:rsidRPr="00CD551E">
        <w:t xml:space="preserve">in Chapter 62-302, F.A.C., is the total of the results for the following </w:t>
      </w:r>
      <w:r w:rsidR="00E71015" w:rsidRPr="00CD551E">
        <w:t xml:space="preserve">ten </w:t>
      </w:r>
      <w:r w:rsidRPr="00CD551E">
        <w:t xml:space="preserve">PAHs:  </w:t>
      </w:r>
    </w:p>
    <w:p w14:paraId="60E12208" w14:textId="77777777" w:rsidR="00D44422" w:rsidRPr="00CD551E" w:rsidRDefault="00D44422" w:rsidP="00A1315E">
      <w:pPr>
        <w:ind w:right="288"/>
        <w:rPr>
          <w:rFonts w:eastAsiaTheme="minorHAnsi"/>
          <w:lang w:bidi="ar-SA"/>
        </w:rPr>
      </w:pPr>
    </w:p>
    <w:p w14:paraId="5EE25804" w14:textId="77777777" w:rsidR="00D44422" w:rsidRPr="00CD551E" w:rsidRDefault="00D44422" w:rsidP="00A1315E">
      <w:pPr>
        <w:ind w:left="199" w:right="288"/>
      </w:pPr>
      <w:r w:rsidRPr="00CD551E">
        <w:t>Acenaphthylene</w:t>
      </w:r>
    </w:p>
    <w:p w14:paraId="2C576899" w14:textId="77777777" w:rsidR="00D44422" w:rsidRPr="00CD551E" w:rsidRDefault="00D44422" w:rsidP="00A1315E">
      <w:pPr>
        <w:ind w:left="199" w:right="288"/>
      </w:pPr>
      <w:r w:rsidRPr="00CD551E">
        <w:t>Benzo(a)anthracene</w:t>
      </w:r>
    </w:p>
    <w:p w14:paraId="30547293" w14:textId="77777777" w:rsidR="00D44422" w:rsidRPr="00CD551E" w:rsidRDefault="00D44422" w:rsidP="00A1315E">
      <w:pPr>
        <w:ind w:left="199" w:right="288"/>
      </w:pPr>
      <w:r w:rsidRPr="00CD551E">
        <w:t>Benzo(a)pyrene</w:t>
      </w:r>
    </w:p>
    <w:p w14:paraId="32BC45B3" w14:textId="77777777" w:rsidR="00D44422" w:rsidRPr="00CD551E" w:rsidRDefault="00D44422" w:rsidP="00A1315E">
      <w:pPr>
        <w:ind w:left="199" w:right="288"/>
      </w:pPr>
      <w:r w:rsidRPr="00CD551E">
        <w:t>Benzo(b)fluoranthene</w:t>
      </w:r>
    </w:p>
    <w:p w14:paraId="7BCAA4C3" w14:textId="77777777" w:rsidR="00D44422" w:rsidRPr="00CD551E" w:rsidRDefault="00D44422" w:rsidP="00A1315E">
      <w:pPr>
        <w:ind w:left="199" w:right="288"/>
      </w:pPr>
      <w:r w:rsidRPr="00CD551E">
        <w:t>Benzo(</w:t>
      </w:r>
      <w:proofErr w:type="spellStart"/>
      <w:r w:rsidRPr="00CD551E">
        <w:t>ghi</w:t>
      </w:r>
      <w:proofErr w:type="spellEnd"/>
      <w:r w:rsidRPr="00CD551E">
        <w:t>)perylene</w:t>
      </w:r>
    </w:p>
    <w:p w14:paraId="281FCAA5" w14:textId="77777777" w:rsidR="00D44422" w:rsidRPr="00CD551E" w:rsidRDefault="00D44422" w:rsidP="00A1315E">
      <w:pPr>
        <w:ind w:left="199" w:right="288"/>
      </w:pPr>
      <w:r w:rsidRPr="00CD551E">
        <w:t>Benzo(k)fluoranthene</w:t>
      </w:r>
    </w:p>
    <w:p w14:paraId="66ADF4E1" w14:textId="77777777" w:rsidR="00D44422" w:rsidRPr="00CD551E" w:rsidRDefault="00D44422" w:rsidP="00A1315E">
      <w:pPr>
        <w:ind w:left="199" w:right="288"/>
      </w:pPr>
      <w:r w:rsidRPr="00CD551E">
        <w:t>Chrysene</w:t>
      </w:r>
    </w:p>
    <w:p w14:paraId="3A984CE1" w14:textId="77777777" w:rsidR="00D44422" w:rsidRPr="00CD551E" w:rsidRDefault="00D44422" w:rsidP="00A1315E">
      <w:pPr>
        <w:ind w:left="199" w:right="288"/>
      </w:pPr>
      <w:r w:rsidRPr="00CD551E">
        <w:t>Dibenzo(</w:t>
      </w:r>
      <w:proofErr w:type="spellStart"/>
      <w:proofErr w:type="gramStart"/>
      <w:r w:rsidRPr="00CD551E">
        <w:t>a,h</w:t>
      </w:r>
      <w:proofErr w:type="spellEnd"/>
      <w:proofErr w:type="gramEnd"/>
      <w:r w:rsidRPr="00CD551E">
        <w:t>)anthracene</w:t>
      </w:r>
    </w:p>
    <w:p w14:paraId="7FCA3837" w14:textId="77777777" w:rsidR="00D44422" w:rsidRPr="00CD551E" w:rsidRDefault="00D44422" w:rsidP="00A1315E">
      <w:pPr>
        <w:ind w:left="199" w:right="288"/>
      </w:pPr>
      <w:proofErr w:type="spellStart"/>
      <w:r w:rsidRPr="00CD551E">
        <w:t>Indeno</w:t>
      </w:r>
      <w:proofErr w:type="spellEnd"/>
      <w:r w:rsidRPr="00CD551E">
        <w:t>(1,2,3-</w:t>
      </w:r>
      <w:proofErr w:type="gramStart"/>
      <w:r w:rsidRPr="00CD551E">
        <w:t>cd)pyrene</w:t>
      </w:r>
      <w:proofErr w:type="gramEnd"/>
      <w:r w:rsidRPr="00CD551E">
        <w:t xml:space="preserve"> </w:t>
      </w:r>
    </w:p>
    <w:p w14:paraId="0BDB8614" w14:textId="77777777" w:rsidR="00D44422" w:rsidRPr="00CD551E" w:rsidRDefault="00D44422" w:rsidP="00A1315E">
      <w:pPr>
        <w:ind w:left="199" w:right="288"/>
      </w:pPr>
      <w:r w:rsidRPr="00CD551E">
        <w:t>Phenanthrene</w:t>
      </w:r>
    </w:p>
    <w:p w14:paraId="7797A4EA" w14:textId="77777777" w:rsidR="00D44422" w:rsidRPr="00CD551E" w:rsidRDefault="00D44422" w:rsidP="00A1315E">
      <w:pPr>
        <w:ind w:right="288"/>
      </w:pPr>
    </w:p>
    <w:p w14:paraId="49982E48" w14:textId="519DDD86" w:rsidR="00D44422" w:rsidRPr="00CD551E" w:rsidRDefault="00D44422" w:rsidP="00A1315E">
      <w:pPr>
        <w:ind w:left="200" w:right="288"/>
      </w:pPr>
      <w:r w:rsidRPr="00CD551E">
        <w:t>When an individual PAH result is below the MDL, use a factor of 1/20</w:t>
      </w:r>
      <w:r w:rsidRPr="00CD551E">
        <w:rPr>
          <w:vertAlign w:val="superscript"/>
        </w:rPr>
        <w:t>th</w:t>
      </w:r>
      <w:r w:rsidRPr="00CD551E">
        <w:t xml:space="preserve"> the MDL or 1/20</w:t>
      </w:r>
      <w:r w:rsidRPr="00CD551E">
        <w:rPr>
          <w:vertAlign w:val="superscript"/>
        </w:rPr>
        <w:t>th</w:t>
      </w:r>
      <w:r w:rsidRPr="00CD551E">
        <w:t xml:space="preserve"> the water quality criterion (WQC), whichever is lower, when calculating the total PAHs.  This modification from Rule 62-4.246(8), F.A.C., is necessary because it is possible that the sum of ten individual PAH values, each set to the lower ½ the WQC or ½ the respective MDL, could exceed the WQC even if all the component PAHs were not detected. The modified approach </w:t>
      </w:r>
      <w:r w:rsidRPr="00CD551E">
        <w:lastRenderedPageBreak/>
        <w:t>applies 1/20</w:t>
      </w:r>
      <w:r w:rsidRPr="00CD551E">
        <w:rPr>
          <w:vertAlign w:val="superscript"/>
        </w:rPr>
        <w:t>th</w:t>
      </w:r>
      <w:r w:rsidRPr="00CD551E">
        <w:t xml:space="preserve"> of the WQC or 1/20</w:t>
      </w:r>
      <w:r w:rsidRPr="00CD551E">
        <w:rPr>
          <w:vertAlign w:val="superscript"/>
        </w:rPr>
        <w:t>th</w:t>
      </w:r>
      <w:r w:rsidRPr="00CD551E">
        <w:t xml:space="preserve"> of the MDL, whichever is lower, to replace all “U” qualified data.  Data qualified with an “I” are handled consistent with the rule; the reported value is replaced with the MDL.  An MDL for total PAHs is not determined as each individual PAH has its own MDL.</w:t>
      </w:r>
    </w:p>
    <w:bookmarkEnd w:id="2"/>
    <w:p w14:paraId="5133B5AA" w14:textId="77777777" w:rsidR="00277CA7" w:rsidRDefault="00277CA7" w:rsidP="00277CA7">
      <w:pPr>
        <w:pStyle w:val="Heading1"/>
      </w:pPr>
    </w:p>
    <w:p w14:paraId="2C1FDEE5" w14:textId="02033C7A" w:rsidR="00277CA7" w:rsidRPr="00CD551E" w:rsidRDefault="00277CA7" w:rsidP="00277CA7">
      <w:pPr>
        <w:pStyle w:val="Heading1"/>
      </w:pPr>
      <w:r w:rsidRPr="00CD551E">
        <w:t xml:space="preserve">How to Report Total </w:t>
      </w:r>
      <w:r>
        <w:t>Chlorinated Phenols and Chlorinated Cresols</w:t>
      </w:r>
      <w:r w:rsidRPr="00CD551E">
        <w:t xml:space="preserve"> When One or More Were Non-detect</w:t>
      </w:r>
    </w:p>
    <w:p w14:paraId="5DB6BF32" w14:textId="77777777" w:rsidR="00277CA7" w:rsidRPr="00CD551E" w:rsidRDefault="00277CA7" w:rsidP="00277CA7">
      <w:pPr>
        <w:pStyle w:val="BodyText"/>
        <w:spacing w:line="237" w:lineRule="auto"/>
        <w:ind w:left="199" w:right="1227"/>
      </w:pPr>
    </w:p>
    <w:p w14:paraId="46D1D05C" w14:textId="77777777" w:rsidR="00277CA7" w:rsidRDefault="00277CA7" w:rsidP="00277CA7">
      <w:pPr>
        <w:pStyle w:val="BodyText"/>
        <w:spacing w:line="237" w:lineRule="auto"/>
        <w:ind w:left="199" w:right="288"/>
      </w:pPr>
      <w:r w:rsidRPr="00CD551E">
        <w:t xml:space="preserve">The water quality criterion for </w:t>
      </w:r>
      <w:r w:rsidRPr="00CD551E">
        <w:rPr>
          <w:i/>
          <w:iCs/>
        </w:rPr>
        <w:t xml:space="preserve">total </w:t>
      </w:r>
      <w:r>
        <w:rPr>
          <w:i/>
          <w:iCs/>
        </w:rPr>
        <w:t>chlorinated phenols</w:t>
      </w:r>
      <w:r w:rsidRPr="00CD551E">
        <w:rPr>
          <w:i/>
          <w:iCs/>
        </w:rPr>
        <w:t xml:space="preserve"> </w:t>
      </w:r>
      <w:r>
        <w:rPr>
          <w:i/>
          <w:iCs/>
        </w:rPr>
        <w:t>and chlorinated cresols</w:t>
      </w:r>
      <w:r w:rsidRPr="00CD551E">
        <w:rPr>
          <w:i/>
          <w:iCs/>
        </w:rPr>
        <w:t xml:space="preserve"> </w:t>
      </w:r>
      <w:r w:rsidRPr="00CD551E">
        <w:t>in Chapter 62-302, F.A.C., is the total of the results for the</w:t>
      </w:r>
      <w:r>
        <w:t xml:space="preserve"> following</w:t>
      </w:r>
      <w:r w:rsidRPr="00CD551E">
        <w:t xml:space="preserve"> </w:t>
      </w:r>
      <w:r>
        <w:t>seventeen</w:t>
      </w:r>
      <w:r w:rsidRPr="00CD551E">
        <w:t xml:space="preserve"> </w:t>
      </w:r>
      <w:r>
        <w:t xml:space="preserve">phenols and cresols. </w:t>
      </w:r>
    </w:p>
    <w:p w14:paraId="7A33222D" w14:textId="77777777" w:rsidR="00277CA7" w:rsidRDefault="00277CA7" w:rsidP="00277CA7">
      <w:pPr>
        <w:pStyle w:val="BodyText"/>
        <w:spacing w:line="237" w:lineRule="auto"/>
        <w:ind w:left="199" w:right="288"/>
      </w:pPr>
    </w:p>
    <w:tbl>
      <w:tblPr>
        <w:tblW w:w="0" w:type="auto"/>
        <w:tblInd w:w="216" w:type="dxa"/>
        <w:tblLayout w:type="fixed"/>
        <w:tblCellMar>
          <w:left w:w="0" w:type="dxa"/>
          <w:right w:w="0" w:type="dxa"/>
        </w:tblCellMar>
        <w:tblLook w:val="01E0" w:firstRow="1" w:lastRow="1" w:firstColumn="1" w:lastColumn="1" w:noHBand="0" w:noVBand="0"/>
      </w:tblPr>
      <w:tblGrid>
        <w:gridCol w:w="993"/>
        <w:gridCol w:w="4523"/>
      </w:tblGrid>
      <w:tr w:rsidR="00277CA7" w:rsidRPr="00CD551E" w14:paraId="2D80E56C" w14:textId="77777777" w:rsidTr="00844A89">
        <w:trPr>
          <w:trHeight w:val="266"/>
        </w:trPr>
        <w:tc>
          <w:tcPr>
            <w:tcW w:w="993" w:type="dxa"/>
          </w:tcPr>
          <w:p w14:paraId="16B30080" w14:textId="77777777" w:rsidR="00277CA7" w:rsidRPr="00CD551E" w:rsidRDefault="00277CA7" w:rsidP="00844A89">
            <w:pPr>
              <w:pStyle w:val="TableParagraph"/>
              <w:spacing w:before="5"/>
              <w:ind w:right="112"/>
              <w:jc w:val="right"/>
            </w:pPr>
            <w:r w:rsidRPr="00CD551E">
              <w:t>4-</w:t>
            </w:r>
          </w:p>
        </w:tc>
        <w:tc>
          <w:tcPr>
            <w:tcW w:w="4523" w:type="dxa"/>
          </w:tcPr>
          <w:p w14:paraId="6C26F48E" w14:textId="77777777" w:rsidR="00277CA7" w:rsidRPr="00CD551E" w:rsidRDefault="00277CA7" w:rsidP="00844A89">
            <w:pPr>
              <w:pStyle w:val="TableParagraph"/>
              <w:spacing w:before="0" w:line="246" w:lineRule="exact"/>
              <w:ind w:left="114"/>
            </w:pPr>
            <w:r w:rsidRPr="00CD551E">
              <w:t>Chloro-2-methylphenol</w:t>
            </w:r>
          </w:p>
        </w:tc>
      </w:tr>
      <w:tr w:rsidR="00277CA7" w:rsidRPr="00CD551E" w14:paraId="059BD918" w14:textId="77777777" w:rsidTr="00844A89">
        <w:trPr>
          <w:trHeight w:val="285"/>
        </w:trPr>
        <w:tc>
          <w:tcPr>
            <w:tcW w:w="993" w:type="dxa"/>
          </w:tcPr>
          <w:p w14:paraId="44EE2132" w14:textId="77777777" w:rsidR="00277CA7" w:rsidRPr="00CD551E" w:rsidRDefault="00277CA7" w:rsidP="00844A89">
            <w:pPr>
              <w:pStyle w:val="TableParagraph"/>
              <w:spacing w:before="22"/>
              <w:ind w:right="112"/>
              <w:jc w:val="right"/>
            </w:pPr>
            <w:r w:rsidRPr="00CD551E">
              <w:t>4-</w:t>
            </w:r>
          </w:p>
        </w:tc>
        <w:tc>
          <w:tcPr>
            <w:tcW w:w="4523" w:type="dxa"/>
          </w:tcPr>
          <w:p w14:paraId="7E7C6782" w14:textId="77777777" w:rsidR="00277CA7" w:rsidRPr="00CD551E" w:rsidRDefault="00277CA7" w:rsidP="00844A89">
            <w:pPr>
              <w:pStyle w:val="TableParagraph"/>
              <w:spacing w:before="13" w:line="253" w:lineRule="exact"/>
              <w:ind w:left="114"/>
            </w:pPr>
            <w:r w:rsidRPr="00CD551E">
              <w:t>Chloro-3-methylphenol</w:t>
            </w:r>
            <w:r w:rsidRPr="00CD551E">
              <w:rPr>
                <w:spacing w:val="54"/>
              </w:rPr>
              <w:t xml:space="preserve"> </w:t>
            </w:r>
            <w:r w:rsidRPr="00CD551E">
              <w:t>(4-chloro-</w:t>
            </w:r>
            <w:r w:rsidRPr="00CD551E">
              <w:rPr>
                <w:i/>
              </w:rPr>
              <w:t>m</w:t>
            </w:r>
            <w:r w:rsidRPr="00CD551E">
              <w:t>-cresol)</w:t>
            </w:r>
          </w:p>
        </w:tc>
      </w:tr>
      <w:tr w:rsidR="00277CA7" w:rsidRPr="00CD551E" w14:paraId="761F518B" w14:textId="77777777" w:rsidTr="00844A89">
        <w:trPr>
          <w:trHeight w:val="284"/>
        </w:trPr>
        <w:tc>
          <w:tcPr>
            <w:tcW w:w="993" w:type="dxa"/>
          </w:tcPr>
          <w:p w14:paraId="46E432BA" w14:textId="77777777" w:rsidR="00277CA7" w:rsidRPr="00CD551E" w:rsidRDefault="00277CA7" w:rsidP="00844A89">
            <w:pPr>
              <w:pStyle w:val="TableParagraph"/>
              <w:spacing w:before="22"/>
              <w:ind w:right="112"/>
              <w:jc w:val="right"/>
            </w:pPr>
            <w:r w:rsidRPr="00CD551E">
              <w:t>2-</w:t>
            </w:r>
          </w:p>
        </w:tc>
        <w:tc>
          <w:tcPr>
            <w:tcW w:w="4523" w:type="dxa"/>
          </w:tcPr>
          <w:p w14:paraId="3B7AEE93" w14:textId="77777777" w:rsidR="00277CA7" w:rsidRPr="00CD551E" w:rsidRDefault="00277CA7" w:rsidP="00844A89">
            <w:pPr>
              <w:pStyle w:val="TableParagraph"/>
              <w:spacing w:before="13" w:line="251" w:lineRule="exact"/>
              <w:ind w:left="114"/>
            </w:pPr>
            <w:r w:rsidRPr="00CD551E">
              <w:t>Chloro-5-methylphenol</w:t>
            </w:r>
          </w:p>
        </w:tc>
      </w:tr>
      <w:tr w:rsidR="00277CA7" w:rsidRPr="00CD551E" w14:paraId="766A5024" w14:textId="77777777" w:rsidTr="00844A89">
        <w:trPr>
          <w:trHeight w:val="284"/>
        </w:trPr>
        <w:tc>
          <w:tcPr>
            <w:tcW w:w="993" w:type="dxa"/>
          </w:tcPr>
          <w:p w14:paraId="2A884107" w14:textId="77777777" w:rsidR="00277CA7" w:rsidRPr="00CD551E" w:rsidRDefault="00277CA7" w:rsidP="00844A89">
            <w:pPr>
              <w:pStyle w:val="TableParagraph"/>
              <w:spacing w:before="23"/>
              <w:ind w:right="112"/>
              <w:jc w:val="right"/>
            </w:pPr>
            <w:r w:rsidRPr="00CD551E">
              <w:t>3-</w:t>
            </w:r>
          </w:p>
        </w:tc>
        <w:tc>
          <w:tcPr>
            <w:tcW w:w="4523" w:type="dxa"/>
          </w:tcPr>
          <w:p w14:paraId="48336303" w14:textId="77777777" w:rsidR="00277CA7" w:rsidRPr="00CD551E" w:rsidRDefault="00277CA7" w:rsidP="00844A89">
            <w:pPr>
              <w:pStyle w:val="TableParagraph"/>
              <w:spacing w:before="11" w:line="253" w:lineRule="exact"/>
              <w:ind w:left="114"/>
            </w:pPr>
            <w:r w:rsidRPr="00CD551E">
              <w:t>Chlorophenol</w:t>
            </w:r>
          </w:p>
        </w:tc>
      </w:tr>
      <w:tr w:rsidR="00277CA7" w:rsidRPr="00CD551E" w14:paraId="6A16702B" w14:textId="77777777" w:rsidTr="00844A89">
        <w:trPr>
          <w:trHeight w:val="285"/>
        </w:trPr>
        <w:tc>
          <w:tcPr>
            <w:tcW w:w="993" w:type="dxa"/>
          </w:tcPr>
          <w:p w14:paraId="67915E0D" w14:textId="77777777" w:rsidR="00277CA7" w:rsidRPr="00CD551E" w:rsidRDefault="00277CA7" w:rsidP="00844A89">
            <w:pPr>
              <w:pStyle w:val="TableParagraph"/>
              <w:spacing w:before="24"/>
              <w:ind w:right="112"/>
              <w:jc w:val="right"/>
            </w:pPr>
            <w:r w:rsidRPr="00CD551E">
              <w:t>4-</w:t>
            </w:r>
          </w:p>
        </w:tc>
        <w:tc>
          <w:tcPr>
            <w:tcW w:w="4523" w:type="dxa"/>
          </w:tcPr>
          <w:p w14:paraId="4ED204FE" w14:textId="77777777" w:rsidR="00277CA7" w:rsidRPr="00CD551E" w:rsidRDefault="00277CA7" w:rsidP="00844A89">
            <w:pPr>
              <w:pStyle w:val="TableParagraph"/>
              <w:spacing w:before="13" w:line="253" w:lineRule="exact"/>
              <w:ind w:left="114"/>
            </w:pPr>
            <w:r w:rsidRPr="00CD551E">
              <w:t>Chlorophenol</w:t>
            </w:r>
          </w:p>
        </w:tc>
      </w:tr>
      <w:tr w:rsidR="00277CA7" w:rsidRPr="00CD551E" w14:paraId="6AE23B2E" w14:textId="77777777" w:rsidTr="00844A89">
        <w:trPr>
          <w:trHeight w:val="285"/>
        </w:trPr>
        <w:tc>
          <w:tcPr>
            <w:tcW w:w="993" w:type="dxa"/>
          </w:tcPr>
          <w:p w14:paraId="79DA1109" w14:textId="77777777" w:rsidR="00277CA7" w:rsidRPr="00CD551E" w:rsidRDefault="00277CA7" w:rsidP="00844A89">
            <w:pPr>
              <w:pStyle w:val="TableParagraph"/>
              <w:spacing w:before="22"/>
              <w:ind w:right="115"/>
              <w:jc w:val="right"/>
            </w:pPr>
            <w:r w:rsidRPr="00CD551E">
              <w:rPr>
                <w:w w:val="95"/>
              </w:rPr>
              <w:t>2,3-</w:t>
            </w:r>
          </w:p>
        </w:tc>
        <w:tc>
          <w:tcPr>
            <w:tcW w:w="4523" w:type="dxa"/>
          </w:tcPr>
          <w:p w14:paraId="3DCC8A4B" w14:textId="77777777" w:rsidR="00277CA7" w:rsidRPr="00CD551E" w:rsidRDefault="00277CA7" w:rsidP="00844A89">
            <w:pPr>
              <w:pStyle w:val="TableParagraph"/>
              <w:spacing w:before="13" w:line="253" w:lineRule="exact"/>
              <w:ind w:left="114"/>
            </w:pPr>
            <w:r w:rsidRPr="00CD551E">
              <w:t>Dichlorophenol</w:t>
            </w:r>
          </w:p>
        </w:tc>
      </w:tr>
      <w:tr w:rsidR="00277CA7" w:rsidRPr="00CD551E" w14:paraId="1AB20E74" w14:textId="77777777" w:rsidTr="00844A89">
        <w:trPr>
          <w:trHeight w:val="284"/>
        </w:trPr>
        <w:tc>
          <w:tcPr>
            <w:tcW w:w="993" w:type="dxa"/>
          </w:tcPr>
          <w:p w14:paraId="04054F0C" w14:textId="77777777" w:rsidR="00277CA7" w:rsidRPr="00CD551E" w:rsidRDefault="00277CA7" w:rsidP="00844A89">
            <w:pPr>
              <w:pStyle w:val="TableParagraph"/>
              <w:spacing w:before="22"/>
              <w:ind w:right="115"/>
              <w:jc w:val="right"/>
            </w:pPr>
            <w:r w:rsidRPr="00CD551E">
              <w:rPr>
                <w:w w:val="95"/>
              </w:rPr>
              <w:t>2,5-</w:t>
            </w:r>
          </w:p>
        </w:tc>
        <w:tc>
          <w:tcPr>
            <w:tcW w:w="4523" w:type="dxa"/>
          </w:tcPr>
          <w:p w14:paraId="5AB6323C" w14:textId="77777777" w:rsidR="00277CA7" w:rsidRPr="00CD551E" w:rsidRDefault="00277CA7" w:rsidP="00844A89">
            <w:pPr>
              <w:pStyle w:val="TableParagraph"/>
              <w:spacing w:before="13" w:line="251" w:lineRule="exact"/>
              <w:ind w:left="114"/>
            </w:pPr>
            <w:r w:rsidRPr="00CD551E">
              <w:t>Dichlorophenol</w:t>
            </w:r>
          </w:p>
        </w:tc>
      </w:tr>
      <w:tr w:rsidR="00277CA7" w:rsidRPr="00CD551E" w14:paraId="1E412E76" w14:textId="77777777" w:rsidTr="00844A89">
        <w:trPr>
          <w:trHeight w:val="284"/>
        </w:trPr>
        <w:tc>
          <w:tcPr>
            <w:tcW w:w="993" w:type="dxa"/>
          </w:tcPr>
          <w:p w14:paraId="3BE125C6" w14:textId="77777777" w:rsidR="00277CA7" w:rsidRPr="00CD551E" w:rsidRDefault="00277CA7" w:rsidP="00844A89">
            <w:pPr>
              <w:pStyle w:val="TableParagraph"/>
              <w:spacing w:before="23"/>
              <w:ind w:right="115"/>
              <w:jc w:val="right"/>
            </w:pPr>
            <w:r w:rsidRPr="00CD551E">
              <w:rPr>
                <w:w w:val="95"/>
              </w:rPr>
              <w:t>2,6-</w:t>
            </w:r>
          </w:p>
        </w:tc>
        <w:tc>
          <w:tcPr>
            <w:tcW w:w="4523" w:type="dxa"/>
          </w:tcPr>
          <w:p w14:paraId="4772E828" w14:textId="77777777" w:rsidR="00277CA7" w:rsidRPr="00CD551E" w:rsidRDefault="00277CA7" w:rsidP="00844A89">
            <w:pPr>
              <w:pStyle w:val="TableParagraph"/>
              <w:spacing w:before="11" w:line="253" w:lineRule="exact"/>
              <w:ind w:left="114"/>
            </w:pPr>
            <w:r w:rsidRPr="00CD551E">
              <w:t>Dichlorophenol</w:t>
            </w:r>
          </w:p>
        </w:tc>
      </w:tr>
      <w:tr w:rsidR="00277CA7" w:rsidRPr="00CD551E" w14:paraId="5D14FB93" w14:textId="77777777" w:rsidTr="00844A89">
        <w:trPr>
          <w:trHeight w:val="285"/>
        </w:trPr>
        <w:tc>
          <w:tcPr>
            <w:tcW w:w="993" w:type="dxa"/>
          </w:tcPr>
          <w:p w14:paraId="45A015DF" w14:textId="77777777" w:rsidR="00277CA7" w:rsidRPr="00CD551E" w:rsidRDefault="00277CA7" w:rsidP="00844A89">
            <w:pPr>
              <w:pStyle w:val="TableParagraph"/>
              <w:spacing w:before="24"/>
              <w:ind w:right="115"/>
              <w:jc w:val="right"/>
            </w:pPr>
            <w:r w:rsidRPr="00CD551E">
              <w:rPr>
                <w:w w:val="95"/>
              </w:rPr>
              <w:t>3,4-</w:t>
            </w:r>
          </w:p>
        </w:tc>
        <w:tc>
          <w:tcPr>
            <w:tcW w:w="4523" w:type="dxa"/>
          </w:tcPr>
          <w:p w14:paraId="2973DDE9" w14:textId="77777777" w:rsidR="00277CA7" w:rsidRPr="00CD551E" w:rsidRDefault="00277CA7" w:rsidP="00844A89">
            <w:pPr>
              <w:pStyle w:val="TableParagraph"/>
              <w:spacing w:before="13" w:line="253" w:lineRule="exact"/>
              <w:ind w:left="114"/>
            </w:pPr>
            <w:r w:rsidRPr="00CD551E">
              <w:t>Dichlorophenol</w:t>
            </w:r>
          </w:p>
        </w:tc>
      </w:tr>
      <w:tr w:rsidR="00277CA7" w:rsidRPr="00CD551E" w14:paraId="73147E8F" w14:textId="77777777" w:rsidTr="00844A89">
        <w:trPr>
          <w:trHeight w:val="285"/>
        </w:trPr>
        <w:tc>
          <w:tcPr>
            <w:tcW w:w="993" w:type="dxa"/>
          </w:tcPr>
          <w:p w14:paraId="09041EA2" w14:textId="77777777" w:rsidR="00277CA7" w:rsidRPr="00CD551E" w:rsidRDefault="00277CA7" w:rsidP="00844A89">
            <w:pPr>
              <w:pStyle w:val="TableParagraph"/>
              <w:spacing w:before="22"/>
              <w:ind w:right="115"/>
              <w:jc w:val="right"/>
            </w:pPr>
            <w:r w:rsidRPr="00CD551E">
              <w:rPr>
                <w:w w:val="95"/>
              </w:rPr>
              <w:t>3,5-</w:t>
            </w:r>
          </w:p>
        </w:tc>
        <w:tc>
          <w:tcPr>
            <w:tcW w:w="4523" w:type="dxa"/>
          </w:tcPr>
          <w:p w14:paraId="7E17D35C" w14:textId="77777777" w:rsidR="00277CA7" w:rsidRPr="00CD551E" w:rsidRDefault="00277CA7" w:rsidP="00844A89">
            <w:pPr>
              <w:pStyle w:val="TableParagraph"/>
              <w:spacing w:before="13" w:line="253" w:lineRule="exact"/>
              <w:ind w:left="114"/>
            </w:pPr>
            <w:r w:rsidRPr="00CD551E">
              <w:t>Dichlorophenol</w:t>
            </w:r>
          </w:p>
        </w:tc>
      </w:tr>
      <w:tr w:rsidR="00277CA7" w:rsidRPr="00CD551E" w14:paraId="352BFE47" w14:textId="77777777" w:rsidTr="00844A89">
        <w:trPr>
          <w:trHeight w:val="284"/>
        </w:trPr>
        <w:tc>
          <w:tcPr>
            <w:tcW w:w="993" w:type="dxa"/>
          </w:tcPr>
          <w:p w14:paraId="744823D0" w14:textId="77777777" w:rsidR="00277CA7" w:rsidRPr="00CD551E" w:rsidRDefault="00277CA7" w:rsidP="00844A89">
            <w:pPr>
              <w:pStyle w:val="TableParagraph"/>
              <w:spacing w:before="22"/>
              <w:ind w:right="115"/>
              <w:jc w:val="right"/>
            </w:pPr>
            <w:r w:rsidRPr="00CD551E">
              <w:t>2,3,4,5-</w:t>
            </w:r>
          </w:p>
        </w:tc>
        <w:tc>
          <w:tcPr>
            <w:tcW w:w="4523" w:type="dxa"/>
          </w:tcPr>
          <w:p w14:paraId="0E92EA1C" w14:textId="77777777" w:rsidR="00277CA7" w:rsidRPr="00CD551E" w:rsidRDefault="00277CA7" w:rsidP="00844A89">
            <w:pPr>
              <w:pStyle w:val="TableParagraph"/>
              <w:spacing w:before="13" w:line="251" w:lineRule="exact"/>
              <w:ind w:left="114"/>
            </w:pPr>
            <w:proofErr w:type="spellStart"/>
            <w:r w:rsidRPr="00CD551E">
              <w:t>Tetrachlorophenol</w:t>
            </w:r>
            <w:proofErr w:type="spellEnd"/>
          </w:p>
        </w:tc>
      </w:tr>
      <w:tr w:rsidR="00277CA7" w:rsidRPr="00CD551E" w14:paraId="46DB0F27" w14:textId="77777777" w:rsidTr="00844A89">
        <w:trPr>
          <w:trHeight w:val="284"/>
        </w:trPr>
        <w:tc>
          <w:tcPr>
            <w:tcW w:w="993" w:type="dxa"/>
          </w:tcPr>
          <w:p w14:paraId="73C6B5EB" w14:textId="77777777" w:rsidR="00277CA7" w:rsidRPr="00CD551E" w:rsidRDefault="00277CA7" w:rsidP="00844A89">
            <w:pPr>
              <w:pStyle w:val="TableParagraph"/>
              <w:spacing w:before="23"/>
              <w:ind w:right="115"/>
              <w:jc w:val="right"/>
            </w:pPr>
            <w:r w:rsidRPr="00CD551E">
              <w:t>2,3,4,6-</w:t>
            </w:r>
          </w:p>
        </w:tc>
        <w:tc>
          <w:tcPr>
            <w:tcW w:w="4523" w:type="dxa"/>
          </w:tcPr>
          <w:p w14:paraId="293DE731" w14:textId="77777777" w:rsidR="00277CA7" w:rsidRPr="00CD551E" w:rsidRDefault="00277CA7" w:rsidP="00844A89">
            <w:pPr>
              <w:pStyle w:val="TableParagraph"/>
              <w:spacing w:before="11" w:line="253" w:lineRule="exact"/>
              <w:ind w:left="114"/>
            </w:pPr>
            <w:proofErr w:type="spellStart"/>
            <w:r w:rsidRPr="00CD551E">
              <w:t>Tetrachlorophenol</w:t>
            </w:r>
            <w:proofErr w:type="spellEnd"/>
          </w:p>
        </w:tc>
      </w:tr>
      <w:tr w:rsidR="00277CA7" w:rsidRPr="00CD551E" w14:paraId="6058864E" w14:textId="77777777" w:rsidTr="00844A89">
        <w:trPr>
          <w:trHeight w:val="285"/>
        </w:trPr>
        <w:tc>
          <w:tcPr>
            <w:tcW w:w="993" w:type="dxa"/>
          </w:tcPr>
          <w:p w14:paraId="5CE12887" w14:textId="77777777" w:rsidR="00277CA7" w:rsidRPr="00CD551E" w:rsidRDefault="00277CA7" w:rsidP="00844A89">
            <w:pPr>
              <w:pStyle w:val="TableParagraph"/>
              <w:spacing w:before="24"/>
              <w:ind w:right="115"/>
              <w:jc w:val="right"/>
            </w:pPr>
            <w:r w:rsidRPr="00CD551E">
              <w:t>2,3,5,6-</w:t>
            </w:r>
          </w:p>
        </w:tc>
        <w:tc>
          <w:tcPr>
            <w:tcW w:w="4523" w:type="dxa"/>
          </w:tcPr>
          <w:p w14:paraId="44DCA952" w14:textId="77777777" w:rsidR="00277CA7" w:rsidRPr="00CD551E" w:rsidRDefault="00277CA7" w:rsidP="00844A89">
            <w:pPr>
              <w:pStyle w:val="TableParagraph"/>
              <w:spacing w:before="13" w:line="253" w:lineRule="exact"/>
              <w:ind w:left="114"/>
            </w:pPr>
            <w:proofErr w:type="spellStart"/>
            <w:r w:rsidRPr="00CD551E">
              <w:t>Tetrachlorophenol</w:t>
            </w:r>
            <w:proofErr w:type="spellEnd"/>
          </w:p>
        </w:tc>
      </w:tr>
      <w:tr w:rsidR="00277CA7" w:rsidRPr="00CD551E" w14:paraId="251AF876" w14:textId="77777777" w:rsidTr="00844A89">
        <w:trPr>
          <w:trHeight w:val="285"/>
        </w:trPr>
        <w:tc>
          <w:tcPr>
            <w:tcW w:w="993" w:type="dxa"/>
          </w:tcPr>
          <w:p w14:paraId="3F253E2B" w14:textId="77777777" w:rsidR="00277CA7" w:rsidRPr="00CD551E" w:rsidRDefault="00277CA7" w:rsidP="00844A89">
            <w:pPr>
              <w:pStyle w:val="TableParagraph"/>
              <w:spacing w:before="22"/>
              <w:ind w:right="115"/>
              <w:jc w:val="right"/>
            </w:pPr>
            <w:r w:rsidRPr="00CD551E">
              <w:rPr>
                <w:w w:val="95"/>
              </w:rPr>
              <w:t>2,3,4-</w:t>
            </w:r>
          </w:p>
        </w:tc>
        <w:tc>
          <w:tcPr>
            <w:tcW w:w="4523" w:type="dxa"/>
          </w:tcPr>
          <w:p w14:paraId="12CEDDAD" w14:textId="77777777" w:rsidR="00277CA7" w:rsidRPr="00CD551E" w:rsidRDefault="00277CA7" w:rsidP="00844A89">
            <w:pPr>
              <w:pStyle w:val="TableParagraph"/>
              <w:spacing w:before="13" w:line="253" w:lineRule="exact"/>
              <w:ind w:left="114"/>
            </w:pPr>
            <w:r w:rsidRPr="00CD551E">
              <w:t>Trichlorophenol</w:t>
            </w:r>
          </w:p>
        </w:tc>
      </w:tr>
      <w:tr w:rsidR="00277CA7" w:rsidRPr="00CD551E" w14:paraId="639CEB2E" w14:textId="77777777" w:rsidTr="00844A89">
        <w:trPr>
          <w:trHeight w:val="284"/>
        </w:trPr>
        <w:tc>
          <w:tcPr>
            <w:tcW w:w="993" w:type="dxa"/>
          </w:tcPr>
          <w:p w14:paraId="16BA8CB4" w14:textId="77777777" w:rsidR="00277CA7" w:rsidRPr="00CD551E" w:rsidRDefault="00277CA7" w:rsidP="00844A89">
            <w:pPr>
              <w:pStyle w:val="TableParagraph"/>
              <w:spacing w:before="22"/>
              <w:ind w:right="115"/>
              <w:jc w:val="right"/>
            </w:pPr>
            <w:r w:rsidRPr="00CD551E">
              <w:rPr>
                <w:w w:val="95"/>
              </w:rPr>
              <w:t>2,3,5-</w:t>
            </w:r>
          </w:p>
        </w:tc>
        <w:tc>
          <w:tcPr>
            <w:tcW w:w="4523" w:type="dxa"/>
          </w:tcPr>
          <w:p w14:paraId="0DB493F6" w14:textId="77777777" w:rsidR="00277CA7" w:rsidRPr="00CD551E" w:rsidRDefault="00277CA7" w:rsidP="00844A89">
            <w:pPr>
              <w:pStyle w:val="TableParagraph"/>
              <w:spacing w:before="13" w:line="251" w:lineRule="exact"/>
              <w:ind w:left="114"/>
            </w:pPr>
            <w:r w:rsidRPr="00CD551E">
              <w:t>Trichlorophenol</w:t>
            </w:r>
          </w:p>
        </w:tc>
      </w:tr>
      <w:tr w:rsidR="00277CA7" w:rsidRPr="00CD551E" w14:paraId="2385E08E" w14:textId="77777777" w:rsidTr="00844A89">
        <w:trPr>
          <w:trHeight w:val="264"/>
        </w:trPr>
        <w:tc>
          <w:tcPr>
            <w:tcW w:w="993" w:type="dxa"/>
          </w:tcPr>
          <w:p w14:paraId="15F72100" w14:textId="77777777" w:rsidR="00277CA7" w:rsidRPr="00CD551E" w:rsidRDefault="00277CA7" w:rsidP="00844A89">
            <w:pPr>
              <w:pStyle w:val="TableParagraph"/>
              <w:spacing w:before="23" w:line="222" w:lineRule="exact"/>
              <w:ind w:right="115"/>
              <w:jc w:val="right"/>
            </w:pPr>
            <w:r w:rsidRPr="00CD551E">
              <w:rPr>
                <w:w w:val="95"/>
              </w:rPr>
              <w:t>2,3,6-</w:t>
            </w:r>
          </w:p>
        </w:tc>
        <w:tc>
          <w:tcPr>
            <w:tcW w:w="4523" w:type="dxa"/>
          </w:tcPr>
          <w:p w14:paraId="44B9B5F2" w14:textId="77777777" w:rsidR="00277CA7" w:rsidRPr="00CD551E" w:rsidRDefault="00277CA7" w:rsidP="00844A89">
            <w:pPr>
              <w:pStyle w:val="TableParagraph"/>
              <w:spacing w:before="11" w:line="233" w:lineRule="exact"/>
              <w:ind w:left="114"/>
            </w:pPr>
            <w:r w:rsidRPr="00CD551E">
              <w:t>Trichlorophenol</w:t>
            </w:r>
          </w:p>
        </w:tc>
      </w:tr>
      <w:tr w:rsidR="00277CA7" w:rsidRPr="00CD551E" w14:paraId="120BE23D" w14:textId="77777777" w:rsidTr="00844A89">
        <w:trPr>
          <w:trHeight w:val="270"/>
        </w:trPr>
        <w:tc>
          <w:tcPr>
            <w:tcW w:w="993" w:type="dxa"/>
          </w:tcPr>
          <w:p w14:paraId="620460AE" w14:textId="77777777" w:rsidR="00277CA7" w:rsidRPr="00CD551E" w:rsidRDefault="00277CA7" w:rsidP="00844A89">
            <w:pPr>
              <w:pStyle w:val="TableParagraph"/>
              <w:spacing w:before="23" w:line="222" w:lineRule="exact"/>
              <w:ind w:right="115"/>
              <w:jc w:val="right"/>
              <w:rPr>
                <w:w w:val="95"/>
              </w:rPr>
            </w:pPr>
            <w:r w:rsidRPr="00CD551E">
              <w:rPr>
                <w:w w:val="95"/>
              </w:rPr>
              <w:t>2,4,5-</w:t>
            </w:r>
          </w:p>
        </w:tc>
        <w:tc>
          <w:tcPr>
            <w:tcW w:w="4523" w:type="dxa"/>
          </w:tcPr>
          <w:p w14:paraId="5CFDDCC9" w14:textId="77777777" w:rsidR="00277CA7" w:rsidRPr="00CD551E" w:rsidRDefault="00277CA7" w:rsidP="00844A89">
            <w:pPr>
              <w:pStyle w:val="TableParagraph"/>
              <w:spacing w:before="11" w:after="240" w:line="233" w:lineRule="exact"/>
              <w:ind w:left="114"/>
            </w:pPr>
            <w:r w:rsidRPr="00CD551E">
              <w:t>Trichlorophenol</w:t>
            </w:r>
          </w:p>
        </w:tc>
      </w:tr>
    </w:tbl>
    <w:p w14:paraId="6CF3021E" w14:textId="77777777" w:rsidR="00277CA7" w:rsidRDefault="00277CA7" w:rsidP="00277CA7">
      <w:pPr>
        <w:pStyle w:val="BodyText"/>
        <w:spacing w:line="237" w:lineRule="auto"/>
        <w:ind w:left="199" w:right="288"/>
      </w:pPr>
    </w:p>
    <w:p w14:paraId="41A52F6F" w14:textId="77777777" w:rsidR="00277CA7" w:rsidRDefault="00277CA7" w:rsidP="00277CA7">
      <w:pPr>
        <w:pStyle w:val="BodyText"/>
        <w:spacing w:line="237" w:lineRule="auto"/>
        <w:ind w:left="199" w:right="288"/>
      </w:pPr>
      <w:r w:rsidRPr="00CD551E">
        <w:t xml:space="preserve">When an individual result is below the MDL, use </w:t>
      </w:r>
      <w:r>
        <w:t xml:space="preserve">the formula WQC/(2*n), where WQC = water quality criterion and n = total number of congeners reported, or MDL/(2*n) if the MDL is lower than the WQC. For example, if the total consists of all the analytes above, </w:t>
      </w:r>
      <w:r w:rsidRPr="00CD551E">
        <w:t>a factor of 1/</w:t>
      </w:r>
      <w:r>
        <w:t>34</w:t>
      </w:r>
      <w:r w:rsidRPr="00CD551E">
        <w:rPr>
          <w:vertAlign w:val="superscript"/>
        </w:rPr>
        <w:t>th</w:t>
      </w:r>
      <w:r w:rsidRPr="00CD551E">
        <w:t xml:space="preserve"> the MDL or 1/</w:t>
      </w:r>
      <w:r>
        <w:t>34</w:t>
      </w:r>
      <w:r w:rsidRPr="00CD551E">
        <w:rPr>
          <w:vertAlign w:val="superscript"/>
        </w:rPr>
        <w:t>th</w:t>
      </w:r>
      <w:r w:rsidRPr="00CD551E">
        <w:t xml:space="preserve"> the water quality criterion (WQC)</w:t>
      </w:r>
      <w:r>
        <w:t xml:space="preserve"> is used</w:t>
      </w:r>
      <w:r w:rsidRPr="00CD551E">
        <w:t xml:space="preserve">.  This modification from Rule 62-4.246(8), F.A.C., is necessary because it is possible that the sum of individual </w:t>
      </w:r>
      <w:r>
        <w:t>phenol and cresol</w:t>
      </w:r>
      <w:r w:rsidRPr="00CD551E">
        <w:t xml:space="preserve"> values, each set to the lower ½ the WQC or ½ the respective MDL, could exceed the WQC even if all the component </w:t>
      </w:r>
      <w:r>
        <w:t>phenol and cresols</w:t>
      </w:r>
      <w:r w:rsidRPr="00CD551E">
        <w:t xml:space="preserve"> were not detected. The modified approach applies </w:t>
      </w:r>
      <w:r>
        <w:t>WQC/(2*n)</w:t>
      </w:r>
      <w:r w:rsidRPr="00CD551E">
        <w:t xml:space="preserve"> or</w:t>
      </w:r>
      <w:r>
        <w:t xml:space="preserve"> MDL/(2*n)</w:t>
      </w:r>
      <w:r w:rsidRPr="00CD551E">
        <w:t xml:space="preserve">, whichever is lower, to replace all “U” qualified data.  Data qualified with an “I” are handled consistent with the rule; the reported value is replaced with the MDL.  An MDL for total </w:t>
      </w:r>
      <w:r>
        <w:t>chlorinated phenols and chlorinated cresols</w:t>
      </w:r>
      <w:r w:rsidRPr="00CD551E">
        <w:t xml:space="preserve"> is not determined as each individual </w:t>
      </w:r>
      <w:r>
        <w:t>analyte</w:t>
      </w:r>
      <w:r w:rsidRPr="00CD551E">
        <w:t xml:space="preserve"> has its own MDL</w:t>
      </w:r>
      <w:r>
        <w:t>.</w:t>
      </w:r>
    </w:p>
    <w:p w14:paraId="4BDD5354" w14:textId="04D29662" w:rsidR="00376587" w:rsidRPr="00CD551E" w:rsidRDefault="00376587" w:rsidP="00A1315E">
      <w:pPr>
        <w:ind w:left="200" w:right="288"/>
      </w:pPr>
    </w:p>
    <w:p w14:paraId="1DDFF16A" w14:textId="5068E82D" w:rsidR="00376587" w:rsidRPr="00CD551E" w:rsidRDefault="00376587" w:rsidP="00FB6C2E">
      <w:pPr>
        <w:pStyle w:val="Heading1"/>
      </w:pPr>
      <w:r w:rsidRPr="00CD551E">
        <w:t>How to Report Total Phthalates When One or More Were Non-detect</w:t>
      </w:r>
    </w:p>
    <w:p w14:paraId="3B0B8E30" w14:textId="77777777" w:rsidR="00376587" w:rsidRPr="00CD551E" w:rsidRDefault="00376587" w:rsidP="00A1315E">
      <w:pPr>
        <w:ind w:left="200" w:right="288"/>
      </w:pPr>
    </w:p>
    <w:p w14:paraId="49835054" w14:textId="13556FD7" w:rsidR="00376587" w:rsidRPr="00CD551E" w:rsidRDefault="00376587" w:rsidP="00376587">
      <w:pPr>
        <w:pStyle w:val="BodyText"/>
        <w:spacing w:line="228" w:lineRule="auto"/>
        <w:ind w:left="200" w:right="288"/>
      </w:pPr>
      <w:r w:rsidRPr="00CD551E">
        <w:t>The water quality criterion for</w:t>
      </w:r>
      <w:r w:rsidRPr="005C5035">
        <w:rPr>
          <w:i/>
          <w:iCs/>
        </w:rPr>
        <w:t xml:space="preserve"> phthalate esters</w:t>
      </w:r>
      <w:r w:rsidRPr="00CD551E">
        <w:t xml:space="preserve"> in Chapter 62-302, F.A.C., is the total of the results for the following</w:t>
      </w:r>
      <w:r w:rsidR="00A206C2" w:rsidRPr="00CD551E">
        <w:t xml:space="preserve"> six phthalates</w:t>
      </w:r>
      <w:r w:rsidRPr="00CD551E">
        <w:t xml:space="preserve">: </w:t>
      </w:r>
    </w:p>
    <w:p w14:paraId="14E56BF0" w14:textId="77777777" w:rsidR="00376587" w:rsidRPr="00CD551E" w:rsidRDefault="00376587" w:rsidP="00376587">
      <w:pPr>
        <w:pStyle w:val="BodyText"/>
        <w:spacing w:line="228" w:lineRule="auto"/>
        <w:ind w:left="200" w:right="288"/>
      </w:pPr>
    </w:p>
    <w:p w14:paraId="454262E4" w14:textId="49C54FE8" w:rsidR="00376587" w:rsidRPr="00CD551E" w:rsidRDefault="00376587" w:rsidP="00376587">
      <w:pPr>
        <w:pStyle w:val="BodyText"/>
        <w:spacing w:line="228" w:lineRule="auto"/>
        <w:ind w:left="200" w:right="288"/>
      </w:pPr>
      <w:r w:rsidRPr="00CD551E">
        <w:t>Butyl benzyl phthalate</w:t>
      </w:r>
    </w:p>
    <w:p w14:paraId="47721FEA" w14:textId="77777777" w:rsidR="00376587" w:rsidRPr="00CD551E" w:rsidRDefault="00376587" w:rsidP="00376587">
      <w:pPr>
        <w:pStyle w:val="BodyText"/>
        <w:spacing w:line="228" w:lineRule="auto"/>
        <w:ind w:left="200" w:right="288"/>
      </w:pPr>
      <w:r w:rsidRPr="00CD551E">
        <w:t>bis (2-ethylhexyl) phthalate (DEHP)</w:t>
      </w:r>
    </w:p>
    <w:p w14:paraId="7ABE1BB3" w14:textId="77777777" w:rsidR="00376587" w:rsidRPr="00CD551E" w:rsidRDefault="00376587" w:rsidP="00376587">
      <w:pPr>
        <w:pStyle w:val="BodyText"/>
        <w:spacing w:line="228" w:lineRule="auto"/>
        <w:ind w:left="200" w:right="288"/>
      </w:pPr>
      <w:r w:rsidRPr="00CD551E">
        <w:t>Diethyl phthalate</w:t>
      </w:r>
    </w:p>
    <w:p w14:paraId="2A96E26C" w14:textId="77777777" w:rsidR="00376587" w:rsidRPr="00CD551E" w:rsidRDefault="00376587" w:rsidP="00376587">
      <w:pPr>
        <w:pStyle w:val="BodyText"/>
        <w:spacing w:line="228" w:lineRule="auto"/>
        <w:ind w:left="200" w:right="288"/>
      </w:pPr>
      <w:r w:rsidRPr="00CD551E">
        <w:t>Dimethyl phthalate</w:t>
      </w:r>
    </w:p>
    <w:p w14:paraId="4E16498F" w14:textId="77777777" w:rsidR="00376587" w:rsidRPr="00CD551E" w:rsidRDefault="00376587" w:rsidP="00376587">
      <w:pPr>
        <w:pStyle w:val="BodyText"/>
        <w:spacing w:line="228" w:lineRule="auto"/>
        <w:ind w:left="200" w:right="288"/>
      </w:pPr>
      <w:r w:rsidRPr="00CD551E">
        <w:lastRenderedPageBreak/>
        <w:t>Di-n-butyl phthalate</w:t>
      </w:r>
    </w:p>
    <w:p w14:paraId="615F3701" w14:textId="30482C81" w:rsidR="00376587" w:rsidRPr="00CD551E" w:rsidRDefault="00376587" w:rsidP="00376587">
      <w:pPr>
        <w:pStyle w:val="BodyText"/>
        <w:spacing w:line="228" w:lineRule="auto"/>
        <w:ind w:left="200" w:right="288"/>
        <w:rPr>
          <w:rFonts w:eastAsiaTheme="minorHAnsi"/>
          <w:lang w:bidi="ar-SA"/>
        </w:rPr>
      </w:pPr>
      <w:r w:rsidRPr="00CD551E">
        <w:t>Di-n-octyl phthalate</w:t>
      </w:r>
    </w:p>
    <w:p w14:paraId="1CCDFF2D" w14:textId="4810D5A1" w:rsidR="00376587" w:rsidRPr="00CD551E" w:rsidRDefault="00376587" w:rsidP="00376587">
      <w:pPr>
        <w:pStyle w:val="BodyText"/>
        <w:spacing w:line="228" w:lineRule="auto"/>
        <w:ind w:left="200" w:right="288"/>
      </w:pPr>
    </w:p>
    <w:p w14:paraId="25C324B6" w14:textId="5BE02DFF" w:rsidR="00376587" w:rsidRPr="00CD551E" w:rsidRDefault="00376587" w:rsidP="00376587">
      <w:pPr>
        <w:ind w:left="200"/>
      </w:pPr>
      <w:r w:rsidRPr="00CD551E">
        <w:t>When an individual phthalate result is below the MDL, use a factor of 1/12</w:t>
      </w:r>
      <w:r w:rsidRPr="00CD551E">
        <w:rPr>
          <w:vertAlign w:val="superscript"/>
        </w:rPr>
        <w:t>th</w:t>
      </w:r>
      <w:r w:rsidRPr="00CD551E">
        <w:t xml:space="preserve"> the MDL or 1/12</w:t>
      </w:r>
      <w:r w:rsidRPr="00CD551E">
        <w:rPr>
          <w:vertAlign w:val="superscript"/>
        </w:rPr>
        <w:t>th</w:t>
      </w:r>
      <w:r w:rsidRPr="00CD551E">
        <w:t xml:space="preserve"> the water quality criterion (WQC), whichever is lower, when calculating the total phthalates.  This modification from Rule 62-4.246(8), F.A.C., is necessary because it is possible that the sum of six individual phthalate values, each set to the lower ½ the WQC or ½ the respective MDL, could exceed the WQC even if all the component phthalates were not detected. The modified approach applies 1/12</w:t>
      </w:r>
      <w:r w:rsidRPr="00CD551E">
        <w:rPr>
          <w:vertAlign w:val="superscript"/>
        </w:rPr>
        <w:t>th</w:t>
      </w:r>
      <w:r w:rsidRPr="00CD551E">
        <w:t xml:space="preserve"> of the WQC or 1/12</w:t>
      </w:r>
      <w:r w:rsidRPr="00CD551E">
        <w:rPr>
          <w:vertAlign w:val="superscript"/>
        </w:rPr>
        <w:t>th</w:t>
      </w:r>
      <w:r w:rsidRPr="00CD551E">
        <w:t xml:space="preserve"> of the MDL, whichever is lower, to replace all “U” qualified data.  Data qualified with an “I” are handled consistent with the rule; the reported value is replaced with the MDL.  An MDL for total phthalate esters is not determined as each individual phthalate has its own MDL.</w:t>
      </w:r>
    </w:p>
    <w:p w14:paraId="260292D9" w14:textId="6501F81E" w:rsidR="00376587" w:rsidRDefault="00376587" w:rsidP="00A1315E">
      <w:pPr>
        <w:ind w:left="200" w:right="288"/>
      </w:pPr>
    </w:p>
    <w:p w14:paraId="495A77CA" w14:textId="4C00E539" w:rsidR="003F535C" w:rsidRPr="00CD551E" w:rsidRDefault="003F535C" w:rsidP="003F535C">
      <w:pPr>
        <w:pStyle w:val="Heading1"/>
      </w:pPr>
      <w:r w:rsidRPr="00CD551E">
        <w:t>How to Report Total</w:t>
      </w:r>
      <w:r>
        <w:t xml:space="preserve"> Polychlorinated Biphenyls</w:t>
      </w:r>
      <w:r w:rsidRPr="00CD551E">
        <w:t xml:space="preserve"> </w:t>
      </w:r>
      <w:r>
        <w:t>(</w:t>
      </w:r>
      <w:r w:rsidRPr="00CD551E">
        <w:t>P</w:t>
      </w:r>
      <w:r>
        <w:t>CB</w:t>
      </w:r>
      <w:r w:rsidRPr="00CD551E">
        <w:t>s</w:t>
      </w:r>
      <w:r>
        <w:t>)</w:t>
      </w:r>
      <w:r w:rsidRPr="00CD551E">
        <w:t xml:space="preserve"> When One or More Were Non-detect</w:t>
      </w:r>
    </w:p>
    <w:p w14:paraId="2EB2617E" w14:textId="77777777" w:rsidR="003F535C" w:rsidRPr="00CD551E" w:rsidRDefault="003F535C" w:rsidP="003F535C">
      <w:pPr>
        <w:pStyle w:val="BodyText"/>
        <w:spacing w:line="237" w:lineRule="auto"/>
        <w:ind w:left="199" w:right="1227"/>
      </w:pPr>
    </w:p>
    <w:p w14:paraId="17988E7D" w14:textId="48385D3B" w:rsidR="003F535C" w:rsidRDefault="003F535C" w:rsidP="003F535C">
      <w:pPr>
        <w:ind w:left="200" w:right="288"/>
      </w:pPr>
      <w:r w:rsidRPr="00CD551E">
        <w:t>The water quality criteri</w:t>
      </w:r>
      <w:r>
        <w:t>a</w:t>
      </w:r>
      <w:r w:rsidRPr="00CD551E">
        <w:t xml:space="preserve"> for </w:t>
      </w:r>
      <w:r>
        <w:rPr>
          <w:i/>
          <w:iCs/>
        </w:rPr>
        <w:t>T</w:t>
      </w:r>
      <w:r w:rsidRPr="00CD551E">
        <w:rPr>
          <w:i/>
          <w:iCs/>
        </w:rPr>
        <w:t>otal</w:t>
      </w:r>
      <w:r>
        <w:rPr>
          <w:i/>
          <w:iCs/>
        </w:rPr>
        <w:t xml:space="preserve"> Polychlorinated Biphenyls</w:t>
      </w:r>
      <w:r w:rsidRPr="00CD551E">
        <w:rPr>
          <w:i/>
          <w:iCs/>
        </w:rPr>
        <w:t xml:space="preserve"> </w:t>
      </w:r>
      <w:r>
        <w:rPr>
          <w:i/>
          <w:iCs/>
        </w:rPr>
        <w:t>(PCBs)</w:t>
      </w:r>
      <w:r w:rsidRPr="00CD551E">
        <w:rPr>
          <w:i/>
          <w:iCs/>
        </w:rPr>
        <w:t xml:space="preserve"> </w:t>
      </w:r>
      <w:r w:rsidRPr="00CD551E">
        <w:t xml:space="preserve">in Chapter 62-302, F.A.C., </w:t>
      </w:r>
      <w:r>
        <w:t>are</w:t>
      </w:r>
      <w:r w:rsidRPr="00CD551E">
        <w:t xml:space="preserve"> the total of the results </w:t>
      </w:r>
      <w:r>
        <w:t>of individual congeners tested.</w:t>
      </w:r>
      <w:r w:rsidRPr="00CD551E">
        <w:t> </w:t>
      </w:r>
      <w:r>
        <w:t xml:space="preserve"> The actual number of congeners analyzed for </w:t>
      </w:r>
      <w:r w:rsidR="00C83D52">
        <w:t>PCBs</w:t>
      </w:r>
      <w:r>
        <w:t xml:space="preserve"> will vary, but w</w:t>
      </w:r>
      <w:r w:rsidRPr="00CD551E">
        <w:t xml:space="preserve">hen an individual result is below the MDL, </w:t>
      </w:r>
      <w:r>
        <w:t xml:space="preserve">calculate the total by setting the value of any congener below detection limit as = </w:t>
      </w:r>
      <w:bookmarkStart w:id="3" w:name="_Hlk55396929"/>
      <w:r w:rsidR="00C83D52">
        <w:t>WQC</w:t>
      </w:r>
      <w:r>
        <w:t xml:space="preserve">/(2*n), where </w:t>
      </w:r>
      <w:r w:rsidR="00C83D52">
        <w:t>WQC</w:t>
      </w:r>
      <w:r>
        <w:t xml:space="preserve"> = water quality criterion and n = total number of congeners reported</w:t>
      </w:r>
      <w:r w:rsidR="006701E7">
        <w:t>, or MDL/(2*n) if the MDL is lower than the WQC</w:t>
      </w:r>
      <w:bookmarkEnd w:id="3"/>
      <w:r>
        <w:t>.</w:t>
      </w:r>
      <w:r w:rsidRPr="00CD551E">
        <w:t xml:space="preserve">  This modification from Rule 62-4.246(8), F.A.C., is necessary because it is possible that the sum of individual values could exceed the WQC even if all the components were not detected. The modified approach applies </w:t>
      </w:r>
      <w:r>
        <w:t>the formula above</w:t>
      </w:r>
      <w:r w:rsidRPr="00CD551E">
        <w:t>, to replace all “U” qualified data.  Data qualified with an “I” are handled consistent with the rule; the reported value is replaced with the MDL.  An MDL for total P</w:t>
      </w:r>
      <w:r>
        <w:t>CB</w:t>
      </w:r>
      <w:r w:rsidRPr="00CD551E">
        <w:t>s</w:t>
      </w:r>
      <w:r>
        <w:t xml:space="preserve"> </w:t>
      </w:r>
      <w:r w:rsidRPr="00CD551E">
        <w:t>is not determined as each individual P</w:t>
      </w:r>
      <w:r>
        <w:t xml:space="preserve">CB </w:t>
      </w:r>
      <w:r w:rsidRPr="00CD551E">
        <w:t>has its own MDL.</w:t>
      </w:r>
    </w:p>
    <w:p w14:paraId="6EDC498B" w14:textId="77777777" w:rsidR="006B5068" w:rsidRPr="00CD551E" w:rsidRDefault="006B5068" w:rsidP="00EF211D">
      <w:pPr>
        <w:pStyle w:val="Heading1"/>
        <w:ind w:left="0"/>
        <w:rPr>
          <w:u w:val="thick"/>
        </w:rPr>
      </w:pPr>
    </w:p>
    <w:p w14:paraId="13FE3942" w14:textId="76647A09" w:rsidR="005E580D" w:rsidRPr="00CD551E" w:rsidRDefault="00054726">
      <w:pPr>
        <w:pStyle w:val="Heading1"/>
        <w:rPr>
          <w:u w:val="none"/>
        </w:rPr>
      </w:pPr>
      <w:r w:rsidRPr="00CD551E">
        <w:rPr>
          <w:u w:val="thick"/>
        </w:rPr>
        <w:t xml:space="preserve">List </w:t>
      </w:r>
      <w:r w:rsidR="00B55FA2" w:rsidRPr="00CD551E">
        <w:rPr>
          <w:u w:val="thick"/>
        </w:rPr>
        <w:t xml:space="preserve">of </w:t>
      </w:r>
      <w:r w:rsidRPr="00CD551E">
        <w:rPr>
          <w:u w:val="thick"/>
        </w:rPr>
        <w:t xml:space="preserve">Acronyms </w:t>
      </w:r>
      <w:r w:rsidR="00B55FA2" w:rsidRPr="00CD551E">
        <w:rPr>
          <w:u w:val="thick"/>
        </w:rPr>
        <w:t xml:space="preserve">and </w:t>
      </w:r>
      <w:r w:rsidRPr="00CD551E">
        <w:rPr>
          <w:u w:val="thick"/>
        </w:rPr>
        <w:t xml:space="preserve">Abbreviations </w:t>
      </w:r>
      <w:r w:rsidR="00B55FA2" w:rsidRPr="00CD551E">
        <w:rPr>
          <w:u w:val="thick"/>
        </w:rPr>
        <w:t xml:space="preserve">for </w:t>
      </w:r>
      <w:r w:rsidRPr="00CD551E">
        <w:rPr>
          <w:u w:val="thick"/>
        </w:rPr>
        <w:t>Analytical Techniques</w:t>
      </w:r>
    </w:p>
    <w:p w14:paraId="1AE751DA" w14:textId="77777777" w:rsidR="005E580D" w:rsidRPr="00CD551E" w:rsidRDefault="005E580D">
      <w:pPr>
        <w:pStyle w:val="BodyText"/>
        <w:spacing w:before="10"/>
        <w:rPr>
          <w:b/>
          <w:sz w:val="13"/>
        </w:rPr>
      </w:pPr>
    </w:p>
    <w:p w14:paraId="373BC680" w14:textId="60B202FE" w:rsidR="005E580D" w:rsidRPr="00CD551E" w:rsidRDefault="00054726" w:rsidP="00A1315E">
      <w:pPr>
        <w:pStyle w:val="BodyText"/>
        <w:spacing w:before="94"/>
        <w:ind w:left="200" w:right="288"/>
      </w:pPr>
      <w:r w:rsidRPr="00CD551E">
        <w:t>The following definitions apply to the analytical technique descriptions found in the 62-</w:t>
      </w:r>
      <w:r w:rsidR="00A1315E" w:rsidRPr="00CD551E">
        <w:t>4</w:t>
      </w:r>
      <w:r w:rsidRPr="00CD551E">
        <w:t>.246(4) list.</w:t>
      </w:r>
    </w:p>
    <w:p w14:paraId="0B3B0015" w14:textId="4149BF8E" w:rsidR="005E580D" w:rsidRPr="00CD551E" w:rsidRDefault="005E580D">
      <w:pPr>
        <w:pStyle w:val="BodyText"/>
        <w:rPr>
          <w:sz w:val="20"/>
        </w:rPr>
      </w:pPr>
    </w:p>
    <w:tbl>
      <w:tblPr>
        <w:tblW w:w="10112" w:type="dxa"/>
        <w:tblInd w:w="233" w:type="dxa"/>
        <w:tblLayout w:type="fixed"/>
        <w:tblCellMar>
          <w:left w:w="0" w:type="dxa"/>
          <w:right w:w="0" w:type="dxa"/>
        </w:tblCellMar>
        <w:tblLook w:val="01E0" w:firstRow="1" w:lastRow="1" w:firstColumn="1" w:lastColumn="1" w:noHBand="0" w:noVBand="0"/>
        <w:tblCaption w:val="List of Acronyms "/>
        <w:tblDescription w:val="List of Acronyms"/>
      </w:tblPr>
      <w:tblGrid>
        <w:gridCol w:w="2094"/>
        <w:gridCol w:w="8018"/>
      </w:tblGrid>
      <w:tr w:rsidR="005E580D" w:rsidRPr="00CD551E" w14:paraId="00A4AA92" w14:textId="77777777" w:rsidTr="00162E0B">
        <w:trPr>
          <w:cantSplit/>
          <w:trHeight w:val="272"/>
        </w:trPr>
        <w:tc>
          <w:tcPr>
            <w:tcW w:w="2094" w:type="dxa"/>
          </w:tcPr>
          <w:p w14:paraId="2CA8F7F8" w14:textId="77777777" w:rsidR="005E580D" w:rsidRPr="00CD551E" w:rsidRDefault="00054726" w:rsidP="00DC3CAB">
            <w:pPr>
              <w:pStyle w:val="TableParagraph"/>
              <w:spacing w:before="0" w:line="247" w:lineRule="exact"/>
              <w:ind w:right="104"/>
            </w:pPr>
            <w:r w:rsidRPr="00CD551E">
              <w:t>A-GPC</w:t>
            </w:r>
          </w:p>
        </w:tc>
        <w:tc>
          <w:tcPr>
            <w:tcW w:w="8018" w:type="dxa"/>
          </w:tcPr>
          <w:p w14:paraId="693DBDBB" w14:textId="77777777" w:rsidR="005E580D" w:rsidRPr="00CD551E" w:rsidRDefault="00054726">
            <w:pPr>
              <w:pStyle w:val="TableParagraph"/>
              <w:spacing w:before="8" w:line="244" w:lineRule="exact"/>
              <w:ind w:left="104"/>
            </w:pPr>
            <w:r w:rsidRPr="00CD551E">
              <w:t>Gas Flow Proportional Counter</w:t>
            </w:r>
          </w:p>
        </w:tc>
      </w:tr>
      <w:tr w:rsidR="005E580D" w:rsidRPr="00CD551E" w14:paraId="36E1EE61" w14:textId="77777777" w:rsidTr="00162E0B">
        <w:trPr>
          <w:cantSplit/>
          <w:trHeight w:val="285"/>
        </w:trPr>
        <w:tc>
          <w:tcPr>
            <w:tcW w:w="2094" w:type="dxa"/>
          </w:tcPr>
          <w:p w14:paraId="48304B46" w14:textId="77777777" w:rsidR="005E580D" w:rsidRPr="00CD551E" w:rsidRDefault="00054726" w:rsidP="00DC3CAB">
            <w:pPr>
              <w:pStyle w:val="TableParagraph"/>
              <w:ind w:right="112"/>
            </w:pPr>
            <w:r w:rsidRPr="00CD551E">
              <w:t>AMP</w:t>
            </w:r>
          </w:p>
        </w:tc>
        <w:tc>
          <w:tcPr>
            <w:tcW w:w="8018" w:type="dxa"/>
          </w:tcPr>
          <w:p w14:paraId="7FC4AB05" w14:textId="77777777" w:rsidR="005E580D" w:rsidRPr="00CD551E" w:rsidRDefault="00054726">
            <w:pPr>
              <w:pStyle w:val="TableParagraph"/>
              <w:spacing w:before="21" w:line="244" w:lineRule="exact"/>
              <w:ind w:left="104"/>
            </w:pPr>
            <w:proofErr w:type="spellStart"/>
            <w:r w:rsidRPr="00CD551E">
              <w:t>Amperometric</w:t>
            </w:r>
            <w:proofErr w:type="spellEnd"/>
          </w:p>
        </w:tc>
      </w:tr>
      <w:tr w:rsidR="005E580D" w:rsidRPr="00CD551E" w14:paraId="100DB845" w14:textId="77777777" w:rsidTr="00162E0B">
        <w:trPr>
          <w:cantSplit/>
          <w:trHeight w:val="285"/>
        </w:trPr>
        <w:tc>
          <w:tcPr>
            <w:tcW w:w="2094" w:type="dxa"/>
          </w:tcPr>
          <w:p w14:paraId="1482D9FB" w14:textId="77777777" w:rsidR="005E580D" w:rsidRPr="00CD551E" w:rsidRDefault="00054726" w:rsidP="00DC3CAB">
            <w:pPr>
              <w:pStyle w:val="TableParagraph"/>
              <w:ind w:right="108"/>
            </w:pPr>
            <w:r w:rsidRPr="00CD551E">
              <w:t>A-SCINT</w:t>
            </w:r>
          </w:p>
        </w:tc>
        <w:tc>
          <w:tcPr>
            <w:tcW w:w="8018" w:type="dxa"/>
          </w:tcPr>
          <w:p w14:paraId="7AF12462" w14:textId="77777777" w:rsidR="005E580D" w:rsidRPr="00CD551E" w:rsidRDefault="00054726">
            <w:pPr>
              <w:pStyle w:val="TableParagraph"/>
              <w:spacing w:before="21" w:line="244" w:lineRule="exact"/>
              <w:ind w:left="104"/>
            </w:pPr>
            <w:r w:rsidRPr="00CD551E">
              <w:t>Scintillation Counter</w:t>
            </w:r>
          </w:p>
        </w:tc>
      </w:tr>
      <w:tr w:rsidR="005E580D" w:rsidRPr="00CD551E" w14:paraId="64932949" w14:textId="77777777" w:rsidTr="00162E0B">
        <w:trPr>
          <w:cantSplit/>
          <w:trHeight w:val="284"/>
        </w:trPr>
        <w:tc>
          <w:tcPr>
            <w:tcW w:w="2094" w:type="dxa"/>
          </w:tcPr>
          <w:p w14:paraId="7962DB7F" w14:textId="77777777" w:rsidR="005E580D" w:rsidRPr="00CD551E" w:rsidRDefault="00054726" w:rsidP="00DC3CAB">
            <w:pPr>
              <w:pStyle w:val="TableParagraph"/>
              <w:ind w:right="107"/>
            </w:pPr>
            <w:r w:rsidRPr="00CD551E">
              <w:t>Auto</w:t>
            </w:r>
          </w:p>
        </w:tc>
        <w:tc>
          <w:tcPr>
            <w:tcW w:w="8018" w:type="dxa"/>
          </w:tcPr>
          <w:p w14:paraId="608B8C53" w14:textId="77777777" w:rsidR="005E580D" w:rsidRPr="00CD551E" w:rsidRDefault="00054726">
            <w:pPr>
              <w:pStyle w:val="TableParagraph"/>
              <w:spacing w:before="19" w:line="245" w:lineRule="exact"/>
              <w:ind w:left="104"/>
            </w:pPr>
            <w:r w:rsidRPr="00CD551E">
              <w:t>Automated Analyzer</w:t>
            </w:r>
          </w:p>
        </w:tc>
      </w:tr>
      <w:tr w:rsidR="005E580D" w:rsidRPr="00CD551E" w14:paraId="0C333290" w14:textId="77777777" w:rsidTr="00162E0B">
        <w:trPr>
          <w:cantSplit/>
          <w:trHeight w:val="284"/>
        </w:trPr>
        <w:tc>
          <w:tcPr>
            <w:tcW w:w="2094" w:type="dxa"/>
          </w:tcPr>
          <w:p w14:paraId="7CA3CD40" w14:textId="77777777" w:rsidR="005E580D" w:rsidRPr="00CD551E" w:rsidRDefault="00054726" w:rsidP="00DC3CAB">
            <w:pPr>
              <w:pStyle w:val="TableParagraph"/>
              <w:spacing w:before="5"/>
              <w:ind w:right="113"/>
            </w:pPr>
            <w:r w:rsidRPr="00CD551E">
              <w:t>BAC-MF</w:t>
            </w:r>
          </w:p>
        </w:tc>
        <w:tc>
          <w:tcPr>
            <w:tcW w:w="8018" w:type="dxa"/>
          </w:tcPr>
          <w:p w14:paraId="33061A7E" w14:textId="77777777" w:rsidR="005E580D" w:rsidRPr="00CD551E" w:rsidRDefault="00054726">
            <w:pPr>
              <w:pStyle w:val="TableParagraph"/>
              <w:spacing w:before="20" w:line="244" w:lineRule="exact"/>
              <w:ind w:left="104"/>
            </w:pPr>
            <w:r w:rsidRPr="00CD551E">
              <w:t>Membrane Filter Technique</w:t>
            </w:r>
          </w:p>
        </w:tc>
      </w:tr>
      <w:tr w:rsidR="005E580D" w:rsidRPr="00CD551E" w14:paraId="5CE3750C" w14:textId="77777777" w:rsidTr="00162E0B">
        <w:trPr>
          <w:cantSplit/>
          <w:trHeight w:val="285"/>
        </w:trPr>
        <w:tc>
          <w:tcPr>
            <w:tcW w:w="2094" w:type="dxa"/>
          </w:tcPr>
          <w:p w14:paraId="2327692C" w14:textId="77777777" w:rsidR="005E580D" w:rsidRPr="00CD551E" w:rsidRDefault="00054726" w:rsidP="00DC3CAB">
            <w:pPr>
              <w:pStyle w:val="TableParagraph"/>
              <w:ind w:right="108"/>
            </w:pPr>
            <w:r w:rsidRPr="00CD551E">
              <w:t>BAC-MPN</w:t>
            </w:r>
          </w:p>
        </w:tc>
        <w:tc>
          <w:tcPr>
            <w:tcW w:w="8018" w:type="dxa"/>
          </w:tcPr>
          <w:p w14:paraId="39FA92EE" w14:textId="77777777" w:rsidR="005E580D" w:rsidRPr="00CD551E" w:rsidRDefault="00054726">
            <w:pPr>
              <w:pStyle w:val="TableParagraph"/>
              <w:spacing w:before="21" w:line="244" w:lineRule="exact"/>
              <w:ind w:left="104"/>
            </w:pPr>
            <w:r w:rsidRPr="00CD551E">
              <w:t>Most Probable Number (Multiple Tube</w:t>
            </w:r>
            <w:r w:rsidR="006B5068" w:rsidRPr="00CD551E">
              <w:t>/Multiple Well Plate</w:t>
            </w:r>
            <w:r w:rsidRPr="00CD551E">
              <w:t>)</w:t>
            </w:r>
          </w:p>
        </w:tc>
      </w:tr>
      <w:tr w:rsidR="005E580D" w:rsidRPr="00CD551E" w14:paraId="7BCC96C5" w14:textId="77777777" w:rsidTr="00162E0B">
        <w:trPr>
          <w:cantSplit/>
          <w:trHeight w:val="285"/>
        </w:trPr>
        <w:tc>
          <w:tcPr>
            <w:tcW w:w="2094" w:type="dxa"/>
          </w:tcPr>
          <w:p w14:paraId="1D0E3D3B" w14:textId="77777777" w:rsidR="005E580D" w:rsidRPr="00CD551E" w:rsidRDefault="00054726" w:rsidP="00DC3CAB">
            <w:pPr>
              <w:pStyle w:val="TableParagraph"/>
              <w:ind w:right="108"/>
            </w:pPr>
            <w:r w:rsidRPr="00CD551E">
              <w:t>CALC</w:t>
            </w:r>
          </w:p>
        </w:tc>
        <w:tc>
          <w:tcPr>
            <w:tcW w:w="8018" w:type="dxa"/>
          </w:tcPr>
          <w:p w14:paraId="464FBB2D" w14:textId="77777777" w:rsidR="005E580D" w:rsidRPr="00CD551E" w:rsidRDefault="00054726">
            <w:pPr>
              <w:pStyle w:val="TableParagraph"/>
              <w:spacing w:before="21" w:line="244" w:lineRule="exact"/>
              <w:ind w:left="104"/>
            </w:pPr>
            <w:r w:rsidRPr="00CD551E">
              <w:t>Calculated by Indirect Analysis</w:t>
            </w:r>
          </w:p>
        </w:tc>
      </w:tr>
      <w:tr w:rsidR="005E580D" w:rsidRPr="00CD551E" w14:paraId="65604987" w14:textId="77777777" w:rsidTr="00162E0B">
        <w:trPr>
          <w:cantSplit/>
          <w:trHeight w:val="284"/>
        </w:trPr>
        <w:tc>
          <w:tcPr>
            <w:tcW w:w="2094" w:type="dxa"/>
          </w:tcPr>
          <w:p w14:paraId="72C0F335" w14:textId="77777777" w:rsidR="005E580D" w:rsidRPr="00CD551E" w:rsidRDefault="00054726" w:rsidP="00DC3CAB">
            <w:pPr>
              <w:pStyle w:val="TableParagraph"/>
              <w:ind w:right="107"/>
            </w:pPr>
            <w:r w:rsidRPr="00CD551E">
              <w:t>Chelation-FLAAS</w:t>
            </w:r>
          </w:p>
        </w:tc>
        <w:tc>
          <w:tcPr>
            <w:tcW w:w="8018" w:type="dxa"/>
          </w:tcPr>
          <w:p w14:paraId="6F3F2AF7" w14:textId="77777777" w:rsidR="005E580D" w:rsidRPr="00CD551E" w:rsidRDefault="00054726">
            <w:pPr>
              <w:pStyle w:val="TableParagraph"/>
              <w:spacing w:before="19" w:line="245" w:lineRule="exact"/>
              <w:ind w:left="104"/>
            </w:pPr>
            <w:r w:rsidRPr="00CD551E">
              <w:t>Flame Atomic Absorption Spectroscopy with Sample Chelation Preparation</w:t>
            </w:r>
          </w:p>
        </w:tc>
      </w:tr>
      <w:tr w:rsidR="005E580D" w:rsidRPr="00CD551E" w14:paraId="3C179A25" w14:textId="77777777" w:rsidTr="00162E0B">
        <w:trPr>
          <w:cantSplit/>
          <w:trHeight w:val="284"/>
        </w:trPr>
        <w:tc>
          <w:tcPr>
            <w:tcW w:w="2094" w:type="dxa"/>
          </w:tcPr>
          <w:p w14:paraId="0794A327" w14:textId="40FE1EC3" w:rsidR="005E580D" w:rsidRPr="00CD551E" w:rsidRDefault="00FC5FC4" w:rsidP="008B26B1">
            <w:pPr>
              <w:pStyle w:val="TableParagraph"/>
              <w:spacing w:before="5"/>
              <w:ind w:right="102"/>
            </w:pPr>
            <w:r w:rsidRPr="00CD551E">
              <w:t>CIE-UV</w:t>
            </w:r>
          </w:p>
        </w:tc>
        <w:tc>
          <w:tcPr>
            <w:tcW w:w="8018" w:type="dxa"/>
          </w:tcPr>
          <w:p w14:paraId="7EE541BB" w14:textId="6FEEED70" w:rsidR="005E580D" w:rsidRPr="00CD551E" w:rsidRDefault="00FC5FC4" w:rsidP="008B26B1">
            <w:pPr>
              <w:pStyle w:val="TableParagraph"/>
              <w:spacing w:before="20" w:line="244" w:lineRule="exact"/>
              <w:ind w:left="104"/>
            </w:pPr>
            <w:r w:rsidRPr="00CD551E">
              <w:t>Capillary Electrophoresis-Ultraviolet Detector</w:t>
            </w:r>
          </w:p>
        </w:tc>
      </w:tr>
      <w:tr w:rsidR="008B26B1" w:rsidRPr="00CD551E" w14:paraId="7175EED5" w14:textId="77777777" w:rsidTr="00162E0B">
        <w:trPr>
          <w:cantSplit/>
          <w:trHeight w:val="284"/>
        </w:trPr>
        <w:tc>
          <w:tcPr>
            <w:tcW w:w="2094" w:type="dxa"/>
          </w:tcPr>
          <w:p w14:paraId="06F646FA" w14:textId="6FB3F604" w:rsidR="008B26B1" w:rsidRPr="00CD551E" w:rsidRDefault="008B26B1" w:rsidP="00DC3CAB">
            <w:pPr>
              <w:pStyle w:val="TableParagraph"/>
              <w:spacing w:before="5"/>
              <w:ind w:right="102"/>
            </w:pPr>
            <w:r w:rsidRPr="00CD551E">
              <w:t>COLOR</w:t>
            </w:r>
          </w:p>
        </w:tc>
        <w:tc>
          <w:tcPr>
            <w:tcW w:w="8018" w:type="dxa"/>
          </w:tcPr>
          <w:p w14:paraId="310D9766" w14:textId="7340B0AE" w:rsidR="008B26B1" w:rsidRPr="00CD551E" w:rsidRDefault="008B26B1">
            <w:pPr>
              <w:pStyle w:val="TableParagraph"/>
              <w:spacing w:before="20" w:line="244" w:lineRule="exact"/>
              <w:ind w:left="104"/>
            </w:pPr>
            <w:r w:rsidRPr="00CD551E">
              <w:t>Colorimetric</w:t>
            </w:r>
          </w:p>
        </w:tc>
      </w:tr>
      <w:tr w:rsidR="005E580D" w:rsidRPr="00CD551E" w14:paraId="767094FD" w14:textId="77777777" w:rsidTr="00162E0B">
        <w:trPr>
          <w:cantSplit/>
          <w:trHeight w:val="285"/>
        </w:trPr>
        <w:tc>
          <w:tcPr>
            <w:tcW w:w="2094" w:type="dxa"/>
          </w:tcPr>
          <w:p w14:paraId="708156FA" w14:textId="77777777" w:rsidR="005E580D" w:rsidRPr="00CD551E" w:rsidRDefault="00054726" w:rsidP="00DC3CAB">
            <w:pPr>
              <w:pStyle w:val="TableParagraph"/>
              <w:ind w:right="107"/>
            </w:pPr>
            <w:r w:rsidRPr="00CD551E">
              <w:t>COND</w:t>
            </w:r>
          </w:p>
        </w:tc>
        <w:tc>
          <w:tcPr>
            <w:tcW w:w="8018" w:type="dxa"/>
          </w:tcPr>
          <w:p w14:paraId="2CF2B759" w14:textId="77777777" w:rsidR="005E580D" w:rsidRPr="00CD551E" w:rsidRDefault="00054726">
            <w:pPr>
              <w:pStyle w:val="TableParagraph"/>
              <w:spacing w:before="21" w:line="244" w:lineRule="exact"/>
              <w:ind w:left="104"/>
            </w:pPr>
            <w:r w:rsidRPr="00CD551E">
              <w:t>Conductivity</w:t>
            </w:r>
          </w:p>
        </w:tc>
      </w:tr>
      <w:tr w:rsidR="005E580D" w:rsidRPr="00CD551E" w14:paraId="0127F730" w14:textId="77777777" w:rsidTr="00162E0B">
        <w:trPr>
          <w:cantSplit/>
          <w:trHeight w:val="285"/>
        </w:trPr>
        <w:tc>
          <w:tcPr>
            <w:tcW w:w="2094" w:type="dxa"/>
          </w:tcPr>
          <w:p w14:paraId="5810AEEF" w14:textId="77777777" w:rsidR="005E580D" w:rsidRPr="00CD551E" w:rsidRDefault="00054726" w:rsidP="00DC3CAB">
            <w:pPr>
              <w:pStyle w:val="TableParagraph"/>
              <w:ind w:right="104"/>
            </w:pPr>
            <w:r w:rsidRPr="00CD551E">
              <w:t>CO-PRECIP</w:t>
            </w:r>
          </w:p>
        </w:tc>
        <w:tc>
          <w:tcPr>
            <w:tcW w:w="8018" w:type="dxa"/>
          </w:tcPr>
          <w:p w14:paraId="1313FEF0" w14:textId="77777777" w:rsidR="005E580D" w:rsidRPr="00CD551E" w:rsidRDefault="00054726">
            <w:pPr>
              <w:pStyle w:val="TableParagraph"/>
              <w:spacing w:before="21" w:line="244" w:lineRule="exact"/>
              <w:ind w:left="104"/>
            </w:pPr>
            <w:r w:rsidRPr="00CD551E">
              <w:t>Co-precipitation Sample Preparation</w:t>
            </w:r>
          </w:p>
        </w:tc>
      </w:tr>
      <w:tr w:rsidR="005E580D" w:rsidRPr="00CD551E" w14:paraId="03070C1B" w14:textId="77777777" w:rsidTr="00162E0B">
        <w:trPr>
          <w:cantSplit/>
          <w:trHeight w:val="284"/>
        </w:trPr>
        <w:tc>
          <w:tcPr>
            <w:tcW w:w="2094" w:type="dxa"/>
          </w:tcPr>
          <w:p w14:paraId="7542902D" w14:textId="77777777" w:rsidR="005E580D" w:rsidRPr="00CD551E" w:rsidRDefault="00054726" w:rsidP="00DC3CAB">
            <w:pPr>
              <w:pStyle w:val="TableParagraph"/>
              <w:ind w:right="108"/>
            </w:pPr>
            <w:r w:rsidRPr="00CD551E">
              <w:t>COUL</w:t>
            </w:r>
          </w:p>
        </w:tc>
        <w:tc>
          <w:tcPr>
            <w:tcW w:w="8018" w:type="dxa"/>
          </w:tcPr>
          <w:p w14:paraId="15A200D8" w14:textId="77777777" w:rsidR="005E580D" w:rsidRPr="00CD551E" w:rsidRDefault="00054726">
            <w:pPr>
              <w:pStyle w:val="TableParagraph"/>
              <w:spacing w:before="19" w:line="245" w:lineRule="exact"/>
              <w:ind w:left="104"/>
            </w:pPr>
            <w:r w:rsidRPr="00CD551E">
              <w:t>Coulometric Titration</w:t>
            </w:r>
          </w:p>
        </w:tc>
      </w:tr>
      <w:tr w:rsidR="005E580D" w:rsidRPr="00CD551E" w14:paraId="2FDCC3A6" w14:textId="77777777" w:rsidTr="00162E0B">
        <w:trPr>
          <w:cantSplit/>
          <w:trHeight w:val="284"/>
        </w:trPr>
        <w:tc>
          <w:tcPr>
            <w:tcW w:w="2094" w:type="dxa"/>
          </w:tcPr>
          <w:p w14:paraId="40680CAC" w14:textId="77777777" w:rsidR="00414787" w:rsidRPr="00CD551E" w:rsidRDefault="00414787" w:rsidP="00DC3CAB">
            <w:pPr>
              <w:pStyle w:val="TableParagraph"/>
              <w:spacing w:before="5"/>
              <w:ind w:right="109"/>
            </w:pPr>
            <w:r w:rsidRPr="00CD551E">
              <w:t>CVAF</w:t>
            </w:r>
          </w:p>
          <w:p w14:paraId="72BB0A69" w14:textId="77777777" w:rsidR="005E580D" w:rsidRPr="00CD551E" w:rsidRDefault="00054726" w:rsidP="00DC3CAB">
            <w:pPr>
              <w:pStyle w:val="TableParagraph"/>
              <w:spacing w:before="5"/>
              <w:ind w:right="109"/>
            </w:pPr>
            <w:r w:rsidRPr="00CD551E">
              <w:t>CVAAS</w:t>
            </w:r>
          </w:p>
        </w:tc>
        <w:tc>
          <w:tcPr>
            <w:tcW w:w="8018" w:type="dxa"/>
          </w:tcPr>
          <w:p w14:paraId="0C8B4C84" w14:textId="77777777" w:rsidR="00414787" w:rsidRPr="00CD551E" w:rsidRDefault="00414787">
            <w:pPr>
              <w:pStyle w:val="TableParagraph"/>
              <w:spacing w:before="20" w:line="244" w:lineRule="exact"/>
              <w:ind w:left="104"/>
            </w:pPr>
            <w:r w:rsidRPr="00CD551E">
              <w:t>Cold Vapor Atomic Fluorescence</w:t>
            </w:r>
          </w:p>
          <w:p w14:paraId="57032CDB" w14:textId="77777777" w:rsidR="005E580D" w:rsidRPr="00CD551E" w:rsidRDefault="00054726">
            <w:pPr>
              <w:pStyle w:val="TableParagraph"/>
              <w:spacing w:before="20" w:line="244" w:lineRule="exact"/>
              <w:ind w:left="104"/>
            </w:pPr>
            <w:r w:rsidRPr="00CD551E">
              <w:t xml:space="preserve">Cold Vapor Atomic Absorption </w:t>
            </w:r>
            <w:r w:rsidR="00367C03" w:rsidRPr="00CD551E">
              <w:t>Spectrophotometry</w:t>
            </w:r>
          </w:p>
        </w:tc>
      </w:tr>
      <w:tr w:rsidR="005E580D" w:rsidRPr="00CD551E" w14:paraId="037E5E2B" w14:textId="77777777" w:rsidTr="00162E0B">
        <w:trPr>
          <w:cantSplit/>
          <w:trHeight w:val="285"/>
        </w:trPr>
        <w:tc>
          <w:tcPr>
            <w:tcW w:w="2094" w:type="dxa"/>
          </w:tcPr>
          <w:p w14:paraId="434A74F9" w14:textId="77777777" w:rsidR="00367C03" w:rsidRPr="00CD551E" w:rsidRDefault="00367C03" w:rsidP="00DC3CAB">
            <w:pPr>
              <w:pStyle w:val="TableParagraph"/>
              <w:ind w:right="104"/>
            </w:pPr>
            <w:r w:rsidRPr="00CD551E">
              <w:t>DCP-ES</w:t>
            </w:r>
          </w:p>
          <w:p w14:paraId="1A763ABE" w14:textId="77777777" w:rsidR="005E580D" w:rsidRPr="00CD551E" w:rsidRDefault="00054726" w:rsidP="00DC3CAB">
            <w:pPr>
              <w:pStyle w:val="TableParagraph"/>
              <w:ind w:right="104"/>
            </w:pPr>
            <w:r w:rsidRPr="00CD551E">
              <w:t>DIFFUSION-Auto</w:t>
            </w:r>
          </w:p>
        </w:tc>
        <w:tc>
          <w:tcPr>
            <w:tcW w:w="8018" w:type="dxa"/>
          </w:tcPr>
          <w:p w14:paraId="44B84D09" w14:textId="77777777" w:rsidR="00367C03" w:rsidRPr="00CD551E" w:rsidRDefault="00367C03">
            <w:pPr>
              <w:pStyle w:val="TableParagraph"/>
              <w:spacing w:before="21" w:line="244" w:lineRule="exact"/>
              <w:ind w:left="104"/>
            </w:pPr>
            <w:r w:rsidRPr="00CD551E">
              <w:t>Direct Current Plasma-Emission Spectrophotometry</w:t>
            </w:r>
          </w:p>
          <w:p w14:paraId="6D702D15" w14:textId="77777777" w:rsidR="005E580D" w:rsidRPr="00CD551E" w:rsidRDefault="00054726">
            <w:pPr>
              <w:pStyle w:val="TableParagraph"/>
              <w:spacing w:before="21" w:line="244" w:lineRule="exact"/>
              <w:ind w:left="104"/>
            </w:pPr>
            <w:r w:rsidRPr="00CD551E">
              <w:t>Gas Diffusion – Automated Analyzer</w:t>
            </w:r>
          </w:p>
        </w:tc>
      </w:tr>
      <w:tr w:rsidR="005E580D" w:rsidRPr="00CD551E" w14:paraId="1098EF3F" w14:textId="77777777" w:rsidTr="00162E0B">
        <w:trPr>
          <w:cantSplit/>
          <w:trHeight w:val="285"/>
        </w:trPr>
        <w:tc>
          <w:tcPr>
            <w:tcW w:w="2094" w:type="dxa"/>
          </w:tcPr>
          <w:p w14:paraId="21EF3B84" w14:textId="77777777" w:rsidR="005E580D" w:rsidRPr="00CD551E" w:rsidRDefault="00054726" w:rsidP="00DC3CAB">
            <w:pPr>
              <w:pStyle w:val="TableParagraph"/>
              <w:ind w:right="106"/>
            </w:pPr>
            <w:r w:rsidRPr="00CD551E">
              <w:lastRenderedPageBreak/>
              <w:t>FID</w:t>
            </w:r>
          </w:p>
        </w:tc>
        <w:tc>
          <w:tcPr>
            <w:tcW w:w="8018" w:type="dxa"/>
          </w:tcPr>
          <w:p w14:paraId="71CAEAA7" w14:textId="77777777" w:rsidR="005E580D" w:rsidRPr="00CD551E" w:rsidRDefault="00054726">
            <w:pPr>
              <w:pStyle w:val="TableParagraph"/>
              <w:spacing w:before="21" w:line="244" w:lineRule="exact"/>
              <w:ind w:left="104"/>
            </w:pPr>
            <w:r w:rsidRPr="00CD551E">
              <w:t>Flame Ionization Detector</w:t>
            </w:r>
          </w:p>
        </w:tc>
      </w:tr>
      <w:tr w:rsidR="005E580D" w:rsidRPr="00CD551E" w14:paraId="0238E481" w14:textId="77777777" w:rsidTr="00162E0B">
        <w:trPr>
          <w:cantSplit/>
          <w:trHeight w:val="284"/>
        </w:trPr>
        <w:tc>
          <w:tcPr>
            <w:tcW w:w="2094" w:type="dxa"/>
          </w:tcPr>
          <w:p w14:paraId="561F10FD" w14:textId="77777777" w:rsidR="005E580D" w:rsidRPr="00CD551E" w:rsidRDefault="00054726" w:rsidP="00DC3CAB">
            <w:pPr>
              <w:pStyle w:val="TableParagraph"/>
              <w:ind w:right="107"/>
            </w:pPr>
            <w:r w:rsidRPr="00CD551E">
              <w:t>FLAAS</w:t>
            </w:r>
          </w:p>
        </w:tc>
        <w:tc>
          <w:tcPr>
            <w:tcW w:w="8018" w:type="dxa"/>
          </w:tcPr>
          <w:p w14:paraId="00DB903B" w14:textId="77777777" w:rsidR="005E580D" w:rsidRPr="00CD551E" w:rsidRDefault="00054726">
            <w:pPr>
              <w:pStyle w:val="TableParagraph"/>
              <w:spacing w:before="19" w:line="245" w:lineRule="exact"/>
              <w:ind w:left="104"/>
            </w:pPr>
            <w:r w:rsidRPr="00CD551E">
              <w:t>Flame Atomic Absorption Spectroscopy</w:t>
            </w:r>
          </w:p>
        </w:tc>
      </w:tr>
      <w:tr w:rsidR="005E580D" w:rsidRPr="00CD551E" w14:paraId="4E3BC94A" w14:textId="77777777" w:rsidTr="00162E0B">
        <w:trPr>
          <w:cantSplit/>
          <w:trHeight w:val="284"/>
        </w:trPr>
        <w:tc>
          <w:tcPr>
            <w:tcW w:w="2094" w:type="dxa"/>
          </w:tcPr>
          <w:p w14:paraId="5BA2DDC3" w14:textId="77777777" w:rsidR="005E580D" w:rsidRPr="00CD551E" w:rsidRDefault="00054726" w:rsidP="00DC3CAB">
            <w:pPr>
              <w:pStyle w:val="TableParagraph"/>
              <w:spacing w:before="5"/>
              <w:ind w:right="110"/>
            </w:pPr>
            <w:r w:rsidRPr="00CD551E">
              <w:t>FLAAS-HYDRIDE</w:t>
            </w:r>
          </w:p>
        </w:tc>
        <w:tc>
          <w:tcPr>
            <w:tcW w:w="8018" w:type="dxa"/>
          </w:tcPr>
          <w:p w14:paraId="12227053" w14:textId="77777777" w:rsidR="005E580D" w:rsidRPr="00CD551E" w:rsidRDefault="00054726">
            <w:pPr>
              <w:pStyle w:val="TableParagraph"/>
              <w:spacing w:before="20" w:line="244" w:lineRule="exact"/>
              <w:ind w:left="104"/>
            </w:pPr>
            <w:r w:rsidRPr="00CD551E">
              <w:t>Flame Atomic Absorption Spectroscopy with Sample Hydride Preparation</w:t>
            </w:r>
          </w:p>
        </w:tc>
      </w:tr>
      <w:tr w:rsidR="005E580D" w:rsidRPr="00CD551E" w14:paraId="4D3DE9C3" w14:textId="77777777" w:rsidTr="00162E0B">
        <w:trPr>
          <w:cantSplit/>
          <w:trHeight w:val="285"/>
        </w:trPr>
        <w:tc>
          <w:tcPr>
            <w:tcW w:w="2094" w:type="dxa"/>
          </w:tcPr>
          <w:p w14:paraId="66A5EB01" w14:textId="77777777" w:rsidR="005E580D" w:rsidRPr="00CD551E" w:rsidRDefault="00054726" w:rsidP="00DC3CAB">
            <w:pPr>
              <w:pStyle w:val="TableParagraph"/>
              <w:ind w:right="106"/>
            </w:pPr>
            <w:r w:rsidRPr="00CD551E">
              <w:t>FLUOR</w:t>
            </w:r>
          </w:p>
        </w:tc>
        <w:tc>
          <w:tcPr>
            <w:tcW w:w="8018" w:type="dxa"/>
          </w:tcPr>
          <w:p w14:paraId="06357E60" w14:textId="77777777" w:rsidR="005E580D" w:rsidRPr="00CD551E" w:rsidRDefault="00054726">
            <w:pPr>
              <w:pStyle w:val="TableParagraph"/>
              <w:spacing w:before="21" w:line="244" w:lineRule="exact"/>
              <w:ind w:left="104"/>
            </w:pPr>
            <w:proofErr w:type="spellStart"/>
            <w:r w:rsidRPr="00CD551E">
              <w:t>Flourescence</w:t>
            </w:r>
            <w:proofErr w:type="spellEnd"/>
            <w:r w:rsidRPr="00CD551E">
              <w:t xml:space="preserve"> Spectrophotometry</w:t>
            </w:r>
          </w:p>
        </w:tc>
      </w:tr>
      <w:tr w:rsidR="005E580D" w:rsidRPr="00CD551E" w14:paraId="5112EDA7" w14:textId="77777777" w:rsidTr="00162E0B">
        <w:trPr>
          <w:cantSplit/>
          <w:trHeight w:val="285"/>
        </w:trPr>
        <w:tc>
          <w:tcPr>
            <w:tcW w:w="2094" w:type="dxa"/>
          </w:tcPr>
          <w:p w14:paraId="5B3DC337" w14:textId="77777777" w:rsidR="005E580D" w:rsidRPr="00CD551E" w:rsidRDefault="00054726" w:rsidP="00DC3CAB">
            <w:pPr>
              <w:pStyle w:val="TableParagraph"/>
              <w:ind w:right="104"/>
            </w:pPr>
            <w:r w:rsidRPr="00CD551E">
              <w:t>GAS-FLOW-P</w:t>
            </w:r>
          </w:p>
        </w:tc>
        <w:tc>
          <w:tcPr>
            <w:tcW w:w="8018" w:type="dxa"/>
          </w:tcPr>
          <w:p w14:paraId="6B770BF7" w14:textId="77777777" w:rsidR="005E580D" w:rsidRPr="00CD551E" w:rsidRDefault="00054726">
            <w:pPr>
              <w:pStyle w:val="TableParagraph"/>
              <w:spacing w:before="21" w:line="244" w:lineRule="exact"/>
              <w:ind w:left="104"/>
            </w:pPr>
            <w:r w:rsidRPr="00CD551E">
              <w:t>Gas Flow Proportional Counter</w:t>
            </w:r>
          </w:p>
        </w:tc>
      </w:tr>
      <w:tr w:rsidR="005E580D" w:rsidRPr="00CD551E" w14:paraId="2A717293" w14:textId="77777777" w:rsidTr="00162E0B">
        <w:trPr>
          <w:cantSplit/>
          <w:trHeight w:val="284"/>
        </w:trPr>
        <w:tc>
          <w:tcPr>
            <w:tcW w:w="2094" w:type="dxa"/>
          </w:tcPr>
          <w:p w14:paraId="5E34014C" w14:textId="77777777" w:rsidR="005E580D" w:rsidRPr="00CD551E" w:rsidRDefault="00054726" w:rsidP="00DC3CAB">
            <w:pPr>
              <w:pStyle w:val="TableParagraph"/>
              <w:ind w:right="105"/>
            </w:pPr>
            <w:r w:rsidRPr="00CD551E">
              <w:t>GC</w:t>
            </w:r>
          </w:p>
        </w:tc>
        <w:tc>
          <w:tcPr>
            <w:tcW w:w="8018" w:type="dxa"/>
          </w:tcPr>
          <w:p w14:paraId="0C22B474" w14:textId="77777777" w:rsidR="005E580D" w:rsidRPr="00CD551E" w:rsidRDefault="00054726">
            <w:pPr>
              <w:pStyle w:val="TableParagraph"/>
              <w:spacing w:before="19" w:line="245" w:lineRule="exact"/>
              <w:ind w:left="104"/>
            </w:pPr>
            <w:r w:rsidRPr="00CD551E">
              <w:t>Gas Chromatography</w:t>
            </w:r>
          </w:p>
        </w:tc>
      </w:tr>
      <w:tr w:rsidR="005E580D" w:rsidRPr="00CD551E" w14:paraId="409C98A0" w14:textId="77777777" w:rsidTr="00162E0B">
        <w:trPr>
          <w:cantSplit/>
          <w:trHeight w:val="284"/>
        </w:trPr>
        <w:tc>
          <w:tcPr>
            <w:tcW w:w="2094" w:type="dxa"/>
          </w:tcPr>
          <w:p w14:paraId="5D45403A" w14:textId="77777777" w:rsidR="005E580D" w:rsidRPr="00CD551E" w:rsidRDefault="00054726" w:rsidP="00DC3CAB">
            <w:pPr>
              <w:pStyle w:val="TableParagraph"/>
              <w:spacing w:before="5"/>
              <w:ind w:right="107"/>
            </w:pPr>
            <w:r w:rsidRPr="00CD551E">
              <w:t>GC-ECD</w:t>
            </w:r>
          </w:p>
        </w:tc>
        <w:tc>
          <w:tcPr>
            <w:tcW w:w="8018" w:type="dxa"/>
          </w:tcPr>
          <w:p w14:paraId="44BDCE35" w14:textId="77777777" w:rsidR="005E580D" w:rsidRPr="00CD551E" w:rsidRDefault="00054726">
            <w:pPr>
              <w:pStyle w:val="TableParagraph"/>
              <w:spacing w:before="20" w:line="244" w:lineRule="exact"/>
              <w:ind w:left="104"/>
            </w:pPr>
            <w:r w:rsidRPr="00CD551E">
              <w:t>Gas Chromatography - Electron Capture Detector</w:t>
            </w:r>
          </w:p>
        </w:tc>
      </w:tr>
      <w:tr w:rsidR="005E580D" w:rsidRPr="00CD551E" w14:paraId="692FBA27" w14:textId="77777777" w:rsidTr="00162E0B">
        <w:trPr>
          <w:cantSplit/>
          <w:trHeight w:val="285"/>
        </w:trPr>
        <w:tc>
          <w:tcPr>
            <w:tcW w:w="2094" w:type="dxa"/>
          </w:tcPr>
          <w:p w14:paraId="52981601" w14:textId="77777777" w:rsidR="005E580D" w:rsidRPr="00CD551E" w:rsidRDefault="00054726" w:rsidP="00DC3CAB">
            <w:pPr>
              <w:pStyle w:val="TableParagraph"/>
              <w:ind w:right="107"/>
            </w:pPr>
            <w:r w:rsidRPr="00CD551E">
              <w:t>GC-ELCD</w:t>
            </w:r>
          </w:p>
        </w:tc>
        <w:tc>
          <w:tcPr>
            <w:tcW w:w="8018" w:type="dxa"/>
          </w:tcPr>
          <w:p w14:paraId="2F910313" w14:textId="77777777" w:rsidR="005E580D" w:rsidRPr="00CD551E" w:rsidRDefault="00054726">
            <w:pPr>
              <w:pStyle w:val="TableParagraph"/>
              <w:spacing w:before="21" w:line="244" w:lineRule="exact"/>
              <w:ind w:left="104"/>
            </w:pPr>
            <w:r w:rsidRPr="00CD551E">
              <w:t>Gas Chromatography - Electrolytic Conductivity Detector</w:t>
            </w:r>
          </w:p>
        </w:tc>
      </w:tr>
      <w:tr w:rsidR="005E580D" w:rsidRPr="00CD551E" w14:paraId="3B517223" w14:textId="77777777" w:rsidTr="00162E0B">
        <w:trPr>
          <w:cantSplit/>
          <w:trHeight w:val="285"/>
        </w:trPr>
        <w:tc>
          <w:tcPr>
            <w:tcW w:w="2094" w:type="dxa"/>
          </w:tcPr>
          <w:p w14:paraId="67056A98" w14:textId="77777777" w:rsidR="005E580D" w:rsidRPr="00CD551E" w:rsidRDefault="00054726" w:rsidP="00DC3CAB">
            <w:pPr>
              <w:pStyle w:val="TableParagraph"/>
              <w:ind w:right="106"/>
            </w:pPr>
            <w:r w:rsidRPr="00CD551E">
              <w:t>GC-ELCD-MCTD</w:t>
            </w:r>
          </w:p>
        </w:tc>
        <w:tc>
          <w:tcPr>
            <w:tcW w:w="8018" w:type="dxa"/>
          </w:tcPr>
          <w:p w14:paraId="55D72FCB" w14:textId="77777777" w:rsidR="005E580D" w:rsidRPr="00CD551E" w:rsidRDefault="00054726">
            <w:pPr>
              <w:pStyle w:val="TableParagraph"/>
              <w:spacing w:before="21" w:line="244" w:lineRule="exact"/>
              <w:ind w:left="104"/>
            </w:pPr>
            <w:r w:rsidRPr="00CD551E">
              <w:t xml:space="preserve">Gas Chromatography- Electrolytic Conductivity or </w:t>
            </w:r>
            <w:proofErr w:type="spellStart"/>
            <w:r w:rsidRPr="00CD551E">
              <w:t>Microcoulometric</w:t>
            </w:r>
            <w:proofErr w:type="spellEnd"/>
            <w:r w:rsidRPr="00CD551E">
              <w:t xml:space="preserve"> Detector</w:t>
            </w:r>
          </w:p>
        </w:tc>
      </w:tr>
      <w:tr w:rsidR="005E580D" w:rsidRPr="00CD551E" w14:paraId="7C41FBAB" w14:textId="77777777" w:rsidTr="00162E0B">
        <w:trPr>
          <w:cantSplit/>
          <w:trHeight w:val="284"/>
        </w:trPr>
        <w:tc>
          <w:tcPr>
            <w:tcW w:w="2094" w:type="dxa"/>
          </w:tcPr>
          <w:p w14:paraId="3E947810" w14:textId="77777777" w:rsidR="005E580D" w:rsidRPr="00CD551E" w:rsidRDefault="00054726" w:rsidP="00DC3CAB">
            <w:pPr>
              <w:pStyle w:val="TableParagraph"/>
              <w:ind w:right="105"/>
            </w:pPr>
            <w:r w:rsidRPr="00CD551E">
              <w:t>GC-ELCD-PID</w:t>
            </w:r>
          </w:p>
        </w:tc>
        <w:tc>
          <w:tcPr>
            <w:tcW w:w="8018" w:type="dxa"/>
          </w:tcPr>
          <w:p w14:paraId="60CEE55D" w14:textId="77777777" w:rsidR="005E580D" w:rsidRPr="00CD551E" w:rsidRDefault="00054726">
            <w:pPr>
              <w:pStyle w:val="TableParagraph"/>
              <w:spacing w:before="19" w:line="245" w:lineRule="exact"/>
              <w:ind w:left="104"/>
            </w:pPr>
            <w:r w:rsidRPr="00CD551E">
              <w:t>Electrolytic Conductivity and Photoionization Detector</w:t>
            </w:r>
          </w:p>
        </w:tc>
      </w:tr>
      <w:tr w:rsidR="005E580D" w:rsidRPr="00CD551E" w14:paraId="0F508391" w14:textId="77777777" w:rsidTr="00162E0B">
        <w:trPr>
          <w:cantSplit/>
          <w:trHeight w:val="284"/>
        </w:trPr>
        <w:tc>
          <w:tcPr>
            <w:tcW w:w="2094" w:type="dxa"/>
          </w:tcPr>
          <w:p w14:paraId="0A60DBFD" w14:textId="77777777" w:rsidR="005E580D" w:rsidRPr="00CD551E" w:rsidRDefault="00054726" w:rsidP="00DC3CAB">
            <w:pPr>
              <w:pStyle w:val="TableParagraph"/>
              <w:spacing w:before="5"/>
              <w:ind w:right="103"/>
            </w:pPr>
            <w:r w:rsidRPr="00CD551E">
              <w:t>GC-FID</w:t>
            </w:r>
          </w:p>
        </w:tc>
        <w:tc>
          <w:tcPr>
            <w:tcW w:w="8018" w:type="dxa"/>
          </w:tcPr>
          <w:p w14:paraId="40E43EF8" w14:textId="77777777" w:rsidR="005E580D" w:rsidRPr="00CD551E" w:rsidRDefault="00054726">
            <w:pPr>
              <w:pStyle w:val="TableParagraph"/>
              <w:spacing w:before="20" w:line="244" w:lineRule="exact"/>
              <w:ind w:left="104"/>
            </w:pPr>
            <w:r w:rsidRPr="00CD551E">
              <w:t>Gas Chromatography-Flame Ionization Detector</w:t>
            </w:r>
          </w:p>
        </w:tc>
      </w:tr>
      <w:tr w:rsidR="007A441A" w:rsidRPr="00CD551E" w14:paraId="3EAA1492" w14:textId="77777777" w:rsidTr="00162E0B">
        <w:trPr>
          <w:cantSplit/>
          <w:trHeight w:val="272"/>
        </w:trPr>
        <w:tc>
          <w:tcPr>
            <w:tcW w:w="2094" w:type="dxa"/>
          </w:tcPr>
          <w:p w14:paraId="1651BEB2" w14:textId="0AD8B7A0" w:rsidR="007A441A" w:rsidRPr="00CD551E" w:rsidRDefault="007A441A" w:rsidP="00E82B55">
            <w:pPr>
              <w:pStyle w:val="TableParagraph"/>
              <w:ind w:right="112"/>
            </w:pPr>
            <w:r w:rsidRPr="00CD551E">
              <w:t>GC-FPD</w:t>
            </w:r>
          </w:p>
          <w:p w14:paraId="3F27660E" w14:textId="77777777" w:rsidR="007A441A" w:rsidRPr="00CD551E" w:rsidRDefault="007A441A" w:rsidP="00E82B55">
            <w:pPr>
              <w:pStyle w:val="TableParagraph"/>
              <w:spacing w:before="0" w:line="247" w:lineRule="exact"/>
              <w:ind w:right="107"/>
            </w:pPr>
            <w:r w:rsidRPr="00CD551E">
              <w:t>GC-MS</w:t>
            </w:r>
          </w:p>
          <w:p w14:paraId="0DEDE0D3" w14:textId="28E859F9" w:rsidR="00AA03F3" w:rsidRPr="00CD551E" w:rsidRDefault="00AA03F3" w:rsidP="00E82B55">
            <w:pPr>
              <w:pStyle w:val="TableParagraph"/>
              <w:spacing w:before="0" w:line="247" w:lineRule="exact"/>
              <w:ind w:right="107"/>
            </w:pPr>
            <w:r w:rsidRPr="00CD551E">
              <w:t>GC-MS (SIM)</w:t>
            </w:r>
          </w:p>
        </w:tc>
        <w:tc>
          <w:tcPr>
            <w:tcW w:w="8018" w:type="dxa"/>
          </w:tcPr>
          <w:p w14:paraId="72DA3FD9" w14:textId="77777777" w:rsidR="007A441A" w:rsidRPr="00CD551E" w:rsidRDefault="007A441A" w:rsidP="00E82B55">
            <w:pPr>
              <w:pStyle w:val="TableParagraph"/>
              <w:spacing w:before="21" w:line="244" w:lineRule="exact"/>
              <w:ind w:left="104"/>
            </w:pPr>
            <w:r w:rsidRPr="00CD551E">
              <w:t>Gas Chromatography-Flame Photometric Detector</w:t>
            </w:r>
          </w:p>
          <w:p w14:paraId="0A60BF52" w14:textId="77777777" w:rsidR="007A441A" w:rsidRPr="00CD551E" w:rsidRDefault="007A441A" w:rsidP="00E82B55">
            <w:pPr>
              <w:pStyle w:val="TableParagraph"/>
              <w:spacing w:before="8" w:line="244" w:lineRule="exact"/>
              <w:ind w:left="105"/>
            </w:pPr>
            <w:r w:rsidRPr="00CD551E">
              <w:t>Gas Chromatography-Mass Spectrometry</w:t>
            </w:r>
          </w:p>
          <w:p w14:paraId="79D6C0A9" w14:textId="6425D4E3" w:rsidR="00AA03F3" w:rsidRPr="00CD551E" w:rsidRDefault="00AA03F3" w:rsidP="00E82B55">
            <w:pPr>
              <w:pStyle w:val="TableParagraph"/>
              <w:spacing w:before="8" w:line="244" w:lineRule="exact"/>
              <w:ind w:left="105"/>
            </w:pPr>
            <w:r w:rsidRPr="00CD551E">
              <w:t>Gas Chromatography-Mass Spectrometry (Selected Ion Monitoring)</w:t>
            </w:r>
          </w:p>
        </w:tc>
      </w:tr>
      <w:tr w:rsidR="007A441A" w:rsidRPr="00CD551E" w14:paraId="502011EB" w14:textId="77777777" w:rsidTr="00162E0B">
        <w:trPr>
          <w:cantSplit/>
          <w:trHeight w:val="272"/>
        </w:trPr>
        <w:tc>
          <w:tcPr>
            <w:tcW w:w="2094" w:type="dxa"/>
          </w:tcPr>
          <w:p w14:paraId="2FBC319C" w14:textId="70A974B5" w:rsidR="007A441A" w:rsidRPr="00CD551E" w:rsidRDefault="007A441A" w:rsidP="00E82B55">
            <w:pPr>
              <w:pStyle w:val="TableParagraph"/>
              <w:spacing w:before="0" w:line="247" w:lineRule="exact"/>
              <w:ind w:right="107"/>
            </w:pPr>
            <w:r w:rsidRPr="00CD551E">
              <w:t>GC-NPD</w:t>
            </w:r>
          </w:p>
        </w:tc>
        <w:tc>
          <w:tcPr>
            <w:tcW w:w="8018" w:type="dxa"/>
          </w:tcPr>
          <w:p w14:paraId="61C7FC1F" w14:textId="55A0EE71" w:rsidR="007A441A" w:rsidRPr="00CD551E" w:rsidRDefault="007A441A" w:rsidP="00C76E64">
            <w:pPr>
              <w:pStyle w:val="TableParagraph"/>
              <w:spacing w:before="21" w:line="244" w:lineRule="exact"/>
              <w:ind w:left="104"/>
            </w:pPr>
            <w:r w:rsidRPr="00CD551E">
              <w:t>Gas Chromatography-Nitrogen-Phosphorus Detector</w:t>
            </w:r>
          </w:p>
        </w:tc>
      </w:tr>
      <w:tr w:rsidR="007A441A" w:rsidRPr="00CD551E" w14:paraId="6CA93681" w14:textId="77777777" w:rsidTr="00162E0B">
        <w:trPr>
          <w:cantSplit/>
          <w:trHeight w:val="272"/>
        </w:trPr>
        <w:tc>
          <w:tcPr>
            <w:tcW w:w="2094" w:type="dxa"/>
          </w:tcPr>
          <w:p w14:paraId="58DA3E56" w14:textId="0D98A6E1" w:rsidR="007A441A" w:rsidRPr="00CD551E" w:rsidRDefault="007A441A" w:rsidP="00E82B55">
            <w:pPr>
              <w:pStyle w:val="TableParagraph"/>
              <w:spacing w:before="0" w:line="247" w:lineRule="exact"/>
              <w:ind w:right="107"/>
            </w:pPr>
            <w:r w:rsidRPr="00CD551E">
              <w:t>GC-PID</w:t>
            </w:r>
          </w:p>
        </w:tc>
        <w:tc>
          <w:tcPr>
            <w:tcW w:w="8018" w:type="dxa"/>
          </w:tcPr>
          <w:p w14:paraId="479650DE" w14:textId="3446B3D2" w:rsidR="007A441A" w:rsidRPr="00CD551E" w:rsidRDefault="007A441A" w:rsidP="00E82B55">
            <w:pPr>
              <w:pStyle w:val="TableParagraph"/>
              <w:spacing w:before="8" w:line="244" w:lineRule="exact"/>
              <w:ind w:left="105"/>
            </w:pPr>
            <w:r w:rsidRPr="00CD551E">
              <w:t>Gas Chromatography-Photoionization Detector</w:t>
            </w:r>
          </w:p>
        </w:tc>
      </w:tr>
      <w:tr w:rsidR="007A441A" w:rsidRPr="00CD551E" w14:paraId="5E8AA7C4" w14:textId="77777777" w:rsidTr="00162E0B">
        <w:trPr>
          <w:cantSplit/>
          <w:trHeight w:val="272"/>
        </w:trPr>
        <w:tc>
          <w:tcPr>
            <w:tcW w:w="2094" w:type="dxa"/>
          </w:tcPr>
          <w:p w14:paraId="176D4DF7" w14:textId="77777777" w:rsidR="007A441A" w:rsidRPr="00CD551E" w:rsidRDefault="007A441A" w:rsidP="00E82B55">
            <w:pPr>
              <w:pStyle w:val="TableParagraph"/>
              <w:spacing w:before="5"/>
              <w:ind w:right="107"/>
            </w:pPr>
            <w:r w:rsidRPr="00CD551E">
              <w:t>GC-TBD</w:t>
            </w:r>
          </w:p>
          <w:p w14:paraId="64AF3530" w14:textId="5754CBEE" w:rsidR="007A441A" w:rsidRPr="00CD551E" w:rsidRDefault="007A441A" w:rsidP="00E82B55">
            <w:pPr>
              <w:pStyle w:val="TableParagraph"/>
              <w:spacing w:before="0" w:line="247" w:lineRule="exact"/>
              <w:ind w:right="107"/>
            </w:pPr>
            <w:r w:rsidRPr="00CD551E">
              <w:t>GFAAS</w:t>
            </w:r>
          </w:p>
        </w:tc>
        <w:tc>
          <w:tcPr>
            <w:tcW w:w="8018" w:type="dxa"/>
          </w:tcPr>
          <w:p w14:paraId="6B204313" w14:textId="77777777" w:rsidR="007A441A" w:rsidRPr="00CD551E" w:rsidRDefault="007A441A" w:rsidP="00E82B55">
            <w:pPr>
              <w:pStyle w:val="TableParagraph"/>
              <w:spacing w:before="20" w:line="244" w:lineRule="exact"/>
              <w:ind w:left="104"/>
            </w:pPr>
            <w:r w:rsidRPr="00CD551E">
              <w:t>Gas Chromatography-Thermionic Bead Detector</w:t>
            </w:r>
          </w:p>
          <w:p w14:paraId="309851E6" w14:textId="4FBA1308" w:rsidR="007A441A" w:rsidRPr="00CD551E" w:rsidRDefault="007A441A" w:rsidP="00E82B55">
            <w:pPr>
              <w:pStyle w:val="TableParagraph"/>
              <w:spacing w:before="8" w:line="244" w:lineRule="exact"/>
              <w:ind w:left="105"/>
            </w:pPr>
            <w:r w:rsidRPr="00CD551E">
              <w:t>Graphite Furnace - Atomic Absorption Spectrophotometry</w:t>
            </w:r>
          </w:p>
        </w:tc>
      </w:tr>
      <w:tr w:rsidR="007A441A" w:rsidRPr="00CD551E" w14:paraId="47E57DB5" w14:textId="77777777" w:rsidTr="00162E0B">
        <w:trPr>
          <w:cantSplit/>
          <w:trHeight w:val="272"/>
        </w:trPr>
        <w:tc>
          <w:tcPr>
            <w:tcW w:w="2094" w:type="dxa"/>
          </w:tcPr>
          <w:p w14:paraId="36D24283" w14:textId="3078FFBC" w:rsidR="007A441A" w:rsidRPr="00CD551E" w:rsidRDefault="007A441A" w:rsidP="00E82B55">
            <w:pPr>
              <w:pStyle w:val="TableParagraph"/>
              <w:spacing w:before="0" w:line="247" w:lineRule="exact"/>
              <w:ind w:right="107"/>
            </w:pPr>
            <w:r w:rsidRPr="00CD551E">
              <w:t>GM</w:t>
            </w:r>
          </w:p>
        </w:tc>
        <w:tc>
          <w:tcPr>
            <w:tcW w:w="8018" w:type="dxa"/>
          </w:tcPr>
          <w:p w14:paraId="3B4E5A28" w14:textId="2CF7A35E" w:rsidR="007A441A" w:rsidRPr="00CD551E" w:rsidRDefault="007A441A" w:rsidP="00E82B55">
            <w:pPr>
              <w:pStyle w:val="TableParagraph"/>
              <w:spacing w:before="8" w:line="244" w:lineRule="exact"/>
              <w:ind w:left="105"/>
            </w:pPr>
            <w:r w:rsidRPr="00CD551E">
              <w:t>General Chemistry Method</w:t>
            </w:r>
          </w:p>
        </w:tc>
      </w:tr>
      <w:tr w:rsidR="007A441A" w:rsidRPr="00CD551E" w14:paraId="2B070F2A" w14:textId="77777777" w:rsidTr="00162E0B">
        <w:trPr>
          <w:cantSplit/>
          <w:trHeight w:val="272"/>
        </w:trPr>
        <w:tc>
          <w:tcPr>
            <w:tcW w:w="2094" w:type="dxa"/>
          </w:tcPr>
          <w:p w14:paraId="52B8F67C" w14:textId="33431F59" w:rsidR="007A441A" w:rsidRPr="00CD551E" w:rsidRDefault="007A441A" w:rsidP="00E82B55">
            <w:pPr>
              <w:pStyle w:val="TableParagraph"/>
              <w:spacing w:before="0" w:line="247" w:lineRule="exact"/>
              <w:ind w:right="107"/>
            </w:pPr>
            <w:r w:rsidRPr="00CD551E">
              <w:t>GRAV</w:t>
            </w:r>
          </w:p>
        </w:tc>
        <w:tc>
          <w:tcPr>
            <w:tcW w:w="8018" w:type="dxa"/>
          </w:tcPr>
          <w:p w14:paraId="1CD4CE9D" w14:textId="311656C6" w:rsidR="007A441A" w:rsidRPr="00CD551E" w:rsidRDefault="007A441A" w:rsidP="00E82B55">
            <w:pPr>
              <w:pStyle w:val="TableParagraph"/>
              <w:spacing w:before="8" w:line="244" w:lineRule="exact"/>
              <w:ind w:left="105"/>
            </w:pPr>
            <w:r w:rsidRPr="00CD551E">
              <w:t>Gravimetry</w:t>
            </w:r>
          </w:p>
        </w:tc>
      </w:tr>
      <w:tr w:rsidR="007A441A" w:rsidRPr="00CD551E" w14:paraId="079197F3" w14:textId="77777777" w:rsidTr="00162E0B">
        <w:trPr>
          <w:cantSplit/>
          <w:trHeight w:val="272"/>
        </w:trPr>
        <w:tc>
          <w:tcPr>
            <w:tcW w:w="2094" w:type="dxa"/>
          </w:tcPr>
          <w:p w14:paraId="2F8D7BE5" w14:textId="0E7F9308" w:rsidR="007A441A" w:rsidRPr="00CD551E" w:rsidRDefault="007A441A" w:rsidP="00E82B55">
            <w:pPr>
              <w:pStyle w:val="TableParagraph"/>
              <w:spacing w:before="0" w:line="247" w:lineRule="exact"/>
              <w:ind w:right="107"/>
            </w:pPr>
            <w:r w:rsidRPr="00CD551E">
              <w:t>HPLC</w:t>
            </w:r>
          </w:p>
        </w:tc>
        <w:tc>
          <w:tcPr>
            <w:tcW w:w="8018" w:type="dxa"/>
          </w:tcPr>
          <w:p w14:paraId="61D6C6B2" w14:textId="4F384836" w:rsidR="007A441A" w:rsidRPr="00CD551E" w:rsidRDefault="007A441A" w:rsidP="00E82B55">
            <w:pPr>
              <w:pStyle w:val="TableParagraph"/>
              <w:spacing w:before="8" w:line="244" w:lineRule="exact"/>
              <w:ind w:left="105"/>
            </w:pPr>
            <w:r w:rsidRPr="00CD551E">
              <w:t>High Performance Liquid Chromatography</w:t>
            </w:r>
          </w:p>
        </w:tc>
      </w:tr>
      <w:tr w:rsidR="007A441A" w:rsidRPr="00CD551E" w14:paraId="6CCA3839" w14:textId="77777777" w:rsidTr="00162E0B">
        <w:trPr>
          <w:cantSplit/>
          <w:trHeight w:val="285"/>
        </w:trPr>
        <w:tc>
          <w:tcPr>
            <w:tcW w:w="2094" w:type="dxa"/>
          </w:tcPr>
          <w:p w14:paraId="1DE40493" w14:textId="77777777" w:rsidR="007A441A" w:rsidRPr="00CD551E" w:rsidRDefault="007A441A" w:rsidP="00E82B55">
            <w:pPr>
              <w:pStyle w:val="TableParagraph"/>
              <w:ind w:right="106"/>
            </w:pPr>
            <w:r w:rsidRPr="00CD551E">
              <w:t>HPLC-UV</w:t>
            </w:r>
          </w:p>
        </w:tc>
        <w:tc>
          <w:tcPr>
            <w:tcW w:w="8018" w:type="dxa"/>
          </w:tcPr>
          <w:p w14:paraId="4F904595" w14:textId="77777777" w:rsidR="007A441A" w:rsidRPr="00CD551E" w:rsidRDefault="007A441A" w:rsidP="00E82B55">
            <w:pPr>
              <w:pStyle w:val="TableParagraph"/>
              <w:spacing w:before="21" w:line="244" w:lineRule="exact"/>
              <w:ind w:left="105"/>
            </w:pPr>
            <w:r w:rsidRPr="00CD551E">
              <w:t>High Performance Liquid Chromatography-Ultraviolet Detector</w:t>
            </w:r>
          </w:p>
        </w:tc>
      </w:tr>
      <w:tr w:rsidR="007A441A" w:rsidRPr="00CD551E" w14:paraId="54E60432" w14:textId="77777777" w:rsidTr="00162E0B">
        <w:trPr>
          <w:cantSplit/>
          <w:trHeight w:val="285"/>
        </w:trPr>
        <w:tc>
          <w:tcPr>
            <w:tcW w:w="2094" w:type="dxa"/>
          </w:tcPr>
          <w:p w14:paraId="24DBCD68" w14:textId="77777777" w:rsidR="007A441A" w:rsidRPr="00CD551E" w:rsidRDefault="007A441A" w:rsidP="00E82B55">
            <w:pPr>
              <w:pStyle w:val="TableParagraph"/>
              <w:ind w:right="105"/>
            </w:pPr>
            <w:r w:rsidRPr="00CD551E">
              <w:t>HPLC-UV-FLUOR</w:t>
            </w:r>
          </w:p>
        </w:tc>
        <w:tc>
          <w:tcPr>
            <w:tcW w:w="8018" w:type="dxa"/>
          </w:tcPr>
          <w:p w14:paraId="1F63DB6F" w14:textId="77777777" w:rsidR="007A441A" w:rsidRPr="00CD551E" w:rsidRDefault="007A441A" w:rsidP="00E82B55">
            <w:pPr>
              <w:pStyle w:val="TableParagraph"/>
              <w:spacing w:before="21" w:line="244" w:lineRule="exact"/>
              <w:ind w:left="105"/>
            </w:pPr>
            <w:r w:rsidRPr="00CD551E">
              <w:t>High Performance Liquid Chromatography-Ultraviolet or Fluorescence Detector</w:t>
            </w:r>
          </w:p>
        </w:tc>
      </w:tr>
      <w:tr w:rsidR="007A441A" w:rsidRPr="00CD551E" w14:paraId="30492091" w14:textId="77777777" w:rsidTr="00162E0B">
        <w:trPr>
          <w:cantSplit/>
          <w:trHeight w:val="285"/>
        </w:trPr>
        <w:tc>
          <w:tcPr>
            <w:tcW w:w="2094" w:type="dxa"/>
          </w:tcPr>
          <w:p w14:paraId="173BC7F6" w14:textId="77777777" w:rsidR="007A441A" w:rsidRPr="00CD551E" w:rsidRDefault="007A441A" w:rsidP="00E82B55">
            <w:pPr>
              <w:pStyle w:val="TableParagraph"/>
              <w:ind w:right="108"/>
            </w:pPr>
            <w:r w:rsidRPr="00CD551E">
              <w:t>Hydride</w:t>
            </w:r>
          </w:p>
        </w:tc>
        <w:tc>
          <w:tcPr>
            <w:tcW w:w="8018" w:type="dxa"/>
          </w:tcPr>
          <w:p w14:paraId="6B72DB04" w14:textId="77777777" w:rsidR="007A441A" w:rsidRPr="00CD551E" w:rsidRDefault="007A441A" w:rsidP="00E82B55">
            <w:pPr>
              <w:pStyle w:val="TableParagraph"/>
              <w:spacing w:before="21" w:line="244" w:lineRule="exact"/>
              <w:ind w:left="105"/>
            </w:pPr>
            <w:r w:rsidRPr="00CD551E">
              <w:t>Flame Atomic Absorption Spectroscopy with Sample Hydride Preparation</w:t>
            </w:r>
          </w:p>
        </w:tc>
      </w:tr>
      <w:tr w:rsidR="007A441A" w:rsidRPr="00CD551E" w14:paraId="5BEADAE0" w14:textId="77777777" w:rsidTr="00162E0B">
        <w:trPr>
          <w:cantSplit/>
          <w:trHeight w:val="283"/>
        </w:trPr>
        <w:tc>
          <w:tcPr>
            <w:tcW w:w="2094" w:type="dxa"/>
          </w:tcPr>
          <w:p w14:paraId="007314C0" w14:textId="77777777" w:rsidR="007A441A" w:rsidRPr="00CD551E" w:rsidRDefault="007A441A" w:rsidP="00E82B55">
            <w:pPr>
              <w:pStyle w:val="TableParagraph"/>
              <w:ind w:right="104"/>
            </w:pPr>
            <w:r w:rsidRPr="00CD551E">
              <w:t>IC</w:t>
            </w:r>
          </w:p>
        </w:tc>
        <w:tc>
          <w:tcPr>
            <w:tcW w:w="8018" w:type="dxa"/>
          </w:tcPr>
          <w:p w14:paraId="59EFB475" w14:textId="77777777" w:rsidR="007A441A" w:rsidRPr="00CD551E" w:rsidRDefault="007A441A" w:rsidP="00E82B55">
            <w:pPr>
              <w:pStyle w:val="TableParagraph"/>
              <w:spacing w:before="19" w:line="244" w:lineRule="exact"/>
              <w:ind w:left="105"/>
            </w:pPr>
            <w:r w:rsidRPr="00CD551E">
              <w:t>Ion Chromatography</w:t>
            </w:r>
          </w:p>
        </w:tc>
      </w:tr>
      <w:tr w:rsidR="007A441A" w:rsidRPr="00CD551E" w14:paraId="1702FC27" w14:textId="77777777" w:rsidTr="00162E0B">
        <w:trPr>
          <w:cantSplit/>
          <w:trHeight w:val="285"/>
        </w:trPr>
        <w:tc>
          <w:tcPr>
            <w:tcW w:w="2094" w:type="dxa"/>
          </w:tcPr>
          <w:p w14:paraId="5BDB97AB" w14:textId="77777777" w:rsidR="007A441A" w:rsidRPr="00CD551E" w:rsidRDefault="007A441A" w:rsidP="00E82B55">
            <w:pPr>
              <w:pStyle w:val="TableParagraph"/>
              <w:ind w:right="106"/>
            </w:pPr>
            <w:r w:rsidRPr="00CD551E">
              <w:t>ICP-ES</w:t>
            </w:r>
          </w:p>
        </w:tc>
        <w:tc>
          <w:tcPr>
            <w:tcW w:w="8018" w:type="dxa"/>
          </w:tcPr>
          <w:p w14:paraId="1256623A" w14:textId="77777777" w:rsidR="007A441A" w:rsidRPr="00CD551E" w:rsidRDefault="007A441A" w:rsidP="00E82B55">
            <w:pPr>
              <w:pStyle w:val="TableParagraph"/>
              <w:spacing w:before="21" w:line="244" w:lineRule="exact"/>
              <w:ind w:left="105"/>
            </w:pPr>
            <w:r w:rsidRPr="00CD551E">
              <w:t>Inductively Coupled Argon Plasma Emission Spectrophotometry</w:t>
            </w:r>
          </w:p>
        </w:tc>
      </w:tr>
      <w:tr w:rsidR="007A441A" w:rsidRPr="00CD551E" w14:paraId="13F38DD9" w14:textId="77777777" w:rsidTr="00162E0B">
        <w:trPr>
          <w:cantSplit/>
          <w:trHeight w:val="285"/>
        </w:trPr>
        <w:tc>
          <w:tcPr>
            <w:tcW w:w="2094" w:type="dxa"/>
          </w:tcPr>
          <w:p w14:paraId="689016AB" w14:textId="77777777" w:rsidR="007A441A" w:rsidRPr="00CD551E" w:rsidRDefault="007A441A" w:rsidP="00E82B55">
            <w:pPr>
              <w:pStyle w:val="TableParagraph"/>
              <w:ind w:right="111"/>
            </w:pPr>
            <w:r w:rsidRPr="00CD551E">
              <w:t>ICP-MS</w:t>
            </w:r>
          </w:p>
        </w:tc>
        <w:tc>
          <w:tcPr>
            <w:tcW w:w="8018" w:type="dxa"/>
          </w:tcPr>
          <w:p w14:paraId="7AC2884B" w14:textId="77777777" w:rsidR="007A441A" w:rsidRPr="00CD551E" w:rsidRDefault="007A441A" w:rsidP="00E82B55">
            <w:pPr>
              <w:pStyle w:val="TableParagraph"/>
              <w:spacing w:before="21" w:line="244" w:lineRule="exact"/>
              <w:ind w:left="105"/>
            </w:pPr>
            <w:r w:rsidRPr="00CD551E">
              <w:t>Inductively Coupled Argon Plasma Mass Spectrometry</w:t>
            </w:r>
          </w:p>
        </w:tc>
      </w:tr>
      <w:tr w:rsidR="007A441A" w:rsidRPr="00CD551E" w14:paraId="46139EFA" w14:textId="77777777" w:rsidTr="00162E0B">
        <w:trPr>
          <w:cantSplit/>
          <w:trHeight w:val="283"/>
        </w:trPr>
        <w:tc>
          <w:tcPr>
            <w:tcW w:w="2094" w:type="dxa"/>
          </w:tcPr>
          <w:p w14:paraId="01958731" w14:textId="77777777" w:rsidR="007A441A" w:rsidRPr="00CD551E" w:rsidRDefault="007A441A" w:rsidP="00E82B55">
            <w:pPr>
              <w:pStyle w:val="TableParagraph"/>
              <w:ind w:right="108"/>
            </w:pPr>
            <w:r w:rsidRPr="00CD551E">
              <w:t>IMS-FA</w:t>
            </w:r>
          </w:p>
        </w:tc>
        <w:tc>
          <w:tcPr>
            <w:tcW w:w="8018" w:type="dxa"/>
          </w:tcPr>
          <w:p w14:paraId="60700F9B" w14:textId="77777777" w:rsidR="007A441A" w:rsidRPr="00CD551E" w:rsidRDefault="007A441A" w:rsidP="00E82B55">
            <w:pPr>
              <w:pStyle w:val="TableParagraph"/>
              <w:spacing w:before="19" w:line="244" w:lineRule="exact"/>
              <w:ind w:left="105"/>
            </w:pPr>
            <w:r w:rsidRPr="00CD551E">
              <w:t>Immunomagnetic Separation-Immunofluorescent Assay</w:t>
            </w:r>
          </w:p>
        </w:tc>
      </w:tr>
      <w:tr w:rsidR="007A441A" w:rsidRPr="00CD551E" w14:paraId="23577918" w14:textId="77777777" w:rsidTr="00162E0B">
        <w:trPr>
          <w:cantSplit/>
          <w:trHeight w:val="285"/>
        </w:trPr>
        <w:tc>
          <w:tcPr>
            <w:tcW w:w="2094" w:type="dxa"/>
          </w:tcPr>
          <w:p w14:paraId="79C6B0D0" w14:textId="77777777" w:rsidR="007A441A" w:rsidRPr="00CD551E" w:rsidRDefault="007A441A" w:rsidP="00E82B55">
            <w:pPr>
              <w:pStyle w:val="TableParagraph"/>
              <w:ind w:right="104"/>
            </w:pPr>
            <w:r w:rsidRPr="00CD551E">
              <w:t>IR</w:t>
            </w:r>
          </w:p>
        </w:tc>
        <w:tc>
          <w:tcPr>
            <w:tcW w:w="8018" w:type="dxa"/>
          </w:tcPr>
          <w:p w14:paraId="567A0D27" w14:textId="77777777" w:rsidR="007A441A" w:rsidRPr="00CD551E" w:rsidRDefault="007A441A" w:rsidP="00E82B55">
            <w:pPr>
              <w:pStyle w:val="TableParagraph"/>
              <w:spacing w:before="21" w:line="244" w:lineRule="exact"/>
              <w:ind w:left="105"/>
            </w:pPr>
            <w:r w:rsidRPr="00CD551E">
              <w:t>Infrared Detector</w:t>
            </w:r>
          </w:p>
        </w:tc>
      </w:tr>
      <w:tr w:rsidR="007A441A" w:rsidRPr="00CD551E" w14:paraId="092CC8D7" w14:textId="77777777" w:rsidTr="00162E0B">
        <w:trPr>
          <w:cantSplit/>
          <w:trHeight w:val="285"/>
        </w:trPr>
        <w:tc>
          <w:tcPr>
            <w:tcW w:w="2094" w:type="dxa"/>
          </w:tcPr>
          <w:p w14:paraId="6DCD6515" w14:textId="77777777" w:rsidR="007A441A" w:rsidRPr="00CD551E" w:rsidRDefault="007A441A" w:rsidP="00E82B55">
            <w:pPr>
              <w:pStyle w:val="TableParagraph"/>
              <w:ind w:right="104"/>
            </w:pPr>
            <w:r w:rsidRPr="00CD551E">
              <w:t>IR-COUL</w:t>
            </w:r>
          </w:p>
        </w:tc>
        <w:tc>
          <w:tcPr>
            <w:tcW w:w="8018" w:type="dxa"/>
          </w:tcPr>
          <w:p w14:paraId="7BABCEE3" w14:textId="77777777" w:rsidR="007A441A" w:rsidRPr="00CD551E" w:rsidRDefault="007A441A" w:rsidP="00E82B55">
            <w:pPr>
              <w:pStyle w:val="TableParagraph"/>
              <w:spacing w:before="21" w:line="244" w:lineRule="exact"/>
              <w:ind w:left="105"/>
            </w:pPr>
            <w:r w:rsidRPr="00CD551E">
              <w:t>Infrared Detector or Coulometric Titration</w:t>
            </w:r>
          </w:p>
        </w:tc>
      </w:tr>
      <w:tr w:rsidR="007A441A" w:rsidRPr="00CD551E" w14:paraId="2B27F293" w14:textId="77777777" w:rsidTr="00162E0B">
        <w:trPr>
          <w:cantSplit/>
          <w:trHeight w:val="285"/>
        </w:trPr>
        <w:tc>
          <w:tcPr>
            <w:tcW w:w="2094" w:type="dxa"/>
          </w:tcPr>
          <w:p w14:paraId="162182A6" w14:textId="77777777" w:rsidR="007A441A" w:rsidRPr="00CD551E" w:rsidRDefault="007A441A" w:rsidP="00E82B55">
            <w:pPr>
              <w:pStyle w:val="TableParagraph"/>
              <w:ind w:right="104"/>
            </w:pPr>
            <w:r w:rsidRPr="00CD551E">
              <w:t>IR-COUL-COND</w:t>
            </w:r>
          </w:p>
        </w:tc>
        <w:tc>
          <w:tcPr>
            <w:tcW w:w="8018" w:type="dxa"/>
          </w:tcPr>
          <w:p w14:paraId="1E9DEA08" w14:textId="77777777" w:rsidR="007A441A" w:rsidRPr="00CD551E" w:rsidRDefault="007A441A" w:rsidP="00E82B55">
            <w:pPr>
              <w:pStyle w:val="TableParagraph"/>
              <w:spacing w:before="21" w:line="244" w:lineRule="exact"/>
              <w:ind w:left="105"/>
            </w:pPr>
            <w:r w:rsidRPr="00CD551E">
              <w:t>Infrared Detector or Coulometric Titration or Conductivity Detector</w:t>
            </w:r>
          </w:p>
        </w:tc>
      </w:tr>
      <w:tr w:rsidR="007A441A" w:rsidRPr="00CD551E" w14:paraId="3CD1F117" w14:textId="77777777" w:rsidTr="00162E0B">
        <w:trPr>
          <w:cantSplit/>
          <w:trHeight w:val="283"/>
        </w:trPr>
        <w:tc>
          <w:tcPr>
            <w:tcW w:w="2094" w:type="dxa"/>
          </w:tcPr>
          <w:p w14:paraId="3691B7B0" w14:textId="77777777" w:rsidR="007A441A" w:rsidRPr="00CD551E" w:rsidRDefault="007A441A" w:rsidP="00E82B55">
            <w:pPr>
              <w:pStyle w:val="TableParagraph"/>
              <w:ind w:right="102"/>
            </w:pPr>
            <w:r w:rsidRPr="00CD551E">
              <w:t>IR-FID</w:t>
            </w:r>
          </w:p>
        </w:tc>
        <w:tc>
          <w:tcPr>
            <w:tcW w:w="8018" w:type="dxa"/>
          </w:tcPr>
          <w:p w14:paraId="0F409CF4" w14:textId="77777777" w:rsidR="007A441A" w:rsidRPr="00CD551E" w:rsidRDefault="007A441A" w:rsidP="00E82B55">
            <w:pPr>
              <w:pStyle w:val="TableParagraph"/>
              <w:spacing w:before="19" w:line="244" w:lineRule="exact"/>
              <w:ind w:left="105"/>
            </w:pPr>
            <w:r w:rsidRPr="00CD551E">
              <w:t>Infrared Detector or Flame Ionization Detector</w:t>
            </w:r>
          </w:p>
        </w:tc>
      </w:tr>
      <w:tr w:rsidR="007A441A" w:rsidRPr="00CD551E" w14:paraId="05786ED3" w14:textId="77777777" w:rsidTr="00162E0B">
        <w:trPr>
          <w:cantSplit/>
          <w:trHeight w:val="285"/>
        </w:trPr>
        <w:tc>
          <w:tcPr>
            <w:tcW w:w="2094" w:type="dxa"/>
          </w:tcPr>
          <w:p w14:paraId="5D1ADEE3" w14:textId="77777777" w:rsidR="007A441A" w:rsidRPr="00CD551E" w:rsidRDefault="007A441A" w:rsidP="00E82B55">
            <w:pPr>
              <w:pStyle w:val="TableParagraph"/>
              <w:ind w:right="106"/>
            </w:pPr>
            <w:r w:rsidRPr="00CD551E">
              <w:t>ISE</w:t>
            </w:r>
          </w:p>
        </w:tc>
        <w:tc>
          <w:tcPr>
            <w:tcW w:w="8018" w:type="dxa"/>
          </w:tcPr>
          <w:p w14:paraId="6AE59B01" w14:textId="77777777" w:rsidR="007A441A" w:rsidRPr="00CD551E" w:rsidRDefault="007A441A" w:rsidP="00E82B55">
            <w:pPr>
              <w:pStyle w:val="TableParagraph"/>
              <w:spacing w:before="21" w:line="244" w:lineRule="exact"/>
              <w:ind w:left="105"/>
            </w:pPr>
            <w:r w:rsidRPr="00CD551E">
              <w:t>Ion-specific Electrode</w:t>
            </w:r>
          </w:p>
        </w:tc>
      </w:tr>
      <w:tr w:rsidR="007A441A" w:rsidRPr="00CD551E" w14:paraId="05560714" w14:textId="77777777" w:rsidTr="00162E0B">
        <w:trPr>
          <w:cantSplit/>
          <w:trHeight w:val="285"/>
        </w:trPr>
        <w:tc>
          <w:tcPr>
            <w:tcW w:w="2094" w:type="dxa"/>
          </w:tcPr>
          <w:p w14:paraId="7840590F" w14:textId="77777777" w:rsidR="007A441A" w:rsidRPr="00CD551E" w:rsidRDefault="007A441A" w:rsidP="00E82B55">
            <w:pPr>
              <w:pStyle w:val="TableParagraph"/>
              <w:ind w:right="103"/>
            </w:pPr>
            <w:r w:rsidRPr="00CD551E">
              <w:t>ISE-Auto</w:t>
            </w:r>
          </w:p>
        </w:tc>
        <w:tc>
          <w:tcPr>
            <w:tcW w:w="8018" w:type="dxa"/>
          </w:tcPr>
          <w:p w14:paraId="57A58E6E" w14:textId="77777777" w:rsidR="007A441A" w:rsidRPr="00CD551E" w:rsidRDefault="007A441A" w:rsidP="00E82B55">
            <w:pPr>
              <w:pStyle w:val="TableParagraph"/>
              <w:spacing w:before="21" w:line="244" w:lineRule="exact"/>
              <w:ind w:left="105"/>
            </w:pPr>
            <w:r w:rsidRPr="00CD551E">
              <w:t>Ion-specific Electrode-Automated</w:t>
            </w:r>
          </w:p>
        </w:tc>
      </w:tr>
      <w:tr w:rsidR="007A441A" w:rsidRPr="00CD551E" w14:paraId="378C0869" w14:textId="77777777" w:rsidTr="00162E0B">
        <w:trPr>
          <w:cantSplit/>
          <w:trHeight w:val="285"/>
        </w:trPr>
        <w:tc>
          <w:tcPr>
            <w:tcW w:w="2094" w:type="dxa"/>
          </w:tcPr>
          <w:p w14:paraId="505A3A12" w14:textId="77777777" w:rsidR="007A441A" w:rsidRPr="00CD551E" w:rsidRDefault="007A441A" w:rsidP="00E82B55">
            <w:pPr>
              <w:pStyle w:val="TableParagraph"/>
              <w:ind w:right="105"/>
            </w:pPr>
            <w:r w:rsidRPr="00CD551E">
              <w:t>LC-ION</w:t>
            </w:r>
          </w:p>
        </w:tc>
        <w:tc>
          <w:tcPr>
            <w:tcW w:w="8018" w:type="dxa"/>
          </w:tcPr>
          <w:p w14:paraId="30729A09" w14:textId="77777777" w:rsidR="007A441A" w:rsidRPr="00CD551E" w:rsidRDefault="007A441A" w:rsidP="00E82B55">
            <w:pPr>
              <w:pStyle w:val="TableParagraph"/>
              <w:spacing w:before="21" w:line="244" w:lineRule="exact"/>
              <w:ind w:left="105"/>
            </w:pPr>
            <w:r w:rsidRPr="00CD551E">
              <w:t>Ion Chromatography</w:t>
            </w:r>
          </w:p>
        </w:tc>
      </w:tr>
      <w:tr w:rsidR="007A441A" w:rsidRPr="00CD551E" w14:paraId="5FCFD77C" w14:textId="77777777" w:rsidTr="00162E0B">
        <w:trPr>
          <w:cantSplit/>
          <w:trHeight w:val="283"/>
        </w:trPr>
        <w:tc>
          <w:tcPr>
            <w:tcW w:w="2094" w:type="dxa"/>
          </w:tcPr>
          <w:p w14:paraId="122B8661" w14:textId="77777777" w:rsidR="007A441A" w:rsidRPr="00CD551E" w:rsidRDefault="007A441A" w:rsidP="00E82B55">
            <w:pPr>
              <w:pStyle w:val="TableParagraph"/>
              <w:ind w:right="106"/>
            </w:pPr>
            <w:r w:rsidRPr="00CD551E">
              <w:t>LDO</w:t>
            </w:r>
          </w:p>
        </w:tc>
        <w:tc>
          <w:tcPr>
            <w:tcW w:w="8018" w:type="dxa"/>
          </w:tcPr>
          <w:p w14:paraId="2ACEEFBC" w14:textId="77777777" w:rsidR="007A441A" w:rsidRPr="00CD551E" w:rsidRDefault="007A441A" w:rsidP="00E82B55">
            <w:pPr>
              <w:pStyle w:val="TableParagraph"/>
              <w:spacing w:before="19" w:line="244" w:lineRule="exact"/>
              <w:ind w:left="105"/>
            </w:pPr>
            <w:r w:rsidRPr="00CD551E">
              <w:t>Luminescence-Based Dissolved Oxygen Sensor</w:t>
            </w:r>
          </w:p>
        </w:tc>
      </w:tr>
      <w:tr w:rsidR="007A441A" w:rsidRPr="00CD551E" w14:paraId="6A29ECD2" w14:textId="77777777" w:rsidTr="00162E0B">
        <w:trPr>
          <w:cantSplit/>
          <w:trHeight w:val="285"/>
        </w:trPr>
        <w:tc>
          <w:tcPr>
            <w:tcW w:w="2094" w:type="dxa"/>
          </w:tcPr>
          <w:p w14:paraId="438AA83B" w14:textId="77777777" w:rsidR="007A441A" w:rsidRPr="00CD551E" w:rsidRDefault="007A441A" w:rsidP="00E82B55">
            <w:pPr>
              <w:pStyle w:val="TableParagraph"/>
              <w:ind w:right="108"/>
            </w:pPr>
            <w:r w:rsidRPr="00CD551E">
              <w:t>NESSLER</w:t>
            </w:r>
          </w:p>
        </w:tc>
        <w:tc>
          <w:tcPr>
            <w:tcW w:w="8018" w:type="dxa"/>
          </w:tcPr>
          <w:p w14:paraId="3964C6C3" w14:textId="77777777" w:rsidR="007A441A" w:rsidRPr="00CD551E" w:rsidRDefault="007A441A" w:rsidP="00E82B55">
            <w:pPr>
              <w:pStyle w:val="TableParagraph"/>
              <w:spacing w:before="21" w:line="244" w:lineRule="exact"/>
              <w:ind w:left="105"/>
            </w:pPr>
            <w:r w:rsidRPr="00CD551E">
              <w:t>Nesslerization</w:t>
            </w:r>
          </w:p>
        </w:tc>
      </w:tr>
      <w:tr w:rsidR="007A441A" w:rsidRPr="00CD551E" w14:paraId="06F22945" w14:textId="77777777" w:rsidTr="00162E0B">
        <w:trPr>
          <w:cantSplit/>
          <w:trHeight w:val="285"/>
        </w:trPr>
        <w:tc>
          <w:tcPr>
            <w:tcW w:w="2094" w:type="dxa"/>
          </w:tcPr>
          <w:p w14:paraId="656F2727" w14:textId="77777777" w:rsidR="007A441A" w:rsidRPr="00CD551E" w:rsidRDefault="007A441A" w:rsidP="00E82B55">
            <w:pPr>
              <w:pStyle w:val="TableParagraph"/>
              <w:ind w:right="107"/>
            </w:pPr>
            <w:r w:rsidRPr="00CD551E">
              <w:t>POT</w:t>
            </w:r>
          </w:p>
        </w:tc>
        <w:tc>
          <w:tcPr>
            <w:tcW w:w="8018" w:type="dxa"/>
          </w:tcPr>
          <w:p w14:paraId="743DEE76" w14:textId="77777777" w:rsidR="007A441A" w:rsidRPr="00CD551E" w:rsidRDefault="007A441A" w:rsidP="00E82B55">
            <w:pPr>
              <w:pStyle w:val="TableParagraph"/>
              <w:spacing w:before="21" w:line="244" w:lineRule="exact"/>
              <w:ind w:left="105"/>
            </w:pPr>
            <w:r w:rsidRPr="00CD551E">
              <w:t>Potentiometry</w:t>
            </w:r>
          </w:p>
        </w:tc>
      </w:tr>
      <w:tr w:rsidR="007A441A" w:rsidRPr="00CD551E" w14:paraId="32ABFA33" w14:textId="77777777" w:rsidTr="00162E0B">
        <w:trPr>
          <w:cantSplit/>
          <w:trHeight w:val="285"/>
        </w:trPr>
        <w:tc>
          <w:tcPr>
            <w:tcW w:w="2094" w:type="dxa"/>
          </w:tcPr>
          <w:p w14:paraId="1325EE0C" w14:textId="77777777" w:rsidR="007A441A" w:rsidRPr="00CD551E" w:rsidRDefault="007A441A" w:rsidP="00E82B55">
            <w:pPr>
              <w:pStyle w:val="TableParagraph"/>
              <w:ind w:right="108"/>
            </w:pPr>
            <w:r w:rsidRPr="00CD551E">
              <w:t>SPEC</w:t>
            </w:r>
          </w:p>
        </w:tc>
        <w:tc>
          <w:tcPr>
            <w:tcW w:w="8018" w:type="dxa"/>
          </w:tcPr>
          <w:p w14:paraId="3129FBC1" w14:textId="77777777" w:rsidR="007A441A" w:rsidRPr="00CD551E" w:rsidRDefault="007A441A" w:rsidP="00E82B55">
            <w:pPr>
              <w:pStyle w:val="TableParagraph"/>
              <w:spacing w:before="21" w:line="244" w:lineRule="exact"/>
              <w:ind w:left="105"/>
            </w:pPr>
            <w:r w:rsidRPr="00CD551E">
              <w:t>Spectrophotometry</w:t>
            </w:r>
          </w:p>
        </w:tc>
      </w:tr>
      <w:tr w:rsidR="007A441A" w:rsidRPr="00CD551E" w14:paraId="66E1928F" w14:textId="77777777" w:rsidTr="00162E0B">
        <w:trPr>
          <w:cantSplit/>
          <w:trHeight w:val="283"/>
        </w:trPr>
        <w:tc>
          <w:tcPr>
            <w:tcW w:w="2094" w:type="dxa"/>
          </w:tcPr>
          <w:p w14:paraId="0AAA3D43" w14:textId="77777777" w:rsidR="007A441A" w:rsidRPr="00CD551E" w:rsidRDefault="007A441A" w:rsidP="00E82B55">
            <w:pPr>
              <w:pStyle w:val="TableParagraph"/>
              <w:ind w:right="106"/>
            </w:pPr>
            <w:r w:rsidRPr="00CD551E">
              <w:t>SPEC-Auto</w:t>
            </w:r>
          </w:p>
        </w:tc>
        <w:tc>
          <w:tcPr>
            <w:tcW w:w="8018" w:type="dxa"/>
          </w:tcPr>
          <w:p w14:paraId="3FFCF8CC" w14:textId="77777777" w:rsidR="007A441A" w:rsidRPr="00CD551E" w:rsidRDefault="007A441A" w:rsidP="00E82B55">
            <w:pPr>
              <w:pStyle w:val="TableParagraph"/>
              <w:spacing w:before="19" w:line="244" w:lineRule="exact"/>
              <w:ind w:left="105"/>
            </w:pPr>
            <w:r w:rsidRPr="00CD551E">
              <w:t>Spectrophotometry-Automated Analyzer</w:t>
            </w:r>
          </w:p>
        </w:tc>
      </w:tr>
      <w:tr w:rsidR="007A441A" w:rsidRPr="00CD551E" w14:paraId="3014BEE3" w14:textId="77777777" w:rsidTr="00162E0B">
        <w:trPr>
          <w:cantSplit/>
          <w:trHeight w:val="283"/>
        </w:trPr>
        <w:tc>
          <w:tcPr>
            <w:tcW w:w="2094" w:type="dxa"/>
          </w:tcPr>
          <w:p w14:paraId="76C059BA" w14:textId="77777777" w:rsidR="007A441A" w:rsidRPr="00CD551E" w:rsidRDefault="007A441A" w:rsidP="00E82B55">
            <w:pPr>
              <w:pStyle w:val="TableParagraph"/>
              <w:ind w:right="106"/>
            </w:pPr>
            <w:r w:rsidRPr="00CD551E">
              <w:t>ST-GFAAS</w:t>
            </w:r>
          </w:p>
        </w:tc>
        <w:tc>
          <w:tcPr>
            <w:tcW w:w="8018" w:type="dxa"/>
          </w:tcPr>
          <w:p w14:paraId="4C3F3658" w14:textId="77777777" w:rsidR="007A441A" w:rsidRPr="00CD551E" w:rsidRDefault="007A441A" w:rsidP="00E82B55">
            <w:pPr>
              <w:pStyle w:val="TableParagraph"/>
              <w:spacing w:before="19" w:line="244" w:lineRule="exact"/>
              <w:ind w:left="105"/>
            </w:pPr>
            <w:r w:rsidRPr="00CD551E">
              <w:t>Stabilized Temperature-Graphite Furnace Atomic Absorption Spectrophotometry</w:t>
            </w:r>
          </w:p>
        </w:tc>
      </w:tr>
      <w:tr w:rsidR="007A441A" w:rsidRPr="00CD551E" w14:paraId="651BB918" w14:textId="77777777" w:rsidTr="00162E0B">
        <w:trPr>
          <w:cantSplit/>
          <w:trHeight w:val="285"/>
        </w:trPr>
        <w:tc>
          <w:tcPr>
            <w:tcW w:w="2094" w:type="dxa"/>
          </w:tcPr>
          <w:p w14:paraId="26EBDA0A" w14:textId="77777777" w:rsidR="007A441A" w:rsidRPr="00CD551E" w:rsidRDefault="007A441A" w:rsidP="00E82B55">
            <w:pPr>
              <w:pStyle w:val="TableParagraph"/>
              <w:ind w:right="111"/>
            </w:pPr>
            <w:r w:rsidRPr="00CD551E">
              <w:t>TEMP</w:t>
            </w:r>
          </w:p>
        </w:tc>
        <w:tc>
          <w:tcPr>
            <w:tcW w:w="8018" w:type="dxa"/>
          </w:tcPr>
          <w:p w14:paraId="411887BA" w14:textId="77777777" w:rsidR="007A441A" w:rsidRPr="00CD551E" w:rsidRDefault="007A441A" w:rsidP="00E82B55">
            <w:pPr>
              <w:pStyle w:val="TableParagraph"/>
              <w:spacing w:before="21" w:line="244" w:lineRule="exact"/>
              <w:ind w:left="105"/>
            </w:pPr>
            <w:r w:rsidRPr="00CD551E">
              <w:t>Temperature</w:t>
            </w:r>
          </w:p>
        </w:tc>
      </w:tr>
      <w:tr w:rsidR="007A441A" w:rsidRPr="00CD551E" w14:paraId="5DB1CB2E" w14:textId="77777777" w:rsidTr="00162E0B">
        <w:trPr>
          <w:cantSplit/>
          <w:trHeight w:val="285"/>
        </w:trPr>
        <w:tc>
          <w:tcPr>
            <w:tcW w:w="2094" w:type="dxa"/>
          </w:tcPr>
          <w:p w14:paraId="7398B557" w14:textId="77777777" w:rsidR="007A441A" w:rsidRPr="00CD551E" w:rsidRDefault="007A441A" w:rsidP="00E82B55">
            <w:pPr>
              <w:pStyle w:val="TableParagraph"/>
              <w:ind w:right="105"/>
            </w:pPr>
            <w:r w:rsidRPr="00CD551E">
              <w:t>TITR</w:t>
            </w:r>
          </w:p>
        </w:tc>
        <w:tc>
          <w:tcPr>
            <w:tcW w:w="8018" w:type="dxa"/>
          </w:tcPr>
          <w:p w14:paraId="4471D2D3" w14:textId="77777777" w:rsidR="007A441A" w:rsidRPr="00CD551E" w:rsidRDefault="007A441A" w:rsidP="00E82B55">
            <w:pPr>
              <w:pStyle w:val="TableParagraph"/>
              <w:spacing w:before="21" w:line="244" w:lineRule="exact"/>
              <w:ind w:left="105"/>
            </w:pPr>
            <w:r w:rsidRPr="00CD551E">
              <w:t>Titration</w:t>
            </w:r>
          </w:p>
        </w:tc>
      </w:tr>
      <w:tr w:rsidR="007A441A" w:rsidRPr="00CD551E" w14:paraId="3F06CF95" w14:textId="77777777" w:rsidTr="00162E0B">
        <w:trPr>
          <w:cantSplit/>
          <w:trHeight w:val="285"/>
        </w:trPr>
        <w:tc>
          <w:tcPr>
            <w:tcW w:w="2094" w:type="dxa"/>
          </w:tcPr>
          <w:p w14:paraId="08CC9E72" w14:textId="77777777" w:rsidR="007A441A" w:rsidRPr="00CD551E" w:rsidRDefault="007A441A" w:rsidP="00E82B55">
            <w:pPr>
              <w:pStyle w:val="TableParagraph"/>
              <w:ind w:right="103"/>
            </w:pPr>
            <w:r w:rsidRPr="00CD551E">
              <w:t>TITR-Auto</w:t>
            </w:r>
          </w:p>
        </w:tc>
        <w:tc>
          <w:tcPr>
            <w:tcW w:w="8018" w:type="dxa"/>
          </w:tcPr>
          <w:p w14:paraId="2CE7431F" w14:textId="77777777" w:rsidR="007A441A" w:rsidRPr="00CD551E" w:rsidRDefault="007A441A" w:rsidP="00E82B55">
            <w:pPr>
              <w:pStyle w:val="TableParagraph"/>
              <w:spacing w:before="21" w:line="244" w:lineRule="exact"/>
              <w:ind w:left="105"/>
            </w:pPr>
            <w:r w:rsidRPr="00CD551E">
              <w:t>Titration-Automated Analyzer</w:t>
            </w:r>
          </w:p>
        </w:tc>
      </w:tr>
      <w:tr w:rsidR="007A441A" w:rsidRPr="00CD551E" w14:paraId="79127877" w14:textId="77777777" w:rsidTr="00162E0B">
        <w:trPr>
          <w:cantSplit/>
          <w:trHeight w:val="283"/>
        </w:trPr>
        <w:tc>
          <w:tcPr>
            <w:tcW w:w="2094" w:type="dxa"/>
          </w:tcPr>
          <w:p w14:paraId="0356605F" w14:textId="77777777" w:rsidR="007A441A" w:rsidRPr="00CD551E" w:rsidRDefault="007A441A" w:rsidP="00E82B55">
            <w:pPr>
              <w:pStyle w:val="TableParagraph"/>
              <w:ind w:right="103"/>
            </w:pPr>
            <w:r w:rsidRPr="00CD551E">
              <w:t>TSGF</w:t>
            </w:r>
          </w:p>
        </w:tc>
        <w:tc>
          <w:tcPr>
            <w:tcW w:w="8018" w:type="dxa"/>
          </w:tcPr>
          <w:p w14:paraId="23BBDCCD" w14:textId="77777777" w:rsidR="007A441A" w:rsidRPr="00CD551E" w:rsidRDefault="007A441A" w:rsidP="00E82B55">
            <w:pPr>
              <w:pStyle w:val="TableParagraph"/>
              <w:spacing w:before="19" w:line="244" w:lineRule="exact"/>
              <w:ind w:left="105"/>
            </w:pPr>
            <w:r w:rsidRPr="00CD551E">
              <w:t>Thermally Stabilized Platform Graphite Furnace</w:t>
            </w:r>
          </w:p>
        </w:tc>
      </w:tr>
      <w:tr w:rsidR="007A441A" w:rsidRPr="00CD551E" w14:paraId="00E7C35A" w14:textId="77777777" w:rsidTr="00162E0B">
        <w:trPr>
          <w:cantSplit/>
          <w:trHeight w:val="285"/>
        </w:trPr>
        <w:tc>
          <w:tcPr>
            <w:tcW w:w="2094" w:type="dxa"/>
          </w:tcPr>
          <w:p w14:paraId="54A45ED2" w14:textId="77777777" w:rsidR="007A441A" w:rsidRPr="00CD551E" w:rsidRDefault="007A441A" w:rsidP="00E82B55">
            <w:pPr>
              <w:pStyle w:val="TableParagraph"/>
              <w:ind w:right="103"/>
            </w:pPr>
            <w:r w:rsidRPr="00CD551E">
              <w:t>TURBID</w:t>
            </w:r>
          </w:p>
        </w:tc>
        <w:tc>
          <w:tcPr>
            <w:tcW w:w="8018" w:type="dxa"/>
          </w:tcPr>
          <w:p w14:paraId="40D68637" w14:textId="77777777" w:rsidR="007A441A" w:rsidRPr="00CD551E" w:rsidRDefault="007A441A" w:rsidP="00E82B55">
            <w:pPr>
              <w:pStyle w:val="TableParagraph"/>
              <w:spacing w:before="21" w:line="244" w:lineRule="exact"/>
              <w:ind w:left="105"/>
            </w:pPr>
            <w:r w:rsidRPr="00CD551E">
              <w:t>Turbidity/Turbidimetric</w:t>
            </w:r>
          </w:p>
        </w:tc>
      </w:tr>
      <w:tr w:rsidR="007A441A" w:rsidRPr="00CD551E" w14:paraId="647FDD79" w14:textId="77777777" w:rsidTr="00162E0B">
        <w:trPr>
          <w:cantSplit/>
          <w:trHeight w:val="285"/>
        </w:trPr>
        <w:tc>
          <w:tcPr>
            <w:tcW w:w="2094" w:type="dxa"/>
          </w:tcPr>
          <w:p w14:paraId="563DFF3A" w14:textId="77777777" w:rsidR="007A441A" w:rsidRPr="00CD551E" w:rsidRDefault="007A441A" w:rsidP="00E82B55">
            <w:pPr>
              <w:pStyle w:val="TableParagraph"/>
              <w:ind w:right="105"/>
            </w:pPr>
            <w:r w:rsidRPr="00CD551E">
              <w:t>UV-VIS</w:t>
            </w:r>
          </w:p>
        </w:tc>
        <w:tc>
          <w:tcPr>
            <w:tcW w:w="8018" w:type="dxa"/>
          </w:tcPr>
          <w:p w14:paraId="2375425E" w14:textId="77777777" w:rsidR="007A441A" w:rsidRPr="00CD551E" w:rsidRDefault="007A441A" w:rsidP="00E82B55">
            <w:pPr>
              <w:pStyle w:val="TableParagraph"/>
              <w:spacing w:before="21" w:line="244" w:lineRule="exact"/>
              <w:ind w:left="105"/>
            </w:pPr>
            <w:r w:rsidRPr="00CD551E">
              <w:t>Ultraviolet-Visible Detector</w:t>
            </w:r>
          </w:p>
        </w:tc>
      </w:tr>
      <w:tr w:rsidR="007A441A" w:rsidRPr="00CD551E" w14:paraId="4C3923AE" w14:textId="77777777" w:rsidTr="00162E0B">
        <w:trPr>
          <w:cantSplit/>
          <w:trHeight w:val="134"/>
        </w:trPr>
        <w:tc>
          <w:tcPr>
            <w:tcW w:w="2094" w:type="dxa"/>
          </w:tcPr>
          <w:p w14:paraId="1860562F" w14:textId="77777777" w:rsidR="007A441A" w:rsidRPr="00CD551E" w:rsidRDefault="007A441A" w:rsidP="00E82B55">
            <w:pPr>
              <w:pStyle w:val="TableParagraph"/>
              <w:spacing w:line="248" w:lineRule="exact"/>
              <w:ind w:right="103"/>
            </w:pPr>
            <w:r w:rsidRPr="00CD551E">
              <w:lastRenderedPageBreak/>
              <w:t>UV-VIS-Auto</w:t>
            </w:r>
          </w:p>
        </w:tc>
        <w:tc>
          <w:tcPr>
            <w:tcW w:w="8018" w:type="dxa"/>
          </w:tcPr>
          <w:p w14:paraId="42D6F9C7" w14:textId="77777777" w:rsidR="007A441A" w:rsidRPr="00CD551E" w:rsidRDefault="007A441A" w:rsidP="00E82B55">
            <w:pPr>
              <w:pStyle w:val="TableParagraph"/>
              <w:spacing w:before="19" w:line="233" w:lineRule="exact"/>
              <w:ind w:left="105"/>
            </w:pPr>
            <w:r w:rsidRPr="00CD551E">
              <w:t>Ultraviolet-Visible Detector-Automated Analyzer</w:t>
            </w:r>
          </w:p>
        </w:tc>
      </w:tr>
      <w:tr w:rsidR="007A441A" w:rsidRPr="00CD551E" w14:paraId="4C561828" w14:textId="77777777" w:rsidTr="00162E0B">
        <w:trPr>
          <w:cantSplit/>
          <w:trHeight w:val="272"/>
        </w:trPr>
        <w:tc>
          <w:tcPr>
            <w:tcW w:w="2094" w:type="dxa"/>
          </w:tcPr>
          <w:p w14:paraId="471AA2A0" w14:textId="77777777" w:rsidR="007A441A" w:rsidRPr="00CD551E" w:rsidRDefault="007A441A" w:rsidP="00E82B55">
            <w:pPr>
              <w:pStyle w:val="TableParagraph"/>
              <w:spacing w:line="248" w:lineRule="exact"/>
              <w:ind w:right="103"/>
            </w:pPr>
            <w:r w:rsidRPr="00CD551E">
              <w:t>Voltammetry</w:t>
            </w:r>
          </w:p>
        </w:tc>
        <w:tc>
          <w:tcPr>
            <w:tcW w:w="8018" w:type="dxa"/>
          </w:tcPr>
          <w:p w14:paraId="63DDBADA" w14:textId="4D2C8B60" w:rsidR="007A441A" w:rsidRPr="00CD551E" w:rsidRDefault="007A441A" w:rsidP="00E82B55">
            <w:pPr>
              <w:pStyle w:val="TableParagraph"/>
              <w:spacing w:before="19" w:line="233" w:lineRule="exact"/>
              <w:ind w:left="105"/>
            </w:pPr>
            <w:r w:rsidRPr="00CD551E">
              <w:t>Pulse Anodic Stripping Voltammetry</w:t>
            </w:r>
          </w:p>
        </w:tc>
      </w:tr>
    </w:tbl>
    <w:p w14:paraId="52828CB9" w14:textId="77777777" w:rsidR="00E82B55" w:rsidRPr="00CD551E" w:rsidRDefault="00E82B55">
      <w:pPr>
        <w:rPr>
          <w:b/>
          <w:bCs/>
        </w:rPr>
      </w:pPr>
    </w:p>
    <w:p w14:paraId="1A1B5157" w14:textId="03CC00F0" w:rsidR="00E82B55" w:rsidRPr="00CD551E" w:rsidRDefault="00FB6C2E" w:rsidP="00AC1942">
      <w:r>
        <w:rPr>
          <w:b/>
          <w:bCs/>
        </w:rPr>
        <w:t xml:space="preserve">   </w:t>
      </w:r>
      <w:r w:rsidR="00E82B55" w:rsidRPr="006D4E4E">
        <w:rPr>
          <w:b/>
          <w:u w:val="thick" w:color="000000"/>
        </w:rPr>
        <w:t xml:space="preserve">List </w:t>
      </w:r>
      <w:r w:rsidR="00584C88" w:rsidRPr="006D4E4E">
        <w:rPr>
          <w:b/>
          <w:u w:val="thick" w:color="000000"/>
        </w:rPr>
        <w:t>of</w:t>
      </w:r>
      <w:r w:rsidR="00E82B55" w:rsidRPr="006D4E4E">
        <w:rPr>
          <w:b/>
          <w:u w:val="thick" w:color="000000"/>
        </w:rPr>
        <w:t xml:space="preserve"> Acronyms </w:t>
      </w:r>
      <w:r w:rsidR="00B55FA2" w:rsidRPr="006D4E4E">
        <w:rPr>
          <w:b/>
          <w:u w:val="thick" w:color="000000"/>
        </w:rPr>
        <w:t xml:space="preserve">for </w:t>
      </w:r>
      <w:r w:rsidR="00E82B55" w:rsidRPr="006D4E4E">
        <w:rPr>
          <w:b/>
          <w:u w:val="thick" w:color="000000"/>
        </w:rPr>
        <w:t>Organizations and Sources of Methods</w:t>
      </w:r>
      <w:r w:rsidR="00AC1942" w:rsidRPr="00CD551E">
        <w:br/>
      </w:r>
      <w:r w:rsidR="00AC1942" w:rsidRPr="00CD551E">
        <w:br/>
      </w:r>
      <w:r>
        <w:t xml:space="preserve">   </w:t>
      </w:r>
      <w:r w:rsidR="00AC1942" w:rsidRPr="00CD551E">
        <w:t>The following definitions apply to the acronyms for organizations cited in the 62-4.246(4) list.</w:t>
      </w:r>
      <w:r w:rsidR="008B26B1" w:rsidRPr="00CD551E">
        <w:br/>
      </w:r>
    </w:p>
    <w:tbl>
      <w:tblPr>
        <w:tblW w:w="10107" w:type="dxa"/>
        <w:tblInd w:w="238" w:type="dxa"/>
        <w:tblLayout w:type="fixed"/>
        <w:tblCellMar>
          <w:left w:w="0" w:type="dxa"/>
          <w:right w:w="0" w:type="dxa"/>
        </w:tblCellMar>
        <w:tblLook w:val="01E0" w:firstRow="1" w:lastRow="1" w:firstColumn="1" w:lastColumn="1" w:noHBand="0" w:noVBand="0"/>
      </w:tblPr>
      <w:tblGrid>
        <w:gridCol w:w="2065"/>
        <w:gridCol w:w="8042"/>
      </w:tblGrid>
      <w:tr w:rsidR="005E580D" w:rsidRPr="00CD551E" w14:paraId="4A42170D" w14:textId="77777777" w:rsidTr="00B735F4">
        <w:trPr>
          <w:cantSplit/>
          <w:trHeight w:val="249"/>
        </w:trPr>
        <w:tc>
          <w:tcPr>
            <w:tcW w:w="2065" w:type="dxa"/>
          </w:tcPr>
          <w:p w14:paraId="25AB6585" w14:textId="50AF281C" w:rsidR="005E580D" w:rsidRPr="00CD551E" w:rsidRDefault="00054726" w:rsidP="00E82B55">
            <w:pPr>
              <w:pStyle w:val="TableParagraph"/>
              <w:spacing w:before="0" w:line="229" w:lineRule="exact"/>
            </w:pPr>
            <w:r w:rsidRPr="00CD551E">
              <w:t>ANS</w:t>
            </w:r>
            <w:r w:rsidR="00D12772" w:rsidRPr="00CD551E">
              <w:t>I</w:t>
            </w:r>
          </w:p>
        </w:tc>
        <w:tc>
          <w:tcPr>
            <w:tcW w:w="8042" w:type="dxa"/>
          </w:tcPr>
          <w:p w14:paraId="3B626ED1" w14:textId="77777777" w:rsidR="005E580D" w:rsidRPr="00CD551E" w:rsidRDefault="00054726">
            <w:pPr>
              <w:pStyle w:val="TableParagraph"/>
              <w:spacing w:before="0" w:line="229" w:lineRule="exact"/>
              <w:ind w:left="112"/>
            </w:pPr>
            <w:r w:rsidRPr="00CD551E">
              <w:t>American National Standard</w:t>
            </w:r>
            <w:r w:rsidR="00663BBF" w:rsidRPr="00CD551E">
              <w:t xml:space="preserve"> Institute</w:t>
            </w:r>
          </w:p>
        </w:tc>
      </w:tr>
      <w:tr w:rsidR="005E580D" w:rsidRPr="00CD551E" w14:paraId="20C4376F" w14:textId="77777777" w:rsidTr="00B735F4">
        <w:trPr>
          <w:cantSplit/>
          <w:trHeight w:val="253"/>
        </w:trPr>
        <w:tc>
          <w:tcPr>
            <w:tcW w:w="2065" w:type="dxa"/>
          </w:tcPr>
          <w:p w14:paraId="647B205E" w14:textId="77777777" w:rsidR="005E580D" w:rsidRPr="00CD551E" w:rsidRDefault="00054726" w:rsidP="00E82B55">
            <w:pPr>
              <w:pStyle w:val="TableParagraph"/>
              <w:spacing w:before="0" w:line="233" w:lineRule="exact"/>
            </w:pPr>
            <w:r w:rsidRPr="00CD551E">
              <w:t>AOAC</w:t>
            </w:r>
          </w:p>
        </w:tc>
        <w:tc>
          <w:tcPr>
            <w:tcW w:w="8042" w:type="dxa"/>
          </w:tcPr>
          <w:p w14:paraId="62959D66" w14:textId="77777777" w:rsidR="005E580D" w:rsidRPr="00CD551E" w:rsidRDefault="00663BBF">
            <w:pPr>
              <w:pStyle w:val="TableParagraph"/>
              <w:spacing w:before="0" w:line="233" w:lineRule="exact"/>
              <w:ind w:left="112"/>
            </w:pPr>
            <w:r w:rsidRPr="00CD551E">
              <w:t>AOAC International</w:t>
            </w:r>
          </w:p>
        </w:tc>
      </w:tr>
      <w:tr w:rsidR="005E580D" w:rsidRPr="00CD551E" w14:paraId="21F43E4D" w14:textId="77777777" w:rsidTr="00B735F4">
        <w:trPr>
          <w:cantSplit/>
          <w:trHeight w:val="253"/>
        </w:trPr>
        <w:tc>
          <w:tcPr>
            <w:tcW w:w="2065" w:type="dxa"/>
          </w:tcPr>
          <w:p w14:paraId="228F6DF3" w14:textId="77777777" w:rsidR="005E580D" w:rsidRPr="00CD551E" w:rsidRDefault="00054726" w:rsidP="00E82B55">
            <w:pPr>
              <w:pStyle w:val="TableParagraph"/>
              <w:spacing w:before="0" w:line="233" w:lineRule="exact"/>
            </w:pPr>
            <w:r w:rsidRPr="00CD551E">
              <w:t>ASTM</w:t>
            </w:r>
          </w:p>
        </w:tc>
        <w:tc>
          <w:tcPr>
            <w:tcW w:w="8042" w:type="dxa"/>
          </w:tcPr>
          <w:p w14:paraId="7379C7D5" w14:textId="77777777" w:rsidR="005E580D" w:rsidRPr="00CD551E" w:rsidRDefault="00054726">
            <w:pPr>
              <w:pStyle w:val="TableParagraph"/>
              <w:spacing w:before="0" w:line="233" w:lineRule="exact"/>
              <w:ind w:left="112"/>
            </w:pPr>
            <w:r w:rsidRPr="00CD551E">
              <w:t>American Society for Testing and Materials</w:t>
            </w:r>
          </w:p>
        </w:tc>
      </w:tr>
      <w:tr w:rsidR="005E580D" w:rsidRPr="00CD551E" w14:paraId="73A6CD2C" w14:textId="77777777" w:rsidTr="00B735F4">
        <w:trPr>
          <w:cantSplit/>
          <w:trHeight w:val="250"/>
        </w:trPr>
        <w:tc>
          <w:tcPr>
            <w:tcW w:w="2065" w:type="dxa"/>
          </w:tcPr>
          <w:p w14:paraId="3206D6A2" w14:textId="77777777" w:rsidR="005E580D" w:rsidRPr="00CD551E" w:rsidRDefault="00054726" w:rsidP="00E82B55">
            <w:pPr>
              <w:pStyle w:val="TableParagraph"/>
              <w:spacing w:before="0" w:line="231" w:lineRule="exact"/>
            </w:pPr>
            <w:r w:rsidRPr="00CD551E">
              <w:t xml:space="preserve">Bran </w:t>
            </w:r>
            <w:proofErr w:type="spellStart"/>
            <w:r w:rsidRPr="00CD551E">
              <w:t>Luebbe</w:t>
            </w:r>
            <w:proofErr w:type="spellEnd"/>
          </w:p>
        </w:tc>
        <w:tc>
          <w:tcPr>
            <w:tcW w:w="8042" w:type="dxa"/>
          </w:tcPr>
          <w:p w14:paraId="4B64C357" w14:textId="77777777" w:rsidR="005E580D" w:rsidRPr="00CD551E" w:rsidRDefault="00054726">
            <w:pPr>
              <w:pStyle w:val="TableParagraph"/>
              <w:spacing w:before="0" w:line="231" w:lineRule="exact"/>
              <w:ind w:left="112"/>
            </w:pPr>
            <w:r w:rsidRPr="00CD551E">
              <w:t xml:space="preserve">Bran &amp; </w:t>
            </w:r>
            <w:proofErr w:type="spellStart"/>
            <w:r w:rsidRPr="00CD551E">
              <w:t>Luebbe</w:t>
            </w:r>
            <w:proofErr w:type="spellEnd"/>
            <w:r w:rsidRPr="00CD551E">
              <w:t xml:space="preserve"> Analyzing Technologies, Inc. (Industrial Methods)</w:t>
            </w:r>
          </w:p>
        </w:tc>
      </w:tr>
      <w:tr w:rsidR="005E580D" w:rsidRPr="00CD551E" w14:paraId="16944285" w14:textId="77777777" w:rsidTr="00B735F4">
        <w:trPr>
          <w:cantSplit/>
          <w:trHeight w:val="255"/>
        </w:trPr>
        <w:tc>
          <w:tcPr>
            <w:tcW w:w="2065" w:type="dxa"/>
          </w:tcPr>
          <w:p w14:paraId="611A18C1" w14:textId="77777777" w:rsidR="005E580D" w:rsidRPr="00CD551E" w:rsidRDefault="00054726" w:rsidP="00E82B55">
            <w:pPr>
              <w:pStyle w:val="TableParagraph"/>
              <w:spacing w:before="0" w:line="236" w:lineRule="exact"/>
            </w:pPr>
            <w:r w:rsidRPr="00CD551E">
              <w:t>Brooks-Blanchard</w:t>
            </w:r>
          </w:p>
        </w:tc>
        <w:tc>
          <w:tcPr>
            <w:tcW w:w="8042" w:type="dxa"/>
          </w:tcPr>
          <w:p w14:paraId="4134830C" w14:textId="6FAB6153" w:rsidR="005E580D" w:rsidRPr="00CD551E" w:rsidRDefault="00054726">
            <w:pPr>
              <w:pStyle w:val="TableParagraph"/>
              <w:spacing w:before="0" w:line="236" w:lineRule="exact"/>
              <w:ind w:left="112"/>
            </w:pPr>
            <w:r w:rsidRPr="00CD551E">
              <w:t xml:space="preserve">“A Procedure for the Determination of </w:t>
            </w:r>
            <w:r w:rsidRPr="00CD551E">
              <w:rPr>
                <w:position w:val="8"/>
                <w:sz w:val="14"/>
              </w:rPr>
              <w:t>228</w:t>
            </w:r>
            <w:r w:rsidRPr="00CD551E">
              <w:t>Ra</w:t>
            </w:r>
            <w:r w:rsidR="008E1E3C" w:rsidRPr="00CD551E">
              <w:t>,</w:t>
            </w:r>
            <w:r w:rsidRPr="00CD551E">
              <w:t>” I.B. Brooks &amp; R.L. Blanchard</w:t>
            </w:r>
          </w:p>
        </w:tc>
      </w:tr>
      <w:tr w:rsidR="005E580D" w:rsidRPr="00CD551E" w14:paraId="561583FE" w14:textId="77777777" w:rsidTr="00B735F4">
        <w:trPr>
          <w:cantSplit/>
          <w:trHeight w:val="251"/>
        </w:trPr>
        <w:tc>
          <w:tcPr>
            <w:tcW w:w="2065" w:type="dxa"/>
          </w:tcPr>
          <w:p w14:paraId="50C8B604" w14:textId="77777777" w:rsidR="005E580D" w:rsidRPr="00CD551E" w:rsidRDefault="00054726" w:rsidP="00E82B55">
            <w:pPr>
              <w:pStyle w:val="TableParagraph"/>
              <w:spacing w:before="0" w:line="232" w:lineRule="exact"/>
            </w:pPr>
            <w:r w:rsidRPr="00CD551E">
              <w:t>CFR</w:t>
            </w:r>
          </w:p>
        </w:tc>
        <w:tc>
          <w:tcPr>
            <w:tcW w:w="8042" w:type="dxa"/>
          </w:tcPr>
          <w:p w14:paraId="3EFB9F27" w14:textId="77777777" w:rsidR="005E580D" w:rsidRPr="00CD551E" w:rsidRDefault="00054726">
            <w:pPr>
              <w:pStyle w:val="TableParagraph"/>
              <w:spacing w:before="0" w:line="232" w:lineRule="exact"/>
              <w:ind w:left="112"/>
            </w:pPr>
            <w:r w:rsidRPr="00CD551E">
              <w:t>Code of Federal Regulations (U.S.)</w:t>
            </w:r>
          </w:p>
        </w:tc>
      </w:tr>
      <w:tr w:rsidR="005E580D" w:rsidRPr="00CD551E" w14:paraId="6446BD31" w14:textId="77777777" w:rsidTr="00B735F4">
        <w:trPr>
          <w:cantSplit/>
          <w:trHeight w:val="253"/>
        </w:trPr>
        <w:tc>
          <w:tcPr>
            <w:tcW w:w="2065" w:type="dxa"/>
          </w:tcPr>
          <w:p w14:paraId="12758589" w14:textId="77777777" w:rsidR="005E580D" w:rsidRPr="00CD551E" w:rsidRDefault="00054726" w:rsidP="00E82B55">
            <w:pPr>
              <w:pStyle w:val="TableParagraph"/>
              <w:spacing w:before="0" w:line="233" w:lineRule="exact"/>
            </w:pPr>
            <w:r w:rsidRPr="00CD551E">
              <w:t>DEP</w:t>
            </w:r>
          </w:p>
        </w:tc>
        <w:tc>
          <w:tcPr>
            <w:tcW w:w="8042" w:type="dxa"/>
          </w:tcPr>
          <w:p w14:paraId="41909F94" w14:textId="77777777" w:rsidR="005E580D" w:rsidRPr="00CD551E" w:rsidRDefault="00054726">
            <w:pPr>
              <w:pStyle w:val="TableParagraph"/>
              <w:spacing w:before="0" w:line="233" w:lineRule="exact"/>
              <w:ind w:left="112"/>
            </w:pPr>
            <w:r w:rsidRPr="00CD551E">
              <w:t>Florida Department of Environmental Protection</w:t>
            </w:r>
          </w:p>
        </w:tc>
      </w:tr>
      <w:tr w:rsidR="005E580D" w:rsidRPr="00CD551E" w14:paraId="0D3D3456" w14:textId="77777777" w:rsidTr="00B735F4">
        <w:trPr>
          <w:cantSplit/>
          <w:trHeight w:val="253"/>
        </w:trPr>
        <w:tc>
          <w:tcPr>
            <w:tcW w:w="2065" w:type="dxa"/>
          </w:tcPr>
          <w:p w14:paraId="08D4E522" w14:textId="77777777" w:rsidR="005E580D" w:rsidRPr="00CD551E" w:rsidRDefault="00054726" w:rsidP="00E82B55">
            <w:pPr>
              <w:pStyle w:val="TableParagraph"/>
              <w:spacing w:before="0" w:line="233" w:lineRule="exact"/>
            </w:pPr>
            <w:r w:rsidRPr="00CD551E">
              <w:t>DOE</w:t>
            </w:r>
          </w:p>
        </w:tc>
        <w:tc>
          <w:tcPr>
            <w:tcW w:w="8042" w:type="dxa"/>
          </w:tcPr>
          <w:p w14:paraId="6A670524" w14:textId="77777777" w:rsidR="005E580D" w:rsidRPr="00CD551E" w:rsidRDefault="00054726">
            <w:pPr>
              <w:pStyle w:val="TableParagraph"/>
              <w:spacing w:before="0" w:line="233" w:lineRule="exact"/>
              <w:ind w:left="112"/>
            </w:pPr>
            <w:r w:rsidRPr="00CD551E">
              <w:t>U.S. Dept. of Energy, Environmental Measurements Laboratory Procedures Manual</w:t>
            </w:r>
          </w:p>
        </w:tc>
      </w:tr>
      <w:tr w:rsidR="005E580D" w:rsidRPr="00CD551E" w14:paraId="325F65BD" w14:textId="77777777" w:rsidTr="00B735F4">
        <w:trPr>
          <w:cantSplit/>
          <w:trHeight w:val="253"/>
        </w:trPr>
        <w:tc>
          <w:tcPr>
            <w:tcW w:w="2065" w:type="dxa"/>
          </w:tcPr>
          <w:p w14:paraId="000D7D32" w14:textId="77777777" w:rsidR="005E580D" w:rsidRPr="00CD551E" w:rsidRDefault="00054726" w:rsidP="00E82B55">
            <w:pPr>
              <w:pStyle w:val="TableParagraph"/>
              <w:spacing w:before="0" w:line="233" w:lineRule="exact"/>
            </w:pPr>
            <w:r w:rsidRPr="00CD551E">
              <w:t>DOH</w:t>
            </w:r>
          </w:p>
        </w:tc>
        <w:tc>
          <w:tcPr>
            <w:tcW w:w="8042" w:type="dxa"/>
          </w:tcPr>
          <w:p w14:paraId="20889240" w14:textId="77777777" w:rsidR="005E580D" w:rsidRPr="00CD551E" w:rsidRDefault="00054726">
            <w:pPr>
              <w:pStyle w:val="TableParagraph"/>
              <w:spacing w:before="0" w:line="233" w:lineRule="exact"/>
              <w:ind w:left="112"/>
            </w:pPr>
            <w:r w:rsidRPr="00CD551E">
              <w:t>Florida Department of Health</w:t>
            </w:r>
          </w:p>
        </w:tc>
      </w:tr>
      <w:tr w:rsidR="005E580D" w:rsidRPr="00CD551E" w14:paraId="2C43995D" w14:textId="77777777" w:rsidTr="00B735F4">
        <w:trPr>
          <w:cantSplit/>
          <w:trHeight w:val="253"/>
        </w:trPr>
        <w:tc>
          <w:tcPr>
            <w:tcW w:w="2065" w:type="dxa"/>
          </w:tcPr>
          <w:p w14:paraId="10CEC586" w14:textId="77777777" w:rsidR="005E580D" w:rsidRPr="00CD551E" w:rsidRDefault="00054726" w:rsidP="00B735F4">
            <w:pPr>
              <w:pStyle w:val="TableParagraph"/>
              <w:spacing w:before="0" w:line="233" w:lineRule="exact"/>
            </w:pPr>
            <w:r w:rsidRPr="00CD551E">
              <w:t>EPA</w:t>
            </w:r>
          </w:p>
        </w:tc>
        <w:tc>
          <w:tcPr>
            <w:tcW w:w="8042" w:type="dxa"/>
          </w:tcPr>
          <w:p w14:paraId="677C728E" w14:textId="77777777" w:rsidR="005E580D" w:rsidRPr="00CD551E" w:rsidRDefault="00054726">
            <w:pPr>
              <w:pStyle w:val="TableParagraph"/>
              <w:spacing w:before="0" w:line="233" w:lineRule="exact"/>
              <w:ind w:left="112"/>
            </w:pPr>
            <w:r w:rsidRPr="00CD551E">
              <w:t>United States Environmental Protection Agency</w:t>
            </w:r>
          </w:p>
        </w:tc>
      </w:tr>
      <w:tr w:rsidR="0032755A" w:rsidRPr="00CD551E" w14:paraId="64B56271" w14:textId="77777777" w:rsidTr="00B735F4">
        <w:trPr>
          <w:cantSplit/>
          <w:trHeight w:val="253"/>
        </w:trPr>
        <w:tc>
          <w:tcPr>
            <w:tcW w:w="2065" w:type="dxa"/>
          </w:tcPr>
          <w:p w14:paraId="385F4E37" w14:textId="77777777" w:rsidR="0032755A" w:rsidRPr="00CD551E" w:rsidRDefault="0032755A" w:rsidP="00B735F4">
            <w:pPr>
              <w:pStyle w:val="TableParagraph"/>
              <w:spacing w:before="0" w:line="233" w:lineRule="exact"/>
            </w:pPr>
            <w:r w:rsidRPr="00CD551E">
              <w:t>EPA, 1978</w:t>
            </w:r>
          </w:p>
        </w:tc>
        <w:tc>
          <w:tcPr>
            <w:tcW w:w="8042" w:type="dxa"/>
          </w:tcPr>
          <w:p w14:paraId="3B486E1F" w14:textId="77777777" w:rsidR="0032755A" w:rsidRPr="00CD551E" w:rsidRDefault="0032755A">
            <w:pPr>
              <w:pStyle w:val="TableParagraph"/>
              <w:spacing w:before="0" w:line="233" w:lineRule="exact"/>
              <w:ind w:left="112"/>
            </w:pPr>
            <w:r w:rsidRPr="00CD551E">
              <w:t>EPA Reference Method*</w:t>
            </w:r>
          </w:p>
        </w:tc>
      </w:tr>
      <w:tr w:rsidR="005E580D" w:rsidRPr="00CD551E" w14:paraId="1868D29F" w14:textId="77777777" w:rsidTr="00B735F4">
        <w:trPr>
          <w:cantSplit/>
          <w:trHeight w:val="253"/>
        </w:trPr>
        <w:tc>
          <w:tcPr>
            <w:tcW w:w="2065" w:type="dxa"/>
          </w:tcPr>
          <w:p w14:paraId="1D8E7852" w14:textId="77777777" w:rsidR="005E580D" w:rsidRPr="00CD551E" w:rsidRDefault="00054726" w:rsidP="00B735F4">
            <w:pPr>
              <w:pStyle w:val="TableParagraph"/>
              <w:spacing w:before="0" w:line="233" w:lineRule="exact"/>
            </w:pPr>
            <w:r w:rsidRPr="00CD551E">
              <w:t>HACH</w:t>
            </w:r>
          </w:p>
        </w:tc>
        <w:tc>
          <w:tcPr>
            <w:tcW w:w="8042" w:type="dxa"/>
          </w:tcPr>
          <w:p w14:paraId="7DAAB182" w14:textId="1CC18DF6" w:rsidR="005E580D" w:rsidRPr="00CD551E" w:rsidRDefault="00054726">
            <w:pPr>
              <w:pStyle w:val="TableParagraph"/>
              <w:spacing w:before="0" w:line="233" w:lineRule="exact"/>
              <w:ind w:left="112"/>
            </w:pPr>
            <w:r w:rsidRPr="00CD551E">
              <w:t>“Hach Handbook of Water Analysis</w:t>
            </w:r>
            <w:r w:rsidR="008E1E3C" w:rsidRPr="00CD551E">
              <w:t>,</w:t>
            </w:r>
            <w:r w:rsidRPr="00CD551E">
              <w:t>” Hach Chemical Company</w:t>
            </w:r>
          </w:p>
        </w:tc>
      </w:tr>
      <w:tr w:rsidR="005E580D" w:rsidRPr="00CD551E" w14:paraId="364A1B37" w14:textId="77777777" w:rsidTr="00B735F4">
        <w:trPr>
          <w:cantSplit/>
          <w:trHeight w:val="253"/>
        </w:trPr>
        <w:tc>
          <w:tcPr>
            <w:tcW w:w="2065" w:type="dxa"/>
          </w:tcPr>
          <w:p w14:paraId="0864E420" w14:textId="77777777" w:rsidR="005E580D" w:rsidRPr="00CD551E" w:rsidRDefault="00054726" w:rsidP="00B735F4">
            <w:pPr>
              <w:pStyle w:val="TableParagraph"/>
              <w:spacing w:before="0" w:line="233" w:lineRule="exact"/>
            </w:pPr>
            <w:r w:rsidRPr="00CD551E">
              <w:t>NCASI</w:t>
            </w:r>
          </w:p>
        </w:tc>
        <w:tc>
          <w:tcPr>
            <w:tcW w:w="8042" w:type="dxa"/>
          </w:tcPr>
          <w:p w14:paraId="2190423E" w14:textId="77777777" w:rsidR="005E580D" w:rsidRPr="00CD551E" w:rsidRDefault="00054726">
            <w:pPr>
              <w:pStyle w:val="TableParagraph"/>
              <w:spacing w:before="0" w:line="233" w:lineRule="exact"/>
              <w:ind w:left="112"/>
            </w:pPr>
            <w:r w:rsidRPr="00CD551E">
              <w:t>National Council for Air and Stream Improvement, Inc.</w:t>
            </w:r>
          </w:p>
        </w:tc>
      </w:tr>
      <w:tr w:rsidR="005E580D" w:rsidRPr="00CD551E" w14:paraId="257A52E7" w14:textId="77777777" w:rsidTr="00B735F4">
        <w:trPr>
          <w:cantSplit/>
          <w:trHeight w:val="251"/>
        </w:trPr>
        <w:tc>
          <w:tcPr>
            <w:tcW w:w="2065" w:type="dxa"/>
          </w:tcPr>
          <w:p w14:paraId="5402ECE3" w14:textId="77777777" w:rsidR="005E580D" w:rsidRPr="00CD551E" w:rsidRDefault="00054726" w:rsidP="00B735F4">
            <w:pPr>
              <w:pStyle w:val="TableParagraph"/>
              <w:spacing w:before="0" w:line="232" w:lineRule="exact"/>
            </w:pPr>
            <w:r w:rsidRPr="00CD551E">
              <w:t>OIA ALPKEM</w:t>
            </w:r>
          </w:p>
        </w:tc>
        <w:tc>
          <w:tcPr>
            <w:tcW w:w="8042" w:type="dxa"/>
          </w:tcPr>
          <w:p w14:paraId="0F46AD7D" w14:textId="77777777" w:rsidR="005E580D" w:rsidRPr="00CD551E" w:rsidRDefault="00054726">
            <w:pPr>
              <w:pStyle w:val="TableParagraph"/>
              <w:spacing w:before="0" w:line="232" w:lineRule="exact"/>
              <w:ind w:left="112"/>
            </w:pPr>
            <w:r w:rsidRPr="00CD551E">
              <w:t>OI Analytical/ALPKEM Corporation</w:t>
            </w:r>
          </w:p>
        </w:tc>
      </w:tr>
      <w:tr w:rsidR="005E580D" w:rsidRPr="00CD551E" w14:paraId="62A508D7" w14:textId="77777777" w:rsidTr="00B735F4">
        <w:trPr>
          <w:cantSplit/>
          <w:trHeight w:val="253"/>
        </w:trPr>
        <w:tc>
          <w:tcPr>
            <w:tcW w:w="2065" w:type="dxa"/>
          </w:tcPr>
          <w:p w14:paraId="60CB2E20" w14:textId="77777777" w:rsidR="005E580D" w:rsidRPr="00CD551E" w:rsidRDefault="00054726" w:rsidP="00B735F4">
            <w:pPr>
              <w:pStyle w:val="TableParagraph"/>
              <w:spacing w:before="0" w:line="233" w:lineRule="exact"/>
            </w:pPr>
            <w:r w:rsidRPr="00CD551E">
              <w:t>OIC</w:t>
            </w:r>
          </w:p>
        </w:tc>
        <w:tc>
          <w:tcPr>
            <w:tcW w:w="8042" w:type="dxa"/>
          </w:tcPr>
          <w:p w14:paraId="6DB56308" w14:textId="77777777" w:rsidR="005E580D" w:rsidRPr="00CD551E" w:rsidRDefault="00054726">
            <w:pPr>
              <w:pStyle w:val="TableParagraph"/>
              <w:spacing w:before="0" w:line="233" w:lineRule="exact"/>
              <w:ind w:left="112"/>
            </w:pPr>
            <w:r w:rsidRPr="00CD551E">
              <w:t>Oceanography International Corporation</w:t>
            </w:r>
          </w:p>
        </w:tc>
      </w:tr>
      <w:tr w:rsidR="005E580D" w:rsidRPr="00CD551E" w14:paraId="074C3E2A" w14:textId="77777777" w:rsidTr="00B735F4">
        <w:trPr>
          <w:cantSplit/>
          <w:trHeight w:val="253"/>
        </w:trPr>
        <w:tc>
          <w:tcPr>
            <w:tcW w:w="2065" w:type="dxa"/>
          </w:tcPr>
          <w:p w14:paraId="7050FF56" w14:textId="77777777" w:rsidR="005E580D" w:rsidRPr="00CD551E" w:rsidRDefault="00054726" w:rsidP="00B735F4">
            <w:pPr>
              <w:pStyle w:val="TableParagraph"/>
              <w:spacing w:before="0" w:line="233" w:lineRule="exact"/>
            </w:pPr>
            <w:r w:rsidRPr="00CD551E">
              <w:t>ORION</w:t>
            </w:r>
          </w:p>
        </w:tc>
        <w:tc>
          <w:tcPr>
            <w:tcW w:w="8042" w:type="dxa"/>
          </w:tcPr>
          <w:p w14:paraId="6E608146" w14:textId="77777777" w:rsidR="005E580D" w:rsidRPr="00CD551E" w:rsidRDefault="00054726">
            <w:pPr>
              <w:pStyle w:val="TableParagraph"/>
              <w:spacing w:before="0" w:line="233" w:lineRule="exact"/>
              <w:ind w:left="112"/>
            </w:pPr>
            <w:r w:rsidRPr="00CD551E">
              <w:t>Orion Research, Inc. (Instruction Manual for 97-70 electrode)</w:t>
            </w:r>
          </w:p>
        </w:tc>
      </w:tr>
      <w:tr w:rsidR="005E580D" w:rsidRPr="00CD551E" w14:paraId="75FEED9A" w14:textId="77777777" w:rsidTr="00B735F4">
        <w:trPr>
          <w:cantSplit/>
          <w:trHeight w:val="253"/>
        </w:trPr>
        <w:tc>
          <w:tcPr>
            <w:tcW w:w="2065" w:type="dxa"/>
          </w:tcPr>
          <w:p w14:paraId="12F97BBF" w14:textId="77777777" w:rsidR="005E580D" w:rsidRPr="00CD551E" w:rsidRDefault="00054726" w:rsidP="00B735F4">
            <w:pPr>
              <w:pStyle w:val="TableParagraph"/>
              <w:spacing w:before="0" w:line="233" w:lineRule="exact"/>
            </w:pPr>
            <w:r w:rsidRPr="00CD551E">
              <w:t>SM</w:t>
            </w:r>
          </w:p>
        </w:tc>
        <w:tc>
          <w:tcPr>
            <w:tcW w:w="8042" w:type="dxa"/>
          </w:tcPr>
          <w:p w14:paraId="080D017E" w14:textId="77777777" w:rsidR="005E580D" w:rsidRPr="00CD551E" w:rsidRDefault="00054726">
            <w:pPr>
              <w:pStyle w:val="TableParagraph"/>
              <w:spacing w:before="0" w:line="233" w:lineRule="exact"/>
              <w:ind w:left="112"/>
            </w:pPr>
            <w:r w:rsidRPr="00CD551E">
              <w:t>“Standard Methods for the Examination of Water and Wastewater” (APHA)</w:t>
            </w:r>
          </w:p>
        </w:tc>
      </w:tr>
      <w:tr w:rsidR="005E580D" w:rsidRPr="00CD551E" w14:paraId="2FAE8A48" w14:textId="77777777" w:rsidTr="00B735F4">
        <w:trPr>
          <w:cantSplit/>
          <w:trHeight w:val="250"/>
        </w:trPr>
        <w:tc>
          <w:tcPr>
            <w:tcW w:w="2065" w:type="dxa"/>
          </w:tcPr>
          <w:p w14:paraId="4FEE1AF0" w14:textId="77777777" w:rsidR="005E580D" w:rsidRPr="00CD551E" w:rsidRDefault="00054726" w:rsidP="00B735F4">
            <w:pPr>
              <w:pStyle w:val="TableParagraph"/>
              <w:spacing w:before="0" w:line="231" w:lineRule="exact"/>
            </w:pPr>
            <w:r w:rsidRPr="00CD551E">
              <w:t>USGS</w:t>
            </w:r>
          </w:p>
        </w:tc>
        <w:tc>
          <w:tcPr>
            <w:tcW w:w="8042" w:type="dxa"/>
          </w:tcPr>
          <w:p w14:paraId="7C8C5BE6" w14:textId="77777777" w:rsidR="005E580D" w:rsidRPr="00CD551E" w:rsidRDefault="00054726">
            <w:pPr>
              <w:pStyle w:val="TableParagraph"/>
              <w:spacing w:before="0" w:line="231" w:lineRule="exact"/>
              <w:ind w:left="112"/>
            </w:pPr>
            <w:r w:rsidRPr="00CD551E">
              <w:t>“Techniques of Water-Resources Investigation of the U.S. Geological Survey”</w:t>
            </w:r>
          </w:p>
        </w:tc>
      </w:tr>
    </w:tbl>
    <w:p w14:paraId="55FBAC38" w14:textId="77777777" w:rsidR="0032755A" w:rsidRPr="00CD551E" w:rsidRDefault="0032755A" w:rsidP="0032755A">
      <w:pPr>
        <w:pStyle w:val="BodyText"/>
        <w:ind w:left="360"/>
        <w:rPr>
          <w:rFonts w:eastAsiaTheme="minorHAnsi"/>
          <w:sz w:val="20"/>
          <w:szCs w:val="20"/>
          <w:lang w:bidi="ar-SA"/>
        </w:rPr>
      </w:pPr>
    </w:p>
    <w:p w14:paraId="330AC5CC" w14:textId="77777777" w:rsidR="005E580D" w:rsidRPr="00CD551E" w:rsidRDefault="0032755A" w:rsidP="0032755A">
      <w:pPr>
        <w:pStyle w:val="BodyText"/>
        <w:ind w:left="360"/>
        <w:rPr>
          <w:sz w:val="20"/>
          <w:szCs w:val="20"/>
        </w:rPr>
      </w:pPr>
      <w:r w:rsidRPr="00CD551E">
        <w:rPr>
          <w:rFonts w:eastAsiaTheme="minorHAnsi"/>
          <w:sz w:val="20"/>
          <w:szCs w:val="20"/>
          <w:lang w:bidi="ar-SA"/>
        </w:rPr>
        <w:t>*Methods for Benzidine: Chlorinated Organic Compounds, Pentachlorophenol and Pesticides in Water and Wastewater. September 1978.</w:t>
      </w:r>
    </w:p>
    <w:p w14:paraId="6D688BD4" w14:textId="6F77D028" w:rsidR="005E580D" w:rsidRPr="00CD551E" w:rsidRDefault="00054726" w:rsidP="006D4E4E">
      <w:pPr>
        <w:pStyle w:val="Heading1"/>
        <w:spacing w:before="205"/>
        <w:ind w:left="180"/>
        <w:rPr>
          <w:u w:val="none"/>
        </w:rPr>
      </w:pPr>
      <w:r w:rsidRPr="00CD551E">
        <w:rPr>
          <w:u w:val="thick"/>
        </w:rPr>
        <w:t xml:space="preserve">List </w:t>
      </w:r>
      <w:r w:rsidR="00B55FA2" w:rsidRPr="00CD551E">
        <w:rPr>
          <w:u w:val="thick"/>
        </w:rPr>
        <w:t xml:space="preserve">of </w:t>
      </w:r>
      <w:r w:rsidRPr="00CD551E">
        <w:rPr>
          <w:u w:val="thick"/>
        </w:rPr>
        <w:t xml:space="preserve">Acronyms </w:t>
      </w:r>
      <w:r w:rsidR="00B55FA2" w:rsidRPr="00CD551E">
        <w:rPr>
          <w:u w:val="thick"/>
        </w:rPr>
        <w:t xml:space="preserve">and </w:t>
      </w:r>
      <w:r w:rsidRPr="00CD551E">
        <w:rPr>
          <w:u w:val="thick"/>
        </w:rPr>
        <w:t xml:space="preserve">Abbreviations </w:t>
      </w:r>
      <w:r w:rsidR="00B55FA2" w:rsidRPr="00CD551E">
        <w:rPr>
          <w:u w:val="thick"/>
        </w:rPr>
        <w:t xml:space="preserve">for </w:t>
      </w:r>
      <w:r w:rsidRPr="00CD551E">
        <w:rPr>
          <w:u w:val="thick"/>
        </w:rPr>
        <w:t>Analytes, Units and Miscellaneous Terms</w:t>
      </w:r>
    </w:p>
    <w:p w14:paraId="5EC925F2" w14:textId="77777777" w:rsidR="005E580D" w:rsidRPr="00CD551E" w:rsidRDefault="005E580D" w:rsidP="006D4E4E">
      <w:pPr>
        <w:pStyle w:val="BodyText"/>
        <w:spacing w:before="10"/>
        <w:ind w:left="180"/>
        <w:rPr>
          <w:b/>
          <w:sz w:val="13"/>
        </w:rPr>
      </w:pPr>
    </w:p>
    <w:p w14:paraId="65C19E56" w14:textId="2793C839" w:rsidR="005E580D" w:rsidRPr="00CD551E" w:rsidRDefault="00054726" w:rsidP="006D4E4E">
      <w:pPr>
        <w:pStyle w:val="BodyText"/>
        <w:spacing w:before="94"/>
        <w:ind w:left="180" w:right="288"/>
      </w:pPr>
      <w:r w:rsidRPr="00CD551E">
        <w:t>The following definitions apply to the acronyms and abbreviations for miscellaneous terms found in the 62-4.246(4) list.</w:t>
      </w:r>
    </w:p>
    <w:p w14:paraId="6B750101" w14:textId="77777777" w:rsidR="005126A1" w:rsidRPr="00CD551E" w:rsidRDefault="005126A1">
      <w:pPr>
        <w:pStyle w:val="BodyText"/>
        <w:spacing w:before="94"/>
        <w:ind w:left="200" w:right="1164"/>
      </w:pPr>
    </w:p>
    <w:tbl>
      <w:tblPr>
        <w:tblpPr w:leftFromText="180" w:rightFromText="180" w:vertAnchor="text" w:horzAnchor="margin" w:tblpY="102"/>
        <w:tblW w:w="0" w:type="auto"/>
        <w:tblLayout w:type="fixed"/>
        <w:tblCellMar>
          <w:left w:w="0" w:type="dxa"/>
          <w:right w:w="0" w:type="dxa"/>
        </w:tblCellMar>
        <w:tblLook w:val="01E0" w:firstRow="1" w:lastRow="1" w:firstColumn="1" w:lastColumn="1" w:noHBand="0" w:noVBand="0"/>
      </w:tblPr>
      <w:tblGrid>
        <w:gridCol w:w="1910"/>
        <w:gridCol w:w="8397"/>
      </w:tblGrid>
      <w:tr w:rsidR="005126A1" w:rsidRPr="00CD551E" w14:paraId="4DEE68F1" w14:textId="77777777" w:rsidTr="007A441A">
        <w:trPr>
          <w:trHeight w:val="266"/>
        </w:trPr>
        <w:tc>
          <w:tcPr>
            <w:tcW w:w="1910" w:type="dxa"/>
          </w:tcPr>
          <w:p w14:paraId="1F8B9BF5" w14:textId="77777777" w:rsidR="005126A1" w:rsidRPr="00CD551E" w:rsidRDefault="005126A1" w:rsidP="005126A1">
            <w:pPr>
              <w:pStyle w:val="TableParagraph"/>
              <w:spacing w:before="0" w:line="246" w:lineRule="exact"/>
              <w:ind w:left="200"/>
            </w:pPr>
            <w:r w:rsidRPr="00CD551E">
              <w:t>ADMI</w:t>
            </w:r>
          </w:p>
        </w:tc>
        <w:tc>
          <w:tcPr>
            <w:tcW w:w="8397" w:type="dxa"/>
          </w:tcPr>
          <w:p w14:paraId="49EAC0AC" w14:textId="77777777" w:rsidR="005126A1" w:rsidRPr="00CD551E" w:rsidRDefault="005126A1" w:rsidP="005126A1">
            <w:pPr>
              <w:pStyle w:val="TableParagraph"/>
              <w:spacing w:before="0" w:line="246" w:lineRule="exact"/>
              <w:ind w:left="113"/>
            </w:pPr>
            <w:r w:rsidRPr="00CD551E">
              <w:t>American Dye Manufacturers’ Institute Color Value</w:t>
            </w:r>
          </w:p>
        </w:tc>
      </w:tr>
      <w:tr w:rsidR="005126A1" w:rsidRPr="00CD551E" w14:paraId="5AC6FC8A" w14:textId="77777777" w:rsidTr="007A441A">
        <w:trPr>
          <w:trHeight w:val="284"/>
        </w:trPr>
        <w:tc>
          <w:tcPr>
            <w:tcW w:w="1910" w:type="dxa"/>
          </w:tcPr>
          <w:p w14:paraId="4E3CB2F3" w14:textId="77777777" w:rsidR="005126A1" w:rsidRPr="00CD551E" w:rsidRDefault="005126A1" w:rsidP="005126A1">
            <w:pPr>
              <w:pStyle w:val="TableParagraph"/>
              <w:spacing w:before="13" w:line="251" w:lineRule="exact"/>
              <w:ind w:left="200"/>
            </w:pPr>
            <w:r w:rsidRPr="00CD551E">
              <w:t>BHC</w:t>
            </w:r>
          </w:p>
        </w:tc>
        <w:tc>
          <w:tcPr>
            <w:tcW w:w="8397" w:type="dxa"/>
          </w:tcPr>
          <w:p w14:paraId="09AA0679" w14:textId="77777777" w:rsidR="005126A1" w:rsidRPr="00CD551E" w:rsidRDefault="005126A1" w:rsidP="005126A1">
            <w:pPr>
              <w:pStyle w:val="TableParagraph"/>
              <w:spacing w:before="13" w:line="251" w:lineRule="exact"/>
              <w:ind w:left="113"/>
            </w:pPr>
            <w:r w:rsidRPr="00CD551E">
              <w:t>Hexachlorocyclohexanes</w:t>
            </w:r>
          </w:p>
        </w:tc>
      </w:tr>
      <w:tr w:rsidR="005126A1" w:rsidRPr="00CD551E" w14:paraId="6FCF321C" w14:textId="77777777" w:rsidTr="007A441A">
        <w:trPr>
          <w:trHeight w:val="284"/>
        </w:trPr>
        <w:tc>
          <w:tcPr>
            <w:tcW w:w="1910" w:type="dxa"/>
          </w:tcPr>
          <w:p w14:paraId="1ED316E5" w14:textId="77777777" w:rsidR="005126A1" w:rsidRPr="00CD551E" w:rsidRDefault="005126A1" w:rsidP="005126A1">
            <w:pPr>
              <w:pStyle w:val="TableParagraph"/>
              <w:spacing w:before="11" w:line="253" w:lineRule="exact"/>
              <w:ind w:left="200"/>
            </w:pPr>
            <w:r w:rsidRPr="00CD551E">
              <w:t>COD</w:t>
            </w:r>
          </w:p>
        </w:tc>
        <w:tc>
          <w:tcPr>
            <w:tcW w:w="8397" w:type="dxa"/>
          </w:tcPr>
          <w:p w14:paraId="23222416" w14:textId="77777777" w:rsidR="005126A1" w:rsidRPr="00CD551E" w:rsidRDefault="005126A1" w:rsidP="005126A1">
            <w:pPr>
              <w:pStyle w:val="TableParagraph"/>
              <w:spacing w:before="11" w:line="253" w:lineRule="exact"/>
              <w:ind w:left="113"/>
            </w:pPr>
            <w:r w:rsidRPr="00CD551E">
              <w:t>Chemical Oxygen Demand</w:t>
            </w:r>
          </w:p>
        </w:tc>
      </w:tr>
      <w:tr w:rsidR="005126A1" w:rsidRPr="00CD551E" w14:paraId="3D455FD2" w14:textId="77777777" w:rsidTr="007A441A">
        <w:trPr>
          <w:trHeight w:val="285"/>
        </w:trPr>
        <w:tc>
          <w:tcPr>
            <w:tcW w:w="1910" w:type="dxa"/>
          </w:tcPr>
          <w:p w14:paraId="7AC25F5E" w14:textId="77777777" w:rsidR="005126A1" w:rsidRPr="00CD551E" w:rsidRDefault="005126A1" w:rsidP="005126A1">
            <w:pPr>
              <w:pStyle w:val="TableParagraph"/>
              <w:spacing w:before="13" w:line="253" w:lineRule="exact"/>
              <w:ind w:left="200"/>
            </w:pPr>
            <w:r w:rsidRPr="00CD551E">
              <w:t>Col/100 mL</w:t>
            </w:r>
          </w:p>
        </w:tc>
        <w:tc>
          <w:tcPr>
            <w:tcW w:w="8397" w:type="dxa"/>
          </w:tcPr>
          <w:p w14:paraId="0DD19B74" w14:textId="77777777" w:rsidR="005126A1" w:rsidRPr="00CD551E" w:rsidRDefault="005126A1" w:rsidP="005126A1">
            <w:pPr>
              <w:pStyle w:val="TableParagraph"/>
              <w:spacing w:before="13" w:line="253" w:lineRule="exact"/>
              <w:ind w:left="113"/>
            </w:pPr>
            <w:r w:rsidRPr="00CD551E">
              <w:t>Colonies per 100 mL of sample</w:t>
            </w:r>
          </w:p>
        </w:tc>
      </w:tr>
      <w:tr w:rsidR="005126A1" w:rsidRPr="00CD551E" w14:paraId="424995B6" w14:textId="77777777" w:rsidTr="007A441A">
        <w:trPr>
          <w:trHeight w:val="285"/>
        </w:trPr>
        <w:tc>
          <w:tcPr>
            <w:tcW w:w="1910" w:type="dxa"/>
          </w:tcPr>
          <w:p w14:paraId="2979DB59" w14:textId="77777777" w:rsidR="005126A1" w:rsidRPr="00CD551E" w:rsidRDefault="005126A1" w:rsidP="005126A1">
            <w:pPr>
              <w:pStyle w:val="TableParagraph"/>
              <w:spacing w:before="13" w:line="253" w:lineRule="exact"/>
              <w:ind w:left="200"/>
            </w:pPr>
            <w:r w:rsidRPr="00CD551E">
              <w:t>D (2,4-)</w:t>
            </w:r>
          </w:p>
        </w:tc>
        <w:tc>
          <w:tcPr>
            <w:tcW w:w="8397" w:type="dxa"/>
          </w:tcPr>
          <w:p w14:paraId="42E0B9ED" w14:textId="77777777" w:rsidR="005126A1" w:rsidRPr="00CD551E" w:rsidRDefault="005126A1" w:rsidP="005126A1">
            <w:pPr>
              <w:pStyle w:val="TableParagraph"/>
              <w:spacing w:before="13" w:line="253" w:lineRule="exact"/>
              <w:ind w:left="113"/>
            </w:pPr>
            <w:r w:rsidRPr="00CD551E">
              <w:t>2,4-Dichlorophenoxyacetic acid</w:t>
            </w:r>
          </w:p>
        </w:tc>
      </w:tr>
      <w:tr w:rsidR="005126A1" w:rsidRPr="00CD551E" w14:paraId="724031CA" w14:textId="77777777" w:rsidTr="007A441A">
        <w:trPr>
          <w:trHeight w:val="284"/>
        </w:trPr>
        <w:tc>
          <w:tcPr>
            <w:tcW w:w="1910" w:type="dxa"/>
          </w:tcPr>
          <w:p w14:paraId="1C012E14" w14:textId="77777777" w:rsidR="005126A1" w:rsidRPr="00CD551E" w:rsidRDefault="005126A1" w:rsidP="005126A1">
            <w:pPr>
              <w:pStyle w:val="TableParagraph"/>
              <w:spacing w:before="13" w:line="251" w:lineRule="exact"/>
              <w:ind w:left="200"/>
            </w:pPr>
            <w:r w:rsidRPr="00CD551E">
              <w:t>DDE</w:t>
            </w:r>
          </w:p>
        </w:tc>
        <w:tc>
          <w:tcPr>
            <w:tcW w:w="8397" w:type="dxa"/>
          </w:tcPr>
          <w:p w14:paraId="74516943" w14:textId="77777777" w:rsidR="005126A1" w:rsidRPr="00CD551E" w:rsidRDefault="005126A1" w:rsidP="005126A1">
            <w:pPr>
              <w:pStyle w:val="TableParagraph"/>
              <w:spacing w:before="13" w:line="251" w:lineRule="exact"/>
              <w:ind w:left="113"/>
            </w:pPr>
            <w:r w:rsidRPr="00CD551E">
              <w:t>1,1-Dichloro-2,2-di(p-</w:t>
            </w:r>
            <w:proofErr w:type="gramStart"/>
            <w:r w:rsidRPr="00CD551E">
              <w:t>chlorophenyl)ethylene</w:t>
            </w:r>
            <w:proofErr w:type="gramEnd"/>
          </w:p>
        </w:tc>
      </w:tr>
      <w:tr w:rsidR="005126A1" w:rsidRPr="00CD551E" w14:paraId="3B5E7129" w14:textId="77777777" w:rsidTr="007A441A">
        <w:trPr>
          <w:trHeight w:val="284"/>
        </w:trPr>
        <w:tc>
          <w:tcPr>
            <w:tcW w:w="1910" w:type="dxa"/>
          </w:tcPr>
          <w:p w14:paraId="23C2F55D" w14:textId="77777777" w:rsidR="005126A1" w:rsidRPr="00CD551E" w:rsidRDefault="005126A1" w:rsidP="005126A1">
            <w:pPr>
              <w:pStyle w:val="TableParagraph"/>
              <w:spacing w:before="11" w:line="253" w:lineRule="exact"/>
              <w:ind w:left="200"/>
            </w:pPr>
            <w:r w:rsidRPr="00CD551E">
              <w:t>DDT</w:t>
            </w:r>
          </w:p>
        </w:tc>
        <w:tc>
          <w:tcPr>
            <w:tcW w:w="8397" w:type="dxa"/>
          </w:tcPr>
          <w:p w14:paraId="094BC8AE" w14:textId="77777777" w:rsidR="005126A1" w:rsidRPr="00CD551E" w:rsidRDefault="005126A1" w:rsidP="005126A1">
            <w:pPr>
              <w:pStyle w:val="TableParagraph"/>
              <w:spacing w:before="11" w:line="253" w:lineRule="exact"/>
              <w:ind w:left="113"/>
            </w:pPr>
            <w:r w:rsidRPr="00CD551E">
              <w:t>4,4'-Dichlorodiphenyltrichloroethane</w:t>
            </w:r>
          </w:p>
        </w:tc>
      </w:tr>
      <w:tr w:rsidR="005126A1" w:rsidRPr="00CD551E" w14:paraId="2D653BBB" w14:textId="77777777" w:rsidTr="007A441A">
        <w:trPr>
          <w:trHeight w:val="285"/>
        </w:trPr>
        <w:tc>
          <w:tcPr>
            <w:tcW w:w="1910" w:type="dxa"/>
          </w:tcPr>
          <w:p w14:paraId="31280358" w14:textId="77777777" w:rsidR="005126A1" w:rsidRPr="00CD551E" w:rsidRDefault="005126A1" w:rsidP="005126A1">
            <w:pPr>
              <w:pStyle w:val="TableParagraph"/>
              <w:spacing w:before="13" w:line="253" w:lineRule="exact"/>
              <w:ind w:left="200"/>
            </w:pPr>
            <w:r w:rsidRPr="00CD551E">
              <w:t>degree C</w:t>
            </w:r>
          </w:p>
        </w:tc>
        <w:tc>
          <w:tcPr>
            <w:tcW w:w="8397" w:type="dxa"/>
          </w:tcPr>
          <w:p w14:paraId="67150B73" w14:textId="77777777" w:rsidR="005126A1" w:rsidRPr="00CD551E" w:rsidRDefault="005126A1" w:rsidP="005126A1">
            <w:pPr>
              <w:pStyle w:val="TableParagraph"/>
              <w:spacing w:before="13" w:line="253" w:lineRule="exact"/>
              <w:ind w:left="113"/>
            </w:pPr>
            <w:r w:rsidRPr="00CD551E">
              <w:t>Degrees Celsius</w:t>
            </w:r>
          </w:p>
        </w:tc>
      </w:tr>
      <w:tr w:rsidR="005126A1" w:rsidRPr="00CD551E" w14:paraId="51179C88" w14:textId="77777777" w:rsidTr="007A441A">
        <w:trPr>
          <w:trHeight w:val="285"/>
        </w:trPr>
        <w:tc>
          <w:tcPr>
            <w:tcW w:w="1910" w:type="dxa"/>
          </w:tcPr>
          <w:p w14:paraId="1FB13F91" w14:textId="77777777" w:rsidR="005126A1" w:rsidRPr="00CD551E" w:rsidRDefault="005126A1" w:rsidP="005126A1">
            <w:pPr>
              <w:pStyle w:val="TableParagraph"/>
              <w:spacing w:before="13" w:line="253" w:lineRule="exact"/>
              <w:ind w:left="200"/>
            </w:pPr>
            <w:r w:rsidRPr="00CD551E">
              <w:t>DEP-SOP</w:t>
            </w:r>
          </w:p>
        </w:tc>
        <w:tc>
          <w:tcPr>
            <w:tcW w:w="8397" w:type="dxa"/>
          </w:tcPr>
          <w:p w14:paraId="6DE04DDA" w14:textId="77777777" w:rsidR="005126A1" w:rsidRPr="00CD551E" w:rsidRDefault="005126A1" w:rsidP="005126A1">
            <w:pPr>
              <w:pStyle w:val="TableParagraph"/>
              <w:spacing w:before="13" w:line="253" w:lineRule="exact"/>
              <w:ind w:left="113"/>
              <w:rPr>
                <w:sz w:val="18"/>
              </w:rPr>
            </w:pPr>
            <w:r w:rsidRPr="00CD551E">
              <w:t xml:space="preserve">DEP Standard Operating Procedures for Field Activities </w:t>
            </w:r>
            <w:r w:rsidRPr="00CD551E">
              <w:rPr>
                <w:sz w:val="18"/>
              </w:rPr>
              <w:t>(DEP-SOP-001/01, January 2017)</w:t>
            </w:r>
          </w:p>
        </w:tc>
      </w:tr>
      <w:tr w:rsidR="005126A1" w:rsidRPr="00CD551E" w14:paraId="2E651016" w14:textId="77777777" w:rsidTr="007A441A">
        <w:trPr>
          <w:trHeight w:val="285"/>
        </w:trPr>
        <w:tc>
          <w:tcPr>
            <w:tcW w:w="1910" w:type="dxa"/>
          </w:tcPr>
          <w:p w14:paraId="11DCDC75" w14:textId="77777777" w:rsidR="005126A1" w:rsidRPr="00CD551E" w:rsidRDefault="005126A1" w:rsidP="005126A1">
            <w:pPr>
              <w:pStyle w:val="TableParagraph"/>
              <w:spacing w:before="12" w:line="253" w:lineRule="exact"/>
              <w:ind w:left="200"/>
            </w:pPr>
            <w:r w:rsidRPr="00CD551E">
              <w:rPr>
                <w:position w:val="2"/>
              </w:rPr>
              <w:t>DEP-SOP (NH</w:t>
            </w:r>
            <w:r w:rsidRPr="00CD551E">
              <w:rPr>
                <w:sz w:val="14"/>
              </w:rPr>
              <w:t>3</w:t>
            </w:r>
            <w:r w:rsidRPr="00CD551E">
              <w:rPr>
                <w:position w:val="2"/>
              </w:rPr>
              <w:t>)</w:t>
            </w:r>
          </w:p>
        </w:tc>
        <w:tc>
          <w:tcPr>
            <w:tcW w:w="8397" w:type="dxa"/>
          </w:tcPr>
          <w:p w14:paraId="6102402E" w14:textId="77777777" w:rsidR="005126A1" w:rsidRPr="00CD551E" w:rsidRDefault="005126A1" w:rsidP="005126A1">
            <w:pPr>
              <w:pStyle w:val="TableParagraph"/>
              <w:spacing w:before="13" w:line="252" w:lineRule="exact"/>
              <w:ind w:left="113"/>
              <w:rPr>
                <w:sz w:val="18"/>
              </w:rPr>
            </w:pPr>
            <w:r w:rsidRPr="00CD551E">
              <w:t xml:space="preserve">“Calculation of Un-Ionized Ammonia in Fresh Water” </w:t>
            </w:r>
            <w:r w:rsidRPr="00CD551E">
              <w:rPr>
                <w:sz w:val="18"/>
              </w:rPr>
              <w:t>(DEP Chemistry Laboratory, 2/12/01)</w:t>
            </w:r>
          </w:p>
        </w:tc>
      </w:tr>
      <w:tr w:rsidR="005126A1" w:rsidRPr="00CD551E" w14:paraId="12FCABE1" w14:textId="77777777" w:rsidTr="007A441A">
        <w:trPr>
          <w:trHeight w:val="283"/>
        </w:trPr>
        <w:tc>
          <w:tcPr>
            <w:tcW w:w="1910" w:type="dxa"/>
          </w:tcPr>
          <w:p w14:paraId="7626DAA1" w14:textId="77777777" w:rsidR="005126A1" w:rsidRPr="00CD551E" w:rsidRDefault="005126A1" w:rsidP="005126A1">
            <w:pPr>
              <w:pStyle w:val="TableParagraph"/>
              <w:spacing w:before="11" w:line="253" w:lineRule="exact"/>
              <w:ind w:left="200"/>
            </w:pPr>
            <w:r w:rsidRPr="00CD551E">
              <w:t>FAC</w:t>
            </w:r>
          </w:p>
        </w:tc>
        <w:tc>
          <w:tcPr>
            <w:tcW w:w="8397" w:type="dxa"/>
          </w:tcPr>
          <w:p w14:paraId="4B9E4CFF" w14:textId="77777777" w:rsidR="005126A1" w:rsidRPr="00CD551E" w:rsidRDefault="005126A1" w:rsidP="005126A1">
            <w:pPr>
              <w:pStyle w:val="TableParagraph"/>
              <w:spacing w:before="11" w:line="253" w:lineRule="exact"/>
              <w:ind w:left="113"/>
            </w:pPr>
            <w:r w:rsidRPr="00CD551E">
              <w:t>Florida Administrative Code</w:t>
            </w:r>
          </w:p>
        </w:tc>
      </w:tr>
      <w:tr w:rsidR="005126A1" w:rsidRPr="00CD551E" w14:paraId="6207685D" w14:textId="77777777" w:rsidTr="007A441A">
        <w:trPr>
          <w:trHeight w:val="285"/>
        </w:trPr>
        <w:tc>
          <w:tcPr>
            <w:tcW w:w="1910" w:type="dxa"/>
          </w:tcPr>
          <w:p w14:paraId="025A9708" w14:textId="77777777" w:rsidR="005126A1" w:rsidRPr="00CD551E" w:rsidRDefault="005126A1" w:rsidP="005126A1">
            <w:pPr>
              <w:pStyle w:val="TableParagraph"/>
              <w:spacing w:before="13" w:line="253" w:lineRule="exact"/>
              <w:ind w:left="200"/>
            </w:pPr>
            <w:r w:rsidRPr="00CD551E">
              <w:t>mg/L</w:t>
            </w:r>
          </w:p>
        </w:tc>
        <w:tc>
          <w:tcPr>
            <w:tcW w:w="8397" w:type="dxa"/>
          </w:tcPr>
          <w:p w14:paraId="6860BB89" w14:textId="77777777" w:rsidR="005126A1" w:rsidRPr="00CD551E" w:rsidRDefault="005126A1" w:rsidP="005126A1">
            <w:pPr>
              <w:pStyle w:val="TableParagraph"/>
              <w:spacing w:before="13" w:line="253" w:lineRule="exact"/>
              <w:ind w:left="113"/>
            </w:pPr>
            <w:r w:rsidRPr="00CD551E">
              <w:t>milligrams per liter</w:t>
            </w:r>
          </w:p>
        </w:tc>
      </w:tr>
      <w:tr w:rsidR="005126A1" w:rsidRPr="00CD551E" w14:paraId="0BCFFB5C" w14:textId="77777777" w:rsidTr="007A441A">
        <w:trPr>
          <w:trHeight w:val="285"/>
        </w:trPr>
        <w:tc>
          <w:tcPr>
            <w:tcW w:w="1910" w:type="dxa"/>
          </w:tcPr>
          <w:p w14:paraId="513B905A" w14:textId="77777777" w:rsidR="005126A1" w:rsidRPr="00CD551E" w:rsidRDefault="005126A1" w:rsidP="005126A1">
            <w:pPr>
              <w:pStyle w:val="TableParagraph"/>
              <w:spacing w:before="13" w:line="253" w:lineRule="exact"/>
              <w:ind w:left="200"/>
            </w:pPr>
            <w:r w:rsidRPr="00CD551E">
              <w:t>mL</w:t>
            </w:r>
          </w:p>
        </w:tc>
        <w:tc>
          <w:tcPr>
            <w:tcW w:w="8397" w:type="dxa"/>
          </w:tcPr>
          <w:p w14:paraId="751D9AFE" w14:textId="77777777" w:rsidR="005126A1" w:rsidRPr="00CD551E" w:rsidRDefault="005126A1" w:rsidP="005126A1">
            <w:pPr>
              <w:pStyle w:val="TableParagraph"/>
              <w:spacing w:before="13" w:line="253" w:lineRule="exact"/>
              <w:ind w:left="113"/>
            </w:pPr>
            <w:r w:rsidRPr="00CD551E">
              <w:t>milliliter(s)</w:t>
            </w:r>
          </w:p>
        </w:tc>
      </w:tr>
      <w:tr w:rsidR="005126A1" w:rsidRPr="00CD551E" w14:paraId="1C68D4B9" w14:textId="77777777" w:rsidTr="007A441A">
        <w:trPr>
          <w:trHeight w:val="284"/>
        </w:trPr>
        <w:tc>
          <w:tcPr>
            <w:tcW w:w="1910" w:type="dxa"/>
          </w:tcPr>
          <w:p w14:paraId="44EAC047" w14:textId="77777777" w:rsidR="005126A1" w:rsidRPr="00CD551E" w:rsidRDefault="005126A1" w:rsidP="005126A1">
            <w:pPr>
              <w:pStyle w:val="TableParagraph"/>
              <w:spacing w:before="13" w:line="251" w:lineRule="exact"/>
              <w:ind w:left="200"/>
            </w:pPr>
            <w:r w:rsidRPr="00CD551E">
              <w:t>MPN/100 mL</w:t>
            </w:r>
          </w:p>
        </w:tc>
        <w:tc>
          <w:tcPr>
            <w:tcW w:w="8397" w:type="dxa"/>
          </w:tcPr>
          <w:p w14:paraId="7CDF450C" w14:textId="77777777" w:rsidR="005126A1" w:rsidRPr="00CD551E" w:rsidRDefault="005126A1" w:rsidP="005126A1">
            <w:pPr>
              <w:pStyle w:val="TableParagraph"/>
              <w:spacing w:before="13" w:line="251" w:lineRule="exact"/>
              <w:ind w:left="113"/>
            </w:pPr>
            <w:r w:rsidRPr="00CD551E">
              <w:t>Most Probable Number per 100 mL</w:t>
            </w:r>
          </w:p>
        </w:tc>
      </w:tr>
      <w:tr w:rsidR="005126A1" w:rsidRPr="00CD551E" w14:paraId="181B8161" w14:textId="77777777" w:rsidTr="007A441A">
        <w:trPr>
          <w:trHeight w:val="284"/>
        </w:trPr>
        <w:tc>
          <w:tcPr>
            <w:tcW w:w="1910" w:type="dxa"/>
          </w:tcPr>
          <w:p w14:paraId="7CB57E51" w14:textId="77777777" w:rsidR="005126A1" w:rsidRPr="00CD551E" w:rsidRDefault="005126A1" w:rsidP="005126A1">
            <w:pPr>
              <w:pStyle w:val="TableParagraph"/>
              <w:spacing w:before="11" w:line="253" w:lineRule="exact"/>
              <w:ind w:left="200"/>
            </w:pPr>
            <w:r w:rsidRPr="00CD551E">
              <w:t>NTU</w:t>
            </w:r>
          </w:p>
        </w:tc>
        <w:tc>
          <w:tcPr>
            <w:tcW w:w="8397" w:type="dxa"/>
          </w:tcPr>
          <w:p w14:paraId="59BBE3B5" w14:textId="77777777" w:rsidR="005126A1" w:rsidRPr="00CD551E" w:rsidRDefault="005126A1" w:rsidP="005126A1">
            <w:pPr>
              <w:pStyle w:val="TableParagraph"/>
              <w:spacing w:before="11" w:line="253" w:lineRule="exact"/>
              <w:ind w:left="113"/>
            </w:pPr>
            <w:r w:rsidRPr="00CD551E">
              <w:t>Nephelometric Turbidity Units</w:t>
            </w:r>
          </w:p>
        </w:tc>
      </w:tr>
      <w:tr w:rsidR="005126A1" w:rsidRPr="00CD551E" w14:paraId="0EBB5C11" w14:textId="77777777" w:rsidTr="007A441A">
        <w:trPr>
          <w:trHeight w:val="285"/>
        </w:trPr>
        <w:tc>
          <w:tcPr>
            <w:tcW w:w="1910" w:type="dxa"/>
          </w:tcPr>
          <w:p w14:paraId="723F2BEB" w14:textId="77777777" w:rsidR="005126A1" w:rsidRPr="00CD551E" w:rsidRDefault="005126A1" w:rsidP="005126A1">
            <w:pPr>
              <w:pStyle w:val="TableParagraph"/>
              <w:spacing w:before="13" w:line="253" w:lineRule="exact"/>
              <w:ind w:left="200"/>
            </w:pPr>
            <w:r w:rsidRPr="00CD551E">
              <w:lastRenderedPageBreak/>
              <w:t>PCB</w:t>
            </w:r>
          </w:p>
        </w:tc>
        <w:tc>
          <w:tcPr>
            <w:tcW w:w="8397" w:type="dxa"/>
          </w:tcPr>
          <w:p w14:paraId="7C84D3B9" w14:textId="77777777" w:rsidR="005126A1" w:rsidRPr="00CD551E" w:rsidRDefault="005126A1" w:rsidP="005126A1">
            <w:pPr>
              <w:pStyle w:val="TableParagraph"/>
              <w:spacing w:before="13" w:line="253" w:lineRule="exact"/>
              <w:ind w:left="113"/>
            </w:pPr>
            <w:r w:rsidRPr="00CD551E">
              <w:t>Polychlorinated biphenyl</w:t>
            </w:r>
          </w:p>
        </w:tc>
      </w:tr>
      <w:tr w:rsidR="005126A1" w:rsidRPr="00CD551E" w14:paraId="14AF63C9" w14:textId="77777777" w:rsidTr="007A441A">
        <w:trPr>
          <w:trHeight w:val="266"/>
        </w:trPr>
        <w:tc>
          <w:tcPr>
            <w:tcW w:w="1910" w:type="dxa"/>
          </w:tcPr>
          <w:p w14:paraId="44C7B564" w14:textId="77777777" w:rsidR="005126A1" w:rsidRPr="00CD551E" w:rsidRDefault="005126A1" w:rsidP="005126A1">
            <w:pPr>
              <w:pStyle w:val="TableParagraph"/>
              <w:spacing w:before="13" w:line="233" w:lineRule="exact"/>
              <w:ind w:left="200"/>
            </w:pPr>
            <w:proofErr w:type="spellStart"/>
            <w:r w:rsidRPr="00CD551E">
              <w:t>pci</w:t>
            </w:r>
            <w:proofErr w:type="spellEnd"/>
            <w:r w:rsidRPr="00CD551E">
              <w:t>/L</w:t>
            </w:r>
          </w:p>
        </w:tc>
        <w:tc>
          <w:tcPr>
            <w:tcW w:w="8397" w:type="dxa"/>
          </w:tcPr>
          <w:p w14:paraId="3C86A687" w14:textId="77777777" w:rsidR="005126A1" w:rsidRPr="00CD551E" w:rsidRDefault="005126A1" w:rsidP="005126A1">
            <w:pPr>
              <w:pStyle w:val="TableParagraph"/>
              <w:spacing w:before="13" w:line="233" w:lineRule="exact"/>
              <w:ind w:left="113"/>
            </w:pPr>
            <w:r w:rsidRPr="00CD551E">
              <w:t>picocuries per liter</w:t>
            </w:r>
          </w:p>
        </w:tc>
      </w:tr>
    </w:tbl>
    <w:tbl>
      <w:tblPr>
        <w:tblW w:w="0" w:type="auto"/>
        <w:tblLayout w:type="fixed"/>
        <w:tblCellMar>
          <w:left w:w="0" w:type="dxa"/>
          <w:right w:w="0" w:type="dxa"/>
        </w:tblCellMar>
        <w:tblLook w:val="01E0" w:firstRow="1" w:lastRow="1" w:firstColumn="1" w:lastColumn="1" w:noHBand="0" w:noVBand="0"/>
      </w:tblPr>
      <w:tblGrid>
        <w:gridCol w:w="1623"/>
        <w:gridCol w:w="8236"/>
      </w:tblGrid>
      <w:tr w:rsidR="005E580D" w:rsidRPr="00CD551E" w14:paraId="6F782B65" w14:textId="77777777" w:rsidTr="008B26B1">
        <w:trPr>
          <w:trHeight w:val="266"/>
        </w:trPr>
        <w:tc>
          <w:tcPr>
            <w:tcW w:w="1623" w:type="dxa"/>
          </w:tcPr>
          <w:p w14:paraId="61797DF9" w14:textId="77777777" w:rsidR="005E580D" w:rsidRPr="00CD551E" w:rsidRDefault="00054726" w:rsidP="008B26B1">
            <w:pPr>
              <w:pStyle w:val="TableParagraph"/>
              <w:spacing w:before="0" w:line="246" w:lineRule="exact"/>
              <w:ind w:left="200"/>
            </w:pPr>
            <w:r w:rsidRPr="00CD551E">
              <w:t>PCU</w:t>
            </w:r>
          </w:p>
        </w:tc>
        <w:tc>
          <w:tcPr>
            <w:tcW w:w="8236" w:type="dxa"/>
          </w:tcPr>
          <w:p w14:paraId="0CE2AF9F" w14:textId="77777777" w:rsidR="005E580D" w:rsidRPr="00CD551E" w:rsidRDefault="00054726" w:rsidP="008B26B1">
            <w:pPr>
              <w:pStyle w:val="TableParagraph"/>
              <w:spacing w:before="0" w:line="246" w:lineRule="exact"/>
              <w:ind w:left="400"/>
            </w:pPr>
            <w:r w:rsidRPr="00CD551E">
              <w:t>Platinum Cobalt Unit</w:t>
            </w:r>
          </w:p>
        </w:tc>
      </w:tr>
      <w:tr w:rsidR="005E580D" w:rsidRPr="00CD551E" w14:paraId="4793052C" w14:textId="77777777" w:rsidTr="008B26B1">
        <w:trPr>
          <w:trHeight w:val="285"/>
        </w:trPr>
        <w:tc>
          <w:tcPr>
            <w:tcW w:w="1623" w:type="dxa"/>
          </w:tcPr>
          <w:p w14:paraId="7025AA37" w14:textId="77777777" w:rsidR="005E580D" w:rsidRPr="00CD551E" w:rsidRDefault="00054726" w:rsidP="008B26B1">
            <w:pPr>
              <w:pStyle w:val="TableParagraph"/>
              <w:spacing w:before="13" w:line="253" w:lineRule="exact"/>
              <w:ind w:left="200"/>
            </w:pPr>
            <w:proofErr w:type="spellStart"/>
            <w:r w:rsidRPr="00CD551E">
              <w:t>pg</w:t>
            </w:r>
            <w:proofErr w:type="spellEnd"/>
            <w:r w:rsidRPr="00CD551E">
              <w:t>/L</w:t>
            </w:r>
          </w:p>
        </w:tc>
        <w:tc>
          <w:tcPr>
            <w:tcW w:w="8236" w:type="dxa"/>
          </w:tcPr>
          <w:p w14:paraId="6FFFE8CD" w14:textId="77777777" w:rsidR="005E580D" w:rsidRPr="00CD551E" w:rsidRDefault="00054726" w:rsidP="008B26B1">
            <w:pPr>
              <w:pStyle w:val="TableParagraph"/>
              <w:spacing w:before="13" w:line="253" w:lineRule="exact"/>
              <w:ind w:left="400"/>
            </w:pPr>
            <w:r w:rsidRPr="00CD551E">
              <w:t>picograms per liter</w:t>
            </w:r>
          </w:p>
        </w:tc>
      </w:tr>
      <w:tr w:rsidR="005E580D" w:rsidRPr="00CD551E" w14:paraId="73539D2F" w14:textId="77777777" w:rsidTr="008B26B1">
        <w:trPr>
          <w:trHeight w:val="285"/>
        </w:trPr>
        <w:tc>
          <w:tcPr>
            <w:tcW w:w="1623" w:type="dxa"/>
          </w:tcPr>
          <w:p w14:paraId="6E3A36D5" w14:textId="77777777" w:rsidR="005E580D" w:rsidRPr="00CD551E" w:rsidRDefault="00054726" w:rsidP="008B26B1">
            <w:pPr>
              <w:pStyle w:val="TableParagraph"/>
              <w:spacing w:before="13" w:line="253" w:lineRule="exact"/>
              <w:ind w:left="200"/>
            </w:pPr>
            <w:r w:rsidRPr="00CD551E">
              <w:t>SU</w:t>
            </w:r>
          </w:p>
        </w:tc>
        <w:tc>
          <w:tcPr>
            <w:tcW w:w="8236" w:type="dxa"/>
          </w:tcPr>
          <w:p w14:paraId="4A567F04" w14:textId="77777777" w:rsidR="005E580D" w:rsidRPr="00CD551E" w:rsidRDefault="00054726" w:rsidP="008B26B1">
            <w:pPr>
              <w:pStyle w:val="TableParagraph"/>
              <w:spacing w:before="13" w:line="253" w:lineRule="exact"/>
              <w:ind w:left="400"/>
            </w:pPr>
            <w:r w:rsidRPr="00CD551E">
              <w:t>Standard Units</w:t>
            </w:r>
            <w:r w:rsidR="0032755A" w:rsidRPr="00CD551E">
              <w:t xml:space="preserve"> (pH)</w:t>
            </w:r>
          </w:p>
        </w:tc>
      </w:tr>
      <w:tr w:rsidR="005E580D" w:rsidRPr="00CD551E" w14:paraId="777D5575" w14:textId="77777777" w:rsidTr="008B26B1">
        <w:trPr>
          <w:trHeight w:val="284"/>
        </w:trPr>
        <w:tc>
          <w:tcPr>
            <w:tcW w:w="1623" w:type="dxa"/>
          </w:tcPr>
          <w:p w14:paraId="69C20105" w14:textId="77777777" w:rsidR="005E580D" w:rsidRPr="00CD551E" w:rsidRDefault="00054726" w:rsidP="008B26B1">
            <w:pPr>
              <w:pStyle w:val="TableParagraph"/>
              <w:spacing w:before="13" w:line="251" w:lineRule="exact"/>
              <w:ind w:left="200"/>
            </w:pPr>
            <w:r w:rsidRPr="00CD551E">
              <w:t>TCDD</w:t>
            </w:r>
          </w:p>
        </w:tc>
        <w:tc>
          <w:tcPr>
            <w:tcW w:w="8236" w:type="dxa"/>
          </w:tcPr>
          <w:p w14:paraId="52ADFADA" w14:textId="77777777" w:rsidR="005E580D" w:rsidRPr="00CD551E" w:rsidRDefault="00054726" w:rsidP="008B26B1">
            <w:pPr>
              <w:pStyle w:val="TableParagraph"/>
              <w:spacing w:before="13" w:line="251" w:lineRule="exact"/>
              <w:ind w:left="400"/>
            </w:pPr>
            <w:proofErr w:type="spellStart"/>
            <w:r w:rsidRPr="00CD551E">
              <w:t>Tetrachloro</w:t>
            </w:r>
            <w:proofErr w:type="spellEnd"/>
            <w:r w:rsidRPr="00CD551E">
              <w:t>-dibenzo-p-dioxin</w:t>
            </w:r>
          </w:p>
        </w:tc>
      </w:tr>
      <w:tr w:rsidR="005E580D" w:rsidRPr="00CD551E" w14:paraId="7ACA4263" w14:textId="77777777" w:rsidTr="008B26B1">
        <w:trPr>
          <w:trHeight w:val="284"/>
        </w:trPr>
        <w:tc>
          <w:tcPr>
            <w:tcW w:w="1623" w:type="dxa"/>
          </w:tcPr>
          <w:p w14:paraId="1E4468A9" w14:textId="77777777" w:rsidR="005E580D" w:rsidRPr="00CD551E" w:rsidRDefault="00054726" w:rsidP="008B26B1">
            <w:pPr>
              <w:pStyle w:val="TableParagraph"/>
              <w:spacing w:before="11" w:line="253" w:lineRule="exact"/>
              <w:ind w:left="200"/>
            </w:pPr>
            <w:r w:rsidRPr="00CD551E">
              <w:t>TDS</w:t>
            </w:r>
          </w:p>
        </w:tc>
        <w:tc>
          <w:tcPr>
            <w:tcW w:w="8236" w:type="dxa"/>
          </w:tcPr>
          <w:p w14:paraId="416FD850" w14:textId="77777777" w:rsidR="005E580D" w:rsidRPr="00CD551E" w:rsidRDefault="00054726" w:rsidP="008B26B1">
            <w:pPr>
              <w:pStyle w:val="TableParagraph"/>
              <w:spacing w:before="11" w:line="253" w:lineRule="exact"/>
              <w:ind w:left="400"/>
            </w:pPr>
            <w:r w:rsidRPr="00CD551E">
              <w:t>Total Dissolved Solids</w:t>
            </w:r>
          </w:p>
        </w:tc>
      </w:tr>
      <w:tr w:rsidR="005E580D" w:rsidRPr="00CD551E" w14:paraId="7F64CC1E" w14:textId="77777777" w:rsidTr="008B26B1">
        <w:trPr>
          <w:trHeight w:val="285"/>
        </w:trPr>
        <w:tc>
          <w:tcPr>
            <w:tcW w:w="1623" w:type="dxa"/>
          </w:tcPr>
          <w:p w14:paraId="3C61BB30" w14:textId="77777777" w:rsidR="005E580D" w:rsidRPr="00CD551E" w:rsidRDefault="00054726" w:rsidP="008B26B1">
            <w:pPr>
              <w:pStyle w:val="TableParagraph"/>
              <w:spacing w:before="13" w:line="253" w:lineRule="exact"/>
              <w:ind w:left="200"/>
            </w:pPr>
            <w:r w:rsidRPr="00CD551E">
              <w:t>TON</w:t>
            </w:r>
          </w:p>
        </w:tc>
        <w:tc>
          <w:tcPr>
            <w:tcW w:w="8236" w:type="dxa"/>
          </w:tcPr>
          <w:p w14:paraId="0C56F795" w14:textId="77777777" w:rsidR="005E580D" w:rsidRPr="00CD551E" w:rsidRDefault="00054726" w:rsidP="008B26B1">
            <w:pPr>
              <w:pStyle w:val="TableParagraph"/>
              <w:spacing w:before="13" w:line="253" w:lineRule="exact"/>
              <w:ind w:left="400"/>
            </w:pPr>
            <w:r w:rsidRPr="00CD551E">
              <w:t>Threshold Odor Number</w:t>
            </w:r>
          </w:p>
        </w:tc>
      </w:tr>
      <w:tr w:rsidR="005E580D" w:rsidRPr="00CD551E" w14:paraId="57CDCA40" w14:textId="77777777" w:rsidTr="008B26B1">
        <w:trPr>
          <w:trHeight w:val="285"/>
        </w:trPr>
        <w:tc>
          <w:tcPr>
            <w:tcW w:w="1623" w:type="dxa"/>
          </w:tcPr>
          <w:p w14:paraId="58F7958E" w14:textId="77777777" w:rsidR="005E580D" w:rsidRPr="00CD551E" w:rsidRDefault="00054726" w:rsidP="008B26B1">
            <w:pPr>
              <w:pStyle w:val="TableParagraph"/>
              <w:spacing w:before="13" w:line="253" w:lineRule="exact"/>
              <w:ind w:left="200"/>
            </w:pPr>
            <w:proofErr w:type="gramStart"/>
            <w:r w:rsidRPr="00CD551E">
              <w:t>TP(</w:t>
            </w:r>
            <w:proofErr w:type="gramEnd"/>
            <w:r w:rsidRPr="00CD551E">
              <w:t>2,4,5-)</w:t>
            </w:r>
          </w:p>
        </w:tc>
        <w:tc>
          <w:tcPr>
            <w:tcW w:w="8236" w:type="dxa"/>
          </w:tcPr>
          <w:p w14:paraId="2D314FC3" w14:textId="77777777" w:rsidR="005E580D" w:rsidRPr="00CD551E" w:rsidRDefault="00054726" w:rsidP="008B26B1">
            <w:pPr>
              <w:pStyle w:val="TableParagraph"/>
              <w:spacing w:before="13" w:line="253" w:lineRule="exact"/>
              <w:ind w:left="400"/>
            </w:pPr>
            <w:r w:rsidRPr="00CD551E">
              <w:t>2-(2,4,5-</w:t>
            </w:r>
            <w:proofErr w:type="gramStart"/>
            <w:r w:rsidRPr="00CD551E">
              <w:t>Trichlorophenoxy)propionic</w:t>
            </w:r>
            <w:proofErr w:type="gramEnd"/>
            <w:r w:rsidRPr="00CD551E">
              <w:t xml:space="preserve"> acid (</w:t>
            </w:r>
            <w:proofErr w:type="spellStart"/>
            <w:r w:rsidRPr="00CD551E">
              <w:rPr>
                <w:i/>
              </w:rPr>
              <w:t>Silvex</w:t>
            </w:r>
            <w:proofErr w:type="spellEnd"/>
            <w:r w:rsidRPr="00CD551E">
              <w:t>)</w:t>
            </w:r>
          </w:p>
        </w:tc>
      </w:tr>
      <w:tr w:rsidR="005E580D" w:rsidRPr="00CD551E" w14:paraId="2F3B245E" w14:textId="77777777" w:rsidTr="008B26B1">
        <w:trPr>
          <w:trHeight w:val="284"/>
        </w:trPr>
        <w:tc>
          <w:tcPr>
            <w:tcW w:w="1623" w:type="dxa"/>
          </w:tcPr>
          <w:p w14:paraId="0CD4CDFF" w14:textId="77777777" w:rsidR="005E580D" w:rsidRPr="00CD551E" w:rsidRDefault="00054726" w:rsidP="008B26B1">
            <w:pPr>
              <w:pStyle w:val="TableParagraph"/>
              <w:spacing w:before="13" w:line="251" w:lineRule="exact"/>
              <w:ind w:left="200"/>
            </w:pPr>
            <w:r w:rsidRPr="00CD551E">
              <w:t>TSS</w:t>
            </w:r>
          </w:p>
        </w:tc>
        <w:tc>
          <w:tcPr>
            <w:tcW w:w="8236" w:type="dxa"/>
          </w:tcPr>
          <w:p w14:paraId="5AEF73D2" w14:textId="77777777" w:rsidR="005E580D" w:rsidRPr="00CD551E" w:rsidRDefault="00054726" w:rsidP="008B26B1">
            <w:pPr>
              <w:pStyle w:val="TableParagraph"/>
              <w:spacing w:before="13" w:line="251" w:lineRule="exact"/>
              <w:ind w:left="400"/>
            </w:pPr>
            <w:r w:rsidRPr="00CD551E">
              <w:t>Total Suspended Solids</w:t>
            </w:r>
          </w:p>
        </w:tc>
      </w:tr>
      <w:tr w:rsidR="005E580D" w:rsidRPr="00CD551E" w14:paraId="1EE07FA9" w14:textId="77777777" w:rsidTr="008B26B1">
        <w:trPr>
          <w:trHeight w:val="284"/>
        </w:trPr>
        <w:tc>
          <w:tcPr>
            <w:tcW w:w="1623" w:type="dxa"/>
          </w:tcPr>
          <w:p w14:paraId="0AEF0544" w14:textId="77777777" w:rsidR="005E580D" w:rsidRPr="00CD551E" w:rsidRDefault="00054726" w:rsidP="008B26B1">
            <w:pPr>
              <w:pStyle w:val="TableParagraph"/>
              <w:spacing w:before="11" w:line="253" w:lineRule="exact"/>
              <w:ind w:left="200"/>
            </w:pPr>
            <w:proofErr w:type="spellStart"/>
            <w:r w:rsidRPr="00CD551E">
              <w:t>μg</w:t>
            </w:r>
            <w:proofErr w:type="spellEnd"/>
            <w:r w:rsidRPr="00CD551E">
              <w:t>/L</w:t>
            </w:r>
          </w:p>
        </w:tc>
        <w:tc>
          <w:tcPr>
            <w:tcW w:w="8236" w:type="dxa"/>
          </w:tcPr>
          <w:p w14:paraId="0EA9B063" w14:textId="77777777" w:rsidR="005E580D" w:rsidRPr="00CD551E" w:rsidRDefault="00054726" w:rsidP="008B26B1">
            <w:pPr>
              <w:pStyle w:val="TableParagraph"/>
              <w:spacing w:before="11" w:line="253" w:lineRule="exact"/>
              <w:ind w:left="400"/>
            </w:pPr>
            <w:r w:rsidRPr="00CD551E">
              <w:t>micrograms per liter</w:t>
            </w:r>
          </w:p>
        </w:tc>
      </w:tr>
      <w:tr w:rsidR="005E580D" w:rsidRPr="00CD551E" w14:paraId="4550E3A3" w14:textId="77777777" w:rsidTr="008B26B1">
        <w:trPr>
          <w:trHeight w:val="266"/>
        </w:trPr>
        <w:tc>
          <w:tcPr>
            <w:tcW w:w="1623" w:type="dxa"/>
          </w:tcPr>
          <w:p w14:paraId="258E4AFE" w14:textId="77777777" w:rsidR="005E580D" w:rsidRPr="00CD551E" w:rsidRDefault="00054726" w:rsidP="008B26B1">
            <w:pPr>
              <w:pStyle w:val="TableParagraph"/>
              <w:spacing w:before="13" w:line="233" w:lineRule="exact"/>
              <w:ind w:left="200"/>
            </w:pPr>
            <w:proofErr w:type="spellStart"/>
            <w:r w:rsidRPr="00CD551E">
              <w:t>μmhos</w:t>
            </w:r>
            <w:proofErr w:type="spellEnd"/>
            <w:r w:rsidRPr="00CD551E">
              <w:t>/cm</w:t>
            </w:r>
          </w:p>
        </w:tc>
        <w:tc>
          <w:tcPr>
            <w:tcW w:w="8236" w:type="dxa"/>
          </w:tcPr>
          <w:p w14:paraId="5EDFA885" w14:textId="77777777" w:rsidR="005E580D" w:rsidRPr="00CD551E" w:rsidRDefault="00054726" w:rsidP="008B26B1">
            <w:pPr>
              <w:pStyle w:val="TableParagraph"/>
              <w:spacing w:before="13" w:line="233" w:lineRule="exact"/>
              <w:ind w:left="400"/>
            </w:pPr>
            <w:r w:rsidRPr="00CD551E">
              <w:t xml:space="preserve">micromhos per centimeter; equivalent to </w:t>
            </w:r>
            <w:proofErr w:type="spellStart"/>
            <w:r w:rsidRPr="00CD551E">
              <w:t>microsiemens</w:t>
            </w:r>
            <w:proofErr w:type="spellEnd"/>
            <w:r w:rsidRPr="00CD551E">
              <w:t xml:space="preserve"> per centimeter (</w:t>
            </w:r>
            <w:proofErr w:type="spellStart"/>
            <w:r w:rsidRPr="00CD551E">
              <w:t>μS</w:t>
            </w:r>
            <w:proofErr w:type="spellEnd"/>
            <w:r w:rsidRPr="00CD551E">
              <w:t>/cm)</w:t>
            </w:r>
          </w:p>
        </w:tc>
      </w:tr>
    </w:tbl>
    <w:p w14:paraId="4B39BE94" w14:textId="77777777" w:rsidR="00054726" w:rsidRPr="00CD551E" w:rsidRDefault="00054726" w:rsidP="00B735F4"/>
    <w:sectPr w:rsidR="00054726" w:rsidRPr="00CD551E" w:rsidSect="00A1315E">
      <w:headerReference w:type="default" r:id="rId13"/>
      <w:pgSz w:w="12240" w:h="15840"/>
      <w:pgMar w:top="1152" w:right="1296" w:bottom="1152" w:left="1296"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95716" w14:textId="77777777" w:rsidR="009D1B72" w:rsidRDefault="009D1B72" w:rsidP="00B72057">
      <w:r>
        <w:separator/>
      </w:r>
    </w:p>
  </w:endnote>
  <w:endnote w:type="continuationSeparator" w:id="0">
    <w:p w14:paraId="65A2009D" w14:textId="77777777" w:rsidR="009D1B72" w:rsidRDefault="009D1B72" w:rsidP="00B72057">
      <w:r>
        <w:continuationSeparator/>
      </w:r>
    </w:p>
  </w:endnote>
  <w:endnote w:type="continuationNotice" w:id="1">
    <w:p w14:paraId="46E24000" w14:textId="77777777" w:rsidR="009D1B72" w:rsidRDefault="009D1B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FFA17" w14:textId="77777777" w:rsidR="009D1B72" w:rsidRDefault="009D1B72" w:rsidP="00B72057">
      <w:r>
        <w:separator/>
      </w:r>
    </w:p>
  </w:footnote>
  <w:footnote w:type="continuationSeparator" w:id="0">
    <w:p w14:paraId="50FB37CB" w14:textId="77777777" w:rsidR="009D1B72" w:rsidRDefault="009D1B72" w:rsidP="00B72057">
      <w:r>
        <w:continuationSeparator/>
      </w:r>
    </w:p>
  </w:footnote>
  <w:footnote w:type="continuationNotice" w:id="1">
    <w:p w14:paraId="7AA51B2A" w14:textId="77777777" w:rsidR="009D1B72" w:rsidRDefault="009D1B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BEDA5" w14:textId="77777777" w:rsidR="00F01341" w:rsidRPr="00B72057" w:rsidRDefault="00F01341">
    <w:pPr>
      <w:pStyle w:val="Header"/>
      <w:rPr>
        <w:sz w:val="16"/>
        <w:szCs w:val="16"/>
      </w:rPr>
    </w:pPr>
    <w:r w:rsidRPr="00B72057">
      <w:rPr>
        <w:sz w:val="16"/>
        <w:szCs w:val="16"/>
      </w:rPr>
      <w:t>62-4.246(4) MDL/PQL/Methods Guidance</w:t>
    </w:r>
  </w:p>
  <w:p w14:paraId="5338A776" w14:textId="40351ECA" w:rsidR="00F01341" w:rsidRDefault="00F01341">
    <w:pPr>
      <w:pStyle w:val="Header"/>
      <w:rPr>
        <w:sz w:val="16"/>
        <w:szCs w:val="16"/>
      </w:rPr>
    </w:pPr>
    <w:r>
      <w:rPr>
        <w:sz w:val="16"/>
        <w:szCs w:val="16"/>
      </w:rPr>
      <w:t>Draft 7-28</w:t>
    </w:r>
    <w:r w:rsidRPr="00B72057">
      <w:rPr>
        <w:sz w:val="16"/>
        <w:szCs w:val="16"/>
      </w:rPr>
      <w:t>-</w:t>
    </w:r>
    <w:r>
      <w:rPr>
        <w:sz w:val="16"/>
        <w:szCs w:val="16"/>
      </w:rPr>
      <w:t>20</w:t>
    </w:r>
  </w:p>
  <w:p w14:paraId="69EAAD83" w14:textId="50EB0F69" w:rsidR="00F01341" w:rsidRDefault="00F01341">
    <w:pPr>
      <w:pStyle w:val="Header"/>
      <w:rPr>
        <w:bCs/>
        <w:sz w:val="16"/>
        <w:szCs w:val="16"/>
      </w:rPr>
    </w:pPr>
    <w:r w:rsidRPr="00037005">
      <w:rPr>
        <w:sz w:val="16"/>
        <w:szCs w:val="16"/>
      </w:rPr>
      <w:t xml:space="preserve">Page </w:t>
    </w:r>
    <w:r>
      <w:rPr>
        <w:sz w:val="16"/>
        <w:szCs w:val="16"/>
      </w:rPr>
      <w:t>3</w:t>
    </w:r>
    <w:r w:rsidRPr="00037005">
      <w:rPr>
        <w:sz w:val="16"/>
        <w:szCs w:val="16"/>
      </w:rPr>
      <w:t xml:space="preserve"> of </w:t>
    </w:r>
    <w:r w:rsidRPr="00844577">
      <w:rPr>
        <w:bCs/>
        <w:sz w:val="16"/>
        <w:szCs w:val="16"/>
      </w:rPr>
      <w:fldChar w:fldCharType="begin"/>
    </w:r>
    <w:r w:rsidRPr="00844577">
      <w:rPr>
        <w:bCs/>
        <w:sz w:val="16"/>
        <w:szCs w:val="16"/>
      </w:rPr>
      <w:instrText xml:space="preserve"> NUMPAGES  \* Arabic  \* MERGEFORMAT </w:instrText>
    </w:r>
    <w:r w:rsidRPr="00844577">
      <w:rPr>
        <w:bCs/>
        <w:sz w:val="16"/>
        <w:szCs w:val="16"/>
      </w:rPr>
      <w:fldChar w:fldCharType="separate"/>
    </w:r>
    <w:r w:rsidRPr="00844577">
      <w:rPr>
        <w:bCs/>
        <w:noProof/>
        <w:sz w:val="16"/>
        <w:szCs w:val="16"/>
      </w:rPr>
      <w:t>2</w:t>
    </w:r>
    <w:r w:rsidRPr="00844577">
      <w:rPr>
        <w:bCs/>
        <w:sz w:val="16"/>
        <w:szCs w:val="16"/>
      </w:rPr>
      <w:fldChar w:fldCharType="end"/>
    </w:r>
  </w:p>
  <w:p w14:paraId="4B2E168A" w14:textId="77777777" w:rsidR="00F01341" w:rsidRPr="00037005" w:rsidRDefault="00F01341">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FCF80" w14:textId="77777777" w:rsidR="00F01341" w:rsidRPr="00B72057" w:rsidRDefault="00F01341">
    <w:pPr>
      <w:pStyle w:val="Header"/>
      <w:rPr>
        <w:sz w:val="16"/>
        <w:szCs w:val="16"/>
      </w:rPr>
    </w:pPr>
    <w:r w:rsidRPr="00B72057">
      <w:rPr>
        <w:sz w:val="16"/>
        <w:szCs w:val="16"/>
      </w:rPr>
      <w:t>62-4.246(4) MDL/PQL/Methods Guidance</w:t>
    </w:r>
  </w:p>
  <w:p w14:paraId="03E845FC" w14:textId="00E2CF49" w:rsidR="00F01341" w:rsidRDefault="00F01341">
    <w:pPr>
      <w:pStyle w:val="Header"/>
      <w:rPr>
        <w:sz w:val="16"/>
        <w:szCs w:val="16"/>
      </w:rPr>
    </w:pPr>
    <w:r>
      <w:rPr>
        <w:sz w:val="16"/>
        <w:szCs w:val="16"/>
      </w:rPr>
      <w:t>11-</w:t>
    </w:r>
    <w:r w:rsidR="003B6766">
      <w:rPr>
        <w:sz w:val="16"/>
        <w:szCs w:val="16"/>
      </w:rPr>
      <w:t>10</w:t>
    </w:r>
    <w:r w:rsidRPr="00B72057">
      <w:rPr>
        <w:sz w:val="16"/>
        <w:szCs w:val="16"/>
      </w:rPr>
      <w:t>-</w:t>
    </w:r>
    <w:r>
      <w:rPr>
        <w:sz w:val="16"/>
        <w:szCs w:val="16"/>
      </w:rPr>
      <w:t>20</w:t>
    </w:r>
  </w:p>
  <w:p w14:paraId="00D177FE" w14:textId="7C9267C5" w:rsidR="00F01341" w:rsidRDefault="00F01341">
    <w:pPr>
      <w:pStyle w:val="Header"/>
      <w:rPr>
        <w:bCs/>
        <w:sz w:val="16"/>
        <w:szCs w:val="16"/>
      </w:rPr>
    </w:pPr>
    <w:r w:rsidRPr="00037005">
      <w:rPr>
        <w:sz w:val="16"/>
        <w:szCs w:val="16"/>
      </w:rPr>
      <w:t xml:space="preserve">Page </w:t>
    </w:r>
    <w:r w:rsidRPr="00844577">
      <w:rPr>
        <w:bCs/>
        <w:sz w:val="16"/>
        <w:szCs w:val="16"/>
      </w:rPr>
      <w:fldChar w:fldCharType="begin"/>
    </w:r>
    <w:r w:rsidRPr="00844577">
      <w:rPr>
        <w:bCs/>
        <w:sz w:val="16"/>
        <w:szCs w:val="16"/>
      </w:rPr>
      <w:instrText xml:space="preserve"> PAGE  \* Arabic  \* MERGEFORMAT </w:instrText>
    </w:r>
    <w:r w:rsidRPr="00844577">
      <w:rPr>
        <w:bCs/>
        <w:sz w:val="16"/>
        <w:szCs w:val="16"/>
      </w:rPr>
      <w:fldChar w:fldCharType="separate"/>
    </w:r>
    <w:r w:rsidRPr="00844577">
      <w:rPr>
        <w:bCs/>
        <w:noProof/>
        <w:sz w:val="16"/>
        <w:szCs w:val="16"/>
      </w:rPr>
      <w:t>1</w:t>
    </w:r>
    <w:r w:rsidRPr="00844577">
      <w:rPr>
        <w:bCs/>
        <w:sz w:val="16"/>
        <w:szCs w:val="16"/>
      </w:rPr>
      <w:fldChar w:fldCharType="end"/>
    </w:r>
    <w:r w:rsidRPr="00037005">
      <w:rPr>
        <w:sz w:val="16"/>
        <w:szCs w:val="16"/>
      </w:rPr>
      <w:t xml:space="preserve"> of </w:t>
    </w:r>
    <w:r>
      <w:rPr>
        <w:bCs/>
        <w:sz w:val="16"/>
        <w:szCs w:val="16"/>
      </w:rPr>
      <w:t>9</w:t>
    </w:r>
  </w:p>
  <w:p w14:paraId="7EF4FB86" w14:textId="77777777" w:rsidR="00F01341" w:rsidRPr="00037005" w:rsidRDefault="00F01341">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C244E"/>
    <w:multiLevelType w:val="hybridMultilevel"/>
    <w:tmpl w:val="E4D2F5E0"/>
    <w:lvl w:ilvl="0" w:tplc="353CCB82">
      <w:start w:val="1"/>
      <w:numFmt w:val="decimal"/>
      <w:lvlText w:val="%1)"/>
      <w:lvlJc w:val="left"/>
      <w:pPr>
        <w:ind w:left="919" w:hanging="360"/>
      </w:pPr>
      <w:rPr>
        <w:rFonts w:ascii="Arial" w:eastAsia="Arial" w:hAnsi="Arial" w:cs="Arial" w:hint="default"/>
        <w:spacing w:val="-1"/>
        <w:w w:val="100"/>
        <w:sz w:val="22"/>
        <w:szCs w:val="22"/>
        <w:lang w:val="en-US" w:eastAsia="en-US" w:bidi="en-US"/>
      </w:rPr>
    </w:lvl>
    <w:lvl w:ilvl="1" w:tplc="E9D65F8E">
      <w:start w:val="1"/>
      <w:numFmt w:val="decimal"/>
      <w:lvlText w:val="%2)"/>
      <w:lvlJc w:val="left"/>
      <w:pPr>
        <w:ind w:left="1280" w:hanging="360"/>
      </w:pPr>
      <w:rPr>
        <w:rFonts w:ascii="Arial" w:eastAsia="Arial" w:hAnsi="Arial" w:cs="Arial" w:hint="default"/>
        <w:spacing w:val="-1"/>
        <w:w w:val="100"/>
        <w:sz w:val="22"/>
        <w:szCs w:val="22"/>
        <w:lang w:val="en-US" w:eastAsia="en-US" w:bidi="en-US"/>
      </w:rPr>
    </w:lvl>
    <w:lvl w:ilvl="2" w:tplc="60C0FB86">
      <w:numFmt w:val="bullet"/>
      <w:lvlText w:val="•"/>
      <w:lvlJc w:val="left"/>
      <w:pPr>
        <w:ind w:left="2331" w:hanging="360"/>
      </w:pPr>
      <w:rPr>
        <w:rFonts w:hint="default"/>
        <w:lang w:val="en-US" w:eastAsia="en-US" w:bidi="en-US"/>
      </w:rPr>
    </w:lvl>
    <w:lvl w:ilvl="3" w:tplc="DE6C5B08">
      <w:numFmt w:val="bullet"/>
      <w:lvlText w:val="•"/>
      <w:lvlJc w:val="left"/>
      <w:pPr>
        <w:ind w:left="3382" w:hanging="360"/>
      </w:pPr>
      <w:rPr>
        <w:rFonts w:hint="default"/>
        <w:lang w:val="en-US" w:eastAsia="en-US" w:bidi="en-US"/>
      </w:rPr>
    </w:lvl>
    <w:lvl w:ilvl="4" w:tplc="A2180BA4">
      <w:numFmt w:val="bullet"/>
      <w:lvlText w:val="•"/>
      <w:lvlJc w:val="left"/>
      <w:pPr>
        <w:ind w:left="4433" w:hanging="360"/>
      </w:pPr>
      <w:rPr>
        <w:rFonts w:hint="default"/>
        <w:lang w:val="en-US" w:eastAsia="en-US" w:bidi="en-US"/>
      </w:rPr>
    </w:lvl>
    <w:lvl w:ilvl="5" w:tplc="EB6E77F6">
      <w:numFmt w:val="bullet"/>
      <w:lvlText w:val="•"/>
      <w:lvlJc w:val="left"/>
      <w:pPr>
        <w:ind w:left="5484" w:hanging="360"/>
      </w:pPr>
      <w:rPr>
        <w:rFonts w:hint="default"/>
        <w:lang w:val="en-US" w:eastAsia="en-US" w:bidi="en-US"/>
      </w:rPr>
    </w:lvl>
    <w:lvl w:ilvl="6" w:tplc="8D70A9DC">
      <w:numFmt w:val="bullet"/>
      <w:lvlText w:val="•"/>
      <w:lvlJc w:val="left"/>
      <w:pPr>
        <w:ind w:left="6535" w:hanging="360"/>
      </w:pPr>
      <w:rPr>
        <w:rFonts w:hint="default"/>
        <w:lang w:val="en-US" w:eastAsia="en-US" w:bidi="en-US"/>
      </w:rPr>
    </w:lvl>
    <w:lvl w:ilvl="7" w:tplc="E19CD722">
      <w:numFmt w:val="bullet"/>
      <w:lvlText w:val="•"/>
      <w:lvlJc w:val="left"/>
      <w:pPr>
        <w:ind w:left="7586" w:hanging="360"/>
      </w:pPr>
      <w:rPr>
        <w:rFonts w:hint="default"/>
        <w:lang w:val="en-US" w:eastAsia="en-US" w:bidi="en-US"/>
      </w:rPr>
    </w:lvl>
    <w:lvl w:ilvl="8" w:tplc="BF70E1C4">
      <w:numFmt w:val="bullet"/>
      <w:lvlText w:val="•"/>
      <w:lvlJc w:val="left"/>
      <w:pPr>
        <w:ind w:left="8637" w:hanging="360"/>
      </w:pPr>
      <w:rPr>
        <w:rFonts w:hint="default"/>
        <w:lang w:val="en-US" w:eastAsia="en-US" w:bidi="en-US"/>
      </w:rPr>
    </w:lvl>
  </w:abstractNum>
  <w:abstractNum w:abstractNumId="1" w15:restartNumberingAfterBreak="0">
    <w:nsid w:val="5FFE5923"/>
    <w:multiLevelType w:val="hybridMultilevel"/>
    <w:tmpl w:val="D5825F72"/>
    <w:lvl w:ilvl="0" w:tplc="ECA88962">
      <w:start w:val="1"/>
      <w:numFmt w:val="decimal"/>
      <w:lvlText w:val="%1)"/>
      <w:lvlJc w:val="left"/>
      <w:pPr>
        <w:ind w:left="980" w:hanging="360"/>
      </w:pPr>
      <w:rPr>
        <w:rFonts w:ascii="Arial" w:eastAsia="Arial" w:hAnsi="Arial" w:cs="Arial" w:hint="default"/>
        <w:spacing w:val="-1"/>
        <w:w w:val="100"/>
        <w:sz w:val="22"/>
        <w:szCs w:val="22"/>
        <w:lang w:val="en-US" w:eastAsia="en-US" w:bidi="en-US"/>
      </w:rPr>
    </w:lvl>
    <w:lvl w:ilvl="1" w:tplc="E0FE0E5E">
      <w:numFmt w:val="bullet"/>
      <w:lvlText w:val="•"/>
      <w:lvlJc w:val="left"/>
      <w:pPr>
        <w:ind w:left="1956" w:hanging="360"/>
      </w:pPr>
      <w:rPr>
        <w:rFonts w:hint="default"/>
        <w:lang w:val="en-US" w:eastAsia="en-US" w:bidi="en-US"/>
      </w:rPr>
    </w:lvl>
    <w:lvl w:ilvl="2" w:tplc="7BB8C030">
      <w:numFmt w:val="bullet"/>
      <w:lvlText w:val="•"/>
      <w:lvlJc w:val="left"/>
      <w:pPr>
        <w:ind w:left="2932" w:hanging="360"/>
      </w:pPr>
      <w:rPr>
        <w:rFonts w:hint="default"/>
        <w:lang w:val="en-US" w:eastAsia="en-US" w:bidi="en-US"/>
      </w:rPr>
    </w:lvl>
    <w:lvl w:ilvl="3" w:tplc="AD3EC8F6">
      <w:numFmt w:val="bullet"/>
      <w:lvlText w:val="•"/>
      <w:lvlJc w:val="left"/>
      <w:pPr>
        <w:ind w:left="3908" w:hanging="360"/>
      </w:pPr>
      <w:rPr>
        <w:rFonts w:hint="default"/>
        <w:lang w:val="en-US" w:eastAsia="en-US" w:bidi="en-US"/>
      </w:rPr>
    </w:lvl>
    <w:lvl w:ilvl="4" w:tplc="3BEC2482">
      <w:numFmt w:val="bullet"/>
      <w:lvlText w:val="•"/>
      <w:lvlJc w:val="left"/>
      <w:pPr>
        <w:ind w:left="4884" w:hanging="360"/>
      </w:pPr>
      <w:rPr>
        <w:rFonts w:hint="default"/>
        <w:lang w:val="en-US" w:eastAsia="en-US" w:bidi="en-US"/>
      </w:rPr>
    </w:lvl>
    <w:lvl w:ilvl="5" w:tplc="15245B10">
      <w:numFmt w:val="bullet"/>
      <w:lvlText w:val="•"/>
      <w:lvlJc w:val="left"/>
      <w:pPr>
        <w:ind w:left="5860" w:hanging="360"/>
      </w:pPr>
      <w:rPr>
        <w:rFonts w:hint="default"/>
        <w:lang w:val="en-US" w:eastAsia="en-US" w:bidi="en-US"/>
      </w:rPr>
    </w:lvl>
    <w:lvl w:ilvl="6" w:tplc="EFF2C5DE">
      <w:numFmt w:val="bullet"/>
      <w:lvlText w:val="•"/>
      <w:lvlJc w:val="left"/>
      <w:pPr>
        <w:ind w:left="6836" w:hanging="360"/>
      </w:pPr>
      <w:rPr>
        <w:rFonts w:hint="default"/>
        <w:lang w:val="en-US" w:eastAsia="en-US" w:bidi="en-US"/>
      </w:rPr>
    </w:lvl>
    <w:lvl w:ilvl="7" w:tplc="7ECA7968">
      <w:numFmt w:val="bullet"/>
      <w:lvlText w:val="•"/>
      <w:lvlJc w:val="left"/>
      <w:pPr>
        <w:ind w:left="7812" w:hanging="360"/>
      </w:pPr>
      <w:rPr>
        <w:rFonts w:hint="default"/>
        <w:lang w:val="en-US" w:eastAsia="en-US" w:bidi="en-US"/>
      </w:rPr>
    </w:lvl>
    <w:lvl w:ilvl="8" w:tplc="13423792">
      <w:numFmt w:val="bullet"/>
      <w:lvlText w:val="•"/>
      <w:lvlJc w:val="left"/>
      <w:pPr>
        <w:ind w:left="8788" w:hanging="36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0D"/>
    <w:rsid w:val="00006D67"/>
    <w:rsid w:val="00037005"/>
    <w:rsid w:val="00041FEC"/>
    <w:rsid w:val="00045305"/>
    <w:rsid w:val="00047175"/>
    <w:rsid w:val="00054726"/>
    <w:rsid w:val="0007179F"/>
    <w:rsid w:val="000C65E2"/>
    <w:rsid w:val="000D3896"/>
    <w:rsid w:val="000E18D1"/>
    <w:rsid w:val="001030F0"/>
    <w:rsid w:val="00107F38"/>
    <w:rsid w:val="0012103B"/>
    <w:rsid w:val="00131901"/>
    <w:rsid w:val="00132D9B"/>
    <w:rsid w:val="00141137"/>
    <w:rsid w:val="00160DEA"/>
    <w:rsid w:val="00162E0B"/>
    <w:rsid w:val="001774D6"/>
    <w:rsid w:val="0018062A"/>
    <w:rsid w:val="00196A87"/>
    <w:rsid w:val="001B736D"/>
    <w:rsid w:val="001D5D13"/>
    <w:rsid w:val="00234A29"/>
    <w:rsid w:val="00266EFB"/>
    <w:rsid w:val="00267309"/>
    <w:rsid w:val="002679BA"/>
    <w:rsid w:val="002703B6"/>
    <w:rsid w:val="00275D2D"/>
    <w:rsid w:val="00277CA7"/>
    <w:rsid w:val="00284AFC"/>
    <w:rsid w:val="00284F6E"/>
    <w:rsid w:val="00291B54"/>
    <w:rsid w:val="002A3865"/>
    <w:rsid w:val="002A5AE0"/>
    <w:rsid w:val="002A5F5B"/>
    <w:rsid w:val="002B2699"/>
    <w:rsid w:val="002C5131"/>
    <w:rsid w:val="002D3290"/>
    <w:rsid w:val="002D3AF6"/>
    <w:rsid w:val="00304986"/>
    <w:rsid w:val="00315D8A"/>
    <w:rsid w:val="00317211"/>
    <w:rsid w:val="00326D33"/>
    <w:rsid w:val="0032755A"/>
    <w:rsid w:val="00327575"/>
    <w:rsid w:val="0034523D"/>
    <w:rsid w:val="0035025D"/>
    <w:rsid w:val="003530B3"/>
    <w:rsid w:val="00367C03"/>
    <w:rsid w:val="0037637F"/>
    <w:rsid w:val="00376587"/>
    <w:rsid w:val="003B6766"/>
    <w:rsid w:val="003D0379"/>
    <w:rsid w:val="003F535C"/>
    <w:rsid w:val="00414787"/>
    <w:rsid w:val="004262A6"/>
    <w:rsid w:val="00427549"/>
    <w:rsid w:val="00434664"/>
    <w:rsid w:val="00444DB6"/>
    <w:rsid w:val="004505C8"/>
    <w:rsid w:val="004523E3"/>
    <w:rsid w:val="004735EF"/>
    <w:rsid w:val="0049718F"/>
    <w:rsid w:val="004978C0"/>
    <w:rsid w:val="004A415B"/>
    <w:rsid w:val="004A739B"/>
    <w:rsid w:val="004B5539"/>
    <w:rsid w:val="004D0EFE"/>
    <w:rsid w:val="004D65E5"/>
    <w:rsid w:val="004E56DB"/>
    <w:rsid w:val="004F62C7"/>
    <w:rsid w:val="00510F4C"/>
    <w:rsid w:val="005126A1"/>
    <w:rsid w:val="005209BA"/>
    <w:rsid w:val="00526AFB"/>
    <w:rsid w:val="005326C4"/>
    <w:rsid w:val="00543324"/>
    <w:rsid w:val="00584C88"/>
    <w:rsid w:val="00597DA3"/>
    <w:rsid w:val="005B32C8"/>
    <w:rsid w:val="005B3C88"/>
    <w:rsid w:val="005B5877"/>
    <w:rsid w:val="005B5B1E"/>
    <w:rsid w:val="005C06BA"/>
    <w:rsid w:val="005C5035"/>
    <w:rsid w:val="005C7DFC"/>
    <w:rsid w:val="005D5312"/>
    <w:rsid w:val="005E580D"/>
    <w:rsid w:val="005F4ECF"/>
    <w:rsid w:val="00623DA9"/>
    <w:rsid w:val="00642B8B"/>
    <w:rsid w:val="00643194"/>
    <w:rsid w:val="006442DA"/>
    <w:rsid w:val="00647A8D"/>
    <w:rsid w:val="00663BBF"/>
    <w:rsid w:val="006701E7"/>
    <w:rsid w:val="006730C5"/>
    <w:rsid w:val="00681EAC"/>
    <w:rsid w:val="00686BE2"/>
    <w:rsid w:val="006B5068"/>
    <w:rsid w:val="006B57B2"/>
    <w:rsid w:val="006C48FA"/>
    <w:rsid w:val="006D4E4E"/>
    <w:rsid w:val="006E72BC"/>
    <w:rsid w:val="00715FFC"/>
    <w:rsid w:val="00717CB2"/>
    <w:rsid w:val="00757218"/>
    <w:rsid w:val="00795487"/>
    <w:rsid w:val="007A441A"/>
    <w:rsid w:val="007B70F1"/>
    <w:rsid w:val="007D292A"/>
    <w:rsid w:val="007E6653"/>
    <w:rsid w:val="007F42D1"/>
    <w:rsid w:val="007F69DA"/>
    <w:rsid w:val="0080074B"/>
    <w:rsid w:val="00803B43"/>
    <w:rsid w:val="00830B22"/>
    <w:rsid w:val="00844577"/>
    <w:rsid w:val="00855677"/>
    <w:rsid w:val="00857589"/>
    <w:rsid w:val="00864EB6"/>
    <w:rsid w:val="00884F56"/>
    <w:rsid w:val="008859F1"/>
    <w:rsid w:val="00891010"/>
    <w:rsid w:val="00896F0A"/>
    <w:rsid w:val="008A1934"/>
    <w:rsid w:val="008B0A87"/>
    <w:rsid w:val="008B26B1"/>
    <w:rsid w:val="008B5D1E"/>
    <w:rsid w:val="008B6AC0"/>
    <w:rsid w:val="008C2578"/>
    <w:rsid w:val="008D2A8D"/>
    <w:rsid w:val="008E1717"/>
    <w:rsid w:val="008E1E3C"/>
    <w:rsid w:val="008F470C"/>
    <w:rsid w:val="009226D5"/>
    <w:rsid w:val="009240B4"/>
    <w:rsid w:val="00934160"/>
    <w:rsid w:val="00941344"/>
    <w:rsid w:val="009636CB"/>
    <w:rsid w:val="00964E63"/>
    <w:rsid w:val="0097109F"/>
    <w:rsid w:val="00973BBA"/>
    <w:rsid w:val="00977046"/>
    <w:rsid w:val="00980790"/>
    <w:rsid w:val="0098464E"/>
    <w:rsid w:val="009C6858"/>
    <w:rsid w:val="009C6C2E"/>
    <w:rsid w:val="009D1B72"/>
    <w:rsid w:val="00A0019A"/>
    <w:rsid w:val="00A103DB"/>
    <w:rsid w:val="00A1315E"/>
    <w:rsid w:val="00A13458"/>
    <w:rsid w:val="00A15D0B"/>
    <w:rsid w:val="00A206C2"/>
    <w:rsid w:val="00A25DA8"/>
    <w:rsid w:val="00A428BE"/>
    <w:rsid w:val="00A53F1E"/>
    <w:rsid w:val="00A718E3"/>
    <w:rsid w:val="00A7476B"/>
    <w:rsid w:val="00A96248"/>
    <w:rsid w:val="00A97B95"/>
    <w:rsid w:val="00AA03F3"/>
    <w:rsid w:val="00AA4D1E"/>
    <w:rsid w:val="00AC1942"/>
    <w:rsid w:val="00AD72BB"/>
    <w:rsid w:val="00AE0A7A"/>
    <w:rsid w:val="00AE1F95"/>
    <w:rsid w:val="00B01E13"/>
    <w:rsid w:val="00B02785"/>
    <w:rsid w:val="00B25BE6"/>
    <w:rsid w:val="00B2797C"/>
    <w:rsid w:val="00B36A69"/>
    <w:rsid w:val="00B55FA2"/>
    <w:rsid w:val="00B60866"/>
    <w:rsid w:val="00B61903"/>
    <w:rsid w:val="00B61A42"/>
    <w:rsid w:val="00B72057"/>
    <w:rsid w:val="00B735F4"/>
    <w:rsid w:val="00B85660"/>
    <w:rsid w:val="00BA0559"/>
    <w:rsid w:val="00BA14A4"/>
    <w:rsid w:val="00BA7925"/>
    <w:rsid w:val="00BB3877"/>
    <w:rsid w:val="00BB4C03"/>
    <w:rsid w:val="00BD164F"/>
    <w:rsid w:val="00BD5E88"/>
    <w:rsid w:val="00BE2A8C"/>
    <w:rsid w:val="00BE7010"/>
    <w:rsid w:val="00C0339F"/>
    <w:rsid w:val="00C15C0F"/>
    <w:rsid w:val="00C24734"/>
    <w:rsid w:val="00C415C7"/>
    <w:rsid w:val="00C76E64"/>
    <w:rsid w:val="00C83D52"/>
    <w:rsid w:val="00CA3FAD"/>
    <w:rsid w:val="00CA40F1"/>
    <w:rsid w:val="00CA670A"/>
    <w:rsid w:val="00CB54DC"/>
    <w:rsid w:val="00CB6B87"/>
    <w:rsid w:val="00CC4DA3"/>
    <w:rsid w:val="00CC64D5"/>
    <w:rsid w:val="00CD551E"/>
    <w:rsid w:val="00CE27F8"/>
    <w:rsid w:val="00CE2C8B"/>
    <w:rsid w:val="00CF792F"/>
    <w:rsid w:val="00D11CE3"/>
    <w:rsid w:val="00D12772"/>
    <w:rsid w:val="00D24EE2"/>
    <w:rsid w:val="00D343F7"/>
    <w:rsid w:val="00D44422"/>
    <w:rsid w:val="00D82FB1"/>
    <w:rsid w:val="00D83792"/>
    <w:rsid w:val="00D84859"/>
    <w:rsid w:val="00DC3CAB"/>
    <w:rsid w:val="00DE373D"/>
    <w:rsid w:val="00E45E1B"/>
    <w:rsid w:val="00E6041D"/>
    <w:rsid w:val="00E71015"/>
    <w:rsid w:val="00E809B0"/>
    <w:rsid w:val="00E82B55"/>
    <w:rsid w:val="00E85A5E"/>
    <w:rsid w:val="00E86C8C"/>
    <w:rsid w:val="00E9075E"/>
    <w:rsid w:val="00E95B12"/>
    <w:rsid w:val="00E966A9"/>
    <w:rsid w:val="00EA4394"/>
    <w:rsid w:val="00EB1967"/>
    <w:rsid w:val="00EB3D0A"/>
    <w:rsid w:val="00EF211D"/>
    <w:rsid w:val="00EF6A3E"/>
    <w:rsid w:val="00F01341"/>
    <w:rsid w:val="00F321F6"/>
    <w:rsid w:val="00F52271"/>
    <w:rsid w:val="00F97131"/>
    <w:rsid w:val="00FA70B5"/>
    <w:rsid w:val="00FB6C2E"/>
    <w:rsid w:val="00FC5FC4"/>
    <w:rsid w:val="00FD467C"/>
    <w:rsid w:val="00FD7ED8"/>
    <w:rsid w:val="00FE4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821AC8"/>
  <w15:docId w15:val="{0027DDF1-CC33-415E-8F93-E5C32896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link w:val="Heading1Char"/>
    <w:uiPriority w:val="9"/>
    <w:qFormat/>
    <w:pPr>
      <w:ind w:left="20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
      <w:ind w:left="919" w:hanging="360"/>
    </w:pPr>
  </w:style>
  <w:style w:type="paragraph" w:customStyle="1" w:styleId="TableParagraph">
    <w:name w:val="Table Paragraph"/>
    <w:basedOn w:val="Normal"/>
    <w:uiPriority w:val="1"/>
    <w:qFormat/>
    <w:pPr>
      <w:spacing w:before="4"/>
    </w:pPr>
  </w:style>
  <w:style w:type="paragraph" w:styleId="Header">
    <w:name w:val="header"/>
    <w:basedOn w:val="Normal"/>
    <w:link w:val="HeaderChar"/>
    <w:uiPriority w:val="99"/>
    <w:unhideWhenUsed/>
    <w:rsid w:val="00B72057"/>
    <w:pPr>
      <w:tabs>
        <w:tab w:val="center" w:pos="4680"/>
        <w:tab w:val="right" w:pos="9360"/>
      </w:tabs>
    </w:pPr>
  </w:style>
  <w:style w:type="character" w:customStyle="1" w:styleId="HeaderChar">
    <w:name w:val="Header Char"/>
    <w:basedOn w:val="DefaultParagraphFont"/>
    <w:link w:val="Header"/>
    <w:uiPriority w:val="99"/>
    <w:rsid w:val="00B72057"/>
    <w:rPr>
      <w:rFonts w:ascii="Arial" w:eastAsia="Arial" w:hAnsi="Arial" w:cs="Arial"/>
      <w:lang w:bidi="en-US"/>
    </w:rPr>
  </w:style>
  <w:style w:type="paragraph" w:styleId="Footer">
    <w:name w:val="footer"/>
    <w:basedOn w:val="Normal"/>
    <w:link w:val="FooterChar"/>
    <w:uiPriority w:val="99"/>
    <w:unhideWhenUsed/>
    <w:rsid w:val="00B72057"/>
    <w:pPr>
      <w:tabs>
        <w:tab w:val="center" w:pos="4680"/>
        <w:tab w:val="right" w:pos="9360"/>
      </w:tabs>
    </w:pPr>
  </w:style>
  <w:style w:type="character" w:customStyle="1" w:styleId="FooterChar">
    <w:name w:val="Footer Char"/>
    <w:basedOn w:val="DefaultParagraphFont"/>
    <w:link w:val="Footer"/>
    <w:uiPriority w:val="99"/>
    <w:rsid w:val="00B72057"/>
    <w:rPr>
      <w:rFonts w:ascii="Arial" w:eastAsia="Arial" w:hAnsi="Arial" w:cs="Arial"/>
      <w:lang w:bidi="en-US"/>
    </w:rPr>
  </w:style>
  <w:style w:type="table" w:styleId="TableGrid">
    <w:name w:val="Table Grid"/>
    <w:basedOn w:val="TableNormal"/>
    <w:uiPriority w:val="39"/>
    <w:rsid w:val="00BD1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7CB2"/>
    <w:rPr>
      <w:sz w:val="16"/>
      <w:szCs w:val="16"/>
    </w:rPr>
  </w:style>
  <w:style w:type="paragraph" w:styleId="CommentText">
    <w:name w:val="annotation text"/>
    <w:basedOn w:val="Normal"/>
    <w:link w:val="CommentTextChar"/>
    <w:uiPriority w:val="99"/>
    <w:semiHidden/>
    <w:unhideWhenUsed/>
    <w:rsid w:val="00717CB2"/>
    <w:rPr>
      <w:sz w:val="20"/>
      <w:szCs w:val="20"/>
    </w:rPr>
  </w:style>
  <w:style w:type="character" w:customStyle="1" w:styleId="CommentTextChar">
    <w:name w:val="Comment Text Char"/>
    <w:basedOn w:val="DefaultParagraphFont"/>
    <w:link w:val="CommentText"/>
    <w:uiPriority w:val="99"/>
    <w:semiHidden/>
    <w:rsid w:val="00717CB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717CB2"/>
    <w:rPr>
      <w:b/>
      <w:bCs/>
    </w:rPr>
  </w:style>
  <w:style w:type="character" w:customStyle="1" w:styleId="CommentSubjectChar">
    <w:name w:val="Comment Subject Char"/>
    <w:basedOn w:val="CommentTextChar"/>
    <w:link w:val="CommentSubject"/>
    <w:uiPriority w:val="99"/>
    <w:semiHidden/>
    <w:rsid w:val="00717CB2"/>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717C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CB2"/>
    <w:rPr>
      <w:rFonts w:ascii="Segoe UI" w:eastAsia="Arial" w:hAnsi="Segoe UI" w:cs="Segoe UI"/>
      <w:sz w:val="18"/>
      <w:szCs w:val="18"/>
      <w:lang w:bidi="en-US"/>
    </w:rPr>
  </w:style>
  <w:style w:type="paragraph" w:styleId="Revision">
    <w:name w:val="Revision"/>
    <w:hidden/>
    <w:uiPriority w:val="99"/>
    <w:semiHidden/>
    <w:rsid w:val="002A5AE0"/>
    <w:pPr>
      <w:widowControl/>
      <w:autoSpaceDE/>
      <w:autoSpaceDN/>
    </w:pPr>
    <w:rPr>
      <w:rFonts w:ascii="Arial" w:eastAsia="Arial" w:hAnsi="Arial" w:cs="Arial"/>
      <w:lang w:bidi="en-US"/>
    </w:rPr>
  </w:style>
  <w:style w:type="character" w:customStyle="1" w:styleId="Heading1Char">
    <w:name w:val="Heading 1 Char"/>
    <w:basedOn w:val="DefaultParagraphFont"/>
    <w:link w:val="Heading1"/>
    <w:uiPriority w:val="9"/>
    <w:rsid w:val="003F535C"/>
    <w:rPr>
      <w:rFonts w:ascii="Arial" w:eastAsia="Arial" w:hAnsi="Arial" w:cs="Arial"/>
      <w:b/>
      <w:bCs/>
      <w:u w:val="single" w:color="000000"/>
      <w:lang w:bidi="en-US"/>
    </w:rPr>
  </w:style>
  <w:style w:type="character" w:customStyle="1" w:styleId="BodyTextChar">
    <w:name w:val="Body Text Char"/>
    <w:basedOn w:val="DefaultParagraphFont"/>
    <w:link w:val="BodyText"/>
    <w:uiPriority w:val="1"/>
    <w:rsid w:val="003F535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36239">
      <w:bodyDiv w:val="1"/>
      <w:marLeft w:val="0"/>
      <w:marRight w:val="0"/>
      <w:marTop w:val="0"/>
      <w:marBottom w:val="0"/>
      <w:divBdr>
        <w:top w:val="none" w:sz="0" w:space="0" w:color="auto"/>
        <w:left w:val="none" w:sz="0" w:space="0" w:color="auto"/>
        <w:bottom w:val="none" w:sz="0" w:space="0" w:color="auto"/>
        <w:right w:val="none" w:sz="0" w:space="0" w:color="auto"/>
      </w:divBdr>
    </w:div>
    <w:div w:id="315182330">
      <w:bodyDiv w:val="1"/>
      <w:marLeft w:val="0"/>
      <w:marRight w:val="0"/>
      <w:marTop w:val="0"/>
      <w:marBottom w:val="0"/>
      <w:divBdr>
        <w:top w:val="none" w:sz="0" w:space="0" w:color="auto"/>
        <w:left w:val="none" w:sz="0" w:space="0" w:color="auto"/>
        <w:bottom w:val="none" w:sz="0" w:space="0" w:color="auto"/>
        <w:right w:val="none" w:sz="0" w:space="0" w:color="auto"/>
      </w:divBdr>
    </w:div>
    <w:div w:id="1018628372">
      <w:bodyDiv w:val="1"/>
      <w:marLeft w:val="0"/>
      <w:marRight w:val="0"/>
      <w:marTop w:val="0"/>
      <w:marBottom w:val="0"/>
      <w:divBdr>
        <w:top w:val="none" w:sz="0" w:space="0" w:color="auto"/>
        <w:left w:val="none" w:sz="0" w:space="0" w:color="auto"/>
        <w:bottom w:val="none" w:sz="0" w:space="0" w:color="auto"/>
        <w:right w:val="none" w:sz="0" w:space="0" w:color="auto"/>
      </w:divBdr>
    </w:div>
    <w:div w:id="1620531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8B0469514EBD408248F539AC109B4C" ma:contentTypeVersion="13" ma:contentTypeDescription="Create a new document." ma:contentTypeScope="" ma:versionID="3554cb1d8eaeac31af1bd8d2e59678b5">
  <xsd:schema xmlns:xsd="http://www.w3.org/2001/XMLSchema" xmlns:xs="http://www.w3.org/2001/XMLSchema" xmlns:p="http://schemas.microsoft.com/office/2006/metadata/properties" xmlns:ns1="http://schemas.microsoft.com/sharepoint/v3" xmlns:ns3="61ee8204-6dca-4faa-a673-3340d89f05a0" xmlns:ns4="b8aebecb-250e-405a-b0fb-28bd31129e54" targetNamespace="http://schemas.microsoft.com/office/2006/metadata/properties" ma:root="true" ma:fieldsID="1e84dbd6f325f4123e99031ab08ef07c" ns1:_="" ns3:_="" ns4:_="">
    <xsd:import namespace="http://schemas.microsoft.com/sharepoint/v3"/>
    <xsd:import namespace="61ee8204-6dca-4faa-a673-3340d89f05a0"/>
    <xsd:import namespace="b8aebecb-250e-405a-b0fb-28bd31129e5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e8204-6dca-4faa-a673-3340d89f05a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ebecb-250e-405a-b0fb-28bd31129e5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B28B0469514EBD408248F539AC109B4C" ma:contentTypeVersion="12" ma:contentTypeDescription="Create a new document." ma:contentTypeScope="" ma:versionID="4773f6d287c6410304d67ff1b5dbb30b">
  <xsd:schema xmlns:xsd="http://www.w3.org/2001/XMLSchema" xmlns:xs="http://www.w3.org/2001/XMLSchema" xmlns:p="http://schemas.microsoft.com/office/2006/metadata/properties" xmlns:ns1="http://schemas.microsoft.com/sharepoint/v3" xmlns:ns3="61ee8204-6dca-4faa-a673-3340d89f05a0" xmlns:ns4="b8aebecb-250e-405a-b0fb-28bd31129e54" targetNamespace="http://schemas.microsoft.com/office/2006/metadata/properties" ma:root="true" ma:fieldsID="be02f8c8529ed3f74e353f090995cb07" ns1:_="" ns3:_="" ns4:_="">
    <xsd:import namespace="http://schemas.microsoft.com/sharepoint/v3"/>
    <xsd:import namespace="61ee8204-6dca-4faa-a673-3340d89f05a0"/>
    <xsd:import namespace="b8aebecb-250e-405a-b0fb-28bd31129e5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ee8204-6dca-4faa-a673-3340d89f05a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ebecb-250e-405a-b0fb-28bd31129e5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9F8F5-AD18-4D18-B7B3-825236756ED9}">
  <ds:schemaRefs>
    <ds:schemaRef ds:uri="http://purl.org/dc/elements/1.1/"/>
    <ds:schemaRef ds:uri="b8aebecb-250e-405a-b0fb-28bd31129e54"/>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microsoft.com/sharepoint/v3"/>
    <ds:schemaRef ds:uri="61ee8204-6dca-4faa-a673-3340d89f05a0"/>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4A73475-A8A3-4710-8985-79AE308E114D}">
  <ds:schemaRefs>
    <ds:schemaRef ds:uri="http://schemas.microsoft.com/sharepoint/v3/contenttype/forms"/>
  </ds:schemaRefs>
</ds:datastoreItem>
</file>

<file path=customXml/itemProps3.xml><?xml version="1.0" encoding="utf-8"?>
<ds:datastoreItem xmlns:ds="http://schemas.openxmlformats.org/officeDocument/2006/customXml" ds:itemID="{530231F7-B6B7-4B6D-8DF2-95AC1046C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e8204-6dca-4faa-a673-3340d89f05a0"/>
    <ds:schemaRef ds:uri="b8aebecb-250e-405a-b0fb-28bd31129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821FF0-8DD5-412F-9D5C-A64ED6B75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e8204-6dca-4faa-a673-3340d89f05a0"/>
    <ds:schemaRef ds:uri="b8aebecb-250e-405a-b0fb-28bd31129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3573</Words>
  <Characters>20369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Guidance for the Selection of Analytical Methods and the Evaluation of Method Detection and Quantification Limits</vt:lpstr>
    </vt:vector>
  </TitlesOfParts>
  <Company/>
  <LinksUpToDate>false</LinksUpToDate>
  <CharactersWithSpaces>23895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Selection of Analytical Methods and the Evaluation of Method Detection and Quantification Limits</dc:title>
  <dc:creator>fitz_t</dc:creator>
  <cp:lastModifiedBy>Piacente, Jennifer</cp:lastModifiedBy>
  <cp:revision>2</cp:revision>
  <cp:lastPrinted>2019-05-30T19:47:00Z</cp:lastPrinted>
  <dcterms:created xsi:type="dcterms:W3CDTF">2020-11-10T16:27:00Z</dcterms:created>
  <dcterms:modified xsi:type="dcterms:W3CDTF">2020-11-10T16:27:00Z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2018-01-05T00:00:00Z</vt:filetime>
  </property>
  <property fmtid="{D5CDD505-2E9C-101B-9397-08002B2CF9AE}" pid="3" name="Creator">
    <vt:lpwstr>Acrobat PDFMaker 17 for Word</vt:lpwstr>
  </property>
  <property fmtid="{D5CDD505-2E9C-101B-9397-08002B2CF9AE}" pid="4" name="LastSaved">
    <vt:filetime>2019-03-01T00:00:00Z</vt:filetime>
  </property>
  <property fmtid="{D5CDD505-2E9C-101B-9397-08002B2CF9AE}" pid="5" name="ContentTypeId">
    <vt:lpwstr>0x010100B28B0469514EBD408248F539AC109B4C</vt:lpwstr>
  </property>
</Properties>
</file>