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E40" w:rsidRDefault="00190E40">
      <w:proofErr w:type="spellStart"/>
      <w:r>
        <w:rPr>
          <w:rFonts w:ascii="Arial" w:eastAsia="Times New Roman" w:hAnsi="Arial" w:cs="Arial"/>
          <w:sz w:val="24"/>
          <w:szCs w:val="24"/>
        </w:rPr>
        <w:t>ACToR</w:t>
      </w:r>
      <w:proofErr w:type="spellEnd"/>
      <w:r>
        <w:rPr>
          <w:rFonts w:ascii="Arial" w:eastAsia="Times New Roman" w:hAnsi="Arial" w:cs="Arial"/>
          <w:sz w:val="24"/>
          <w:szCs w:val="24"/>
        </w:rPr>
        <w:t xml:space="preserve"> </w:t>
      </w:r>
      <w:r w:rsidRPr="00190E40">
        <w:rPr>
          <w:rFonts w:ascii="Arial" w:eastAsia="Times New Roman" w:hAnsi="Arial" w:cs="Arial"/>
          <w:sz w:val="24"/>
          <w:szCs w:val="24"/>
        </w:rPr>
        <w:t>Aggregated Computational Toxicology Resource</w:t>
      </w:r>
    </w:p>
    <w:p w:rsidR="00190E40" w:rsidRDefault="00190E40"/>
    <w:p w:rsidR="00D7601E" w:rsidRDefault="00190E40">
      <w:hyperlink r:id="rId5" w:history="1">
        <w:r w:rsidRPr="00A302AA">
          <w:rPr>
            <w:rStyle w:val="Hyperlink"/>
          </w:rPr>
          <w:t>http://actor.epa.gov/actor/faces/ACToRHome.jsp</w:t>
        </w:r>
      </w:hyperlink>
      <w:r>
        <w:t xml:space="preserve"> </w:t>
      </w:r>
    </w:p>
    <w:p w:rsidR="00190E40" w:rsidRDefault="00190E40"/>
    <w:p w:rsidR="00190E40" w:rsidRPr="00190E40" w:rsidRDefault="00190E40" w:rsidP="00190E40">
      <w:pPr>
        <w:spacing w:after="0" w:line="240" w:lineRule="auto"/>
        <w:rPr>
          <w:rFonts w:ascii="Arial" w:eastAsia="Times New Roman" w:hAnsi="Arial" w:cs="Arial"/>
          <w:sz w:val="24"/>
          <w:szCs w:val="24"/>
        </w:rPr>
      </w:pPr>
      <w:proofErr w:type="spellStart"/>
      <w:r w:rsidRPr="00190E40">
        <w:rPr>
          <w:rFonts w:ascii="Arial" w:eastAsia="Times New Roman" w:hAnsi="Arial" w:cs="Arial"/>
          <w:sz w:val="24"/>
          <w:szCs w:val="24"/>
        </w:rPr>
        <w:t>ACToR</w:t>
      </w:r>
      <w:proofErr w:type="spellEnd"/>
      <w:r w:rsidRPr="00190E40">
        <w:rPr>
          <w:rFonts w:ascii="Arial" w:eastAsia="Times New Roman" w:hAnsi="Arial" w:cs="Arial"/>
          <w:sz w:val="24"/>
          <w:szCs w:val="24"/>
        </w:rPr>
        <w:t xml:space="preserve"> (Aggregated Computational Toxicology Resource) is EPA's online warehouse of all publicly available chemical toxicity data and can be used to find all publicly available data about potential chemical risks to human health and the environment. </w:t>
      </w:r>
      <w:proofErr w:type="spellStart"/>
      <w:r w:rsidRPr="00190E40">
        <w:rPr>
          <w:rFonts w:ascii="Arial" w:eastAsia="Times New Roman" w:hAnsi="Arial" w:cs="Arial"/>
          <w:sz w:val="24"/>
          <w:szCs w:val="24"/>
        </w:rPr>
        <w:t>ACToR</w:t>
      </w:r>
      <w:proofErr w:type="spellEnd"/>
      <w:r w:rsidRPr="00190E40">
        <w:rPr>
          <w:rFonts w:ascii="Arial" w:eastAsia="Times New Roman" w:hAnsi="Arial" w:cs="Arial"/>
          <w:sz w:val="24"/>
          <w:szCs w:val="24"/>
        </w:rPr>
        <w:t xml:space="preserve"> aggregates data from over 1000 public sources on over 500,000 environmental chemicals searchable by chemical name, other identifiers and by chemical structure. </w:t>
      </w:r>
      <w:r w:rsidRPr="00190E40">
        <w:rPr>
          <w:rFonts w:ascii="Arial" w:eastAsia="Times New Roman" w:hAnsi="Arial" w:cs="Arial"/>
          <w:sz w:val="24"/>
          <w:szCs w:val="24"/>
        </w:rPr>
        <w:br/>
        <w:t xml:space="preserve">The data warehouse: </w:t>
      </w:r>
    </w:p>
    <w:p w:rsidR="00190E40" w:rsidRPr="00190E40" w:rsidRDefault="00190E40" w:rsidP="00190E40">
      <w:pPr>
        <w:numPr>
          <w:ilvl w:val="0"/>
          <w:numId w:val="1"/>
        </w:numPr>
        <w:spacing w:before="100" w:beforeAutospacing="1" w:after="100" w:afterAutospacing="1" w:line="240" w:lineRule="auto"/>
        <w:rPr>
          <w:rFonts w:ascii="Arial" w:eastAsia="Times New Roman" w:hAnsi="Arial" w:cs="Arial"/>
          <w:sz w:val="24"/>
          <w:szCs w:val="24"/>
        </w:rPr>
      </w:pPr>
      <w:r w:rsidRPr="00190E40">
        <w:rPr>
          <w:rFonts w:ascii="Arial" w:eastAsia="Times New Roman" w:hAnsi="Arial" w:cs="Arial"/>
          <w:sz w:val="24"/>
          <w:szCs w:val="24"/>
        </w:rPr>
        <w:t xml:space="preserve">Allows users to search and query data from other EPA chemical toxicity databases including: </w:t>
      </w:r>
    </w:p>
    <w:p w:rsidR="00190E40" w:rsidRPr="00190E40" w:rsidRDefault="00190E40" w:rsidP="00190E40">
      <w:pPr>
        <w:numPr>
          <w:ilvl w:val="1"/>
          <w:numId w:val="1"/>
        </w:numPr>
        <w:spacing w:before="100" w:beforeAutospacing="1" w:after="100" w:afterAutospacing="1" w:line="240" w:lineRule="auto"/>
        <w:rPr>
          <w:rFonts w:ascii="Arial" w:eastAsia="Times New Roman" w:hAnsi="Arial" w:cs="Arial"/>
          <w:sz w:val="24"/>
          <w:szCs w:val="24"/>
        </w:rPr>
      </w:pPr>
      <w:proofErr w:type="spellStart"/>
      <w:r w:rsidRPr="00190E40">
        <w:rPr>
          <w:rFonts w:ascii="Arial" w:eastAsia="Times New Roman" w:hAnsi="Arial" w:cs="Arial"/>
          <w:sz w:val="24"/>
          <w:szCs w:val="24"/>
        </w:rPr>
        <w:t>ToxRefDB</w:t>
      </w:r>
      <w:proofErr w:type="spellEnd"/>
      <w:r w:rsidRPr="00190E40">
        <w:rPr>
          <w:rFonts w:ascii="Arial" w:eastAsia="Times New Roman" w:hAnsi="Arial" w:cs="Arial"/>
          <w:sz w:val="24"/>
          <w:szCs w:val="24"/>
        </w:rPr>
        <w:t xml:space="preserve"> (30 years and $2 billion worth of animal toxicity studies).</w:t>
      </w:r>
    </w:p>
    <w:p w:rsidR="00190E40" w:rsidRPr="00190E40" w:rsidRDefault="00190E40" w:rsidP="00190E40">
      <w:pPr>
        <w:numPr>
          <w:ilvl w:val="1"/>
          <w:numId w:val="1"/>
        </w:numPr>
        <w:spacing w:before="100" w:beforeAutospacing="1" w:after="100" w:afterAutospacing="1" w:line="240" w:lineRule="auto"/>
        <w:rPr>
          <w:rFonts w:ascii="Arial" w:eastAsia="Times New Roman" w:hAnsi="Arial" w:cs="Arial"/>
          <w:sz w:val="24"/>
          <w:szCs w:val="24"/>
        </w:rPr>
      </w:pPr>
      <w:proofErr w:type="spellStart"/>
      <w:r w:rsidRPr="00190E40">
        <w:rPr>
          <w:rFonts w:ascii="Arial" w:eastAsia="Times New Roman" w:hAnsi="Arial" w:cs="Arial"/>
          <w:sz w:val="24"/>
          <w:szCs w:val="24"/>
        </w:rPr>
        <w:t>ToxCastDB</w:t>
      </w:r>
      <w:proofErr w:type="spellEnd"/>
      <w:r w:rsidRPr="00190E40">
        <w:rPr>
          <w:rFonts w:ascii="Arial" w:eastAsia="Times New Roman" w:hAnsi="Arial" w:cs="Arial"/>
          <w:sz w:val="24"/>
          <w:szCs w:val="24"/>
        </w:rPr>
        <w:t xml:space="preserve"> (data from screening 1,000 chemicals in over 500 high-throughput assays). </w:t>
      </w:r>
    </w:p>
    <w:p w:rsidR="00190E40" w:rsidRPr="00190E40" w:rsidRDefault="00190E40" w:rsidP="00190E40">
      <w:pPr>
        <w:numPr>
          <w:ilvl w:val="1"/>
          <w:numId w:val="1"/>
        </w:numPr>
        <w:spacing w:before="100" w:beforeAutospacing="1" w:after="100" w:afterAutospacing="1" w:line="240" w:lineRule="auto"/>
        <w:rPr>
          <w:rFonts w:ascii="Arial" w:eastAsia="Times New Roman" w:hAnsi="Arial" w:cs="Arial"/>
          <w:sz w:val="24"/>
          <w:szCs w:val="24"/>
        </w:rPr>
      </w:pPr>
      <w:proofErr w:type="spellStart"/>
      <w:r w:rsidRPr="00190E40">
        <w:rPr>
          <w:rFonts w:ascii="Arial" w:eastAsia="Times New Roman" w:hAnsi="Arial" w:cs="Arial"/>
          <w:sz w:val="24"/>
          <w:szCs w:val="24"/>
        </w:rPr>
        <w:t>ExpoCastDB</w:t>
      </w:r>
      <w:proofErr w:type="spellEnd"/>
      <w:r w:rsidRPr="00190E40">
        <w:rPr>
          <w:rFonts w:ascii="Arial" w:eastAsia="Times New Roman" w:hAnsi="Arial" w:cs="Arial"/>
          <w:sz w:val="24"/>
          <w:szCs w:val="24"/>
        </w:rPr>
        <w:t xml:space="preserve"> (consolidate and link human exposure and exposure factor data for chemical prioritization).</w:t>
      </w:r>
    </w:p>
    <w:p w:rsidR="00190E40" w:rsidRPr="00190E40" w:rsidRDefault="00190E40" w:rsidP="00190E40">
      <w:pPr>
        <w:numPr>
          <w:ilvl w:val="1"/>
          <w:numId w:val="1"/>
        </w:numPr>
        <w:spacing w:before="100" w:beforeAutospacing="1" w:after="100" w:afterAutospacing="1" w:line="240" w:lineRule="auto"/>
        <w:rPr>
          <w:rFonts w:ascii="Arial" w:eastAsia="Times New Roman" w:hAnsi="Arial" w:cs="Arial"/>
          <w:sz w:val="24"/>
          <w:szCs w:val="24"/>
        </w:rPr>
      </w:pPr>
      <w:proofErr w:type="spellStart"/>
      <w:r w:rsidRPr="00190E40">
        <w:rPr>
          <w:rFonts w:ascii="Arial" w:eastAsia="Times New Roman" w:hAnsi="Arial" w:cs="Arial"/>
          <w:sz w:val="24"/>
          <w:szCs w:val="24"/>
        </w:rPr>
        <w:t>DSSTox</w:t>
      </w:r>
      <w:proofErr w:type="spellEnd"/>
      <w:r w:rsidRPr="00190E40">
        <w:rPr>
          <w:rFonts w:ascii="Arial" w:eastAsia="Times New Roman" w:hAnsi="Arial" w:cs="Arial"/>
          <w:sz w:val="24"/>
          <w:szCs w:val="24"/>
        </w:rPr>
        <w:t xml:space="preserve"> (provides high quality chemical structures and annotations). </w:t>
      </w:r>
    </w:p>
    <w:p w:rsidR="00190E40" w:rsidRPr="00190E40" w:rsidRDefault="00190E40" w:rsidP="00190E40">
      <w:pPr>
        <w:numPr>
          <w:ilvl w:val="0"/>
          <w:numId w:val="1"/>
        </w:numPr>
        <w:spacing w:before="100" w:beforeAutospacing="1" w:after="100" w:afterAutospacing="1" w:line="240" w:lineRule="auto"/>
        <w:rPr>
          <w:rFonts w:ascii="Arial" w:eastAsia="Times New Roman" w:hAnsi="Arial" w:cs="Arial"/>
          <w:sz w:val="24"/>
          <w:szCs w:val="24"/>
        </w:rPr>
      </w:pPr>
      <w:r w:rsidRPr="00190E40">
        <w:rPr>
          <w:rFonts w:ascii="Arial" w:eastAsia="Times New Roman" w:hAnsi="Arial" w:cs="Arial"/>
          <w:sz w:val="24"/>
          <w:szCs w:val="24"/>
        </w:rPr>
        <w:t xml:space="preserve">Includes chemical structure, </w:t>
      </w:r>
      <w:proofErr w:type="spellStart"/>
      <w:r w:rsidRPr="00190E40">
        <w:rPr>
          <w:rFonts w:ascii="Arial" w:eastAsia="Times New Roman" w:hAnsi="Arial" w:cs="Arial"/>
          <w:sz w:val="24"/>
          <w:szCs w:val="24"/>
        </w:rPr>
        <w:t>physico</w:t>
      </w:r>
      <w:proofErr w:type="spellEnd"/>
      <w:r w:rsidRPr="00190E40">
        <w:rPr>
          <w:rFonts w:ascii="Arial" w:eastAsia="Times New Roman" w:hAnsi="Arial" w:cs="Arial"/>
          <w:sz w:val="24"/>
          <w:szCs w:val="24"/>
        </w:rPr>
        <w:t xml:space="preserve">-chemical values, in vitro assay data and in vivo toxicology data. </w:t>
      </w:r>
    </w:p>
    <w:p w:rsidR="00190E40" w:rsidRPr="00190E40" w:rsidRDefault="00190E40" w:rsidP="00190E40">
      <w:pPr>
        <w:numPr>
          <w:ilvl w:val="0"/>
          <w:numId w:val="1"/>
        </w:numPr>
        <w:spacing w:before="100" w:beforeAutospacing="1" w:after="100" w:afterAutospacing="1" w:line="240" w:lineRule="auto"/>
        <w:rPr>
          <w:rFonts w:ascii="Arial" w:eastAsia="Times New Roman" w:hAnsi="Arial" w:cs="Arial"/>
          <w:sz w:val="24"/>
          <w:szCs w:val="24"/>
        </w:rPr>
      </w:pPr>
      <w:r w:rsidRPr="00190E40">
        <w:rPr>
          <w:rFonts w:ascii="Arial" w:eastAsia="Times New Roman" w:hAnsi="Arial" w:cs="Arial"/>
          <w:sz w:val="24"/>
          <w:szCs w:val="24"/>
        </w:rPr>
        <w:t xml:space="preserve">Includes, but not limited to, high and medium production volume industrial chemicals, pesticides (active and inert ingredients), and potential ground and drinking water contaminants. </w:t>
      </w:r>
    </w:p>
    <w:p w:rsidR="00190E40" w:rsidRPr="00190E40" w:rsidRDefault="00190E40" w:rsidP="00190E40">
      <w:pPr>
        <w:shd w:val="clear" w:color="auto" w:fill="FFFFFF"/>
        <w:spacing w:after="0" w:line="240" w:lineRule="auto"/>
        <w:rPr>
          <w:rFonts w:ascii="Arial" w:eastAsia="Times New Roman" w:hAnsi="Arial" w:cs="Arial"/>
          <w:vanish/>
          <w:sz w:val="24"/>
          <w:szCs w:val="24"/>
        </w:rPr>
      </w:pPr>
      <w:r w:rsidRPr="00190E40">
        <w:rPr>
          <w:rFonts w:ascii="Arial" w:eastAsia="Times New Roman" w:hAnsi="Arial" w:cs="Arial"/>
          <w:vanish/>
          <w:sz w:val="24"/>
          <w:szCs w:val="24"/>
        </w:rPr>
        <w:t xml:space="preserve">Loading Generic Chemical data. Please wait. </w:t>
      </w:r>
    </w:p>
    <w:p w:rsidR="00190E40" w:rsidRPr="00190E40" w:rsidRDefault="00190E40" w:rsidP="00190E40">
      <w:pPr>
        <w:spacing w:after="240" w:line="240" w:lineRule="auto"/>
        <w:rPr>
          <w:rFonts w:ascii="Arial" w:eastAsia="Times New Roman" w:hAnsi="Arial" w:cs="Arial"/>
          <w:sz w:val="24"/>
          <w:szCs w:val="24"/>
        </w:rPr>
      </w:pPr>
    </w:p>
    <w:tbl>
      <w:tblPr>
        <w:tblW w:w="0" w:type="auto"/>
        <w:tblCellSpacing w:w="22" w:type="dxa"/>
        <w:tblCellMar>
          <w:top w:w="45" w:type="dxa"/>
          <w:left w:w="45" w:type="dxa"/>
          <w:bottom w:w="45" w:type="dxa"/>
          <w:right w:w="45" w:type="dxa"/>
        </w:tblCellMar>
        <w:tblLook w:val="04A0"/>
      </w:tblPr>
      <w:tblGrid>
        <w:gridCol w:w="366"/>
        <w:gridCol w:w="4065"/>
        <w:gridCol w:w="1169"/>
        <w:gridCol w:w="1373"/>
      </w:tblGrid>
      <w:tr w:rsidR="00190E40" w:rsidRPr="00190E40" w:rsidTr="00190E40">
        <w:trPr>
          <w:tblCellSpacing w:w="22" w:type="dxa"/>
        </w:trPr>
        <w:tc>
          <w:tcPr>
            <w:tcW w:w="300" w:type="dxa"/>
            <w:vAlign w:val="center"/>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rPr>
              <w:t> </w:t>
            </w:r>
          </w:p>
        </w:tc>
        <w:tc>
          <w:tcPr>
            <w:tcW w:w="0" w:type="auto"/>
            <w:vAlign w:val="center"/>
            <w:hideMark/>
          </w:tcPr>
          <w:tbl>
            <w:tblPr>
              <w:tblW w:w="0" w:type="auto"/>
              <w:tblCellSpacing w:w="22" w:type="dxa"/>
              <w:tblCellMar>
                <w:top w:w="45" w:type="dxa"/>
                <w:left w:w="45" w:type="dxa"/>
                <w:bottom w:w="45" w:type="dxa"/>
                <w:right w:w="45" w:type="dxa"/>
              </w:tblCellMar>
              <w:tblLook w:val="04A0"/>
            </w:tblPr>
            <w:tblGrid>
              <w:gridCol w:w="3931"/>
            </w:tblGrid>
            <w:tr w:rsidR="00190E40" w:rsidRPr="00190E40">
              <w:trPr>
                <w:tblCellSpacing w:w="22" w:type="dxa"/>
              </w:trPr>
              <w:tc>
                <w:tcPr>
                  <w:tcW w:w="0" w:type="auto"/>
                  <w:vAlign w:val="center"/>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u w:val="single"/>
                    </w:rPr>
                    <w:t>Chemical Name Parameters</w:t>
                  </w:r>
                  <w:r w:rsidRPr="00190E40">
                    <w:rPr>
                      <w:rFonts w:ascii="Arial" w:eastAsia="Times New Roman" w:hAnsi="Arial" w:cs="Arial"/>
                      <w:sz w:val="24"/>
                      <w:szCs w:val="24"/>
                    </w:rPr>
                    <w:t xml:space="preserve"> </w:t>
                  </w:r>
                </w:p>
              </w:tc>
            </w:tr>
            <w:tr w:rsidR="00190E40" w:rsidRPr="00190E40">
              <w:trPr>
                <w:tblCellSpacing w:w="22" w:type="dxa"/>
                <w:hidden/>
              </w:trPr>
              <w:tc>
                <w:tcPr>
                  <w:tcW w:w="0" w:type="auto"/>
                  <w:vAlign w:val="center"/>
                  <w:hideMark/>
                </w:tcPr>
                <w:tbl>
                  <w:tblPr>
                    <w:tblW w:w="0" w:type="auto"/>
                    <w:tblCellSpacing w:w="0" w:type="dxa"/>
                    <w:tblCellMar>
                      <w:left w:w="0" w:type="dxa"/>
                      <w:right w:w="0" w:type="dxa"/>
                    </w:tblCellMar>
                    <w:tblLook w:val="04A0"/>
                  </w:tblPr>
                  <w:tblGrid>
                    <w:gridCol w:w="60"/>
                    <w:gridCol w:w="3693"/>
                  </w:tblGrid>
                  <w:tr w:rsidR="00190E40" w:rsidRPr="00190E40">
                    <w:trPr>
                      <w:tblCellSpacing w:w="0" w:type="dxa"/>
                      <w:hidden/>
                    </w:trPr>
                    <w:tc>
                      <w:tcPr>
                        <w:tcW w:w="0" w:type="auto"/>
                        <w:noWrap/>
                        <w:tcMar>
                          <w:top w:w="0" w:type="dxa"/>
                          <w:left w:w="0" w:type="dxa"/>
                          <w:bottom w:w="0" w:type="dxa"/>
                          <w:right w:w="54" w:type="dxa"/>
                        </w:tcMar>
                        <w:hideMark/>
                      </w:tcPr>
                      <w:p w:rsidR="00190E40" w:rsidRPr="00190E40" w:rsidRDefault="00190E40" w:rsidP="00190E40">
                        <w:pPr>
                          <w:spacing w:after="0" w:line="240" w:lineRule="auto"/>
                          <w:jc w:val="right"/>
                          <w:rPr>
                            <w:rFonts w:ascii="Arial" w:eastAsia="Times New Roman" w:hAnsi="Arial" w:cs="Arial"/>
                            <w:color w:val="000000"/>
                            <w:sz w:val="20"/>
                            <w:szCs w:val="20"/>
                          </w:rPr>
                        </w:pPr>
                        <w:bookmarkStart w:id="0" w:name="_msgAnc_myFormId:searchTypeRadio"/>
                        <w:r w:rsidRPr="00190E40">
                          <w:rPr>
                            <w:rFonts w:ascii="Courier New" w:eastAsia="Times New Roman" w:hAnsi="Courier New" w:cs="Courier New"/>
                            <w:b/>
                            <w:bCs/>
                            <w:vanish/>
                            <w:color w:val="CC0000"/>
                            <w:sz w:val="20"/>
                            <w:szCs w:val="20"/>
                          </w:rPr>
                          <w:t>X</w:t>
                        </w:r>
                        <w:bookmarkEnd w:id="0"/>
                      </w:p>
                    </w:tc>
                    <w:tc>
                      <w:tcPr>
                        <w:tcW w:w="0" w:type="auto"/>
                        <w:noWrap/>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rPr>
                          <w:pict/>
                        </w:r>
                        <w:r w:rsidRPr="00190E40">
                          <w:rPr>
                            <w:rFonts w:ascii="Arial" w:eastAsia="Times New Roman" w:hAnsi="Arial" w:cs="Arial"/>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4pt;height:18pt" o:ole="">
                              <v:imagedata r:id="rId6" o:title=""/>
                            </v:shape>
                            <w:control r:id="rId7" w:name="DefaultOcxName" w:shapeid="_x0000_i1029"/>
                          </w:object>
                        </w:r>
                        <w:r w:rsidRPr="00190E40">
                          <w:rPr>
                            <w:rFonts w:ascii="Arial" w:eastAsia="Times New Roman" w:hAnsi="Arial" w:cs="Arial"/>
                            <w:sz w:val="24"/>
                            <w:szCs w:val="24"/>
                          </w:rPr>
                          <w:t>Search on Chemical Names</w:t>
                        </w:r>
                        <w:r w:rsidRPr="00190E40">
                          <w:rPr>
                            <w:rFonts w:ascii="Arial" w:eastAsia="Times New Roman" w:hAnsi="Arial" w:cs="Arial"/>
                            <w:sz w:val="24"/>
                            <w:szCs w:val="24"/>
                          </w:rPr>
                          <w:br/>
                        </w:r>
                        <w:r w:rsidRPr="00190E40">
                          <w:rPr>
                            <w:rFonts w:ascii="Arial" w:eastAsia="Times New Roman" w:hAnsi="Arial" w:cs="Arial"/>
                            <w:sz w:val="24"/>
                            <w:szCs w:val="24"/>
                          </w:rPr>
                          <w:object w:dxaOrig="1440" w:dyaOrig="1440">
                            <v:shape id="_x0000_i1028" type="#_x0000_t75" style="width:20.4pt;height:18pt" o:ole="">
                              <v:imagedata r:id="rId8" o:title=""/>
                            </v:shape>
                            <w:control r:id="rId9" w:name="DefaultOcxName1" w:shapeid="_x0000_i1028"/>
                          </w:object>
                        </w:r>
                        <w:r w:rsidRPr="00190E40">
                          <w:rPr>
                            <w:rFonts w:ascii="Arial" w:eastAsia="Times New Roman" w:hAnsi="Arial" w:cs="Arial"/>
                            <w:sz w:val="24"/>
                            <w:szCs w:val="24"/>
                          </w:rPr>
                          <w:t>Search on CAS Numbers</w:t>
                        </w:r>
                      </w:p>
                    </w:tc>
                  </w:tr>
                  <w:tr w:rsidR="00190E40" w:rsidRPr="00190E40">
                    <w:trPr>
                      <w:tblCellSpacing w:w="0" w:type="dxa"/>
                    </w:trPr>
                    <w:tc>
                      <w:tcPr>
                        <w:tcW w:w="0" w:type="auto"/>
                        <w:vAlign w:val="center"/>
                        <w:hideMark/>
                      </w:tcPr>
                      <w:p w:rsidR="00190E40" w:rsidRPr="00190E40" w:rsidRDefault="00190E40" w:rsidP="00190E40">
                        <w:pPr>
                          <w:spacing w:after="0" w:line="240" w:lineRule="auto"/>
                          <w:rPr>
                            <w:rFonts w:ascii="Arial" w:eastAsia="Times New Roman" w:hAnsi="Arial" w:cs="Arial"/>
                            <w:sz w:val="24"/>
                            <w:szCs w:val="24"/>
                          </w:rPr>
                        </w:pPr>
                      </w:p>
                    </w:tc>
                    <w:tc>
                      <w:tcPr>
                        <w:tcW w:w="0" w:type="auto"/>
                        <w:vAlign w:val="center"/>
                        <w:hideMark/>
                      </w:tcPr>
                      <w:p w:rsidR="00190E40" w:rsidRPr="00190E40" w:rsidRDefault="00190E40" w:rsidP="00190E40">
                        <w:pPr>
                          <w:spacing w:after="0" w:line="240" w:lineRule="auto"/>
                          <w:rPr>
                            <w:rFonts w:ascii="Arial" w:eastAsia="Times New Roman" w:hAnsi="Arial" w:cs="Arial"/>
                            <w:sz w:val="24"/>
                            <w:szCs w:val="24"/>
                          </w:rPr>
                        </w:pPr>
                      </w:p>
                    </w:tc>
                  </w:tr>
                </w:tbl>
                <w:p w:rsidR="00190E40" w:rsidRPr="00190E40" w:rsidRDefault="00190E40" w:rsidP="00190E40">
                  <w:pPr>
                    <w:spacing w:after="0" w:line="240" w:lineRule="auto"/>
                    <w:rPr>
                      <w:rFonts w:ascii="Arial" w:eastAsia="Times New Roman" w:hAnsi="Arial" w:cs="Arial"/>
                      <w:sz w:val="24"/>
                      <w:szCs w:val="24"/>
                    </w:rPr>
                  </w:pPr>
                </w:p>
              </w:tc>
            </w:tr>
          </w:tbl>
          <w:p w:rsidR="00190E40" w:rsidRPr="00190E40" w:rsidRDefault="00190E40" w:rsidP="00190E40">
            <w:pPr>
              <w:spacing w:after="0" w:line="240" w:lineRule="auto"/>
              <w:rPr>
                <w:rFonts w:ascii="Arial" w:eastAsia="Times New Roman" w:hAnsi="Arial" w:cs="Arial"/>
                <w:sz w:val="24"/>
                <w:szCs w:val="24"/>
              </w:rPr>
            </w:pPr>
          </w:p>
        </w:tc>
        <w:tc>
          <w:tcPr>
            <w:tcW w:w="1125" w:type="dxa"/>
            <w:vAlign w:val="center"/>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rPr>
              <w:t> </w:t>
            </w:r>
          </w:p>
        </w:tc>
        <w:tc>
          <w:tcPr>
            <w:tcW w:w="0" w:type="auto"/>
            <w:vAlign w:val="center"/>
            <w:hideMark/>
          </w:tcPr>
          <w:tbl>
            <w:tblPr>
              <w:tblW w:w="0" w:type="auto"/>
              <w:tblCellSpacing w:w="22" w:type="dxa"/>
              <w:tblCellMar>
                <w:top w:w="45" w:type="dxa"/>
                <w:left w:w="45" w:type="dxa"/>
                <w:bottom w:w="45" w:type="dxa"/>
                <w:right w:w="45" w:type="dxa"/>
              </w:tblCellMar>
              <w:tblLook w:val="04A0"/>
            </w:tblPr>
            <w:tblGrid>
              <w:gridCol w:w="1217"/>
            </w:tblGrid>
            <w:tr w:rsidR="00190E40" w:rsidRPr="00190E40">
              <w:trPr>
                <w:tblCellSpacing w:w="22" w:type="dxa"/>
              </w:trPr>
              <w:tc>
                <w:tcPr>
                  <w:tcW w:w="0" w:type="auto"/>
                  <w:vAlign w:val="center"/>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u w:val="single"/>
                    </w:rPr>
                    <w:t>Match by</w:t>
                  </w:r>
                  <w:r w:rsidRPr="00190E40">
                    <w:rPr>
                      <w:rFonts w:ascii="Arial" w:eastAsia="Times New Roman" w:hAnsi="Arial" w:cs="Arial"/>
                      <w:sz w:val="24"/>
                      <w:szCs w:val="24"/>
                    </w:rPr>
                    <w:t xml:space="preserve"> </w:t>
                  </w:r>
                </w:p>
              </w:tc>
            </w:tr>
            <w:tr w:rsidR="00190E40" w:rsidRPr="00190E40">
              <w:trPr>
                <w:tblCellSpacing w:w="22" w:type="dxa"/>
                <w:hidden/>
              </w:trPr>
              <w:tc>
                <w:tcPr>
                  <w:tcW w:w="0" w:type="auto"/>
                  <w:vAlign w:val="center"/>
                  <w:hideMark/>
                </w:tcPr>
                <w:tbl>
                  <w:tblPr>
                    <w:tblW w:w="0" w:type="auto"/>
                    <w:tblCellSpacing w:w="0" w:type="dxa"/>
                    <w:tblCellMar>
                      <w:left w:w="0" w:type="dxa"/>
                      <w:right w:w="0" w:type="dxa"/>
                    </w:tblCellMar>
                    <w:tblLook w:val="04A0"/>
                  </w:tblPr>
                  <w:tblGrid>
                    <w:gridCol w:w="60"/>
                    <w:gridCol w:w="979"/>
                  </w:tblGrid>
                  <w:tr w:rsidR="00190E40" w:rsidRPr="00190E40">
                    <w:trPr>
                      <w:tblCellSpacing w:w="0" w:type="dxa"/>
                      <w:hidden/>
                    </w:trPr>
                    <w:tc>
                      <w:tcPr>
                        <w:tcW w:w="0" w:type="auto"/>
                        <w:noWrap/>
                        <w:tcMar>
                          <w:top w:w="0" w:type="dxa"/>
                          <w:left w:w="0" w:type="dxa"/>
                          <w:bottom w:w="0" w:type="dxa"/>
                          <w:right w:w="54" w:type="dxa"/>
                        </w:tcMar>
                        <w:hideMark/>
                      </w:tcPr>
                      <w:p w:rsidR="00190E40" w:rsidRPr="00190E40" w:rsidRDefault="00190E40" w:rsidP="00190E40">
                        <w:pPr>
                          <w:spacing w:after="0" w:line="240" w:lineRule="auto"/>
                          <w:jc w:val="right"/>
                          <w:rPr>
                            <w:rFonts w:ascii="Arial" w:eastAsia="Times New Roman" w:hAnsi="Arial" w:cs="Arial"/>
                            <w:color w:val="000000"/>
                            <w:sz w:val="20"/>
                            <w:szCs w:val="20"/>
                          </w:rPr>
                        </w:pPr>
                        <w:bookmarkStart w:id="1" w:name="_msgAnc_myFormId:searchByRadioId"/>
                        <w:r w:rsidRPr="00190E40">
                          <w:rPr>
                            <w:rFonts w:ascii="Courier New" w:eastAsia="Times New Roman" w:hAnsi="Courier New" w:cs="Courier New"/>
                            <w:b/>
                            <w:bCs/>
                            <w:vanish/>
                            <w:color w:val="CC0000"/>
                            <w:sz w:val="20"/>
                            <w:szCs w:val="20"/>
                          </w:rPr>
                          <w:t>X</w:t>
                        </w:r>
                        <w:bookmarkEnd w:id="1"/>
                      </w:p>
                    </w:tc>
                    <w:tc>
                      <w:tcPr>
                        <w:tcW w:w="0" w:type="auto"/>
                        <w:noWrap/>
                        <w:hideMark/>
                      </w:tcPr>
                      <w:p w:rsidR="00190E40" w:rsidRPr="00190E40" w:rsidRDefault="00190E40" w:rsidP="00190E40">
                        <w:pPr>
                          <w:spacing w:after="0" w:line="240" w:lineRule="auto"/>
                          <w:rPr>
                            <w:rFonts w:ascii="Arial" w:eastAsia="Times New Roman" w:hAnsi="Arial" w:cs="Arial"/>
                            <w:sz w:val="24"/>
                            <w:szCs w:val="24"/>
                          </w:rPr>
                        </w:pPr>
                        <w:r w:rsidRPr="00190E40">
                          <w:rPr>
                            <w:rFonts w:ascii="Arial" w:eastAsia="Times New Roman" w:hAnsi="Arial" w:cs="Arial"/>
                            <w:sz w:val="24"/>
                            <w:szCs w:val="24"/>
                          </w:rPr>
                          <w:object w:dxaOrig="1440" w:dyaOrig="1440">
                            <v:shape id="_x0000_i1027" type="#_x0000_t75" style="width:20.4pt;height:18pt" o:ole="">
                              <v:imagedata r:id="rId8" o:title=""/>
                            </v:shape>
                            <w:control r:id="rId10" w:name="DefaultOcxName2" w:shapeid="_x0000_i1027"/>
                          </w:object>
                        </w:r>
                        <w:r w:rsidRPr="00190E40">
                          <w:rPr>
                            <w:rFonts w:ascii="Arial" w:eastAsia="Times New Roman" w:hAnsi="Arial" w:cs="Arial"/>
                            <w:sz w:val="24"/>
                            <w:szCs w:val="24"/>
                          </w:rPr>
                          <w:t>exact</w:t>
                        </w:r>
                        <w:r w:rsidRPr="00190E40">
                          <w:rPr>
                            <w:rFonts w:ascii="Arial" w:eastAsia="Times New Roman" w:hAnsi="Arial" w:cs="Arial"/>
                            <w:sz w:val="24"/>
                            <w:szCs w:val="24"/>
                          </w:rPr>
                          <w:br/>
                        </w:r>
                        <w:r w:rsidRPr="00190E40">
                          <w:rPr>
                            <w:rFonts w:ascii="Arial" w:eastAsia="Times New Roman" w:hAnsi="Arial" w:cs="Arial"/>
                            <w:sz w:val="24"/>
                            <w:szCs w:val="24"/>
                          </w:rPr>
                          <w:object w:dxaOrig="1440" w:dyaOrig="1440">
                            <v:shape id="_x0000_i1026" type="#_x0000_t75" style="width:20.4pt;height:18pt" o:ole="">
                              <v:imagedata r:id="rId6" o:title=""/>
                            </v:shape>
                            <w:control r:id="rId11" w:name="DefaultOcxName3" w:shapeid="_x0000_i1026"/>
                          </w:object>
                        </w:r>
                        <w:r w:rsidRPr="00190E40">
                          <w:rPr>
                            <w:rFonts w:ascii="Arial" w:eastAsia="Times New Roman" w:hAnsi="Arial" w:cs="Arial"/>
                            <w:sz w:val="24"/>
                            <w:szCs w:val="24"/>
                          </w:rPr>
                          <w:t>any</w:t>
                        </w:r>
                      </w:p>
                    </w:tc>
                  </w:tr>
                </w:tbl>
                <w:p w:rsidR="00190E40" w:rsidRPr="00190E40" w:rsidRDefault="00190E40" w:rsidP="00190E40">
                  <w:pPr>
                    <w:spacing w:after="0" w:line="240" w:lineRule="auto"/>
                    <w:rPr>
                      <w:rFonts w:ascii="Arial" w:eastAsia="Times New Roman" w:hAnsi="Arial" w:cs="Arial"/>
                      <w:sz w:val="24"/>
                      <w:szCs w:val="24"/>
                    </w:rPr>
                  </w:pPr>
                </w:p>
              </w:tc>
            </w:tr>
          </w:tbl>
          <w:p w:rsidR="00190E40" w:rsidRPr="00190E40" w:rsidRDefault="00190E40" w:rsidP="00190E40">
            <w:pPr>
              <w:spacing w:after="0" w:line="240" w:lineRule="auto"/>
              <w:rPr>
                <w:rFonts w:ascii="Arial" w:eastAsia="Times New Roman" w:hAnsi="Arial" w:cs="Arial"/>
                <w:sz w:val="24"/>
                <w:szCs w:val="24"/>
              </w:rPr>
            </w:pPr>
          </w:p>
        </w:tc>
      </w:tr>
    </w:tbl>
    <w:p w:rsidR="00190E40" w:rsidRDefault="00190E40"/>
    <w:sectPr w:rsidR="00190E40" w:rsidSect="00B129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458B8"/>
    <w:multiLevelType w:val="multilevel"/>
    <w:tmpl w:val="BD864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characterSpacingControl w:val="doNotCompress"/>
  <w:compat/>
  <w:rsids>
    <w:rsidRoot w:val="00190E40"/>
    <w:rsid w:val="00190E40"/>
    <w:rsid w:val="002B0670"/>
    <w:rsid w:val="00921E88"/>
    <w:rsid w:val="00B11FD3"/>
    <w:rsid w:val="00B129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0E40"/>
    <w:rPr>
      <w:color w:val="0000FF" w:themeColor="hyperlink"/>
      <w:u w:val="single"/>
    </w:rPr>
  </w:style>
  <w:style w:type="character" w:customStyle="1" w:styleId="x2l">
    <w:name w:val="x2l"/>
    <w:basedOn w:val="DefaultParagraphFont"/>
    <w:rsid w:val="00190E40"/>
  </w:style>
</w:styles>
</file>

<file path=word/webSettings.xml><?xml version="1.0" encoding="utf-8"?>
<w:webSettings xmlns:r="http://schemas.openxmlformats.org/officeDocument/2006/relationships" xmlns:w="http://schemas.openxmlformats.org/wordprocessingml/2006/main">
  <w:divs>
    <w:div w:id="69088181">
      <w:bodyDiv w:val="1"/>
      <w:marLeft w:val="0"/>
      <w:marRight w:val="0"/>
      <w:marTop w:val="54"/>
      <w:marBottom w:val="0"/>
      <w:divBdr>
        <w:top w:val="none" w:sz="0" w:space="0" w:color="auto"/>
        <w:left w:val="none" w:sz="0" w:space="0" w:color="auto"/>
        <w:bottom w:val="none" w:sz="0" w:space="0" w:color="auto"/>
        <w:right w:val="none" w:sz="0" w:space="0" w:color="auto"/>
      </w:divBdr>
      <w:divsChild>
        <w:div w:id="1608270599">
          <w:marLeft w:val="0"/>
          <w:marRight w:val="0"/>
          <w:marTop w:val="0"/>
          <w:marBottom w:val="0"/>
          <w:divBdr>
            <w:top w:val="none" w:sz="0" w:space="0" w:color="auto"/>
            <w:left w:val="none" w:sz="0" w:space="0" w:color="auto"/>
            <w:bottom w:val="none" w:sz="0" w:space="0" w:color="auto"/>
            <w:right w:val="none" w:sz="0" w:space="0" w:color="auto"/>
          </w:divBdr>
          <w:divsChild>
            <w:div w:id="1344237985">
              <w:marLeft w:val="0"/>
              <w:marRight w:val="0"/>
              <w:marTop w:val="0"/>
              <w:marBottom w:val="0"/>
              <w:divBdr>
                <w:top w:val="none" w:sz="0" w:space="0" w:color="auto"/>
                <w:left w:val="none" w:sz="0" w:space="0" w:color="auto"/>
                <w:bottom w:val="none" w:sz="0" w:space="0" w:color="auto"/>
                <w:right w:val="none" w:sz="0" w:space="0" w:color="auto"/>
              </w:divBdr>
              <w:divsChild>
                <w:div w:id="1854800962">
                  <w:marLeft w:val="0"/>
                  <w:marRight w:val="0"/>
                  <w:marTop w:val="0"/>
                  <w:marBottom w:val="0"/>
                  <w:divBdr>
                    <w:top w:val="none" w:sz="0" w:space="0" w:color="auto"/>
                    <w:left w:val="none" w:sz="0" w:space="0" w:color="auto"/>
                    <w:bottom w:val="none" w:sz="0" w:space="0" w:color="auto"/>
                    <w:right w:val="none" w:sz="0" w:space="0" w:color="auto"/>
                  </w:divBdr>
                  <w:divsChild>
                    <w:div w:id="1210920396">
                      <w:marLeft w:val="0"/>
                      <w:marRight w:val="0"/>
                      <w:marTop w:val="0"/>
                      <w:marBottom w:val="0"/>
                      <w:divBdr>
                        <w:top w:val="single" w:sz="24" w:space="2" w:color="auto"/>
                        <w:left w:val="single" w:sz="24" w:space="2" w:color="auto"/>
                        <w:bottom w:val="single" w:sz="24" w:space="2" w:color="auto"/>
                        <w:right w:val="single" w:sz="24" w:space="2"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4.xml"/><Relationship Id="rId5" Type="http://schemas.openxmlformats.org/officeDocument/2006/relationships/hyperlink" Target="http://actor.epa.gov/actor/faces/ACToRHome.jsp" TargetMode="Externa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241</Words>
  <Characters>1377</Characters>
  <Application>Microsoft Office Word</Application>
  <DocSecurity>0</DocSecurity>
  <Lines>11</Lines>
  <Paragraphs>3</Paragraphs>
  <ScaleCrop>false</ScaleCrop>
  <Company>Florida Department of Environmental Protection</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Axelrad_D</dc:creator>
  <cp:lastModifiedBy>Axelrad_D</cp:lastModifiedBy>
  <cp:revision>1</cp:revision>
  <dcterms:created xsi:type="dcterms:W3CDTF">2013-02-15T20:53:00Z</dcterms:created>
  <dcterms:modified xsi:type="dcterms:W3CDTF">2013-02-15T20:57:00Z</dcterms:modified>
</cp:coreProperties>
</file>