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41C" w:rsidRDefault="002A041C" w:rsidP="00CA41D9">
      <w:pPr>
        <w:spacing w:after="0" w:line="240" w:lineRule="auto"/>
      </w:pPr>
      <w:r w:rsidRPr="00CA41D9">
        <w:t>Notes 1</w:t>
      </w:r>
    </w:p>
    <w:p w:rsidR="00CA41D9" w:rsidRPr="00CA41D9" w:rsidRDefault="00CA41D9" w:rsidP="00CA41D9">
      <w:pPr>
        <w:spacing w:after="0" w:line="240" w:lineRule="auto"/>
      </w:pPr>
    </w:p>
    <w:p w:rsidR="00CA41D9" w:rsidRPr="00CA41D9" w:rsidRDefault="00CA41D9" w:rsidP="00CA41D9">
      <w:pPr>
        <w:spacing w:after="0" w:line="240" w:lineRule="auto"/>
      </w:pPr>
      <w:r w:rsidRPr="00CA41D9">
        <w:t>Priority pollutants:</w:t>
      </w:r>
    </w:p>
    <w:p w:rsidR="00D7601E" w:rsidRPr="00CA41D9" w:rsidRDefault="00CB0762" w:rsidP="00CA41D9">
      <w:pPr>
        <w:spacing w:after="0" w:line="240" w:lineRule="auto"/>
      </w:pPr>
      <w:hyperlink r:id="rId5" w:history="1">
        <w:r w:rsidR="00B2536F" w:rsidRPr="00CA41D9">
          <w:rPr>
            <w:rStyle w:val="Hyperlink"/>
          </w:rPr>
          <w:t>http://water.epa.gov/scitech/methods/cwa/pollutants.cfm</w:t>
        </w:r>
      </w:hyperlink>
      <w:r w:rsidR="00B2536F" w:rsidRPr="00CA41D9">
        <w:t xml:space="preserve">  </w:t>
      </w:r>
      <w:r w:rsidR="00B2536F" w:rsidRPr="00CA41D9">
        <w:br/>
      </w:r>
    </w:p>
    <w:p w:rsidR="00CA41D9" w:rsidRPr="00CA41D9" w:rsidRDefault="00CA41D9" w:rsidP="00CA41D9">
      <w:pPr>
        <w:pStyle w:val="pagetop"/>
        <w:shd w:val="clear" w:color="auto" w:fill="FFFFFF"/>
        <w:spacing w:before="0" w:beforeAutospacing="0" w:after="0" w:afterAutospacing="0"/>
        <w:rPr>
          <w:rFonts w:asciiTheme="minorHAnsi" w:hAnsiTheme="minorHAnsi" w:cs="Lucida Sans Unicode"/>
          <w:color w:val="151515"/>
          <w:sz w:val="22"/>
          <w:szCs w:val="22"/>
        </w:rPr>
      </w:pPr>
      <w:r w:rsidRPr="00CA41D9">
        <w:rPr>
          <w:rFonts w:asciiTheme="minorHAnsi" w:hAnsiTheme="minorHAnsi" w:cs="Lucida Sans Unicode"/>
          <w:color w:val="151515"/>
          <w:sz w:val="22"/>
          <w:szCs w:val="22"/>
        </w:rPr>
        <w:t>Toxic Pollutants</w:t>
      </w:r>
      <w:r>
        <w:rPr>
          <w:rFonts w:asciiTheme="minorHAnsi" w:hAnsiTheme="minorHAnsi" w:cs="Lucida Sans Unicode"/>
          <w:color w:val="151515"/>
          <w:sz w:val="22"/>
          <w:szCs w:val="22"/>
        </w:rPr>
        <w:t>:</w:t>
      </w:r>
    </w:p>
    <w:p w:rsidR="00CA41D9" w:rsidRPr="00CA41D9" w:rsidRDefault="00CA41D9" w:rsidP="00CA41D9">
      <w:pPr>
        <w:pStyle w:val="pagetop"/>
        <w:shd w:val="clear" w:color="auto" w:fill="FFFFFF"/>
        <w:spacing w:before="0" w:beforeAutospacing="0" w:after="0" w:afterAutospacing="0"/>
        <w:rPr>
          <w:rFonts w:asciiTheme="minorHAnsi" w:hAnsiTheme="minorHAnsi" w:cs="Lucida Sans Unicode"/>
          <w:color w:val="151515"/>
          <w:sz w:val="22"/>
          <w:szCs w:val="22"/>
        </w:rPr>
      </w:pPr>
      <w:hyperlink r:id="rId6" w:history="1">
        <w:r w:rsidRPr="00CA41D9">
          <w:rPr>
            <w:rStyle w:val="Hyperlink"/>
            <w:rFonts w:asciiTheme="minorHAnsi" w:hAnsiTheme="minorHAnsi" w:cs="Lucida Sans Unicode"/>
            <w:sz w:val="22"/>
            <w:szCs w:val="22"/>
          </w:rPr>
          <w:t>http://www.ecfr.gov/cgi-bin/text-idx?c=ecfr&amp;SID=f492f3d7c0fac241ac3e9629484d697d&amp;rgn=div8&amp;view=text&amp;node=40:30.0.1.1.2.0.1.6&amp;idno=40</w:t>
        </w:r>
      </w:hyperlink>
      <w:r w:rsidRPr="00CA41D9">
        <w:rPr>
          <w:rFonts w:asciiTheme="minorHAnsi" w:hAnsiTheme="minorHAnsi" w:cs="Lucida Sans Unicode"/>
          <w:color w:val="151515"/>
          <w:sz w:val="22"/>
          <w:szCs w:val="22"/>
        </w:rPr>
        <w:t xml:space="preserve"> </w:t>
      </w:r>
    </w:p>
    <w:p w:rsidR="00CA41D9" w:rsidRDefault="00CA41D9" w:rsidP="00CA41D9">
      <w:pPr>
        <w:spacing w:after="0" w:line="240" w:lineRule="auto"/>
      </w:pPr>
    </w:p>
    <w:p w:rsidR="00CA41D9" w:rsidRDefault="00CA41D9" w:rsidP="00CA41D9">
      <w:pPr>
        <w:spacing w:after="0" w:line="240" w:lineRule="auto"/>
      </w:pPr>
    </w:p>
    <w:p w:rsidR="00CA41D9" w:rsidRDefault="00CA41D9" w:rsidP="00CA41D9">
      <w:hyperlink r:id="rId7" w:history="1">
        <w:r w:rsidRPr="00A879F6">
          <w:rPr>
            <w:rStyle w:val="Hyperlink"/>
          </w:rPr>
          <w:t>http://www.</w:t>
        </w:r>
        <w:r w:rsidRPr="00A879F6">
          <w:rPr>
            <w:rStyle w:val="Hyperlink"/>
          </w:rPr>
          <w:t>i</w:t>
        </w:r>
        <w:r w:rsidRPr="00A879F6">
          <w:rPr>
            <w:rStyle w:val="Hyperlink"/>
          </w:rPr>
          <w:t>nvw.org/article/polluting-the-water-with-1313</w:t>
        </w:r>
      </w:hyperlink>
      <w:r>
        <w:t xml:space="preserve"> </w:t>
      </w:r>
    </w:p>
    <w:p w:rsidR="00CA41D9" w:rsidRDefault="00CA41D9" w:rsidP="00CA41D9">
      <w:pPr>
        <w:spacing w:after="0" w:line="240" w:lineRule="auto"/>
      </w:pPr>
    </w:p>
    <w:p w:rsidR="00B2536F" w:rsidRDefault="00B2536F" w:rsidP="00B2536F">
      <w:pPr>
        <w:pStyle w:val="NormalWeb"/>
        <w:shd w:val="clear" w:color="auto" w:fill="FFFFFF"/>
        <w:spacing w:line="309" w:lineRule="atLeast"/>
        <w:rPr>
          <w:sz w:val="21"/>
          <w:szCs w:val="21"/>
        </w:rPr>
      </w:pPr>
      <w:r>
        <w:rPr>
          <w:sz w:val="21"/>
          <w:szCs w:val="21"/>
        </w:rPr>
        <w:t xml:space="preserve">As for what is regulated, there are 126 toxic chemicals on the Clean Water Act priority pollutant list. But </w:t>
      </w:r>
      <w:hyperlink r:id="rId8" w:history="1">
        <w:r>
          <w:rPr>
            <w:rStyle w:val="Hyperlink"/>
            <w:sz w:val="21"/>
            <w:szCs w:val="21"/>
          </w:rPr>
          <w:t>not a single pollutant has been added to that list since 1977</w:t>
        </w:r>
      </w:hyperlink>
      <w:r>
        <w:rPr>
          <w:sz w:val="21"/>
          <w:szCs w:val="21"/>
        </w:rPr>
        <w:t>.</w:t>
      </w:r>
    </w:p>
    <w:p w:rsidR="00DE25B2" w:rsidRDefault="00DE25B2" w:rsidP="00DE25B2">
      <w:pPr>
        <w:pStyle w:val="Heading1"/>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Priority Pollutants</w:t>
      </w:r>
    </w:p>
    <w:bookmarkStart w:id="0" w:name="textblocknohdr131005"/>
    <w:bookmarkStart w:id="1" w:name="CP_JUMP_131005"/>
    <w:bookmarkEnd w:id="0"/>
    <w:bookmarkEnd w:id="1"/>
    <w:p w:rsidR="00DE25B2" w:rsidRDefault="00CB0762" w:rsidP="00DE25B2">
      <w:pPr>
        <w:pStyle w:val="NormalWeb"/>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fldChar w:fldCharType="begin"/>
      </w:r>
      <w:r w:rsidR="00DE25B2">
        <w:rPr>
          <w:rFonts w:ascii="Lucida Sans Unicode" w:hAnsi="Lucida Sans Unicode" w:cs="Lucida Sans Unicode"/>
          <w:color w:val="151515"/>
          <w:sz w:val="19"/>
          <w:szCs w:val="19"/>
        </w:rPr>
        <w:instrText xml:space="preserve"> HYPERLINK "http://water.epa.gov/scitech/methods/cwa/pollutants-background.cfm" </w:instrText>
      </w:r>
      <w:r>
        <w:rPr>
          <w:rFonts w:ascii="Lucida Sans Unicode" w:hAnsi="Lucida Sans Unicode" w:cs="Lucida Sans Unicode"/>
          <w:color w:val="151515"/>
          <w:sz w:val="19"/>
          <w:szCs w:val="19"/>
        </w:rPr>
        <w:fldChar w:fldCharType="separate"/>
      </w:r>
      <w:r w:rsidR="00DE25B2">
        <w:rPr>
          <w:rStyle w:val="Hyperlink"/>
          <w:rFonts w:ascii="Lucida Sans Unicode" w:hAnsi="Lucida Sans Unicode" w:cs="Lucida Sans Unicode"/>
          <w:sz w:val="19"/>
          <w:szCs w:val="19"/>
        </w:rPr>
        <w:t>Background on this List</w:t>
      </w:r>
      <w:r>
        <w:rPr>
          <w:rFonts w:ascii="Lucida Sans Unicode" w:hAnsi="Lucida Sans Unicode" w:cs="Lucida Sans Unicode"/>
          <w:color w:val="151515"/>
          <w:sz w:val="19"/>
          <w:szCs w:val="19"/>
        </w:rPr>
        <w:fldChar w:fldCharType="end"/>
      </w:r>
    </w:p>
    <w:p w:rsidR="00DE25B2" w:rsidRDefault="00DE25B2" w:rsidP="00DE25B2">
      <w:pPr>
        <w:pStyle w:val="Heading1"/>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Toxic and Priority Pollutants</w:t>
      </w:r>
    </w:p>
    <w:bookmarkStart w:id="2" w:name="textblocknohdr131076"/>
    <w:bookmarkStart w:id="3" w:name="CP_JUMP_131076"/>
    <w:bookmarkEnd w:id="2"/>
    <w:bookmarkEnd w:id="3"/>
    <w:p w:rsidR="00DE25B2" w:rsidRDefault="00CB0762" w:rsidP="00DE25B2">
      <w:pPr>
        <w:pStyle w:val="NormalWeb"/>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fldChar w:fldCharType="begin"/>
      </w:r>
      <w:r w:rsidR="00DE25B2">
        <w:rPr>
          <w:rFonts w:ascii="Lucida Sans Unicode" w:hAnsi="Lucida Sans Unicode" w:cs="Lucida Sans Unicode"/>
          <w:color w:val="151515"/>
          <w:sz w:val="19"/>
          <w:szCs w:val="19"/>
        </w:rPr>
        <w:instrText xml:space="preserve"> HYPERLINK "http://water.epa.gov/scitech/methods/cwa/pollutants.cfm" </w:instrText>
      </w:r>
      <w:r>
        <w:rPr>
          <w:rFonts w:ascii="Lucida Sans Unicode" w:hAnsi="Lucida Sans Unicode" w:cs="Lucida Sans Unicode"/>
          <w:color w:val="151515"/>
          <w:sz w:val="19"/>
          <w:szCs w:val="19"/>
        </w:rPr>
        <w:fldChar w:fldCharType="separate"/>
      </w:r>
      <w:r w:rsidR="00DE25B2">
        <w:rPr>
          <w:rStyle w:val="Hyperlink"/>
          <w:rFonts w:ascii="Lucida Sans Unicode" w:hAnsi="Lucida Sans Unicode" w:cs="Lucida Sans Unicode"/>
          <w:sz w:val="19"/>
          <w:szCs w:val="19"/>
        </w:rPr>
        <w:t xml:space="preserve">List of Toxic </w:t>
      </w:r>
      <w:r w:rsidR="00DE25B2">
        <w:rPr>
          <w:rStyle w:val="Hyperlink"/>
          <w:rFonts w:ascii="Lucida Sans Unicode" w:hAnsi="Lucida Sans Unicode" w:cs="Lucida Sans Unicode"/>
          <w:sz w:val="19"/>
          <w:szCs w:val="19"/>
        </w:rPr>
        <w:t>a</w:t>
      </w:r>
      <w:r w:rsidR="00DE25B2">
        <w:rPr>
          <w:rStyle w:val="Hyperlink"/>
          <w:rFonts w:ascii="Lucida Sans Unicode" w:hAnsi="Lucida Sans Unicode" w:cs="Lucida Sans Unicode"/>
          <w:sz w:val="19"/>
          <w:szCs w:val="19"/>
        </w:rPr>
        <w:t>nd Priority Pollutants</w:t>
      </w:r>
      <w:r>
        <w:rPr>
          <w:rFonts w:ascii="Lucida Sans Unicode" w:hAnsi="Lucida Sans Unicode" w:cs="Lucida Sans Unicode"/>
          <w:color w:val="151515"/>
          <w:sz w:val="19"/>
          <w:szCs w:val="19"/>
        </w:rPr>
        <w:fldChar w:fldCharType="end"/>
      </w:r>
    </w:p>
    <w:p w:rsidR="00DE25B2" w:rsidRDefault="00DE25B2" w:rsidP="00DE25B2">
      <w:pPr>
        <w:pStyle w:val="NormalWeb"/>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 xml:space="preserve">Two lists have special significance to water quality regulatory programs in the Clean Water Act (CWA): the </w:t>
      </w:r>
      <w:hyperlink r:id="rId9" w:anchor="tp" w:history="1">
        <w:r>
          <w:rPr>
            <w:rStyle w:val="Hyperlink"/>
            <w:rFonts w:ascii="Lucida Sans Unicode" w:hAnsi="Lucida Sans Unicode" w:cs="Lucida Sans Unicode"/>
            <w:sz w:val="19"/>
            <w:szCs w:val="19"/>
          </w:rPr>
          <w:t>list of toxi</w:t>
        </w:r>
        <w:r>
          <w:rPr>
            <w:rStyle w:val="Hyperlink"/>
            <w:rFonts w:ascii="Lucida Sans Unicode" w:hAnsi="Lucida Sans Unicode" w:cs="Lucida Sans Unicode"/>
            <w:sz w:val="19"/>
            <w:szCs w:val="19"/>
          </w:rPr>
          <w:t>c</w:t>
        </w:r>
        <w:r>
          <w:rPr>
            <w:rStyle w:val="Hyperlink"/>
            <w:rFonts w:ascii="Lucida Sans Unicode" w:hAnsi="Lucida Sans Unicode" w:cs="Lucida Sans Unicode"/>
            <w:sz w:val="19"/>
            <w:szCs w:val="19"/>
          </w:rPr>
          <w:t xml:space="preserve"> pollutants</w:t>
        </w:r>
      </w:hyperlink>
      <w:r>
        <w:rPr>
          <w:rFonts w:ascii="Lucida Sans Unicode" w:hAnsi="Lucida Sans Unicode" w:cs="Lucida Sans Unicode"/>
          <w:color w:val="151515"/>
          <w:sz w:val="19"/>
          <w:szCs w:val="19"/>
        </w:rPr>
        <w:t xml:space="preserve"> and the </w:t>
      </w:r>
      <w:hyperlink r:id="rId10" w:anchor="pp" w:history="1">
        <w:r>
          <w:rPr>
            <w:rStyle w:val="Hyperlink"/>
            <w:rFonts w:ascii="Lucida Sans Unicode" w:hAnsi="Lucida Sans Unicode" w:cs="Lucida Sans Unicode"/>
            <w:sz w:val="19"/>
            <w:szCs w:val="19"/>
          </w:rPr>
          <w:t>list of priority pollutants</w:t>
        </w:r>
      </w:hyperlink>
      <w:r>
        <w:rPr>
          <w:rFonts w:ascii="Lucida Sans Unicode" w:hAnsi="Lucida Sans Unicode" w:cs="Lucida Sans Unicode"/>
          <w:color w:val="151515"/>
          <w:sz w:val="19"/>
          <w:szCs w:val="19"/>
        </w:rPr>
        <w:t>.</w:t>
      </w:r>
    </w:p>
    <w:p w:rsidR="00DE25B2" w:rsidRDefault="00CB0762" w:rsidP="00DE25B2">
      <w:pPr>
        <w:shd w:val="clear" w:color="auto" w:fill="FFFFFF"/>
        <w:rPr>
          <w:rFonts w:ascii="Lucida Sans Unicode" w:hAnsi="Lucida Sans Unicode" w:cs="Lucida Sans Unicode"/>
          <w:color w:val="151515"/>
          <w:sz w:val="19"/>
          <w:szCs w:val="19"/>
        </w:rPr>
      </w:pPr>
      <w:r w:rsidRPr="00CB0762">
        <w:rPr>
          <w:rFonts w:ascii="Lucida Sans Unicode" w:hAnsi="Lucida Sans Unicode" w:cs="Lucida Sans Unicode"/>
          <w:color w:val="151515"/>
          <w:sz w:val="19"/>
          <w:szCs w:val="19"/>
        </w:rPr>
        <w:pict>
          <v:rect id="_x0000_i1025" style="width:0;height:1.5pt" o:hralign="center" o:hrstd="t" o:hr="t" fillcolor="#a0a0a0" stroked="f"/>
        </w:pict>
      </w:r>
    </w:p>
    <w:p w:rsidR="00DE25B2" w:rsidRDefault="00DE25B2" w:rsidP="00DE25B2">
      <w:pPr>
        <w:pStyle w:val="Heading3"/>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List of Toxic Pollutants</w:t>
      </w:r>
    </w:p>
    <w:p w:rsidR="00DE25B2" w:rsidRDefault="00DE25B2" w:rsidP="00DE25B2">
      <w:pPr>
        <w:pStyle w:val="Heading4"/>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Key Features</w:t>
      </w:r>
    </w:p>
    <w:p w:rsidR="00DE25B2" w:rsidRDefault="00DE25B2" w:rsidP="00DE25B2">
      <w:pPr>
        <w:numPr>
          <w:ilvl w:val="0"/>
          <w:numId w:val="4"/>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 xml:space="preserve">The Clean Water Act references the list of toxic pollutants at </w:t>
      </w:r>
      <w:hyperlink r:id="rId11" w:history="1">
        <w:r>
          <w:rPr>
            <w:rStyle w:val="Hyperlink"/>
            <w:rFonts w:ascii="Lucida Sans Unicode" w:hAnsi="Lucida Sans Unicode" w:cs="Lucida Sans Unicode"/>
            <w:sz w:val="19"/>
            <w:szCs w:val="19"/>
          </w:rPr>
          <w:t>§307(a</w:t>
        </w:r>
        <w:proofErr w:type="gramStart"/>
        <w:r>
          <w:rPr>
            <w:rStyle w:val="Hyperlink"/>
            <w:rFonts w:ascii="Lucida Sans Unicode" w:hAnsi="Lucida Sans Unicode" w:cs="Lucida Sans Unicode"/>
            <w:sz w:val="19"/>
            <w:szCs w:val="19"/>
          </w:rPr>
          <w:t>)(</w:t>
        </w:r>
        <w:proofErr w:type="gramEnd"/>
        <w:r>
          <w:rPr>
            <w:rStyle w:val="Hyperlink"/>
            <w:rFonts w:ascii="Lucida Sans Unicode" w:hAnsi="Lucida Sans Unicode" w:cs="Lucida Sans Unicode"/>
            <w:sz w:val="19"/>
            <w:szCs w:val="19"/>
          </w:rPr>
          <w:t>1)</w:t>
        </w:r>
      </w:hyperlink>
      <w:r>
        <w:rPr>
          <w:rFonts w:ascii="Lucida Sans Unicode" w:hAnsi="Lucida Sans Unicode" w:cs="Lucida Sans Unicode"/>
          <w:color w:val="151515"/>
          <w:sz w:val="19"/>
          <w:szCs w:val="19"/>
        </w:rPr>
        <w:t xml:space="preserve"> (also </w:t>
      </w:r>
      <w:proofErr w:type="spellStart"/>
      <w:r>
        <w:rPr>
          <w:rFonts w:ascii="Lucida Sans Unicode" w:hAnsi="Lucida Sans Unicode" w:cs="Lucida Sans Unicode"/>
          <w:color w:val="151515"/>
          <w:sz w:val="19"/>
          <w:szCs w:val="19"/>
        </w:rPr>
        <w:t>labelled</w:t>
      </w:r>
      <w:proofErr w:type="spellEnd"/>
      <w:r>
        <w:rPr>
          <w:rFonts w:ascii="Lucida Sans Unicode" w:hAnsi="Lucida Sans Unicode" w:cs="Lucida Sans Unicode"/>
          <w:color w:val="151515"/>
          <w:sz w:val="19"/>
          <w:szCs w:val="19"/>
        </w:rPr>
        <w:t xml:space="preserve"> §1317(a)(1)).</w:t>
      </w:r>
    </w:p>
    <w:p w:rsidR="00DE25B2" w:rsidRDefault="00DE25B2" w:rsidP="00DE25B2">
      <w:pPr>
        <w:numPr>
          <w:ilvl w:val="0"/>
          <w:numId w:val="4"/>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 xml:space="preserve">The list appears in the </w:t>
      </w:r>
      <w:hyperlink r:id="rId12" w:history="1">
        <w:r>
          <w:rPr>
            <w:rStyle w:val="Hyperlink"/>
            <w:rFonts w:ascii="Lucida Sans Unicode" w:hAnsi="Lucida Sans Unicode" w:cs="Lucida Sans Unicode"/>
            <w:sz w:val="19"/>
            <w:szCs w:val="19"/>
          </w:rPr>
          <w:t>Code of Fe</w:t>
        </w:r>
        <w:r>
          <w:rPr>
            <w:rStyle w:val="Hyperlink"/>
            <w:rFonts w:ascii="Lucida Sans Unicode" w:hAnsi="Lucida Sans Unicode" w:cs="Lucida Sans Unicode"/>
            <w:sz w:val="19"/>
            <w:szCs w:val="19"/>
          </w:rPr>
          <w:t>d</w:t>
        </w:r>
        <w:r>
          <w:rPr>
            <w:rStyle w:val="Hyperlink"/>
            <w:rFonts w:ascii="Lucida Sans Unicode" w:hAnsi="Lucida Sans Unicode" w:cs="Lucida Sans Unicode"/>
            <w:sz w:val="19"/>
            <w:szCs w:val="19"/>
          </w:rPr>
          <w:t>eral Regulations at 40 CFR 401.15</w:t>
        </w:r>
      </w:hyperlink>
    </w:p>
    <w:p w:rsidR="00DE25B2" w:rsidRDefault="00DE25B2" w:rsidP="00DE25B2">
      <w:pPr>
        <w:numPr>
          <w:ilvl w:val="0"/>
          <w:numId w:val="4"/>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 xml:space="preserve">The list is an important starting point for EPA to consider, for example, in developing national discharge standards (such as </w:t>
      </w:r>
      <w:hyperlink r:id="rId13" w:history="1">
        <w:r>
          <w:rPr>
            <w:rStyle w:val="Hyperlink"/>
            <w:rFonts w:ascii="Lucida Sans Unicode" w:hAnsi="Lucida Sans Unicode" w:cs="Lucida Sans Unicode"/>
            <w:sz w:val="19"/>
            <w:szCs w:val="19"/>
          </w:rPr>
          <w:t>effluent guidelines</w:t>
        </w:r>
      </w:hyperlink>
      <w:r>
        <w:rPr>
          <w:rFonts w:ascii="Lucida Sans Unicode" w:hAnsi="Lucida Sans Unicode" w:cs="Lucida Sans Unicode"/>
          <w:color w:val="151515"/>
          <w:sz w:val="19"/>
          <w:szCs w:val="19"/>
        </w:rPr>
        <w:t xml:space="preserve">) or in national permitting programs (such as </w:t>
      </w:r>
      <w:hyperlink r:id="rId14" w:history="1">
        <w:r>
          <w:rPr>
            <w:rStyle w:val="Hyperlink"/>
            <w:rFonts w:ascii="Lucida Sans Unicode" w:hAnsi="Lucida Sans Unicode" w:cs="Lucida Sans Unicode"/>
            <w:sz w:val="19"/>
            <w:szCs w:val="19"/>
          </w:rPr>
          <w:t>NPDES</w:t>
        </w:r>
      </w:hyperlink>
      <w:r>
        <w:rPr>
          <w:rFonts w:ascii="Lucida Sans Unicode" w:hAnsi="Lucida Sans Unicode" w:cs="Lucida Sans Unicode"/>
          <w:color w:val="151515"/>
          <w:sz w:val="19"/>
          <w:szCs w:val="19"/>
        </w:rPr>
        <w:t xml:space="preserve"> ).</w:t>
      </w:r>
    </w:p>
    <w:p w:rsidR="00DE25B2" w:rsidRDefault="00DE25B2" w:rsidP="00DE25B2">
      <w:pPr>
        <w:numPr>
          <w:ilvl w:val="0"/>
          <w:numId w:val="4"/>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The list contains 65 entries. Many of the entries, such as "</w:t>
      </w:r>
      <w:proofErr w:type="spellStart"/>
      <w:r>
        <w:rPr>
          <w:rFonts w:ascii="Lucida Sans Unicode" w:hAnsi="Lucida Sans Unicode" w:cs="Lucida Sans Unicode"/>
          <w:color w:val="151515"/>
          <w:sz w:val="19"/>
          <w:szCs w:val="19"/>
        </w:rPr>
        <w:t>haloethers</w:t>
      </w:r>
      <w:proofErr w:type="spellEnd"/>
      <w:r>
        <w:rPr>
          <w:rFonts w:ascii="Lucida Sans Unicode" w:hAnsi="Lucida Sans Unicode" w:cs="Lucida Sans Unicode"/>
          <w:color w:val="151515"/>
          <w:sz w:val="19"/>
          <w:szCs w:val="19"/>
        </w:rPr>
        <w:t>," are for groups of pollutants.</w:t>
      </w:r>
    </w:p>
    <w:p w:rsidR="00DE25B2" w:rsidRDefault="00DE25B2" w:rsidP="00DE25B2">
      <w:pPr>
        <w:pStyle w:val="Heading4"/>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Connection between CWA §307(a</w:t>
      </w:r>
      <w:proofErr w:type="gramStart"/>
      <w:r>
        <w:rPr>
          <w:rFonts w:ascii="Lucida Sans Unicode" w:hAnsi="Lucida Sans Unicode" w:cs="Lucida Sans Unicode"/>
          <w:color w:val="151515"/>
          <w:sz w:val="19"/>
          <w:szCs w:val="19"/>
        </w:rPr>
        <w:t>)(</w:t>
      </w:r>
      <w:proofErr w:type="gramEnd"/>
      <w:r>
        <w:rPr>
          <w:rFonts w:ascii="Lucida Sans Unicode" w:hAnsi="Lucida Sans Unicode" w:cs="Lucida Sans Unicode"/>
          <w:color w:val="151515"/>
          <w:sz w:val="19"/>
          <w:szCs w:val="19"/>
        </w:rPr>
        <w:t>1) and the List of Toxic Pollutants</w:t>
      </w:r>
    </w:p>
    <w:p w:rsidR="00DE25B2" w:rsidRDefault="00DE25B2" w:rsidP="00DE25B2">
      <w:pPr>
        <w:numPr>
          <w:ilvl w:val="0"/>
          <w:numId w:val="5"/>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Section 307(a)(1) says, "…the list of toxic pollutants or combination of pollutants subject to this Act shall consist of those toxic pollutants listed in table 1 of Committee Print Numbered 95-30 of the Committee on Public Works of the House of Representatives…"</w:t>
      </w:r>
    </w:p>
    <w:p w:rsidR="00DE25B2" w:rsidRDefault="00DE25B2" w:rsidP="00DE25B2">
      <w:pPr>
        <w:numPr>
          <w:ilvl w:val="0"/>
          <w:numId w:val="5"/>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Committee Print 95-30 (November 1977) is titled "Data Relating to H.R. 3199 (Clean Water Act of 1977)."</w:t>
      </w:r>
    </w:p>
    <w:p w:rsidR="00DE25B2" w:rsidRDefault="00DE25B2" w:rsidP="00DE25B2">
      <w:pPr>
        <w:numPr>
          <w:ilvl w:val="0"/>
          <w:numId w:val="5"/>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Table 1 is titled "Section 307—Toxic Pollutants." EPA incorporated Table 1 into the Code of Federal Regulations at §401.15.</w:t>
      </w:r>
    </w:p>
    <w:p w:rsidR="00DE25B2" w:rsidRDefault="00DE25B2" w:rsidP="00DE25B2">
      <w:pPr>
        <w:pStyle w:val="Heading4"/>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History of the List of Toxic Pollutants</w:t>
      </w:r>
    </w:p>
    <w:p w:rsidR="00DE25B2" w:rsidRDefault="00DE25B2" w:rsidP="00DE25B2">
      <w:pPr>
        <w:numPr>
          <w:ilvl w:val="0"/>
          <w:numId w:val="6"/>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 xml:space="preserve">Source of the list: The list was negotiated among parties to a settlement agreement (NRDC et al. </w:t>
      </w:r>
      <w:proofErr w:type="spellStart"/>
      <w:r>
        <w:rPr>
          <w:rFonts w:ascii="Lucida Sans Unicode" w:hAnsi="Lucida Sans Unicode" w:cs="Lucida Sans Unicode"/>
          <w:color w:val="151515"/>
          <w:sz w:val="19"/>
          <w:szCs w:val="19"/>
        </w:rPr>
        <w:t>vs</w:t>
      </w:r>
      <w:proofErr w:type="spellEnd"/>
      <w:r>
        <w:rPr>
          <w:rFonts w:ascii="Lucida Sans Unicode" w:hAnsi="Lucida Sans Unicode" w:cs="Lucida Sans Unicode"/>
          <w:color w:val="151515"/>
          <w:sz w:val="19"/>
          <w:szCs w:val="19"/>
        </w:rPr>
        <w:t xml:space="preserve"> Train, 6 ELR 20588, D.D.C. June 9, 1976).</w:t>
      </w:r>
    </w:p>
    <w:p w:rsidR="00DE25B2" w:rsidRDefault="00DE25B2" w:rsidP="00DE25B2">
      <w:pPr>
        <w:numPr>
          <w:ilvl w:val="0"/>
          <w:numId w:val="6"/>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 xml:space="preserve">That settlement agreement is sometimes referred to as the Toxics Consent </w:t>
      </w:r>
      <w:proofErr w:type="gramStart"/>
      <w:r>
        <w:rPr>
          <w:rFonts w:ascii="Lucida Sans Unicode" w:hAnsi="Lucida Sans Unicode" w:cs="Lucida Sans Unicode"/>
          <w:color w:val="151515"/>
          <w:sz w:val="19"/>
          <w:szCs w:val="19"/>
        </w:rPr>
        <w:t>Decree,</w:t>
      </w:r>
      <w:proofErr w:type="gramEnd"/>
      <w:r>
        <w:rPr>
          <w:rFonts w:ascii="Lucida Sans Unicode" w:hAnsi="Lucida Sans Unicode" w:cs="Lucida Sans Unicode"/>
          <w:color w:val="151515"/>
          <w:sz w:val="19"/>
          <w:szCs w:val="19"/>
        </w:rPr>
        <w:t xml:space="preserve"> or the Flannery Decision (for presiding U.S. District Court Judge Thomas A. Flannery).</w:t>
      </w:r>
    </w:p>
    <w:p w:rsidR="00DE25B2" w:rsidRDefault="00DE25B2" w:rsidP="00DE25B2">
      <w:pPr>
        <w:numPr>
          <w:ilvl w:val="0"/>
          <w:numId w:val="6"/>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Congress subsequently ratified the Settlement Agreement and the list of toxic pollutants when they amended the CWA (Public Law 95-217) in 1977.</w:t>
      </w:r>
    </w:p>
    <w:p w:rsidR="00DE25B2" w:rsidRDefault="00DE25B2" w:rsidP="00DE25B2">
      <w:pPr>
        <w:numPr>
          <w:ilvl w:val="0"/>
          <w:numId w:val="6"/>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 xml:space="preserve">Note to readers: The </w:t>
      </w:r>
      <w:hyperlink r:id="rId15" w:history="1">
        <w:r>
          <w:rPr>
            <w:rStyle w:val="Hyperlink"/>
            <w:rFonts w:ascii="Lucida Sans Unicode" w:hAnsi="Lucida Sans Unicode" w:cs="Lucida Sans Unicode"/>
            <w:sz w:val="19"/>
            <w:szCs w:val="19"/>
          </w:rPr>
          <w:t>Congressional Research Service prepared a paper in 1993 on Toxic Pollutants and Clean Water Act</w:t>
        </w:r>
      </w:hyperlink>
      <w:r>
        <w:rPr>
          <w:rFonts w:ascii="Lucida Sans Unicode" w:hAnsi="Lucida Sans Unicode" w:cs="Lucida Sans Unicode"/>
          <w:color w:val="151515"/>
          <w:sz w:val="19"/>
          <w:szCs w:val="19"/>
        </w:rPr>
        <w:t xml:space="preserve"> </w:t>
      </w:r>
      <w:r>
        <w:rPr>
          <w:rFonts w:ascii="Lucida Sans Unicode" w:hAnsi="Lucida Sans Unicode" w:cs="Lucida Sans Unicode"/>
          <w:noProof/>
          <w:color w:val="0000FF"/>
          <w:sz w:val="19"/>
          <w:szCs w:val="19"/>
        </w:rPr>
        <w:drawing>
          <wp:inline distT="0" distB="0" distL="0" distR="0">
            <wp:extent cx="828040" cy="125095"/>
            <wp:effectExtent l="19050" t="0" r="0" b="0"/>
            <wp:docPr id="6" name="Picture 6" descr="Exit EPA Disclaimer">
              <a:hlinkClick xmlns:a="http://schemas.openxmlformats.org/drawingml/2006/main" r:id="rId16" tooltip="&quot;EPA's External Link Disclaim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xit EPA Disclaimer">
                      <a:hlinkClick r:id="rId16" tooltip="&quot;EPA's External Link Disclaimer&quot;"/>
                    </pic:cNvPr>
                    <pic:cNvPicPr>
                      <a:picLocks noChangeAspect="1" noChangeArrowheads="1"/>
                    </pic:cNvPicPr>
                  </pic:nvPicPr>
                  <pic:blipFill>
                    <a:blip r:embed="rId17" cstate="print"/>
                    <a:srcRect/>
                    <a:stretch>
                      <a:fillRect/>
                    </a:stretch>
                  </pic:blipFill>
                  <pic:spPr bwMode="auto">
                    <a:xfrm>
                      <a:off x="0" y="0"/>
                      <a:ext cx="828040" cy="125095"/>
                    </a:xfrm>
                    <a:prstGeom prst="rect">
                      <a:avLst/>
                    </a:prstGeom>
                    <a:noFill/>
                    <a:ln w="9525">
                      <a:noFill/>
                      <a:miter lim="800000"/>
                      <a:headEnd/>
                      <a:tailEnd/>
                    </a:ln>
                  </pic:spPr>
                </pic:pic>
              </a:graphicData>
            </a:graphic>
          </wp:inline>
        </w:drawing>
      </w:r>
      <w:r>
        <w:rPr>
          <w:rFonts w:ascii="Lucida Sans Unicode" w:hAnsi="Lucida Sans Unicode" w:cs="Lucida Sans Unicode"/>
          <w:color w:val="151515"/>
          <w:sz w:val="19"/>
          <w:szCs w:val="19"/>
        </w:rPr>
        <w:t>.</w:t>
      </w:r>
    </w:p>
    <w:p w:rsidR="00DE25B2" w:rsidRDefault="00DE25B2" w:rsidP="00DE25B2">
      <w:pPr>
        <w:numPr>
          <w:ilvl w:val="0"/>
          <w:numId w:val="6"/>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The list was first published on January 31, 1978 in the Federal Register (43 FR 4108).</w:t>
      </w:r>
    </w:p>
    <w:p w:rsidR="00DE25B2" w:rsidRDefault="00DE25B2" w:rsidP="00DE25B2">
      <w:pPr>
        <w:numPr>
          <w:ilvl w:val="0"/>
          <w:numId w:val="6"/>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In a final rule on July 31, 1979 (44 FR 44501), EPA published the list again and added the list to the CFR at 40 CFR 401.15.</w:t>
      </w:r>
    </w:p>
    <w:p w:rsidR="00DE25B2" w:rsidRDefault="00DE25B2" w:rsidP="00DE25B2">
      <w:pPr>
        <w:pStyle w:val="Heading4"/>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Modifications</w:t>
      </w:r>
    </w:p>
    <w:p w:rsidR="00DE25B2" w:rsidRDefault="00DE25B2" w:rsidP="00DE25B2">
      <w:pPr>
        <w:numPr>
          <w:ilvl w:val="0"/>
          <w:numId w:val="7"/>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 xml:space="preserve">EPA removed three pollutants from the list in 1981, after determining that their chemical properties did not justify their inclusion: </w:t>
      </w:r>
    </w:p>
    <w:p w:rsidR="00DE25B2" w:rsidRDefault="00DE25B2" w:rsidP="00DE25B2">
      <w:pPr>
        <w:numPr>
          <w:ilvl w:val="1"/>
          <w:numId w:val="7"/>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Style w:val="Emphasis"/>
          <w:rFonts w:ascii="Lucida Sans Unicode" w:hAnsi="Lucida Sans Unicode" w:cs="Lucida Sans Unicode"/>
          <w:color w:val="151515"/>
          <w:sz w:val="19"/>
          <w:szCs w:val="19"/>
        </w:rPr>
        <w:t>Dichlorodifluoromethane</w:t>
      </w:r>
      <w:r>
        <w:rPr>
          <w:rFonts w:ascii="Lucida Sans Unicode" w:hAnsi="Lucida Sans Unicode" w:cs="Lucida Sans Unicode"/>
          <w:color w:val="151515"/>
          <w:sz w:val="19"/>
          <w:szCs w:val="19"/>
        </w:rPr>
        <w:t xml:space="preserve"> and </w:t>
      </w:r>
      <w:proofErr w:type="spellStart"/>
      <w:r>
        <w:rPr>
          <w:rStyle w:val="Emphasis"/>
          <w:rFonts w:ascii="Lucida Sans Unicode" w:hAnsi="Lucida Sans Unicode" w:cs="Lucida Sans Unicode"/>
          <w:color w:val="151515"/>
          <w:sz w:val="19"/>
          <w:szCs w:val="19"/>
        </w:rPr>
        <w:t>trichlorofluoromethane</w:t>
      </w:r>
      <w:proofErr w:type="spellEnd"/>
      <w:r>
        <w:rPr>
          <w:rFonts w:ascii="Lucida Sans Unicode" w:hAnsi="Lucida Sans Unicode" w:cs="Lucida Sans Unicode"/>
          <w:color w:val="151515"/>
          <w:sz w:val="19"/>
          <w:szCs w:val="19"/>
        </w:rPr>
        <w:t xml:space="preserve"> were de-listed on January 8, 1981 (46 FR 2266) at the request of E.I. </w:t>
      </w:r>
      <w:proofErr w:type="spellStart"/>
      <w:r>
        <w:rPr>
          <w:rFonts w:ascii="Lucida Sans Unicode" w:hAnsi="Lucida Sans Unicode" w:cs="Lucida Sans Unicode"/>
          <w:color w:val="151515"/>
          <w:sz w:val="19"/>
          <w:szCs w:val="19"/>
        </w:rPr>
        <w:t>duPont</w:t>
      </w:r>
      <w:proofErr w:type="spellEnd"/>
      <w:r>
        <w:rPr>
          <w:rFonts w:ascii="Lucida Sans Unicode" w:hAnsi="Lucida Sans Unicode" w:cs="Lucida Sans Unicode"/>
          <w:color w:val="151515"/>
          <w:sz w:val="19"/>
          <w:szCs w:val="19"/>
        </w:rPr>
        <w:t xml:space="preserve"> de Nemours and Co. because of low solubility in water and high volatility combined with low human and mammalian toxicity. </w:t>
      </w:r>
      <w:proofErr w:type="spellStart"/>
      <w:proofErr w:type="gramStart"/>
      <w:r>
        <w:rPr>
          <w:rStyle w:val="Emphasis"/>
          <w:rFonts w:ascii="Lucida Sans Unicode" w:hAnsi="Lucida Sans Unicode" w:cs="Lucida Sans Unicode"/>
          <w:color w:val="151515"/>
          <w:sz w:val="19"/>
          <w:szCs w:val="19"/>
        </w:rPr>
        <w:t>Bis</w:t>
      </w:r>
      <w:proofErr w:type="spellEnd"/>
      <w:r>
        <w:rPr>
          <w:rStyle w:val="Emphasis"/>
          <w:rFonts w:ascii="Lucida Sans Unicode" w:hAnsi="Lucida Sans Unicode" w:cs="Lucida Sans Unicode"/>
          <w:color w:val="151515"/>
          <w:sz w:val="19"/>
          <w:szCs w:val="19"/>
        </w:rPr>
        <w:t>(</w:t>
      </w:r>
      <w:proofErr w:type="spellStart"/>
      <w:proofErr w:type="gramEnd"/>
      <w:r>
        <w:rPr>
          <w:rStyle w:val="Emphasis"/>
          <w:rFonts w:ascii="Lucida Sans Unicode" w:hAnsi="Lucida Sans Unicode" w:cs="Lucida Sans Unicode"/>
          <w:color w:val="151515"/>
          <w:sz w:val="19"/>
          <w:szCs w:val="19"/>
        </w:rPr>
        <w:t>chloromethyl</w:t>
      </w:r>
      <w:proofErr w:type="spellEnd"/>
      <w:r>
        <w:rPr>
          <w:rStyle w:val="Emphasis"/>
          <w:rFonts w:ascii="Lucida Sans Unicode" w:hAnsi="Lucida Sans Unicode" w:cs="Lucida Sans Unicode"/>
          <w:color w:val="151515"/>
          <w:sz w:val="19"/>
          <w:szCs w:val="19"/>
        </w:rPr>
        <w:t>) ether</w:t>
      </w:r>
      <w:r>
        <w:rPr>
          <w:rFonts w:ascii="Lucida Sans Unicode" w:hAnsi="Lucida Sans Unicode" w:cs="Lucida Sans Unicode"/>
          <w:color w:val="151515"/>
          <w:sz w:val="19"/>
          <w:szCs w:val="19"/>
        </w:rPr>
        <w:t xml:space="preserve"> was de-listed on February 4, 1981 (46 FR 10723) based on data that indicated a half-life in water of 38 seconds at 20°C.</w:t>
      </w:r>
    </w:p>
    <w:p w:rsidR="00DE25B2" w:rsidRDefault="00DE25B2" w:rsidP="00DE25B2">
      <w:pPr>
        <w:numPr>
          <w:ilvl w:val="0"/>
          <w:numId w:val="7"/>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 xml:space="preserve">De-listing the three pollutants did not change the 65 entries because the three de-listed pollutants were specific compounds within entries for the groups </w:t>
      </w:r>
      <w:proofErr w:type="spellStart"/>
      <w:r>
        <w:rPr>
          <w:rFonts w:ascii="Lucida Sans Unicode" w:hAnsi="Lucida Sans Unicode" w:cs="Lucida Sans Unicode"/>
          <w:color w:val="151515"/>
          <w:sz w:val="19"/>
          <w:szCs w:val="19"/>
        </w:rPr>
        <w:t>Halomethanes</w:t>
      </w:r>
      <w:proofErr w:type="spellEnd"/>
      <w:r>
        <w:rPr>
          <w:rFonts w:ascii="Lucida Sans Unicode" w:hAnsi="Lucida Sans Unicode" w:cs="Lucida Sans Unicode"/>
          <w:color w:val="151515"/>
          <w:sz w:val="19"/>
          <w:szCs w:val="19"/>
        </w:rPr>
        <w:t xml:space="preserve"> (list entry 38) and </w:t>
      </w:r>
      <w:proofErr w:type="spellStart"/>
      <w:r>
        <w:rPr>
          <w:rFonts w:ascii="Lucida Sans Unicode" w:hAnsi="Lucida Sans Unicode" w:cs="Lucida Sans Unicode"/>
          <w:color w:val="151515"/>
          <w:sz w:val="19"/>
          <w:szCs w:val="19"/>
        </w:rPr>
        <w:t>Haloethers</w:t>
      </w:r>
      <w:proofErr w:type="spellEnd"/>
      <w:r>
        <w:rPr>
          <w:rFonts w:ascii="Lucida Sans Unicode" w:hAnsi="Lucida Sans Unicode" w:cs="Lucida Sans Unicode"/>
          <w:color w:val="151515"/>
          <w:sz w:val="19"/>
          <w:szCs w:val="19"/>
        </w:rPr>
        <w:t xml:space="preserve"> (list entry 37).</w:t>
      </w:r>
    </w:p>
    <w:p w:rsidR="00DE25B2" w:rsidRDefault="00CB0762" w:rsidP="00DE25B2">
      <w:pPr>
        <w:pStyle w:val="pagetop"/>
        <w:shd w:val="clear" w:color="auto" w:fill="FFFFFF"/>
        <w:rPr>
          <w:rFonts w:ascii="Lucida Sans Unicode" w:hAnsi="Lucida Sans Unicode" w:cs="Lucida Sans Unicode"/>
          <w:color w:val="151515"/>
          <w:sz w:val="19"/>
          <w:szCs w:val="19"/>
        </w:rPr>
      </w:pPr>
      <w:hyperlink r:id="rId18" w:anchor="content" w:history="1">
        <w:r w:rsidR="00DE25B2">
          <w:rPr>
            <w:rStyle w:val="Hyperlink"/>
            <w:rFonts w:ascii="Lucida Sans Unicode" w:hAnsi="Lucida Sans Unicode" w:cs="Lucida Sans Unicode"/>
            <w:sz w:val="19"/>
            <w:szCs w:val="19"/>
          </w:rPr>
          <w:t>Top of page</w:t>
        </w:r>
      </w:hyperlink>
    </w:p>
    <w:p w:rsidR="00EF2356" w:rsidRDefault="00EF2356" w:rsidP="00DE25B2">
      <w:pPr>
        <w:pStyle w:val="pagetop"/>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w:t>
      </w:r>
    </w:p>
    <w:p w:rsidR="00EF2356" w:rsidRDefault="00EF2356" w:rsidP="00DE25B2">
      <w:pPr>
        <w:pStyle w:val="pagetop"/>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List of Toxic Pollutants</w:t>
      </w:r>
    </w:p>
    <w:p w:rsidR="00EF2356" w:rsidRDefault="00CB0762" w:rsidP="00DE25B2">
      <w:pPr>
        <w:pStyle w:val="pagetop"/>
        <w:shd w:val="clear" w:color="auto" w:fill="FFFFFF"/>
        <w:rPr>
          <w:rFonts w:ascii="Lucida Sans Unicode" w:hAnsi="Lucida Sans Unicode" w:cs="Lucida Sans Unicode"/>
          <w:color w:val="151515"/>
          <w:sz w:val="19"/>
          <w:szCs w:val="19"/>
        </w:rPr>
      </w:pPr>
      <w:hyperlink r:id="rId19" w:history="1">
        <w:r w:rsidR="00EF2356" w:rsidRPr="0035432A">
          <w:rPr>
            <w:rStyle w:val="Hyperlink"/>
            <w:rFonts w:ascii="Lucida Sans Unicode" w:hAnsi="Lucida Sans Unicode" w:cs="Lucida Sans Unicode"/>
            <w:sz w:val="19"/>
            <w:szCs w:val="19"/>
          </w:rPr>
          <w:t>http://www.ecfr.gov/cgi-bin/text-idx?c=</w:t>
        </w:r>
        <w:r w:rsidR="00EF2356" w:rsidRPr="0035432A">
          <w:rPr>
            <w:rStyle w:val="Hyperlink"/>
            <w:rFonts w:ascii="Lucida Sans Unicode" w:hAnsi="Lucida Sans Unicode" w:cs="Lucida Sans Unicode"/>
            <w:sz w:val="19"/>
            <w:szCs w:val="19"/>
          </w:rPr>
          <w:t>e</w:t>
        </w:r>
        <w:r w:rsidR="00EF2356" w:rsidRPr="0035432A">
          <w:rPr>
            <w:rStyle w:val="Hyperlink"/>
            <w:rFonts w:ascii="Lucida Sans Unicode" w:hAnsi="Lucida Sans Unicode" w:cs="Lucida Sans Unicode"/>
            <w:sz w:val="19"/>
            <w:szCs w:val="19"/>
          </w:rPr>
          <w:t>cfr&amp;SID=f492f3d7c0fac241ac3e9629484d697d&amp;rgn=div8&amp;view=text&amp;node=40:30.0.1.1.2.0.1.6&amp;idno=40</w:t>
        </w:r>
      </w:hyperlink>
      <w:r w:rsidR="00EF2356">
        <w:rPr>
          <w:rFonts w:ascii="Lucida Sans Unicode" w:hAnsi="Lucida Sans Unicode" w:cs="Lucida Sans Unicode"/>
          <w:color w:val="151515"/>
          <w:sz w:val="19"/>
          <w:szCs w:val="19"/>
        </w:rPr>
        <w:t xml:space="preserve"> </w:t>
      </w:r>
    </w:p>
    <w:p w:rsidR="00CA41D9" w:rsidRDefault="00CA41D9" w:rsidP="00DE25B2">
      <w:pPr>
        <w:pStyle w:val="pagetop"/>
        <w:shd w:val="clear" w:color="auto" w:fill="FFFFFF"/>
        <w:rPr>
          <w:rFonts w:ascii="Lucida Sans Unicode" w:hAnsi="Lucida Sans Unicode" w:cs="Lucida Sans Unicode"/>
          <w:color w:val="151515"/>
          <w:sz w:val="19"/>
          <w:szCs w:val="19"/>
        </w:rPr>
      </w:pPr>
    </w:p>
    <w:p w:rsidR="00CA41D9" w:rsidRDefault="00CA41D9" w:rsidP="00DE25B2">
      <w:pPr>
        <w:pStyle w:val="pagetop"/>
        <w:shd w:val="clear" w:color="auto" w:fill="FFFFFF"/>
        <w:rPr>
          <w:rFonts w:ascii="Lucida Sans Unicode" w:hAnsi="Lucida Sans Unicode" w:cs="Lucida Sans Unicode"/>
          <w:color w:val="151515"/>
          <w:sz w:val="19"/>
          <w:szCs w:val="19"/>
        </w:rPr>
      </w:pPr>
    </w:p>
    <w:p w:rsidR="00EF2356" w:rsidRDefault="00EF2356" w:rsidP="00EF2356">
      <w:pPr>
        <w:pStyle w:val="fp"/>
        <w:rPr>
          <w:rFonts w:ascii="Arial" w:hAnsi="Arial" w:cs="Arial"/>
          <w:sz w:val="9"/>
          <w:szCs w:val="9"/>
        </w:rPr>
      </w:pPr>
      <w:r>
        <w:rPr>
          <w:rFonts w:ascii="Arial" w:hAnsi="Arial" w:cs="Arial"/>
          <w:sz w:val="9"/>
          <w:szCs w:val="9"/>
        </w:rPr>
        <w:t xml:space="preserve">Title 40: Protection of Environment </w:t>
      </w:r>
      <w:r>
        <w:rPr>
          <w:rFonts w:ascii="Arial" w:hAnsi="Arial" w:cs="Arial"/>
          <w:sz w:val="9"/>
          <w:szCs w:val="9"/>
        </w:rPr>
        <w:br/>
      </w:r>
      <w:hyperlink r:id="rId20" w:history="1">
        <w:r>
          <w:rPr>
            <w:rStyle w:val="Hyperlink"/>
          </w:rPr>
          <w:t>PART 401—GENERAL PROVISIONS</w:t>
        </w:r>
      </w:hyperlink>
      <w:r>
        <w:rPr>
          <w:rFonts w:ascii="Arial" w:hAnsi="Arial" w:cs="Arial"/>
          <w:sz w:val="9"/>
          <w:szCs w:val="9"/>
        </w:rPr>
        <w:t xml:space="preserve"> </w:t>
      </w:r>
    </w:p>
    <w:p w:rsidR="00EF2356" w:rsidRDefault="00CB0762" w:rsidP="00EF2356">
      <w:pPr>
        <w:jc w:val="center"/>
        <w:rPr>
          <w:rFonts w:ascii="Arial" w:hAnsi="Arial" w:cs="Arial"/>
          <w:sz w:val="9"/>
          <w:szCs w:val="9"/>
        </w:rPr>
      </w:pPr>
      <w:r w:rsidRPr="00CB0762">
        <w:rPr>
          <w:rFonts w:ascii="Arial" w:hAnsi="Arial" w:cs="Arial"/>
          <w:sz w:val="9"/>
          <w:szCs w:val="9"/>
        </w:rPr>
        <w:pict>
          <v:rect id="_x0000_i1026" style="width:0;height:1.5pt" o:hralign="center" o:hrstd="t" o:hr="t" fillcolor="#a0a0a0" stroked="f"/>
        </w:pict>
      </w:r>
    </w:p>
    <w:p w:rsidR="00EF2356" w:rsidRDefault="00EF2356" w:rsidP="00EF2356">
      <w:pPr>
        <w:pStyle w:val="Heading2"/>
        <w:rPr>
          <w:rFonts w:ascii="Arial" w:hAnsi="Arial" w:cs="Arial"/>
        </w:rPr>
      </w:pPr>
      <w:bookmarkStart w:id="4" w:name="_top"/>
      <w:bookmarkEnd w:id="4"/>
    </w:p>
    <w:p w:rsidR="00EF2356" w:rsidRDefault="00EF2356" w:rsidP="00EF2356">
      <w:pPr>
        <w:pStyle w:val="Heading2"/>
        <w:rPr>
          <w:rFonts w:ascii="Arial" w:hAnsi="Arial" w:cs="Arial"/>
          <w:sz w:val="9"/>
          <w:szCs w:val="9"/>
        </w:rPr>
      </w:pPr>
      <w:r>
        <w:rPr>
          <w:rFonts w:ascii="Arial" w:hAnsi="Arial" w:cs="Arial"/>
        </w:rPr>
        <w:t>§ 401.15   Toxic pollutants.</w:t>
      </w:r>
    </w:p>
    <w:p w:rsidR="00EF2356" w:rsidRPr="00EF2356" w:rsidRDefault="00EF2356" w:rsidP="00EF2356">
      <w:pPr>
        <w:pStyle w:val="NormalWeb"/>
        <w:spacing w:before="0" w:beforeAutospacing="0" w:after="0" w:afterAutospacing="0"/>
        <w:rPr>
          <w:rFonts w:ascii="Arial" w:hAnsi="Arial" w:cs="Arial"/>
          <w:sz w:val="22"/>
          <w:szCs w:val="22"/>
        </w:rPr>
      </w:pPr>
      <w:r w:rsidRPr="00EF2356">
        <w:rPr>
          <w:rFonts w:ascii="Arial" w:hAnsi="Arial" w:cs="Arial"/>
          <w:sz w:val="22"/>
          <w:szCs w:val="22"/>
        </w:rPr>
        <w:t>The following comprise the list of toxic pollutants designated pursuant to section 307(a</w:t>
      </w:r>
      <w:proofErr w:type="gramStart"/>
      <w:r w:rsidRPr="00EF2356">
        <w:rPr>
          <w:rFonts w:ascii="Arial" w:hAnsi="Arial" w:cs="Arial"/>
          <w:sz w:val="22"/>
          <w:szCs w:val="22"/>
        </w:rPr>
        <w:t>)(</w:t>
      </w:r>
      <w:proofErr w:type="gramEnd"/>
      <w:r w:rsidRPr="00EF2356">
        <w:rPr>
          <w:rFonts w:ascii="Arial" w:hAnsi="Arial" w:cs="Arial"/>
          <w:sz w:val="22"/>
          <w:szCs w:val="22"/>
        </w:rPr>
        <w:t>1) of the Act:</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1. </w:t>
      </w:r>
      <w:proofErr w:type="spellStart"/>
      <w:r w:rsidRPr="00EF2356">
        <w:rPr>
          <w:rFonts w:ascii="Arial" w:hAnsi="Arial" w:cs="Arial"/>
          <w:sz w:val="22"/>
          <w:szCs w:val="22"/>
        </w:rPr>
        <w:t>Acenaphthene</w:t>
      </w:r>
      <w:proofErr w:type="spellEnd"/>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2. </w:t>
      </w:r>
      <w:proofErr w:type="spellStart"/>
      <w:r w:rsidRPr="00EF2356">
        <w:rPr>
          <w:rFonts w:ascii="Arial" w:hAnsi="Arial" w:cs="Arial"/>
          <w:sz w:val="22"/>
          <w:szCs w:val="22"/>
        </w:rPr>
        <w:t>Acrolein</w:t>
      </w:r>
      <w:proofErr w:type="spellEnd"/>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3. </w:t>
      </w:r>
      <w:proofErr w:type="spellStart"/>
      <w:r w:rsidRPr="00EF2356">
        <w:rPr>
          <w:rFonts w:ascii="Arial" w:hAnsi="Arial" w:cs="Arial"/>
          <w:sz w:val="22"/>
          <w:szCs w:val="22"/>
        </w:rPr>
        <w:t>Acrylonitrile</w:t>
      </w:r>
      <w:proofErr w:type="spellEnd"/>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4. </w:t>
      </w:r>
      <w:proofErr w:type="spellStart"/>
      <w:r w:rsidRPr="00EF2356">
        <w:rPr>
          <w:rFonts w:ascii="Arial" w:hAnsi="Arial" w:cs="Arial"/>
          <w:sz w:val="22"/>
          <w:szCs w:val="22"/>
        </w:rPr>
        <w:t>Aldrin</w:t>
      </w:r>
      <w:proofErr w:type="spellEnd"/>
      <w:r w:rsidRPr="00EF2356">
        <w:rPr>
          <w:rFonts w:ascii="Arial" w:hAnsi="Arial" w:cs="Arial"/>
          <w:sz w:val="22"/>
          <w:szCs w:val="22"/>
        </w:rPr>
        <w:t>/</w:t>
      </w:r>
      <w:proofErr w:type="spellStart"/>
      <w:r w:rsidRPr="00EF2356">
        <w:rPr>
          <w:rFonts w:ascii="Arial" w:hAnsi="Arial" w:cs="Arial"/>
          <w:sz w:val="22"/>
          <w:szCs w:val="22"/>
        </w:rPr>
        <w:t>Dieldrin</w:t>
      </w:r>
      <w:proofErr w:type="spellEnd"/>
      <w:r w:rsidRPr="00EF2356">
        <w:rPr>
          <w:rFonts w:ascii="Arial" w:hAnsi="Arial" w:cs="Arial"/>
          <w:sz w:val="22"/>
          <w:szCs w:val="22"/>
        </w:rPr>
        <w:t> </w:t>
      </w:r>
      <w:r w:rsidRPr="00EF2356">
        <w:rPr>
          <w:rFonts w:ascii="Arial" w:hAnsi="Arial" w:cs="Arial"/>
          <w:sz w:val="22"/>
          <w:szCs w:val="22"/>
          <w:vertAlign w:val="superscript"/>
        </w:rPr>
        <w:t>1</w:t>
      </w:r>
      <w:r w:rsidRPr="00EF2356">
        <w:rPr>
          <w:rFonts w:ascii="Arial" w:hAnsi="Arial" w:cs="Arial"/>
          <w:sz w:val="22"/>
          <w:szCs w:val="22"/>
        </w:rPr>
        <w:t xml:space="preserve"> </w:t>
      </w:r>
    </w:p>
    <w:p w:rsidR="00EF2356" w:rsidRPr="00EF2356" w:rsidRDefault="00EF2356" w:rsidP="00EF2356">
      <w:pPr>
        <w:pStyle w:val="NormalWeb"/>
        <w:spacing w:before="0" w:beforeAutospacing="0" w:after="0" w:afterAutospacing="0"/>
        <w:rPr>
          <w:rFonts w:ascii="Arial" w:hAnsi="Arial" w:cs="Arial"/>
          <w:sz w:val="22"/>
          <w:szCs w:val="22"/>
        </w:rPr>
      </w:pPr>
      <w:proofErr w:type="gramStart"/>
      <w:r w:rsidRPr="00EF2356">
        <w:rPr>
          <w:rFonts w:ascii="Arial" w:hAnsi="Arial" w:cs="Arial"/>
          <w:sz w:val="22"/>
          <w:szCs w:val="22"/>
          <w:vertAlign w:val="superscript"/>
        </w:rPr>
        <w:t>1</w:t>
      </w:r>
      <w:r w:rsidRPr="00EF2356">
        <w:rPr>
          <w:rFonts w:ascii="Arial" w:hAnsi="Arial" w:cs="Arial"/>
          <w:sz w:val="22"/>
          <w:szCs w:val="22"/>
        </w:rPr>
        <w:t xml:space="preserve">  Effluent</w:t>
      </w:r>
      <w:proofErr w:type="gramEnd"/>
      <w:r w:rsidRPr="00EF2356">
        <w:rPr>
          <w:rFonts w:ascii="Arial" w:hAnsi="Arial" w:cs="Arial"/>
          <w:sz w:val="22"/>
          <w:szCs w:val="22"/>
        </w:rPr>
        <w:t xml:space="preserve"> standard promulgated (40 CFR part 129).</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5. Antimony and compounds </w:t>
      </w:r>
      <w:r w:rsidRPr="00EF2356">
        <w:rPr>
          <w:rFonts w:ascii="Arial" w:hAnsi="Arial" w:cs="Arial"/>
          <w:sz w:val="22"/>
          <w:szCs w:val="22"/>
          <w:vertAlign w:val="superscript"/>
        </w:rPr>
        <w:t>2</w:t>
      </w:r>
      <w:r w:rsidRPr="00EF2356">
        <w:rPr>
          <w:rFonts w:ascii="Arial" w:hAnsi="Arial" w:cs="Arial"/>
          <w:sz w:val="22"/>
          <w:szCs w:val="22"/>
        </w:rPr>
        <w:t xml:space="preserve"> </w:t>
      </w:r>
    </w:p>
    <w:p w:rsidR="00EF2356" w:rsidRPr="00EF2356" w:rsidRDefault="00EF2356" w:rsidP="00EF2356">
      <w:pPr>
        <w:pStyle w:val="NormalWeb"/>
        <w:spacing w:before="0" w:beforeAutospacing="0" w:after="0" w:afterAutospacing="0"/>
        <w:rPr>
          <w:rFonts w:ascii="Arial" w:hAnsi="Arial" w:cs="Arial"/>
          <w:sz w:val="22"/>
          <w:szCs w:val="22"/>
        </w:rPr>
      </w:pPr>
      <w:proofErr w:type="gramStart"/>
      <w:r w:rsidRPr="00EF2356">
        <w:rPr>
          <w:rFonts w:ascii="Arial" w:hAnsi="Arial" w:cs="Arial"/>
          <w:sz w:val="22"/>
          <w:szCs w:val="22"/>
          <w:vertAlign w:val="superscript"/>
        </w:rPr>
        <w:t>2</w:t>
      </w:r>
      <w:r w:rsidRPr="00EF2356">
        <w:rPr>
          <w:rFonts w:ascii="Arial" w:hAnsi="Arial" w:cs="Arial"/>
          <w:sz w:val="22"/>
          <w:szCs w:val="22"/>
        </w:rPr>
        <w:t xml:space="preserve">  The</w:t>
      </w:r>
      <w:proofErr w:type="gramEnd"/>
      <w:r w:rsidRPr="00EF2356">
        <w:rPr>
          <w:rFonts w:ascii="Arial" w:hAnsi="Arial" w:cs="Arial"/>
          <w:sz w:val="22"/>
          <w:szCs w:val="22"/>
        </w:rPr>
        <w:t xml:space="preserve"> term </w:t>
      </w:r>
      <w:r w:rsidRPr="00EF2356">
        <w:rPr>
          <w:rFonts w:ascii="Arial" w:hAnsi="Arial" w:cs="Arial"/>
          <w:i/>
          <w:iCs/>
          <w:sz w:val="22"/>
          <w:szCs w:val="22"/>
        </w:rPr>
        <w:t>compounds</w:t>
      </w:r>
      <w:r w:rsidRPr="00EF2356">
        <w:rPr>
          <w:rFonts w:ascii="Arial" w:hAnsi="Arial" w:cs="Arial"/>
          <w:sz w:val="22"/>
          <w:szCs w:val="22"/>
        </w:rPr>
        <w:t xml:space="preserve"> shall include organic and inorganic compounds.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6. Arsenic and compounds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7. Asbestos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8. Benzene</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9. </w:t>
      </w:r>
      <w:proofErr w:type="spellStart"/>
      <w:r w:rsidRPr="00EF2356">
        <w:rPr>
          <w:rFonts w:ascii="Arial" w:hAnsi="Arial" w:cs="Arial"/>
          <w:sz w:val="22"/>
          <w:szCs w:val="22"/>
        </w:rPr>
        <w:t>Benzidine</w:t>
      </w:r>
      <w:proofErr w:type="spellEnd"/>
      <w:r w:rsidRPr="00EF2356">
        <w:rPr>
          <w:rFonts w:ascii="Arial" w:hAnsi="Arial" w:cs="Arial"/>
          <w:sz w:val="22"/>
          <w:szCs w:val="22"/>
        </w:rPr>
        <w:t> </w:t>
      </w:r>
      <w:r w:rsidRPr="00EF2356">
        <w:rPr>
          <w:rFonts w:ascii="Arial" w:hAnsi="Arial" w:cs="Arial"/>
          <w:sz w:val="22"/>
          <w:szCs w:val="22"/>
          <w:vertAlign w:val="superscript"/>
        </w:rPr>
        <w:t>1</w:t>
      </w:r>
      <w:r w:rsidRPr="00EF2356">
        <w:rPr>
          <w:rFonts w:ascii="Arial" w:hAnsi="Arial" w:cs="Arial"/>
          <w:sz w:val="22"/>
          <w:szCs w:val="22"/>
        </w:rPr>
        <w:t xml:space="preserve"> </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10. Beryllium and compounds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11. Cadmium and compounds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12. Carbon tetrachloride</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13. Chlordane (technical mixture and metabolites)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14. Chlorinated benzenes (other than </w:t>
      </w:r>
      <w:proofErr w:type="spellStart"/>
      <w:r w:rsidRPr="00EF2356">
        <w:rPr>
          <w:rFonts w:ascii="Arial" w:hAnsi="Arial" w:cs="Arial"/>
          <w:sz w:val="22"/>
          <w:szCs w:val="22"/>
        </w:rPr>
        <w:t>di-chlorobenzenes</w:t>
      </w:r>
      <w:proofErr w:type="spellEnd"/>
      <w:r w:rsidRPr="00EF2356">
        <w:rPr>
          <w:rFonts w:ascii="Arial" w:hAnsi="Arial" w:cs="Arial"/>
          <w:sz w:val="22"/>
          <w:szCs w:val="22"/>
        </w:rPr>
        <w:t>)</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15. Chlorinated </w:t>
      </w:r>
      <w:proofErr w:type="spellStart"/>
      <w:r w:rsidRPr="00EF2356">
        <w:rPr>
          <w:rFonts w:ascii="Arial" w:hAnsi="Arial" w:cs="Arial"/>
          <w:sz w:val="22"/>
          <w:szCs w:val="22"/>
        </w:rPr>
        <w:t>ethanes</w:t>
      </w:r>
      <w:proofErr w:type="spellEnd"/>
      <w:r w:rsidRPr="00EF2356">
        <w:rPr>
          <w:rFonts w:ascii="Arial" w:hAnsi="Arial" w:cs="Arial"/>
          <w:sz w:val="22"/>
          <w:szCs w:val="22"/>
        </w:rPr>
        <w:t xml:space="preserve"> (including 1</w:t>
      </w:r>
      <w:proofErr w:type="gramStart"/>
      <w:r w:rsidRPr="00EF2356">
        <w:rPr>
          <w:rFonts w:ascii="Arial" w:hAnsi="Arial" w:cs="Arial"/>
          <w:sz w:val="22"/>
          <w:szCs w:val="22"/>
        </w:rPr>
        <w:t>,2</w:t>
      </w:r>
      <w:proofErr w:type="gramEnd"/>
      <w:r w:rsidRPr="00EF2356">
        <w:rPr>
          <w:rFonts w:ascii="Arial" w:hAnsi="Arial" w:cs="Arial"/>
          <w:sz w:val="22"/>
          <w:szCs w:val="22"/>
        </w:rPr>
        <w:t xml:space="preserve">-di-chloroethane, 1,1,1-trichloroethane, and </w:t>
      </w:r>
      <w:proofErr w:type="spellStart"/>
      <w:r w:rsidRPr="00EF2356">
        <w:rPr>
          <w:rFonts w:ascii="Arial" w:hAnsi="Arial" w:cs="Arial"/>
          <w:sz w:val="22"/>
          <w:szCs w:val="22"/>
        </w:rPr>
        <w:t>hexachloroethane</w:t>
      </w:r>
      <w:proofErr w:type="spellEnd"/>
      <w:r w:rsidRPr="00EF2356">
        <w:rPr>
          <w:rFonts w:ascii="Arial" w:hAnsi="Arial" w:cs="Arial"/>
          <w:sz w:val="22"/>
          <w:szCs w:val="22"/>
        </w:rPr>
        <w:t>)</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16. </w:t>
      </w:r>
      <w:proofErr w:type="spellStart"/>
      <w:r w:rsidRPr="00EF2356">
        <w:rPr>
          <w:rFonts w:ascii="Arial" w:hAnsi="Arial" w:cs="Arial"/>
          <w:sz w:val="22"/>
          <w:szCs w:val="22"/>
        </w:rPr>
        <w:t>Chloroalkyl</w:t>
      </w:r>
      <w:proofErr w:type="spellEnd"/>
      <w:r w:rsidRPr="00EF2356">
        <w:rPr>
          <w:rFonts w:ascii="Arial" w:hAnsi="Arial" w:cs="Arial"/>
          <w:sz w:val="22"/>
          <w:szCs w:val="22"/>
        </w:rPr>
        <w:t xml:space="preserve"> ethers (</w:t>
      </w:r>
      <w:proofErr w:type="spellStart"/>
      <w:r w:rsidRPr="00EF2356">
        <w:rPr>
          <w:rFonts w:ascii="Arial" w:hAnsi="Arial" w:cs="Arial"/>
          <w:sz w:val="22"/>
          <w:szCs w:val="22"/>
        </w:rPr>
        <w:t>chloroethyl</w:t>
      </w:r>
      <w:proofErr w:type="spellEnd"/>
      <w:r w:rsidRPr="00EF2356">
        <w:rPr>
          <w:rFonts w:ascii="Arial" w:hAnsi="Arial" w:cs="Arial"/>
          <w:sz w:val="22"/>
          <w:szCs w:val="22"/>
        </w:rPr>
        <w:t xml:space="preserve"> and mixed ethers)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17. Chlorinated naphthalene</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18. Chlorinated phenols (other than those listed elsewhere; includes </w:t>
      </w:r>
      <w:proofErr w:type="spellStart"/>
      <w:r w:rsidRPr="00EF2356">
        <w:rPr>
          <w:rFonts w:ascii="Arial" w:hAnsi="Arial" w:cs="Arial"/>
          <w:sz w:val="22"/>
          <w:szCs w:val="22"/>
        </w:rPr>
        <w:t>trichlorophenols</w:t>
      </w:r>
      <w:proofErr w:type="spellEnd"/>
      <w:r w:rsidRPr="00EF2356">
        <w:rPr>
          <w:rFonts w:ascii="Arial" w:hAnsi="Arial" w:cs="Arial"/>
          <w:sz w:val="22"/>
          <w:szCs w:val="22"/>
        </w:rPr>
        <w:t xml:space="preserve"> and chlorinated cresols)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19. Chloroform</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20. 2-chlorophenol</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21. Chromium and compounds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22. Copper and compounds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23. Cyanides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24. DDT and metabolites </w:t>
      </w:r>
      <w:r w:rsidRPr="00EF2356">
        <w:rPr>
          <w:rFonts w:ascii="Arial" w:hAnsi="Arial" w:cs="Arial"/>
          <w:sz w:val="22"/>
          <w:szCs w:val="22"/>
          <w:vertAlign w:val="superscript"/>
        </w:rPr>
        <w:t>1</w:t>
      </w:r>
      <w:r w:rsidRPr="00EF2356">
        <w:rPr>
          <w:rFonts w:ascii="Arial" w:hAnsi="Arial" w:cs="Arial"/>
          <w:sz w:val="22"/>
          <w:szCs w:val="22"/>
        </w:rPr>
        <w:t xml:space="preserve"> </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25. </w:t>
      </w:r>
      <w:proofErr w:type="spellStart"/>
      <w:r w:rsidRPr="00EF2356">
        <w:rPr>
          <w:rFonts w:ascii="Arial" w:hAnsi="Arial" w:cs="Arial"/>
          <w:sz w:val="22"/>
          <w:szCs w:val="22"/>
        </w:rPr>
        <w:t>Dichlorobenzenes</w:t>
      </w:r>
      <w:proofErr w:type="spellEnd"/>
      <w:r w:rsidRPr="00EF2356">
        <w:rPr>
          <w:rFonts w:ascii="Arial" w:hAnsi="Arial" w:cs="Arial"/>
          <w:sz w:val="22"/>
          <w:szCs w:val="22"/>
        </w:rPr>
        <w:t xml:space="preserve"> (1</w:t>
      </w:r>
      <w:proofErr w:type="gramStart"/>
      <w:r w:rsidRPr="00EF2356">
        <w:rPr>
          <w:rFonts w:ascii="Arial" w:hAnsi="Arial" w:cs="Arial"/>
          <w:sz w:val="22"/>
          <w:szCs w:val="22"/>
        </w:rPr>
        <w:t>,2</w:t>
      </w:r>
      <w:proofErr w:type="gramEnd"/>
      <w:r w:rsidRPr="00EF2356">
        <w:rPr>
          <w:rFonts w:ascii="Arial" w:hAnsi="Arial" w:cs="Arial"/>
          <w:sz w:val="22"/>
          <w:szCs w:val="22"/>
        </w:rPr>
        <w:t>-, 1,3-, and 1,4-di-chlorobenzenes)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26. </w:t>
      </w:r>
      <w:proofErr w:type="spellStart"/>
      <w:r w:rsidRPr="00EF2356">
        <w:rPr>
          <w:rFonts w:ascii="Arial" w:hAnsi="Arial" w:cs="Arial"/>
          <w:sz w:val="22"/>
          <w:szCs w:val="22"/>
        </w:rPr>
        <w:t>Dichlorobenzidine</w:t>
      </w:r>
      <w:proofErr w:type="spellEnd"/>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27. </w:t>
      </w:r>
      <w:proofErr w:type="spellStart"/>
      <w:r w:rsidRPr="00EF2356">
        <w:rPr>
          <w:rFonts w:ascii="Arial" w:hAnsi="Arial" w:cs="Arial"/>
          <w:sz w:val="22"/>
          <w:szCs w:val="22"/>
        </w:rPr>
        <w:t>Dichloroethylenes</w:t>
      </w:r>
      <w:proofErr w:type="spellEnd"/>
      <w:r w:rsidRPr="00EF2356">
        <w:rPr>
          <w:rFonts w:ascii="Arial" w:hAnsi="Arial" w:cs="Arial"/>
          <w:sz w:val="22"/>
          <w:szCs w:val="22"/>
        </w:rPr>
        <w:t xml:space="preserve"> (1</w:t>
      </w:r>
      <w:proofErr w:type="gramStart"/>
      <w:r w:rsidRPr="00EF2356">
        <w:rPr>
          <w:rFonts w:ascii="Arial" w:hAnsi="Arial" w:cs="Arial"/>
          <w:sz w:val="22"/>
          <w:szCs w:val="22"/>
        </w:rPr>
        <w:t>,1</w:t>
      </w:r>
      <w:proofErr w:type="gramEnd"/>
      <w:r w:rsidRPr="00EF2356">
        <w:rPr>
          <w:rFonts w:ascii="Arial" w:hAnsi="Arial" w:cs="Arial"/>
          <w:sz w:val="22"/>
          <w:szCs w:val="22"/>
        </w:rPr>
        <w:t>-, and 1,2-dichloroethylene)</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28. 2</w:t>
      </w:r>
      <w:proofErr w:type="gramStart"/>
      <w:r w:rsidRPr="00EF2356">
        <w:rPr>
          <w:rFonts w:ascii="Arial" w:hAnsi="Arial" w:cs="Arial"/>
          <w:sz w:val="22"/>
          <w:szCs w:val="22"/>
        </w:rPr>
        <w:t>,4</w:t>
      </w:r>
      <w:proofErr w:type="gramEnd"/>
      <w:r w:rsidRPr="00EF2356">
        <w:rPr>
          <w:rFonts w:ascii="Arial" w:hAnsi="Arial" w:cs="Arial"/>
          <w:sz w:val="22"/>
          <w:szCs w:val="22"/>
        </w:rPr>
        <w:t>-dichlorophenol</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29. </w:t>
      </w:r>
      <w:proofErr w:type="spellStart"/>
      <w:r w:rsidRPr="00EF2356">
        <w:rPr>
          <w:rFonts w:ascii="Arial" w:hAnsi="Arial" w:cs="Arial"/>
          <w:sz w:val="22"/>
          <w:szCs w:val="22"/>
        </w:rPr>
        <w:t>Dichloropropane</w:t>
      </w:r>
      <w:proofErr w:type="spellEnd"/>
      <w:r w:rsidRPr="00EF2356">
        <w:rPr>
          <w:rFonts w:ascii="Arial" w:hAnsi="Arial" w:cs="Arial"/>
          <w:sz w:val="22"/>
          <w:szCs w:val="22"/>
        </w:rPr>
        <w:t xml:space="preserve"> and </w:t>
      </w:r>
      <w:proofErr w:type="spellStart"/>
      <w:r w:rsidRPr="00EF2356">
        <w:rPr>
          <w:rFonts w:ascii="Arial" w:hAnsi="Arial" w:cs="Arial"/>
          <w:sz w:val="22"/>
          <w:szCs w:val="22"/>
        </w:rPr>
        <w:t>dichloropropene</w:t>
      </w:r>
      <w:proofErr w:type="spellEnd"/>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30. 2</w:t>
      </w:r>
      <w:proofErr w:type="gramStart"/>
      <w:r w:rsidRPr="00EF2356">
        <w:rPr>
          <w:rFonts w:ascii="Arial" w:hAnsi="Arial" w:cs="Arial"/>
          <w:sz w:val="22"/>
          <w:szCs w:val="22"/>
        </w:rPr>
        <w:t>,4</w:t>
      </w:r>
      <w:proofErr w:type="gramEnd"/>
      <w:r w:rsidRPr="00EF2356">
        <w:rPr>
          <w:rFonts w:ascii="Arial" w:hAnsi="Arial" w:cs="Arial"/>
          <w:sz w:val="22"/>
          <w:szCs w:val="22"/>
        </w:rPr>
        <w:t>-dimethylphenol</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31. </w:t>
      </w:r>
      <w:proofErr w:type="spellStart"/>
      <w:r w:rsidRPr="00EF2356">
        <w:rPr>
          <w:rFonts w:ascii="Arial" w:hAnsi="Arial" w:cs="Arial"/>
          <w:sz w:val="22"/>
          <w:szCs w:val="22"/>
        </w:rPr>
        <w:t>Dinitrotoluene</w:t>
      </w:r>
      <w:proofErr w:type="spellEnd"/>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32. </w:t>
      </w:r>
      <w:proofErr w:type="spellStart"/>
      <w:r w:rsidRPr="00EF2356">
        <w:rPr>
          <w:rFonts w:ascii="Arial" w:hAnsi="Arial" w:cs="Arial"/>
          <w:sz w:val="22"/>
          <w:szCs w:val="22"/>
        </w:rPr>
        <w:t>Diphenylhydrazine</w:t>
      </w:r>
      <w:proofErr w:type="spellEnd"/>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33. </w:t>
      </w:r>
      <w:proofErr w:type="spellStart"/>
      <w:r w:rsidRPr="00EF2356">
        <w:rPr>
          <w:rFonts w:ascii="Arial" w:hAnsi="Arial" w:cs="Arial"/>
          <w:sz w:val="22"/>
          <w:szCs w:val="22"/>
        </w:rPr>
        <w:t>Endosulfan</w:t>
      </w:r>
      <w:proofErr w:type="spellEnd"/>
      <w:r w:rsidRPr="00EF2356">
        <w:rPr>
          <w:rFonts w:ascii="Arial" w:hAnsi="Arial" w:cs="Arial"/>
          <w:sz w:val="22"/>
          <w:szCs w:val="22"/>
        </w:rPr>
        <w:t xml:space="preserve"> and metabolites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34. </w:t>
      </w:r>
      <w:proofErr w:type="spellStart"/>
      <w:r w:rsidRPr="00EF2356">
        <w:rPr>
          <w:rFonts w:ascii="Arial" w:hAnsi="Arial" w:cs="Arial"/>
          <w:sz w:val="22"/>
          <w:szCs w:val="22"/>
        </w:rPr>
        <w:t>Endrin</w:t>
      </w:r>
      <w:proofErr w:type="spellEnd"/>
      <w:r w:rsidRPr="00EF2356">
        <w:rPr>
          <w:rFonts w:ascii="Arial" w:hAnsi="Arial" w:cs="Arial"/>
          <w:sz w:val="22"/>
          <w:szCs w:val="22"/>
        </w:rPr>
        <w:t xml:space="preserve"> and metabolites </w:t>
      </w:r>
      <w:r w:rsidRPr="00EF2356">
        <w:rPr>
          <w:rFonts w:ascii="Arial" w:hAnsi="Arial" w:cs="Arial"/>
          <w:sz w:val="22"/>
          <w:szCs w:val="22"/>
          <w:vertAlign w:val="superscript"/>
        </w:rPr>
        <w:t>1</w:t>
      </w:r>
      <w:r w:rsidRPr="00EF2356">
        <w:rPr>
          <w:rFonts w:ascii="Arial" w:hAnsi="Arial" w:cs="Arial"/>
          <w:sz w:val="22"/>
          <w:szCs w:val="22"/>
        </w:rPr>
        <w:t xml:space="preserve"> </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35. </w:t>
      </w:r>
      <w:proofErr w:type="spellStart"/>
      <w:r w:rsidRPr="00EF2356">
        <w:rPr>
          <w:rFonts w:ascii="Arial" w:hAnsi="Arial" w:cs="Arial"/>
          <w:sz w:val="22"/>
          <w:szCs w:val="22"/>
        </w:rPr>
        <w:t>Ethylbenzene</w:t>
      </w:r>
      <w:proofErr w:type="spellEnd"/>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36. </w:t>
      </w:r>
      <w:proofErr w:type="spellStart"/>
      <w:r w:rsidRPr="00EF2356">
        <w:rPr>
          <w:rFonts w:ascii="Arial" w:hAnsi="Arial" w:cs="Arial"/>
          <w:sz w:val="22"/>
          <w:szCs w:val="22"/>
        </w:rPr>
        <w:t>Fluoranthene</w:t>
      </w:r>
      <w:proofErr w:type="spellEnd"/>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37. </w:t>
      </w:r>
      <w:proofErr w:type="spellStart"/>
      <w:r w:rsidRPr="00EF2356">
        <w:rPr>
          <w:rFonts w:ascii="Arial" w:hAnsi="Arial" w:cs="Arial"/>
          <w:sz w:val="22"/>
          <w:szCs w:val="22"/>
        </w:rPr>
        <w:t>Haloethers</w:t>
      </w:r>
      <w:proofErr w:type="spellEnd"/>
      <w:r w:rsidRPr="00EF2356">
        <w:rPr>
          <w:rFonts w:ascii="Arial" w:hAnsi="Arial" w:cs="Arial"/>
          <w:sz w:val="22"/>
          <w:szCs w:val="22"/>
        </w:rPr>
        <w:t xml:space="preserve"> (other than those listed elsewhere; includes </w:t>
      </w:r>
      <w:proofErr w:type="spellStart"/>
      <w:r w:rsidRPr="00EF2356">
        <w:rPr>
          <w:rFonts w:ascii="Arial" w:hAnsi="Arial" w:cs="Arial"/>
          <w:sz w:val="22"/>
          <w:szCs w:val="22"/>
        </w:rPr>
        <w:t>chlorophenylphenyl</w:t>
      </w:r>
      <w:proofErr w:type="spellEnd"/>
      <w:r w:rsidRPr="00EF2356">
        <w:rPr>
          <w:rFonts w:ascii="Arial" w:hAnsi="Arial" w:cs="Arial"/>
          <w:sz w:val="22"/>
          <w:szCs w:val="22"/>
        </w:rPr>
        <w:t xml:space="preserve"> ethers, </w:t>
      </w:r>
      <w:proofErr w:type="spellStart"/>
      <w:r w:rsidRPr="00EF2356">
        <w:rPr>
          <w:rFonts w:ascii="Arial" w:hAnsi="Arial" w:cs="Arial"/>
          <w:sz w:val="22"/>
          <w:szCs w:val="22"/>
        </w:rPr>
        <w:t>bromophenylphenyl</w:t>
      </w:r>
      <w:proofErr w:type="spellEnd"/>
      <w:r w:rsidRPr="00EF2356">
        <w:rPr>
          <w:rFonts w:ascii="Arial" w:hAnsi="Arial" w:cs="Arial"/>
          <w:sz w:val="22"/>
          <w:szCs w:val="22"/>
        </w:rPr>
        <w:t xml:space="preserve"> ether, </w:t>
      </w:r>
      <w:proofErr w:type="spellStart"/>
      <w:proofErr w:type="gramStart"/>
      <w:r w:rsidRPr="00EF2356">
        <w:rPr>
          <w:rFonts w:ascii="Arial" w:hAnsi="Arial" w:cs="Arial"/>
          <w:sz w:val="22"/>
          <w:szCs w:val="22"/>
        </w:rPr>
        <w:t>bis</w:t>
      </w:r>
      <w:proofErr w:type="spellEnd"/>
      <w:r w:rsidRPr="00EF2356">
        <w:rPr>
          <w:rFonts w:ascii="Arial" w:hAnsi="Arial" w:cs="Arial"/>
          <w:sz w:val="22"/>
          <w:szCs w:val="22"/>
        </w:rPr>
        <w:t>(</w:t>
      </w:r>
      <w:proofErr w:type="spellStart"/>
      <w:proofErr w:type="gramEnd"/>
      <w:r w:rsidRPr="00EF2356">
        <w:rPr>
          <w:rFonts w:ascii="Arial" w:hAnsi="Arial" w:cs="Arial"/>
          <w:sz w:val="22"/>
          <w:szCs w:val="22"/>
        </w:rPr>
        <w:t>dichloroisopropyl</w:t>
      </w:r>
      <w:proofErr w:type="spellEnd"/>
      <w:r w:rsidRPr="00EF2356">
        <w:rPr>
          <w:rFonts w:ascii="Arial" w:hAnsi="Arial" w:cs="Arial"/>
          <w:sz w:val="22"/>
          <w:szCs w:val="22"/>
        </w:rPr>
        <w:t xml:space="preserve">) ether, </w:t>
      </w:r>
      <w:proofErr w:type="spellStart"/>
      <w:r w:rsidRPr="00EF2356">
        <w:rPr>
          <w:rFonts w:ascii="Arial" w:hAnsi="Arial" w:cs="Arial"/>
          <w:sz w:val="22"/>
          <w:szCs w:val="22"/>
        </w:rPr>
        <w:t>bis</w:t>
      </w:r>
      <w:proofErr w:type="spellEnd"/>
      <w:r w:rsidRPr="00EF2356">
        <w:rPr>
          <w:rFonts w:ascii="Arial" w:hAnsi="Arial" w:cs="Arial"/>
          <w:sz w:val="22"/>
          <w:szCs w:val="22"/>
        </w:rPr>
        <w:t>-(</w:t>
      </w:r>
      <w:proofErr w:type="spellStart"/>
      <w:r w:rsidRPr="00EF2356">
        <w:rPr>
          <w:rFonts w:ascii="Arial" w:hAnsi="Arial" w:cs="Arial"/>
          <w:sz w:val="22"/>
          <w:szCs w:val="22"/>
        </w:rPr>
        <w:t>chloroethoxy</w:t>
      </w:r>
      <w:proofErr w:type="spellEnd"/>
      <w:r w:rsidRPr="00EF2356">
        <w:rPr>
          <w:rFonts w:ascii="Arial" w:hAnsi="Arial" w:cs="Arial"/>
          <w:sz w:val="22"/>
          <w:szCs w:val="22"/>
        </w:rPr>
        <w:t xml:space="preserve">) methane and polychlorinated </w:t>
      </w:r>
      <w:proofErr w:type="spellStart"/>
      <w:r w:rsidRPr="00EF2356">
        <w:rPr>
          <w:rFonts w:ascii="Arial" w:hAnsi="Arial" w:cs="Arial"/>
          <w:sz w:val="22"/>
          <w:szCs w:val="22"/>
        </w:rPr>
        <w:t>diphenyl</w:t>
      </w:r>
      <w:proofErr w:type="spellEnd"/>
      <w:r w:rsidRPr="00EF2356">
        <w:rPr>
          <w:rFonts w:ascii="Arial" w:hAnsi="Arial" w:cs="Arial"/>
          <w:sz w:val="22"/>
          <w:szCs w:val="22"/>
        </w:rPr>
        <w:t xml:space="preserve"> ethers)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38. </w:t>
      </w:r>
      <w:proofErr w:type="spellStart"/>
      <w:r w:rsidRPr="00EF2356">
        <w:rPr>
          <w:rFonts w:ascii="Arial" w:hAnsi="Arial" w:cs="Arial"/>
          <w:sz w:val="22"/>
          <w:szCs w:val="22"/>
        </w:rPr>
        <w:t>Halomethanes</w:t>
      </w:r>
      <w:proofErr w:type="spellEnd"/>
      <w:r w:rsidRPr="00EF2356">
        <w:rPr>
          <w:rFonts w:ascii="Arial" w:hAnsi="Arial" w:cs="Arial"/>
          <w:sz w:val="22"/>
          <w:szCs w:val="22"/>
        </w:rPr>
        <w:t xml:space="preserve"> (other than those listed elsewhere; includes </w:t>
      </w:r>
      <w:proofErr w:type="spellStart"/>
      <w:r w:rsidRPr="00EF2356">
        <w:rPr>
          <w:rFonts w:ascii="Arial" w:hAnsi="Arial" w:cs="Arial"/>
          <w:sz w:val="22"/>
          <w:szCs w:val="22"/>
        </w:rPr>
        <w:t>methylene</w:t>
      </w:r>
      <w:proofErr w:type="spellEnd"/>
      <w:r w:rsidRPr="00EF2356">
        <w:rPr>
          <w:rFonts w:ascii="Arial" w:hAnsi="Arial" w:cs="Arial"/>
          <w:sz w:val="22"/>
          <w:szCs w:val="22"/>
        </w:rPr>
        <w:t xml:space="preserve"> chloride, </w:t>
      </w:r>
      <w:proofErr w:type="spellStart"/>
      <w:r w:rsidRPr="00EF2356">
        <w:rPr>
          <w:rFonts w:ascii="Arial" w:hAnsi="Arial" w:cs="Arial"/>
          <w:sz w:val="22"/>
          <w:szCs w:val="22"/>
        </w:rPr>
        <w:t>methylchloride</w:t>
      </w:r>
      <w:proofErr w:type="spellEnd"/>
      <w:r w:rsidRPr="00EF2356">
        <w:rPr>
          <w:rFonts w:ascii="Arial" w:hAnsi="Arial" w:cs="Arial"/>
          <w:sz w:val="22"/>
          <w:szCs w:val="22"/>
        </w:rPr>
        <w:t xml:space="preserve">, </w:t>
      </w:r>
      <w:proofErr w:type="spellStart"/>
      <w:r w:rsidRPr="00EF2356">
        <w:rPr>
          <w:rFonts w:ascii="Arial" w:hAnsi="Arial" w:cs="Arial"/>
          <w:sz w:val="22"/>
          <w:szCs w:val="22"/>
        </w:rPr>
        <w:t>methylbromide</w:t>
      </w:r>
      <w:proofErr w:type="spellEnd"/>
      <w:r w:rsidRPr="00EF2356">
        <w:rPr>
          <w:rFonts w:ascii="Arial" w:hAnsi="Arial" w:cs="Arial"/>
          <w:sz w:val="22"/>
          <w:szCs w:val="22"/>
        </w:rPr>
        <w:t xml:space="preserve">, </w:t>
      </w:r>
      <w:proofErr w:type="spellStart"/>
      <w:r w:rsidRPr="00EF2356">
        <w:rPr>
          <w:rFonts w:ascii="Arial" w:hAnsi="Arial" w:cs="Arial"/>
          <w:sz w:val="22"/>
          <w:szCs w:val="22"/>
        </w:rPr>
        <w:t>bromoform</w:t>
      </w:r>
      <w:proofErr w:type="spellEnd"/>
      <w:r w:rsidRPr="00EF2356">
        <w:rPr>
          <w:rFonts w:ascii="Arial" w:hAnsi="Arial" w:cs="Arial"/>
          <w:sz w:val="22"/>
          <w:szCs w:val="22"/>
        </w:rPr>
        <w:t xml:space="preserve">, </w:t>
      </w:r>
      <w:proofErr w:type="spellStart"/>
      <w:r w:rsidRPr="00EF2356">
        <w:rPr>
          <w:rFonts w:ascii="Arial" w:hAnsi="Arial" w:cs="Arial"/>
          <w:sz w:val="22"/>
          <w:szCs w:val="22"/>
        </w:rPr>
        <w:t>dichlorobromomethane</w:t>
      </w:r>
      <w:proofErr w:type="spellEnd"/>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39. Heptachlor and metabolites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40. </w:t>
      </w:r>
      <w:proofErr w:type="spellStart"/>
      <w:r w:rsidRPr="00EF2356">
        <w:rPr>
          <w:rFonts w:ascii="Arial" w:hAnsi="Arial" w:cs="Arial"/>
          <w:sz w:val="22"/>
          <w:szCs w:val="22"/>
        </w:rPr>
        <w:t>Hexachlorobutadiene</w:t>
      </w:r>
      <w:proofErr w:type="spellEnd"/>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41. </w:t>
      </w:r>
      <w:proofErr w:type="spellStart"/>
      <w:r w:rsidRPr="00EF2356">
        <w:rPr>
          <w:rFonts w:ascii="Arial" w:hAnsi="Arial" w:cs="Arial"/>
          <w:sz w:val="22"/>
          <w:szCs w:val="22"/>
        </w:rPr>
        <w:t>Hexachlorocyclohexane</w:t>
      </w:r>
      <w:proofErr w:type="spellEnd"/>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42. </w:t>
      </w:r>
      <w:proofErr w:type="spellStart"/>
      <w:r w:rsidRPr="00EF2356">
        <w:rPr>
          <w:rFonts w:ascii="Arial" w:hAnsi="Arial" w:cs="Arial"/>
          <w:sz w:val="22"/>
          <w:szCs w:val="22"/>
        </w:rPr>
        <w:t>Hexachlorocyclopentadiene</w:t>
      </w:r>
      <w:proofErr w:type="spellEnd"/>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43. </w:t>
      </w:r>
      <w:proofErr w:type="spellStart"/>
      <w:r w:rsidRPr="00EF2356">
        <w:rPr>
          <w:rFonts w:ascii="Arial" w:hAnsi="Arial" w:cs="Arial"/>
          <w:sz w:val="22"/>
          <w:szCs w:val="22"/>
        </w:rPr>
        <w:t>Isophorone</w:t>
      </w:r>
      <w:proofErr w:type="spellEnd"/>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44. Lead and compounds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45. Mercury and compounds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46. Naphthalene</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47. Nickel and compounds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48. Nitrobenzene</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49. </w:t>
      </w:r>
      <w:proofErr w:type="spellStart"/>
      <w:r w:rsidRPr="00EF2356">
        <w:rPr>
          <w:rFonts w:ascii="Arial" w:hAnsi="Arial" w:cs="Arial"/>
          <w:sz w:val="22"/>
          <w:szCs w:val="22"/>
        </w:rPr>
        <w:t>Nitrophenols</w:t>
      </w:r>
      <w:proofErr w:type="spellEnd"/>
      <w:r w:rsidRPr="00EF2356">
        <w:rPr>
          <w:rFonts w:ascii="Arial" w:hAnsi="Arial" w:cs="Arial"/>
          <w:sz w:val="22"/>
          <w:szCs w:val="22"/>
        </w:rPr>
        <w:t xml:space="preserve"> (including 2</w:t>
      </w:r>
      <w:proofErr w:type="gramStart"/>
      <w:r w:rsidRPr="00EF2356">
        <w:rPr>
          <w:rFonts w:ascii="Arial" w:hAnsi="Arial" w:cs="Arial"/>
          <w:sz w:val="22"/>
          <w:szCs w:val="22"/>
        </w:rPr>
        <w:t>,4</w:t>
      </w:r>
      <w:proofErr w:type="gramEnd"/>
      <w:r w:rsidRPr="00EF2356">
        <w:rPr>
          <w:rFonts w:ascii="Arial" w:hAnsi="Arial" w:cs="Arial"/>
          <w:sz w:val="22"/>
          <w:szCs w:val="22"/>
        </w:rPr>
        <w:t xml:space="preserve">-dinitrophenol, </w:t>
      </w:r>
      <w:proofErr w:type="spellStart"/>
      <w:r w:rsidRPr="00EF2356">
        <w:rPr>
          <w:rFonts w:ascii="Arial" w:hAnsi="Arial" w:cs="Arial"/>
          <w:sz w:val="22"/>
          <w:szCs w:val="22"/>
        </w:rPr>
        <w:t>dinitrocresol</w:t>
      </w:r>
      <w:proofErr w:type="spellEnd"/>
      <w:r w:rsidRPr="00EF2356">
        <w:rPr>
          <w:rFonts w:ascii="Arial" w:hAnsi="Arial" w:cs="Arial"/>
          <w:sz w:val="22"/>
          <w:szCs w:val="22"/>
        </w:rPr>
        <w:t>)</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50. Nitrosamines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51. Pentachlorophenol</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52. Phenol</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53. Phthalate esters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54. Polychlorinated biphenyls (PCBs) </w:t>
      </w:r>
      <w:r w:rsidRPr="00EF2356">
        <w:rPr>
          <w:rFonts w:ascii="Arial" w:hAnsi="Arial" w:cs="Arial"/>
          <w:sz w:val="22"/>
          <w:szCs w:val="22"/>
          <w:vertAlign w:val="superscript"/>
        </w:rPr>
        <w:t>1</w:t>
      </w:r>
      <w:r w:rsidRPr="00EF2356">
        <w:rPr>
          <w:rFonts w:ascii="Arial" w:hAnsi="Arial" w:cs="Arial"/>
          <w:sz w:val="22"/>
          <w:szCs w:val="22"/>
        </w:rPr>
        <w:t xml:space="preserve"> </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55. </w:t>
      </w:r>
      <w:proofErr w:type="spellStart"/>
      <w:r w:rsidRPr="00EF2356">
        <w:rPr>
          <w:rFonts w:ascii="Arial" w:hAnsi="Arial" w:cs="Arial"/>
          <w:sz w:val="22"/>
          <w:szCs w:val="22"/>
        </w:rPr>
        <w:t>Polynuclear</w:t>
      </w:r>
      <w:proofErr w:type="spellEnd"/>
      <w:r w:rsidRPr="00EF2356">
        <w:rPr>
          <w:rFonts w:ascii="Arial" w:hAnsi="Arial" w:cs="Arial"/>
          <w:sz w:val="22"/>
          <w:szCs w:val="22"/>
        </w:rPr>
        <w:t xml:space="preserve"> aromatic hydrocarbons (including </w:t>
      </w:r>
      <w:proofErr w:type="spellStart"/>
      <w:r w:rsidRPr="00EF2356">
        <w:rPr>
          <w:rFonts w:ascii="Arial" w:hAnsi="Arial" w:cs="Arial"/>
          <w:sz w:val="22"/>
          <w:szCs w:val="22"/>
        </w:rPr>
        <w:t>benzanthracenes</w:t>
      </w:r>
      <w:proofErr w:type="spellEnd"/>
      <w:r w:rsidRPr="00EF2356">
        <w:rPr>
          <w:rFonts w:ascii="Arial" w:hAnsi="Arial" w:cs="Arial"/>
          <w:sz w:val="22"/>
          <w:szCs w:val="22"/>
        </w:rPr>
        <w:t xml:space="preserve">, </w:t>
      </w:r>
      <w:proofErr w:type="spellStart"/>
      <w:r w:rsidRPr="00EF2356">
        <w:rPr>
          <w:rFonts w:ascii="Arial" w:hAnsi="Arial" w:cs="Arial"/>
          <w:sz w:val="22"/>
          <w:szCs w:val="22"/>
        </w:rPr>
        <w:t>benzopyrenes</w:t>
      </w:r>
      <w:proofErr w:type="spellEnd"/>
      <w:r w:rsidRPr="00EF2356">
        <w:rPr>
          <w:rFonts w:ascii="Arial" w:hAnsi="Arial" w:cs="Arial"/>
          <w:sz w:val="22"/>
          <w:szCs w:val="22"/>
        </w:rPr>
        <w:t xml:space="preserve">, </w:t>
      </w:r>
      <w:proofErr w:type="spellStart"/>
      <w:r w:rsidRPr="00EF2356">
        <w:rPr>
          <w:rFonts w:ascii="Arial" w:hAnsi="Arial" w:cs="Arial"/>
          <w:sz w:val="22"/>
          <w:szCs w:val="22"/>
        </w:rPr>
        <w:t>benzofluoranthene</w:t>
      </w:r>
      <w:proofErr w:type="spellEnd"/>
      <w:r w:rsidRPr="00EF2356">
        <w:rPr>
          <w:rFonts w:ascii="Arial" w:hAnsi="Arial" w:cs="Arial"/>
          <w:sz w:val="22"/>
          <w:szCs w:val="22"/>
        </w:rPr>
        <w:t xml:space="preserve">, </w:t>
      </w:r>
      <w:proofErr w:type="spellStart"/>
      <w:r w:rsidRPr="00EF2356">
        <w:rPr>
          <w:rFonts w:ascii="Arial" w:hAnsi="Arial" w:cs="Arial"/>
          <w:sz w:val="22"/>
          <w:szCs w:val="22"/>
        </w:rPr>
        <w:t>chrysenes</w:t>
      </w:r>
      <w:proofErr w:type="spellEnd"/>
      <w:r w:rsidRPr="00EF2356">
        <w:rPr>
          <w:rFonts w:ascii="Arial" w:hAnsi="Arial" w:cs="Arial"/>
          <w:sz w:val="22"/>
          <w:szCs w:val="22"/>
        </w:rPr>
        <w:t xml:space="preserve">, </w:t>
      </w:r>
      <w:proofErr w:type="spellStart"/>
      <w:r w:rsidRPr="00EF2356">
        <w:rPr>
          <w:rFonts w:ascii="Arial" w:hAnsi="Arial" w:cs="Arial"/>
          <w:sz w:val="22"/>
          <w:szCs w:val="22"/>
        </w:rPr>
        <w:t>dibenz-anthracenes</w:t>
      </w:r>
      <w:proofErr w:type="spellEnd"/>
      <w:r w:rsidRPr="00EF2356">
        <w:rPr>
          <w:rFonts w:ascii="Arial" w:hAnsi="Arial" w:cs="Arial"/>
          <w:sz w:val="22"/>
          <w:szCs w:val="22"/>
        </w:rPr>
        <w:t xml:space="preserve">, and </w:t>
      </w:r>
      <w:proofErr w:type="spellStart"/>
      <w:r w:rsidRPr="00EF2356">
        <w:rPr>
          <w:rFonts w:ascii="Arial" w:hAnsi="Arial" w:cs="Arial"/>
          <w:sz w:val="22"/>
          <w:szCs w:val="22"/>
        </w:rPr>
        <w:t>indenopyrenes</w:t>
      </w:r>
      <w:proofErr w:type="spellEnd"/>
      <w:r w:rsidRPr="00EF2356">
        <w:rPr>
          <w:rFonts w:ascii="Arial" w:hAnsi="Arial" w:cs="Arial"/>
          <w:sz w:val="22"/>
          <w:szCs w:val="22"/>
        </w:rPr>
        <w:t>)</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56. Selenium and compounds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57. Silver and compounds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58. 2</w:t>
      </w:r>
      <w:proofErr w:type="gramStart"/>
      <w:r w:rsidRPr="00EF2356">
        <w:rPr>
          <w:rFonts w:ascii="Arial" w:hAnsi="Arial" w:cs="Arial"/>
          <w:sz w:val="22"/>
          <w:szCs w:val="22"/>
        </w:rPr>
        <w:t>,3,7,8</w:t>
      </w:r>
      <w:proofErr w:type="gramEnd"/>
      <w:r w:rsidRPr="00EF2356">
        <w:rPr>
          <w:rFonts w:ascii="Arial" w:hAnsi="Arial" w:cs="Arial"/>
          <w:sz w:val="22"/>
          <w:szCs w:val="22"/>
        </w:rPr>
        <w:t>-tetrachlorodibenzo-p-dioxin (TCDD)</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59. </w:t>
      </w:r>
      <w:proofErr w:type="spellStart"/>
      <w:r w:rsidRPr="00EF2356">
        <w:rPr>
          <w:rFonts w:ascii="Arial" w:hAnsi="Arial" w:cs="Arial"/>
          <w:sz w:val="22"/>
          <w:szCs w:val="22"/>
        </w:rPr>
        <w:t>Tetrachloroethylene</w:t>
      </w:r>
      <w:proofErr w:type="spellEnd"/>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60. Thallium and compounds</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61. Toluene</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 xml:space="preserve">62. </w:t>
      </w:r>
      <w:proofErr w:type="spellStart"/>
      <w:r w:rsidRPr="00EF2356">
        <w:rPr>
          <w:rFonts w:ascii="Arial" w:hAnsi="Arial" w:cs="Arial"/>
          <w:sz w:val="22"/>
          <w:szCs w:val="22"/>
        </w:rPr>
        <w:t>Toxaphene</w:t>
      </w:r>
      <w:proofErr w:type="spellEnd"/>
      <w:r w:rsidRPr="00EF2356">
        <w:rPr>
          <w:rFonts w:ascii="Arial" w:hAnsi="Arial" w:cs="Arial"/>
          <w:sz w:val="22"/>
          <w:szCs w:val="22"/>
        </w:rPr>
        <w:t> </w:t>
      </w:r>
      <w:r w:rsidRPr="00EF2356">
        <w:rPr>
          <w:rFonts w:ascii="Arial" w:hAnsi="Arial" w:cs="Arial"/>
          <w:sz w:val="22"/>
          <w:szCs w:val="22"/>
          <w:vertAlign w:val="superscript"/>
        </w:rPr>
        <w:t>1</w:t>
      </w:r>
      <w:r w:rsidRPr="00EF2356">
        <w:rPr>
          <w:rFonts w:ascii="Arial" w:hAnsi="Arial" w:cs="Arial"/>
          <w:sz w:val="22"/>
          <w:szCs w:val="22"/>
        </w:rPr>
        <w:t xml:space="preserve"> </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63. Trichloroethylene</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64. Vinyl chloride</w:t>
      </w:r>
    </w:p>
    <w:p w:rsidR="00EF2356" w:rsidRPr="00EF2356" w:rsidRDefault="00EF2356" w:rsidP="00EF2356">
      <w:pPr>
        <w:pStyle w:val="fp-1"/>
        <w:spacing w:before="0" w:after="0"/>
        <w:ind w:left="0" w:firstLine="0"/>
        <w:rPr>
          <w:rFonts w:ascii="Arial" w:hAnsi="Arial" w:cs="Arial"/>
          <w:sz w:val="22"/>
          <w:szCs w:val="22"/>
        </w:rPr>
      </w:pPr>
      <w:r w:rsidRPr="00EF2356">
        <w:rPr>
          <w:rFonts w:ascii="Arial" w:hAnsi="Arial" w:cs="Arial"/>
          <w:sz w:val="22"/>
          <w:szCs w:val="22"/>
        </w:rPr>
        <w:t>65. Zinc and compounds</w:t>
      </w:r>
    </w:p>
    <w:p w:rsidR="00EF2356" w:rsidRPr="00EF2356" w:rsidRDefault="00EF2356" w:rsidP="00EF2356">
      <w:pPr>
        <w:pStyle w:val="cita"/>
        <w:spacing w:before="0" w:after="0" w:afterAutospacing="0"/>
        <w:rPr>
          <w:rFonts w:ascii="Arial" w:hAnsi="Arial" w:cs="Arial"/>
          <w:sz w:val="22"/>
          <w:szCs w:val="22"/>
        </w:rPr>
      </w:pPr>
      <w:r w:rsidRPr="00EF2356">
        <w:rPr>
          <w:rFonts w:ascii="Arial" w:hAnsi="Arial" w:cs="Arial"/>
          <w:sz w:val="22"/>
          <w:szCs w:val="22"/>
        </w:rPr>
        <w:t>[44 FR 44502, July 30, 1979, as amended at 46 FR 2266, Jan. 8, 1981; 46 FR 10724, Feb. 4, 1981]</w:t>
      </w:r>
    </w:p>
    <w:p w:rsidR="00EF2356" w:rsidRPr="00EF2356" w:rsidRDefault="00EF2356" w:rsidP="00EF2356">
      <w:pPr>
        <w:pStyle w:val="pagetop"/>
        <w:shd w:val="clear" w:color="auto" w:fill="FFFFFF"/>
        <w:spacing w:before="0" w:beforeAutospacing="0" w:after="0" w:afterAutospacing="0"/>
        <w:rPr>
          <w:rFonts w:ascii="Lucida Sans Unicode" w:hAnsi="Lucida Sans Unicode" w:cs="Lucida Sans Unicode"/>
          <w:color w:val="151515"/>
          <w:sz w:val="22"/>
          <w:szCs w:val="22"/>
        </w:rPr>
      </w:pPr>
    </w:p>
    <w:p w:rsidR="00EF2356" w:rsidRDefault="00EF2356" w:rsidP="00DE25B2">
      <w:pPr>
        <w:pStyle w:val="pagetop"/>
        <w:shd w:val="clear" w:color="auto" w:fill="FFFFFF"/>
        <w:rPr>
          <w:rFonts w:ascii="Lucida Sans Unicode" w:hAnsi="Lucida Sans Unicode" w:cs="Lucida Sans Unicode"/>
          <w:color w:val="151515"/>
          <w:sz w:val="19"/>
          <w:szCs w:val="19"/>
        </w:rPr>
      </w:pPr>
    </w:p>
    <w:p w:rsidR="00DE25B2" w:rsidRDefault="00CB0762" w:rsidP="00DE25B2">
      <w:pPr>
        <w:shd w:val="clear" w:color="auto" w:fill="FFFFFF"/>
        <w:rPr>
          <w:rFonts w:ascii="Lucida Sans Unicode" w:hAnsi="Lucida Sans Unicode" w:cs="Lucida Sans Unicode"/>
          <w:color w:val="151515"/>
          <w:sz w:val="19"/>
          <w:szCs w:val="19"/>
        </w:rPr>
      </w:pPr>
      <w:r w:rsidRPr="00CB0762">
        <w:rPr>
          <w:rFonts w:ascii="Lucida Sans Unicode" w:hAnsi="Lucida Sans Unicode" w:cs="Lucida Sans Unicode"/>
          <w:color w:val="151515"/>
          <w:sz w:val="19"/>
          <w:szCs w:val="19"/>
        </w:rPr>
        <w:pict>
          <v:rect id="_x0000_i1027" style="width:0;height:1.5pt" o:hralign="center" o:hrstd="t" o:hr="t" fillcolor="#a0a0a0" stroked="f"/>
        </w:pict>
      </w:r>
    </w:p>
    <w:p w:rsidR="00DE25B2" w:rsidRDefault="00DE25B2" w:rsidP="00DE25B2">
      <w:pPr>
        <w:pStyle w:val="Heading3"/>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Priority Pollutants</w:t>
      </w:r>
    </w:p>
    <w:p w:rsidR="00DE25B2" w:rsidRDefault="00DE25B2" w:rsidP="00DE25B2">
      <w:pPr>
        <w:pStyle w:val="Heading4"/>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Key Features</w:t>
      </w:r>
    </w:p>
    <w:p w:rsidR="00DE25B2" w:rsidRDefault="00DE25B2" w:rsidP="00DE25B2">
      <w:pPr>
        <w:pStyle w:val="NormalWeb"/>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 xml:space="preserve">Key features of the </w:t>
      </w:r>
      <w:hyperlink r:id="rId21" w:history="1">
        <w:r>
          <w:rPr>
            <w:rStyle w:val="Hyperlink"/>
            <w:rFonts w:ascii="Lucida Sans Unicode" w:hAnsi="Lucida Sans Unicode" w:cs="Lucida Sans Unicode"/>
            <w:sz w:val="19"/>
            <w:szCs w:val="19"/>
          </w:rPr>
          <w:t>list of priority pollutants</w:t>
        </w:r>
      </w:hyperlink>
      <w:r>
        <w:rPr>
          <w:rFonts w:ascii="Lucida Sans Unicode" w:hAnsi="Lucida Sans Unicode" w:cs="Lucida Sans Unicode"/>
          <w:color w:val="151515"/>
          <w:sz w:val="19"/>
          <w:szCs w:val="19"/>
        </w:rPr>
        <w:t xml:space="preserve"> and its relationship to the list of toxic pollutants:</w:t>
      </w:r>
    </w:p>
    <w:p w:rsidR="00DE25B2" w:rsidRDefault="00DE25B2" w:rsidP="00DE25B2">
      <w:pPr>
        <w:numPr>
          <w:ilvl w:val="0"/>
          <w:numId w:val="8"/>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The Priority Pollutants are a set of chemical pollutants EPA regulates, and for which EPA has published analytical test methods.</w:t>
      </w:r>
    </w:p>
    <w:p w:rsidR="00DE25B2" w:rsidRDefault="00DE25B2" w:rsidP="00DE25B2">
      <w:pPr>
        <w:numPr>
          <w:ilvl w:val="0"/>
          <w:numId w:val="8"/>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The Priority Pollutant list makes the list of toxic pollutants more usable, in a practical way, for the purposes assigned to EPA by the Clean Water Act. For example, the Priority Pollutant list is more practical for testing and for regulation in that chemicals are described by their individual chemical names. The list of toxic pollutants, in contrast, contains open-ended groups of pollutants, such as "chlorinated benzenes." That group contains hundreds of compounds; there is no test for the group as a whole, nor is it practical to regulate or test for all of these compounds.</w:t>
      </w:r>
    </w:p>
    <w:p w:rsidR="00DE25B2" w:rsidRDefault="00DE25B2" w:rsidP="00DE25B2">
      <w:pPr>
        <w:pStyle w:val="Heading4"/>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Derivation</w:t>
      </w:r>
    </w:p>
    <w:p w:rsidR="00DE25B2" w:rsidRDefault="00DE25B2" w:rsidP="00DE25B2">
      <w:pPr>
        <w:pStyle w:val="NormalWeb"/>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Starting with the list of toxic pollutants, EPA used four criteria to select and prioritize specific pollutants:</w:t>
      </w:r>
    </w:p>
    <w:p w:rsidR="00DE25B2" w:rsidRDefault="00DE25B2" w:rsidP="00DE25B2">
      <w:pPr>
        <w:numPr>
          <w:ilvl w:val="0"/>
          <w:numId w:val="9"/>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We included all pollutants specifically named on the list of toxic pollutants;</w:t>
      </w:r>
    </w:p>
    <w:p w:rsidR="00DE25B2" w:rsidRDefault="00DE25B2" w:rsidP="00DE25B2">
      <w:pPr>
        <w:numPr>
          <w:ilvl w:val="0"/>
          <w:numId w:val="9"/>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There had to be a chemical standard available for the pollutant, so that testing for the pollutant could be performed;</w:t>
      </w:r>
    </w:p>
    <w:p w:rsidR="00DE25B2" w:rsidRDefault="00DE25B2" w:rsidP="00DE25B2">
      <w:pPr>
        <w:numPr>
          <w:ilvl w:val="0"/>
          <w:numId w:val="9"/>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The pollutant had to have been reported as found in water with a frequency of occurrence of at least 2.5%, and</w:t>
      </w:r>
    </w:p>
    <w:p w:rsidR="00DE25B2" w:rsidRDefault="00DE25B2" w:rsidP="00DE25B2">
      <w:pPr>
        <w:numPr>
          <w:ilvl w:val="0"/>
          <w:numId w:val="9"/>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The pollutant had to have been produced in significant quantities, as reported in Stanford Research Institute's 1976 Directory of Chemical Producers, USA.</w:t>
      </w:r>
    </w:p>
    <w:p w:rsidR="00DE25B2" w:rsidRDefault="00DE25B2" w:rsidP="00DE25B2">
      <w:pPr>
        <w:pStyle w:val="Heading4"/>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Number of Entries</w:t>
      </w:r>
    </w:p>
    <w:p w:rsidR="00DE25B2" w:rsidRDefault="00DE25B2" w:rsidP="00DE25B2">
      <w:pPr>
        <w:pStyle w:val="NormalWeb"/>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Originally, there were 129. When three pollutants were removed from the list of toxic pollutants in 1981 (</w:t>
      </w:r>
      <w:hyperlink r:id="rId22" w:anchor="toxic-mods" w:history="1">
        <w:r>
          <w:rPr>
            <w:rStyle w:val="Hyperlink"/>
            <w:rFonts w:ascii="Lucida Sans Unicode" w:hAnsi="Lucida Sans Unicode" w:cs="Lucida Sans Unicode"/>
            <w:sz w:val="19"/>
            <w:szCs w:val="19"/>
          </w:rPr>
          <w:t>see above</w:t>
        </w:r>
      </w:hyperlink>
      <w:r>
        <w:rPr>
          <w:rFonts w:ascii="Lucida Sans Unicode" w:hAnsi="Lucida Sans Unicode" w:cs="Lucida Sans Unicode"/>
          <w:color w:val="151515"/>
          <w:sz w:val="19"/>
          <w:szCs w:val="19"/>
        </w:rPr>
        <w:t>), they were also removed from the Priority Pollutant list.</w:t>
      </w:r>
    </w:p>
    <w:p w:rsidR="00DE25B2" w:rsidRDefault="00DE25B2" w:rsidP="00DE25B2">
      <w:pPr>
        <w:numPr>
          <w:ilvl w:val="0"/>
          <w:numId w:val="10"/>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Entry numbers 17, 49, and 50 were removed.</w:t>
      </w:r>
    </w:p>
    <w:p w:rsidR="00DE25B2" w:rsidRDefault="00DE25B2" w:rsidP="00DE25B2">
      <w:pPr>
        <w:numPr>
          <w:ilvl w:val="0"/>
          <w:numId w:val="10"/>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The last number on the list is still 129, although there are 126 entries.</w:t>
      </w:r>
    </w:p>
    <w:p w:rsidR="00DE25B2" w:rsidRDefault="00DE25B2" w:rsidP="00DE25B2">
      <w:pPr>
        <w:pStyle w:val="Heading4"/>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Publication</w:t>
      </w:r>
    </w:p>
    <w:p w:rsidR="00DE25B2" w:rsidRDefault="00DE25B2" w:rsidP="00DE25B2">
      <w:pPr>
        <w:pStyle w:val="NormalWeb"/>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Why is the Priority Pollutant list published at 40 CFR 423, Appendix A, rather than at section 401, or some other, more general section?</w:t>
      </w:r>
    </w:p>
    <w:p w:rsidR="00DE25B2" w:rsidRDefault="00DE25B2" w:rsidP="00DE25B2">
      <w:pPr>
        <w:numPr>
          <w:ilvl w:val="0"/>
          <w:numId w:val="1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One of the first industrial categories for which EPA developed effluent regulations was the Steam Electric Power Generating Point Source Category. The Priority Pollutant list was included to support regulations for that category.</w:t>
      </w:r>
    </w:p>
    <w:p w:rsidR="00DE25B2" w:rsidRDefault="00DE25B2" w:rsidP="00DE25B2">
      <w:pPr>
        <w:numPr>
          <w:ilvl w:val="0"/>
          <w:numId w:val="1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Although the other sections within part 423 apply only to Steam Electric Power Generating, the Priority Pollutant list in Appendix A is not limited in terms of its relevance to that one industrial category.</w:t>
      </w:r>
    </w:p>
    <w:p w:rsidR="00DE25B2" w:rsidRDefault="00DE25B2" w:rsidP="00DE25B2">
      <w:pPr>
        <w:numPr>
          <w:ilvl w:val="0"/>
          <w:numId w:val="1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Some users find it helpful to think of Appendix A to Part 423 as a convenient storage place for the list, or as a matter of convenience for citation.</w:t>
      </w:r>
    </w:p>
    <w:p w:rsidR="00DE25B2" w:rsidRDefault="00DE25B2" w:rsidP="00DE25B2">
      <w:pPr>
        <w:numPr>
          <w:ilvl w:val="0"/>
          <w:numId w:val="1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 xml:space="preserve">The </w:t>
      </w:r>
      <w:hyperlink r:id="rId23" w:history="1">
        <w:r>
          <w:rPr>
            <w:rStyle w:val="Hyperlink"/>
            <w:rFonts w:ascii="Lucida Sans Unicode" w:hAnsi="Lucida Sans Unicode" w:cs="Lucida Sans Unicode"/>
            <w:sz w:val="19"/>
            <w:szCs w:val="19"/>
          </w:rPr>
          <w:t>list of Priority Pollutants can be found here</w:t>
        </w:r>
      </w:hyperlink>
      <w:r>
        <w:rPr>
          <w:rFonts w:ascii="Lucida Sans Unicode" w:hAnsi="Lucida Sans Unicode" w:cs="Lucida Sans Unicode"/>
          <w:color w:val="151515"/>
          <w:sz w:val="19"/>
          <w:szCs w:val="19"/>
        </w:rPr>
        <w:t>.</w:t>
      </w:r>
    </w:p>
    <w:p w:rsidR="00DE25B2" w:rsidRDefault="00CB0762" w:rsidP="00DE25B2">
      <w:pPr>
        <w:pStyle w:val="pagetop"/>
        <w:shd w:val="clear" w:color="auto" w:fill="FFFFFF"/>
        <w:rPr>
          <w:rFonts w:ascii="Lucida Sans Unicode" w:hAnsi="Lucida Sans Unicode" w:cs="Lucida Sans Unicode"/>
          <w:color w:val="151515"/>
          <w:sz w:val="19"/>
          <w:szCs w:val="19"/>
        </w:rPr>
      </w:pPr>
      <w:hyperlink r:id="rId24" w:anchor="content" w:history="1">
        <w:r w:rsidR="00DE25B2">
          <w:rPr>
            <w:rStyle w:val="Hyperlink"/>
            <w:rFonts w:ascii="Lucida Sans Unicode" w:hAnsi="Lucida Sans Unicode" w:cs="Lucida Sans Unicode"/>
            <w:sz w:val="19"/>
            <w:szCs w:val="19"/>
          </w:rPr>
          <w:t>Top of page</w:t>
        </w:r>
      </w:hyperlink>
    </w:p>
    <w:p w:rsidR="00DE25B2" w:rsidRDefault="00CB0762" w:rsidP="00DE25B2">
      <w:pPr>
        <w:shd w:val="clear" w:color="auto" w:fill="FFFFFF"/>
        <w:rPr>
          <w:rFonts w:ascii="Lucida Sans Unicode" w:hAnsi="Lucida Sans Unicode" w:cs="Lucida Sans Unicode"/>
          <w:color w:val="151515"/>
          <w:sz w:val="19"/>
          <w:szCs w:val="19"/>
        </w:rPr>
      </w:pPr>
      <w:r w:rsidRPr="00CB0762">
        <w:rPr>
          <w:rFonts w:ascii="Lucida Sans Unicode" w:hAnsi="Lucida Sans Unicode" w:cs="Lucida Sans Unicode"/>
          <w:color w:val="151515"/>
          <w:sz w:val="19"/>
          <w:szCs w:val="19"/>
        </w:rPr>
        <w:pict>
          <v:rect id="_x0000_i1028" style="width:0;height:1.5pt" o:hralign="center" o:hrstd="t" o:hr="t" fillcolor="#a0a0a0" stroked="f"/>
        </w:pict>
      </w:r>
    </w:p>
    <w:p w:rsidR="00DE25B2" w:rsidRDefault="00CB0762" w:rsidP="00DE25B2">
      <w:pPr>
        <w:numPr>
          <w:ilvl w:val="1"/>
          <w:numId w:val="13"/>
        </w:numPr>
        <w:shd w:val="clear" w:color="auto" w:fill="FFFFFF"/>
        <w:spacing w:before="100" w:beforeAutospacing="1" w:after="100" w:afterAutospacing="1" w:line="240" w:lineRule="auto"/>
        <w:ind w:left="720"/>
        <w:rPr>
          <w:rFonts w:ascii="Lucida Sans Unicode" w:hAnsi="Lucida Sans Unicode" w:cs="Lucida Sans Unicode"/>
          <w:vanish/>
          <w:color w:val="151515"/>
          <w:sz w:val="19"/>
          <w:szCs w:val="19"/>
        </w:rPr>
      </w:pPr>
      <w:hyperlink r:id="rId25" w:anchor="area" w:tooltip="facebook" w:history="1">
        <w:r w:rsidR="00DE25B2">
          <w:rPr>
            <w:rFonts w:ascii="Lucida Sans Unicode" w:hAnsi="Lucida Sans Unicode" w:cs="Lucida Sans Unicode"/>
            <w:vanish/>
            <w:color w:val="0000FF"/>
            <w:sz w:val="19"/>
            <w:szCs w:val="19"/>
            <w:u w:val="single"/>
          </w:rPr>
          <w:t>Facebook</w:t>
        </w:r>
      </w:hyperlink>
    </w:p>
    <w:p w:rsidR="00DE25B2" w:rsidRDefault="00CB0762" w:rsidP="00DE25B2">
      <w:pPr>
        <w:numPr>
          <w:ilvl w:val="1"/>
          <w:numId w:val="13"/>
        </w:numPr>
        <w:shd w:val="clear" w:color="auto" w:fill="FFFFFF"/>
        <w:spacing w:before="100" w:beforeAutospacing="1" w:after="100" w:afterAutospacing="1" w:line="240" w:lineRule="auto"/>
        <w:ind w:left="720"/>
        <w:rPr>
          <w:rFonts w:ascii="Lucida Sans Unicode" w:hAnsi="Lucida Sans Unicode" w:cs="Lucida Sans Unicode"/>
          <w:vanish/>
          <w:color w:val="151515"/>
          <w:sz w:val="19"/>
          <w:szCs w:val="19"/>
        </w:rPr>
      </w:pPr>
      <w:hyperlink r:id="rId26" w:anchor="area" w:tooltip="reddit" w:history="1">
        <w:r w:rsidR="00DE25B2">
          <w:rPr>
            <w:rFonts w:ascii="Lucida Sans Unicode" w:hAnsi="Lucida Sans Unicode" w:cs="Lucida Sans Unicode"/>
            <w:vanish/>
            <w:color w:val="0000FF"/>
            <w:sz w:val="19"/>
            <w:szCs w:val="19"/>
            <w:u w:val="single"/>
          </w:rPr>
          <w:t>reddit</w:t>
        </w:r>
      </w:hyperlink>
    </w:p>
    <w:p w:rsidR="00DE25B2" w:rsidRDefault="00CB0762" w:rsidP="00DE25B2">
      <w:pPr>
        <w:numPr>
          <w:ilvl w:val="1"/>
          <w:numId w:val="13"/>
        </w:numPr>
        <w:shd w:val="clear" w:color="auto" w:fill="FFFFFF"/>
        <w:spacing w:before="100" w:beforeAutospacing="1" w:after="100" w:afterAutospacing="1" w:line="240" w:lineRule="auto"/>
        <w:ind w:left="720"/>
        <w:rPr>
          <w:rFonts w:ascii="Lucida Sans Unicode" w:hAnsi="Lucida Sans Unicode" w:cs="Lucida Sans Unicode"/>
          <w:vanish/>
          <w:color w:val="151515"/>
          <w:sz w:val="19"/>
          <w:szCs w:val="19"/>
        </w:rPr>
      </w:pPr>
      <w:hyperlink r:id="rId27" w:anchor="area" w:tooltip="twitter" w:history="1">
        <w:r w:rsidR="00DE25B2">
          <w:rPr>
            <w:rFonts w:ascii="Lucida Sans Unicode" w:hAnsi="Lucida Sans Unicode" w:cs="Lucida Sans Unicode"/>
            <w:vanish/>
            <w:color w:val="0000FF"/>
            <w:sz w:val="19"/>
            <w:szCs w:val="19"/>
            <w:u w:val="single"/>
          </w:rPr>
          <w:t>Twitter</w:t>
        </w:r>
      </w:hyperlink>
    </w:p>
    <w:p w:rsidR="00DE25B2" w:rsidRDefault="00CB0762" w:rsidP="00DE25B2">
      <w:pPr>
        <w:numPr>
          <w:ilvl w:val="1"/>
          <w:numId w:val="13"/>
        </w:numPr>
        <w:shd w:val="clear" w:color="auto" w:fill="FFFFFF"/>
        <w:spacing w:before="100" w:beforeAutospacing="1" w:after="100" w:afterAutospacing="1" w:line="240" w:lineRule="auto"/>
        <w:ind w:left="720"/>
        <w:rPr>
          <w:rFonts w:ascii="Lucida Sans Unicode" w:hAnsi="Lucida Sans Unicode" w:cs="Lucida Sans Unicode"/>
          <w:vanish/>
          <w:color w:val="151515"/>
          <w:sz w:val="19"/>
          <w:szCs w:val="19"/>
        </w:rPr>
      </w:pPr>
      <w:hyperlink r:id="rId28" w:anchor="area" w:tooltip="whatisthis" w:history="1">
        <w:r w:rsidR="00DE25B2">
          <w:rPr>
            <w:rFonts w:ascii="Lucida Sans Unicode" w:hAnsi="Lucida Sans Unicode" w:cs="Lucida Sans Unicode"/>
            <w:vanish/>
            <w:color w:val="0000FF"/>
            <w:sz w:val="19"/>
            <w:szCs w:val="19"/>
            <w:u w:val="single"/>
          </w:rPr>
          <w:t>What is this?</w:t>
        </w:r>
      </w:hyperlink>
    </w:p>
    <w:p w:rsidR="00DE25B2" w:rsidRDefault="00DE25B2" w:rsidP="00DE25B2">
      <w:pPr>
        <w:pStyle w:val="NormalWeb"/>
        <w:shd w:val="clear" w:color="auto" w:fill="FFFFFF"/>
        <w:rPr>
          <w:rFonts w:ascii="Lucida Sans Unicode" w:hAnsi="Lucida Sans Unicode" w:cs="Lucida Sans Unicode"/>
          <w:color w:val="151515"/>
          <w:sz w:val="19"/>
          <w:szCs w:val="19"/>
        </w:rPr>
      </w:pPr>
    </w:p>
    <w:p w:rsidR="00DE25B2" w:rsidRDefault="00DE25B2" w:rsidP="00DE25B2">
      <w:pPr>
        <w:pStyle w:val="NormalWeb"/>
        <w:shd w:val="clear" w:color="auto" w:fill="FFFFFF"/>
        <w:rPr>
          <w:rFonts w:ascii="Lucida Sans Unicode" w:hAnsi="Lucida Sans Unicode" w:cs="Lucida Sans Unicode"/>
          <w:color w:val="151515"/>
          <w:sz w:val="19"/>
          <w:szCs w:val="19"/>
        </w:rPr>
      </w:pPr>
    </w:p>
    <w:p w:rsidR="00DE25B2" w:rsidRDefault="00DE25B2" w:rsidP="00DE25B2">
      <w:pPr>
        <w:pStyle w:val="NormalWeb"/>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w:t>
      </w:r>
    </w:p>
    <w:p w:rsidR="00DE25B2" w:rsidRDefault="00DE25B2" w:rsidP="00DE25B2">
      <w:pPr>
        <w:pStyle w:val="NormalWeb"/>
        <w:shd w:val="clear" w:color="auto" w:fill="FFFFFF"/>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 xml:space="preserve">Priority pollutants are a set of chemical pollutants we regulate, and for which we have developed analytical test methods. The current list of 126 Priority Pollutants, shown below, can also be found in </w:t>
      </w:r>
      <w:hyperlink r:id="rId29" w:anchor="40:28.0.1.1.23.0.5.9.9" w:history="1">
        <w:r>
          <w:rPr>
            <w:rStyle w:val="Hyperlink"/>
            <w:rFonts w:ascii="Lucida Sans Unicode" w:hAnsi="Lucida Sans Unicode" w:cs="Lucida Sans Unicode"/>
            <w:sz w:val="19"/>
            <w:szCs w:val="19"/>
          </w:rPr>
          <w:t>Appendix A to 40 CFR Part 423</w:t>
        </w:r>
      </w:hyperlink>
      <w:r>
        <w:rPr>
          <w:rFonts w:ascii="Lucida Sans Unicode" w:hAnsi="Lucida Sans Unicode" w:cs="Lucida Sans Unicode"/>
          <w:color w:val="151515"/>
          <w:sz w:val="19"/>
          <w:szCs w:val="19"/>
        </w:rPr>
        <w:t>.</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Acenaphthene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Acrolein</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Acrylonitrile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Benzene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Benzidine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Carbon tetrachloride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Chlorobenzene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1,2,4-trichlorobenzene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Hexachlorobenzene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1,2-dichloroethane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1,1,1-trichloreothane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Hexachloroethane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1,1-dichloroethane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1,1,2-trichloroethane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1,1,2,2-tetrachloroethane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Chloroethane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REMOVED</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Bis</w:t>
      </w:r>
      <w:proofErr w:type="spellEnd"/>
      <w:r>
        <w:rPr>
          <w:rFonts w:ascii="Lucida Sans Unicode" w:hAnsi="Lucida Sans Unicode" w:cs="Lucida Sans Unicode"/>
          <w:color w:val="151515"/>
          <w:sz w:val="19"/>
          <w:szCs w:val="19"/>
        </w:rPr>
        <w:t>(2-chloroethyl) ether</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2-chloroethyl vinyl ethers</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2-chloronaphthalene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2,4,6-trichlorophenol</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Parachlorometa</w:t>
      </w:r>
      <w:proofErr w:type="spellEnd"/>
      <w:r>
        <w:rPr>
          <w:rFonts w:ascii="Lucida Sans Unicode" w:hAnsi="Lucida Sans Unicode" w:cs="Lucida Sans Unicode"/>
          <w:color w:val="151515"/>
          <w:sz w:val="19"/>
          <w:szCs w:val="19"/>
        </w:rPr>
        <w:t xml:space="preserve"> cresol</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Chloroform</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2-chlorophenol</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1,2-dichlorobenzene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1,3-dichlorobenzene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1,4-dichlorobenzene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3,3-dichlorobenzidine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1,1-dichloroethylene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1,2-trans-dichloroethylene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2,4-dichlorophenol</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1,2-dichloropropane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1,2-dichloropropylene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2,4-dimethylphenol</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2,4-dinitrotoluene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2,6-dinitrotoluene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1,2-diphenylhydrazine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Ethylbenzene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Fluoranthene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4-chlorophenyl phenyl ether</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4-bromophenyl phenyl ether</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Bis</w:t>
      </w:r>
      <w:proofErr w:type="spellEnd"/>
      <w:r>
        <w:rPr>
          <w:rFonts w:ascii="Lucida Sans Unicode" w:hAnsi="Lucida Sans Unicode" w:cs="Lucida Sans Unicode"/>
          <w:color w:val="151515"/>
          <w:sz w:val="19"/>
          <w:szCs w:val="19"/>
        </w:rPr>
        <w:t>(2-chloroisopropyl) ether</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Bis</w:t>
      </w:r>
      <w:proofErr w:type="spellEnd"/>
      <w:r>
        <w:rPr>
          <w:rFonts w:ascii="Lucida Sans Unicode" w:hAnsi="Lucida Sans Unicode" w:cs="Lucida Sans Unicode"/>
          <w:color w:val="151515"/>
          <w:sz w:val="19"/>
          <w:szCs w:val="19"/>
        </w:rPr>
        <w:t>(2-chloroethoxy) methane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Methylene</w:t>
      </w:r>
      <w:proofErr w:type="spellEnd"/>
      <w:r>
        <w:rPr>
          <w:rFonts w:ascii="Lucida Sans Unicode" w:hAnsi="Lucida Sans Unicode" w:cs="Lucida Sans Unicode"/>
          <w:color w:val="151515"/>
          <w:sz w:val="19"/>
          <w:szCs w:val="19"/>
        </w:rPr>
        <w:t xml:space="preserve"> chloride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Methyl chloride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Methyl bromide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Bromoform</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Dichlorobromomethane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REMOVED</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REMOVED</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Chlorodibromomethane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Hexachlorobutadiene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Hexachlorocyclopentadiene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Isophorone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Naphthalene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Nitrobenzene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2-nitrophenol</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4-nitrophenol</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2,4-dinitrophenol</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4,6-dinitro-o-cresol</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N-</w:t>
      </w:r>
      <w:proofErr w:type="spellStart"/>
      <w:r>
        <w:rPr>
          <w:rFonts w:ascii="Lucida Sans Unicode" w:hAnsi="Lucida Sans Unicode" w:cs="Lucida Sans Unicode"/>
          <w:color w:val="151515"/>
          <w:sz w:val="19"/>
          <w:szCs w:val="19"/>
        </w:rPr>
        <w:t>nitrosodimethylamine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N-</w:t>
      </w:r>
      <w:proofErr w:type="spellStart"/>
      <w:r>
        <w:rPr>
          <w:rFonts w:ascii="Lucida Sans Unicode" w:hAnsi="Lucida Sans Unicode" w:cs="Lucida Sans Unicode"/>
          <w:color w:val="151515"/>
          <w:sz w:val="19"/>
          <w:szCs w:val="19"/>
        </w:rPr>
        <w:t>nitrosodiphenylamine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N-</w:t>
      </w:r>
      <w:proofErr w:type="spellStart"/>
      <w:r>
        <w:rPr>
          <w:rFonts w:ascii="Lucida Sans Unicode" w:hAnsi="Lucida Sans Unicode" w:cs="Lucida Sans Unicode"/>
          <w:color w:val="151515"/>
          <w:sz w:val="19"/>
          <w:szCs w:val="19"/>
        </w:rPr>
        <w:t>nitrosodi</w:t>
      </w:r>
      <w:proofErr w:type="spellEnd"/>
      <w:r>
        <w:rPr>
          <w:rFonts w:ascii="Lucida Sans Unicode" w:hAnsi="Lucida Sans Unicode" w:cs="Lucida Sans Unicode"/>
          <w:color w:val="151515"/>
          <w:sz w:val="19"/>
          <w:szCs w:val="19"/>
        </w:rPr>
        <w:t>-n-</w:t>
      </w:r>
      <w:proofErr w:type="spellStart"/>
      <w:r>
        <w:rPr>
          <w:rFonts w:ascii="Lucida Sans Unicode" w:hAnsi="Lucida Sans Unicode" w:cs="Lucida Sans Unicode"/>
          <w:color w:val="151515"/>
          <w:sz w:val="19"/>
          <w:szCs w:val="19"/>
        </w:rPr>
        <w:t>propylamine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Pentachlorophenol</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Phenol</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Bis</w:t>
      </w:r>
      <w:proofErr w:type="spellEnd"/>
      <w:r>
        <w:rPr>
          <w:rFonts w:ascii="Lucida Sans Unicode" w:hAnsi="Lucida Sans Unicode" w:cs="Lucida Sans Unicode"/>
          <w:color w:val="151515"/>
          <w:sz w:val="19"/>
          <w:szCs w:val="19"/>
        </w:rPr>
        <w:t>(2-ethylhexyl) phthalate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Butyl benzyl phthalate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Di-N-Butyl Phthalate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Di-n-</w:t>
      </w:r>
      <w:proofErr w:type="spellStart"/>
      <w:r>
        <w:rPr>
          <w:rFonts w:ascii="Lucida Sans Unicode" w:hAnsi="Lucida Sans Unicode" w:cs="Lucida Sans Unicode"/>
          <w:color w:val="151515"/>
          <w:sz w:val="19"/>
          <w:szCs w:val="19"/>
        </w:rPr>
        <w:t>octyl</w:t>
      </w:r>
      <w:proofErr w:type="spellEnd"/>
      <w:r>
        <w:rPr>
          <w:rFonts w:ascii="Lucida Sans Unicode" w:hAnsi="Lucida Sans Unicode" w:cs="Lucida Sans Unicode"/>
          <w:color w:val="151515"/>
          <w:sz w:val="19"/>
          <w:szCs w:val="19"/>
        </w:rPr>
        <w:t xml:space="preserve"> phthalate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Diethyl Phthalate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Dimethyl phthalate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benzo</w:t>
      </w:r>
      <w:proofErr w:type="spellEnd"/>
      <w:r>
        <w:rPr>
          <w:rFonts w:ascii="Lucida Sans Unicode" w:hAnsi="Lucida Sans Unicode" w:cs="Lucida Sans Unicode"/>
          <w:color w:val="151515"/>
          <w:sz w:val="19"/>
          <w:szCs w:val="19"/>
        </w:rPr>
        <w:t xml:space="preserve">(a) </w:t>
      </w:r>
      <w:proofErr w:type="spellStart"/>
      <w:r>
        <w:rPr>
          <w:rFonts w:ascii="Lucida Sans Unicode" w:hAnsi="Lucida Sans Unicode" w:cs="Lucida Sans Unicode"/>
          <w:color w:val="151515"/>
          <w:sz w:val="19"/>
          <w:szCs w:val="19"/>
        </w:rPr>
        <w:t>anthracene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Benzo</w:t>
      </w:r>
      <w:proofErr w:type="spellEnd"/>
      <w:r>
        <w:rPr>
          <w:rFonts w:ascii="Lucida Sans Unicode" w:hAnsi="Lucida Sans Unicode" w:cs="Lucida Sans Unicode"/>
          <w:color w:val="151515"/>
          <w:sz w:val="19"/>
          <w:szCs w:val="19"/>
        </w:rPr>
        <w:t>(a)</w:t>
      </w:r>
      <w:proofErr w:type="spellStart"/>
      <w:r>
        <w:rPr>
          <w:rFonts w:ascii="Lucida Sans Unicode" w:hAnsi="Lucida Sans Unicode" w:cs="Lucida Sans Unicode"/>
          <w:color w:val="151515"/>
          <w:sz w:val="19"/>
          <w:szCs w:val="19"/>
        </w:rPr>
        <w:t>pyrene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Benzo</w:t>
      </w:r>
      <w:proofErr w:type="spellEnd"/>
      <w:r>
        <w:rPr>
          <w:rFonts w:ascii="Lucida Sans Unicode" w:hAnsi="Lucida Sans Unicode" w:cs="Lucida Sans Unicode"/>
          <w:color w:val="151515"/>
          <w:sz w:val="19"/>
          <w:szCs w:val="19"/>
        </w:rPr>
        <w:t xml:space="preserve">(b) </w:t>
      </w:r>
      <w:proofErr w:type="spellStart"/>
      <w:r>
        <w:rPr>
          <w:rFonts w:ascii="Lucida Sans Unicode" w:hAnsi="Lucida Sans Unicode" w:cs="Lucida Sans Unicode"/>
          <w:color w:val="151515"/>
          <w:sz w:val="19"/>
          <w:szCs w:val="19"/>
        </w:rPr>
        <w:t>fluoranthene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Benzo</w:t>
      </w:r>
      <w:proofErr w:type="spellEnd"/>
      <w:r>
        <w:rPr>
          <w:rFonts w:ascii="Lucida Sans Unicode" w:hAnsi="Lucida Sans Unicode" w:cs="Lucida Sans Unicode"/>
          <w:color w:val="151515"/>
          <w:sz w:val="19"/>
          <w:szCs w:val="19"/>
        </w:rPr>
        <w:t xml:space="preserve">(k) </w:t>
      </w:r>
      <w:proofErr w:type="spellStart"/>
      <w:r>
        <w:rPr>
          <w:rFonts w:ascii="Lucida Sans Unicode" w:hAnsi="Lucida Sans Unicode" w:cs="Lucida Sans Unicode"/>
          <w:color w:val="151515"/>
          <w:sz w:val="19"/>
          <w:szCs w:val="19"/>
        </w:rPr>
        <w:t>fluoranthene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Chrysene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Acenaphthylene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Anthracene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Benzo</w:t>
      </w:r>
      <w:proofErr w:type="spellEnd"/>
      <w:r>
        <w:rPr>
          <w:rFonts w:ascii="Lucida Sans Unicode" w:hAnsi="Lucida Sans Unicode" w:cs="Lucida Sans Unicode"/>
          <w:color w:val="151515"/>
          <w:sz w:val="19"/>
          <w:szCs w:val="19"/>
        </w:rPr>
        <w:t>(</w:t>
      </w:r>
      <w:proofErr w:type="spellStart"/>
      <w:r>
        <w:rPr>
          <w:rFonts w:ascii="Lucida Sans Unicode" w:hAnsi="Lucida Sans Unicode" w:cs="Lucida Sans Unicode"/>
          <w:color w:val="151515"/>
          <w:sz w:val="19"/>
          <w:szCs w:val="19"/>
        </w:rPr>
        <w:t>ghi</w:t>
      </w:r>
      <w:proofErr w:type="spellEnd"/>
      <w:r>
        <w:rPr>
          <w:rFonts w:ascii="Lucida Sans Unicode" w:hAnsi="Lucida Sans Unicode" w:cs="Lucida Sans Unicode"/>
          <w:color w:val="151515"/>
          <w:sz w:val="19"/>
          <w:szCs w:val="19"/>
        </w:rPr>
        <w:t xml:space="preserve">) </w:t>
      </w:r>
      <w:proofErr w:type="spellStart"/>
      <w:r>
        <w:rPr>
          <w:rFonts w:ascii="Lucida Sans Unicode" w:hAnsi="Lucida Sans Unicode" w:cs="Lucida Sans Unicode"/>
          <w:color w:val="151515"/>
          <w:sz w:val="19"/>
          <w:szCs w:val="19"/>
        </w:rPr>
        <w:t>perylene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Fluorene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Phenanthrene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 xml:space="preserve">Dibenzo(,h) </w:t>
      </w:r>
      <w:proofErr w:type="spellStart"/>
      <w:r>
        <w:rPr>
          <w:rFonts w:ascii="Lucida Sans Unicode" w:hAnsi="Lucida Sans Unicode" w:cs="Lucida Sans Unicode"/>
          <w:color w:val="151515"/>
          <w:sz w:val="19"/>
          <w:szCs w:val="19"/>
        </w:rPr>
        <w:t>anthracene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Indeno</w:t>
      </w:r>
      <w:proofErr w:type="spellEnd"/>
      <w:r>
        <w:rPr>
          <w:rFonts w:ascii="Lucida Sans Unicode" w:hAnsi="Lucida Sans Unicode" w:cs="Lucida Sans Unicode"/>
          <w:color w:val="151515"/>
          <w:sz w:val="19"/>
          <w:szCs w:val="19"/>
        </w:rPr>
        <w:t xml:space="preserve"> (1,2,3-cd) </w:t>
      </w:r>
      <w:proofErr w:type="spellStart"/>
      <w:r>
        <w:rPr>
          <w:rFonts w:ascii="Lucida Sans Unicode" w:hAnsi="Lucida Sans Unicode" w:cs="Lucida Sans Unicode"/>
          <w:color w:val="151515"/>
          <w:sz w:val="19"/>
          <w:szCs w:val="19"/>
        </w:rPr>
        <w:t>pyrene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Pyrene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Tetrachloroethylene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Toluene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Trichloroethylene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Vinyl chloride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Aldrin</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Dieldrin</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Chlordane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4,4-DDT</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4,4-DDE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4,4-DDD</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Alpha-</w:t>
      </w:r>
      <w:proofErr w:type="spellStart"/>
      <w:r>
        <w:rPr>
          <w:rFonts w:ascii="Lucida Sans Unicode" w:hAnsi="Lucida Sans Unicode" w:cs="Lucida Sans Unicode"/>
          <w:color w:val="151515"/>
          <w:sz w:val="19"/>
          <w:szCs w:val="19"/>
        </w:rPr>
        <w:t>endosulfan</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Beta-</w:t>
      </w:r>
      <w:proofErr w:type="spellStart"/>
      <w:r>
        <w:rPr>
          <w:rFonts w:ascii="Lucida Sans Unicode" w:hAnsi="Lucida Sans Unicode" w:cs="Lucida Sans Unicode"/>
          <w:color w:val="151515"/>
          <w:sz w:val="19"/>
          <w:szCs w:val="19"/>
        </w:rPr>
        <w:t>endosulfan</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Endosulfan</w:t>
      </w:r>
      <w:proofErr w:type="spellEnd"/>
      <w:r>
        <w:rPr>
          <w:rFonts w:ascii="Lucida Sans Unicode" w:hAnsi="Lucida Sans Unicode" w:cs="Lucida Sans Unicode"/>
          <w:color w:val="151515"/>
          <w:sz w:val="19"/>
          <w:szCs w:val="19"/>
        </w:rPr>
        <w:t xml:space="preserve"> sulfate</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Endrin</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Endrin</w:t>
      </w:r>
      <w:proofErr w:type="spellEnd"/>
      <w:r>
        <w:rPr>
          <w:rFonts w:ascii="Lucida Sans Unicode" w:hAnsi="Lucida Sans Unicode" w:cs="Lucida Sans Unicode"/>
          <w:color w:val="151515"/>
          <w:sz w:val="19"/>
          <w:szCs w:val="19"/>
        </w:rPr>
        <w:t xml:space="preserve"> </w:t>
      </w:r>
      <w:proofErr w:type="spellStart"/>
      <w:r>
        <w:rPr>
          <w:rFonts w:ascii="Lucida Sans Unicode" w:hAnsi="Lucida Sans Unicode" w:cs="Lucida Sans Unicode"/>
          <w:color w:val="151515"/>
          <w:sz w:val="19"/>
          <w:szCs w:val="19"/>
        </w:rPr>
        <w:t>aldehyde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Heptachlor</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 xml:space="preserve">Heptachlor </w:t>
      </w:r>
      <w:proofErr w:type="spellStart"/>
      <w:r>
        <w:rPr>
          <w:rFonts w:ascii="Lucida Sans Unicode" w:hAnsi="Lucida Sans Unicode" w:cs="Lucida Sans Unicode"/>
          <w:color w:val="151515"/>
          <w:sz w:val="19"/>
          <w:szCs w:val="19"/>
        </w:rPr>
        <w:t>epoxide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Alpha-BHC</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Beta-BHC</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Gamma-BHC</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Delta-BHC</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PCBâ</w:t>
      </w:r>
      <w:proofErr w:type="spellEnd"/>
      <w:r>
        <w:rPr>
          <w:rFonts w:ascii="Lucida Sans Unicode" w:hAnsi="Lucida Sans Unicode" w:cs="Lucida Sans Unicode"/>
          <w:color w:val="151515"/>
          <w:sz w:val="19"/>
          <w:szCs w:val="19"/>
        </w:rPr>
        <w:t>€“1242 (Arochlor 1242)</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PCBâ</w:t>
      </w:r>
      <w:proofErr w:type="spellEnd"/>
      <w:r>
        <w:rPr>
          <w:rFonts w:ascii="Lucida Sans Unicode" w:hAnsi="Lucida Sans Unicode" w:cs="Lucida Sans Unicode"/>
          <w:color w:val="151515"/>
          <w:sz w:val="19"/>
          <w:szCs w:val="19"/>
        </w:rPr>
        <w:t>€“1254 (Arochlor 1254)</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PCBâ</w:t>
      </w:r>
      <w:proofErr w:type="spellEnd"/>
      <w:r>
        <w:rPr>
          <w:rFonts w:ascii="Lucida Sans Unicode" w:hAnsi="Lucida Sans Unicode" w:cs="Lucida Sans Unicode"/>
          <w:color w:val="151515"/>
          <w:sz w:val="19"/>
          <w:szCs w:val="19"/>
        </w:rPr>
        <w:t>€“1221 (Arochlor 1221)</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PCBâ</w:t>
      </w:r>
      <w:proofErr w:type="spellEnd"/>
      <w:r>
        <w:rPr>
          <w:rFonts w:ascii="Lucida Sans Unicode" w:hAnsi="Lucida Sans Unicode" w:cs="Lucida Sans Unicode"/>
          <w:color w:val="151515"/>
          <w:sz w:val="19"/>
          <w:szCs w:val="19"/>
        </w:rPr>
        <w:t>€“1232 (Arochlor 1232)</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PCBâ</w:t>
      </w:r>
      <w:proofErr w:type="spellEnd"/>
      <w:r>
        <w:rPr>
          <w:rFonts w:ascii="Lucida Sans Unicode" w:hAnsi="Lucida Sans Unicode" w:cs="Lucida Sans Unicode"/>
          <w:color w:val="151515"/>
          <w:sz w:val="19"/>
          <w:szCs w:val="19"/>
        </w:rPr>
        <w:t>€“1248 (Arochlor 1248)</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PCBâ</w:t>
      </w:r>
      <w:proofErr w:type="spellEnd"/>
      <w:r>
        <w:rPr>
          <w:rFonts w:ascii="Lucida Sans Unicode" w:hAnsi="Lucida Sans Unicode" w:cs="Lucida Sans Unicode"/>
          <w:color w:val="151515"/>
          <w:sz w:val="19"/>
          <w:szCs w:val="19"/>
        </w:rPr>
        <w:t>€“1260 (Arochlor 1260)</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PCBâ</w:t>
      </w:r>
      <w:proofErr w:type="spellEnd"/>
      <w:r>
        <w:rPr>
          <w:rFonts w:ascii="Lucida Sans Unicode" w:hAnsi="Lucida Sans Unicode" w:cs="Lucida Sans Unicode"/>
          <w:color w:val="151515"/>
          <w:sz w:val="19"/>
          <w:szCs w:val="19"/>
        </w:rPr>
        <w:t>€“1016 (Arochlor 1016)</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proofErr w:type="spellStart"/>
      <w:r>
        <w:rPr>
          <w:rFonts w:ascii="Lucida Sans Unicode" w:hAnsi="Lucida Sans Unicode" w:cs="Lucida Sans Unicode"/>
          <w:color w:val="151515"/>
          <w:sz w:val="19"/>
          <w:szCs w:val="19"/>
        </w:rPr>
        <w:t>Toxaphene</w:t>
      </w:r>
      <w:proofErr w:type="spellEnd"/>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Antimony</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Arsenic</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Asbestos</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Beryllium</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Cadmium</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Chromium</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Copper</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Cyanide, Total</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Lead</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Mercury</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Nickel</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Selenium</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Silver</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Thallium</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Zinc</w:t>
      </w:r>
    </w:p>
    <w:p w:rsidR="00DE25B2" w:rsidRDefault="00DE25B2" w:rsidP="00DE25B2">
      <w:pPr>
        <w:numPr>
          <w:ilvl w:val="0"/>
          <w:numId w:val="1"/>
        </w:numPr>
        <w:shd w:val="clear" w:color="auto" w:fill="FFFFFF"/>
        <w:spacing w:before="100" w:beforeAutospacing="1" w:after="100" w:afterAutospacing="1" w:line="240" w:lineRule="auto"/>
        <w:rPr>
          <w:rFonts w:ascii="Lucida Sans Unicode" w:hAnsi="Lucida Sans Unicode" w:cs="Lucida Sans Unicode"/>
          <w:color w:val="151515"/>
          <w:sz w:val="19"/>
          <w:szCs w:val="19"/>
        </w:rPr>
      </w:pPr>
      <w:r>
        <w:rPr>
          <w:rFonts w:ascii="Lucida Sans Unicode" w:hAnsi="Lucida Sans Unicode" w:cs="Lucida Sans Unicode"/>
          <w:color w:val="151515"/>
          <w:sz w:val="19"/>
          <w:szCs w:val="19"/>
        </w:rPr>
        <w:t>2,3,7,8-TCDD</w:t>
      </w:r>
    </w:p>
    <w:p w:rsidR="00DE25B2" w:rsidRDefault="00CB0762" w:rsidP="00DE25B2">
      <w:pPr>
        <w:numPr>
          <w:ilvl w:val="1"/>
          <w:numId w:val="3"/>
        </w:numPr>
        <w:shd w:val="clear" w:color="auto" w:fill="FFFFFF"/>
        <w:spacing w:before="100" w:beforeAutospacing="1" w:after="100" w:afterAutospacing="1" w:line="240" w:lineRule="auto"/>
        <w:ind w:left="720"/>
        <w:rPr>
          <w:rFonts w:ascii="Lucida Sans Unicode" w:hAnsi="Lucida Sans Unicode" w:cs="Lucida Sans Unicode"/>
          <w:vanish/>
          <w:color w:val="151515"/>
          <w:sz w:val="19"/>
          <w:szCs w:val="19"/>
        </w:rPr>
      </w:pPr>
      <w:hyperlink r:id="rId30" w:anchor="area" w:tooltip="facebook" w:history="1">
        <w:r w:rsidR="00DE25B2">
          <w:rPr>
            <w:rFonts w:ascii="Lucida Sans Unicode" w:hAnsi="Lucida Sans Unicode" w:cs="Lucida Sans Unicode"/>
            <w:vanish/>
            <w:color w:val="0000FF"/>
            <w:sz w:val="19"/>
            <w:szCs w:val="19"/>
            <w:u w:val="single"/>
          </w:rPr>
          <w:t>Facebook</w:t>
        </w:r>
      </w:hyperlink>
    </w:p>
    <w:p w:rsidR="00DE25B2" w:rsidRDefault="00CB0762" w:rsidP="00DE25B2">
      <w:pPr>
        <w:numPr>
          <w:ilvl w:val="1"/>
          <w:numId w:val="3"/>
        </w:numPr>
        <w:shd w:val="clear" w:color="auto" w:fill="FFFFFF"/>
        <w:spacing w:before="100" w:beforeAutospacing="1" w:after="100" w:afterAutospacing="1" w:line="240" w:lineRule="auto"/>
        <w:ind w:left="720"/>
        <w:rPr>
          <w:rFonts w:ascii="Lucida Sans Unicode" w:hAnsi="Lucida Sans Unicode" w:cs="Lucida Sans Unicode"/>
          <w:vanish/>
          <w:color w:val="151515"/>
          <w:sz w:val="19"/>
          <w:szCs w:val="19"/>
        </w:rPr>
      </w:pPr>
      <w:hyperlink r:id="rId31" w:anchor="area" w:tooltip="reddit" w:history="1">
        <w:r w:rsidR="00DE25B2">
          <w:rPr>
            <w:rFonts w:ascii="Lucida Sans Unicode" w:hAnsi="Lucida Sans Unicode" w:cs="Lucida Sans Unicode"/>
            <w:vanish/>
            <w:color w:val="0000FF"/>
            <w:sz w:val="19"/>
            <w:szCs w:val="19"/>
            <w:u w:val="single"/>
          </w:rPr>
          <w:t>reddit</w:t>
        </w:r>
      </w:hyperlink>
    </w:p>
    <w:p w:rsidR="00DE25B2" w:rsidRDefault="00CB0762" w:rsidP="00DE25B2">
      <w:pPr>
        <w:numPr>
          <w:ilvl w:val="1"/>
          <w:numId w:val="3"/>
        </w:numPr>
        <w:shd w:val="clear" w:color="auto" w:fill="FFFFFF"/>
        <w:spacing w:before="100" w:beforeAutospacing="1" w:after="100" w:afterAutospacing="1" w:line="240" w:lineRule="auto"/>
        <w:ind w:left="720"/>
        <w:rPr>
          <w:rFonts w:ascii="Lucida Sans Unicode" w:hAnsi="Lucida Sans Unicode" w:cs="Lucida Sans Unicode"/>
          <w:vanish/>
          <w:color w:val="151515"/>
          <w:sz w:val="19"/>
          <w:szCs w:val="19"/>
        </w:rPr>
      </w:pPr>
      <w:hyperlink r:id="rId32" w:anchor="area" w:tooltip="twitter" w:history="1">
        <w:r w:rsidR="00DE25B2">
          <w:rPr>
            <w:rFonts w:ascii="Lucida Sans Unicode" w:hAnsi="Lucida Sans Unicode" w:cs="Lucida Sans Unicode"/>
            <w:vanish/>
            <w:color w:val="0000FF"/>
            <w:sz w:val="19"/>
            <w:szCs w:val="19"/>
            <w:u w:val="single"/>
          </w:rPr>
          <w:t>Twitter</w:t>
        </w:r>
      </w:hyperlink>
    </w:p>
    <w:p w:rsidR="00DE25B2" w:rsidRDefault="00CB0762" w:rsidP="00DE25B2">
      <w:pPr>
        <w:numPr>
          <w:ilvl w:val="1"/>
          <w:numId w:val="3"/>
        </w:numPr>
        <w:shd w:val="clear" w:color="auto" w:fill="FFFFFF"/>
        <w:spacing w:before="100" w:beforeAutospacing="1" w:after="100" w:afterAutospacing="1" w:line="240" w:lineRule="auto"/>
        <w:ind w:left="720"/>
        <w:rPr>
          <w:rFonts w:ascii="Lucida Sans Unicode" w:hAnsi="Lucida Sans Unicode" w:cs="Lucida Sans Unicode"/>
          <w:vanish/>
          <w:color w:val="151515"/>
          <w:sz w:val="19"/>
          <w:szCs w:val="19"/>
        </w:rPr>
      </w:pPr>
      <w:hyperlink r:id="rId33" w:anchor="area" w:tooltip="whatisthis" w:history="1">
        <w:r w:rsidR="00DE25B2">
          <w:rPr>
            <w:rFonts w:ascii="Lucida Sans Unicode" w:hAnsi="Lucida Sans Unicode" w:cs="Lucida Sans Unicode"/>
            <w:vanish/>
            <w:color w:val="0000FF"/>
            <w:sz w:val="19"/>
            <w:szCs w:val="19"/>
            <w:u w:val="single"/>
          </w:rPr>
          <w:t>What is this?</w:t>
        </w:r>
      </w:hyperlink>
    </w:p>
    <w:p w:rsidR="00B2536F" w:rsidRDefault="00B2536F"/>
    <w:p w:rsidR="00B2536F" w:rsidRDefault="00B2536F"/>
    <w:sectPr w:rsidR="00B2536F" w:rsidSect="00BA40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roid Serif">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7D1D"/>
    <w:multiLevelType w:val="multilevel"/>
    <w:tmpl w:val="4E4AD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14006"/>
    <w:multiLevelType w:val="multilevel"/>
    <w:tmpl w:val="D06C5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DF0956"/>
    <w:multiLevelType w:val="multilevel"/>
    <w:tmpl w:val="D8A8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D05F10"/>
    <w:multiLevelType w:val="multilevel"/>
    <w:tmpl w:val="7B84E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0E5F1C"/>
    <w:multiLevelType w:val="multilevel"/>
    <w:tmpl w:val="DC9AA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A425CC"/>
    <w:multiLevelType w:val="multilevel"/>
    <w:tmpl w:val="60E0C7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DE5E4A"/>
    <w:multiLevelType w:val="multilevel"/>
    <w:tmpl w:val="76203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D54525"/>
    <w:multiLevelType w:val="multilevel"/>
    <w:tmpl w:val="D6BEB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A4278F0"/>
    <w:multiLevelType w:val="multilevel"/>
    <w:tmpl w:val="C6D6B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93E3A91"/>
    <w:multiLevelType w:val="multilevel"/>
    <w:tmpl w:val="0D446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9A3A3F"/>
    <w:multiLevelType w:val="multilevel"/>
    <w:tmpl w:val="61B49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C006797"/>
    <w:multiLevelType w:val="multilevel"/>
    <w:tmpl w:val="906E4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DB85CA0"/>
    <w:multiLevelType w:val="multilevel"/>
    <w:tmpl w:val="5AB668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5"/>
  </w:num>
  <w:num w:numId="4">
    <w:abstractNumId w:val="9"/>
  </w:num>
  <w:num w:numId="5">
    <w:abstractNumId w:val="2"/>
  </w:num>
  <w:num w:numId="6">
    <w:abstractNumId w:val="11"/>
  </w:num>
  <w:num w:numId="7">
    <w:abstractNumId w:val="12"/>
  </w:num>
  <w:num w:numId="8">
    <w:abstractNumId w:val="7"/>
  </w:num>
  <w:num w:numId="9">
    <w:abstractNumId w:val="4"/>
  </w:num>
  <w:num w:numId="10">
    <w:abstractNumId w:val="10"/>
  </w:num>
  <w:num w:numId="11">
    <w:abstractNumId w:val="8"/>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proofState w:spelling="clean" w:grammar="clean"/>
  <w:defaultTabStop w:val="720"/>
  <w:characterSpacingControl w:val="doNotCompress"/>
  <w:compat/>
  <w:rsids>
    <w:rsidRoot w:val="00B2536F"/>
    <w:rsid w:val="00224C57"/>
    <w:rsid w:val="002A041C"/>
    <w:rsid w:val="002B0670"/>
    <w:rsid w:val="0038067F"/>
    <w:rsid w:val="00446741"/>
    <w:rsid w:val="00921E88"/>
    <w:rsid w:val="00A1326E"/>
    <w:rsid w:val="00B2536F"/>
    <w:rsid w:val="00BA4096"/>
    <w:rsid w:val="00C86F23"/>
    <w:rsid w:val="00CA41D9"/>
    <w:rsid w:val="00CB0762"/>
    <w:rsid w:val="00DE25B2"/>
    <w:rsid w:val="00E00E24"/>
    <w:rsid w:val="00EF23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096"/>
  </w:style>
  <w:style w:type="paragraph" w:styleId="Heading1">
    <w:name w:val="heading 1"/>
    <w:basedOn w:val="Normal"/>
    <w:link w:val="Heading1Char"/>
    <w:uiPriority w:val="9"/>
    <w:qFormat/>
    <w:rsid w:val="00DE25B2"/>
    <w:pPr>
      <w:spacing w:before="100" w:beforeAutospacing="1" w:after="100" w:afterAutospacing="1" w:line="240" w:lineRule="auto"/>
      <w:outlineLvl w:val="0"/>
    </w:pPr>
    <w:rPr>
      <w:rFonts w:ascii="Times New Roman" w:eastAsia="Times New Roman" w:hAnsi="Times New Roman" w:cs="Times New Roman"/>
      <w:kern w:val="36"/>
      <w:sz w:val="24"/>
      <w:szCs w:val="24"/>
    </w:rPr>
  </w:style>
  <w:style w:type="paragraph" w:styleId="Heading2">
    <w:name w:val="heading 2"/>
    <w:basedOn w:val="Normal"/>
    <w:next w:val="Normal"/>
    <w:link w:val="Heading2Char"/>
    <w:uiPriority w:val="9"/>
    <w:semiHidden/>
    <w:unhideWhenUsed/>
    <w:qFormat/>
    <w:rsid w:val="00EF235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E25B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DE25B2"/>
    <w:pPr>
      <w:spacing w:before="100" w:beforeAutospacing="1" w:after="100" w:afterAutospacing="1" w:line="240" w:lineRule="auto"/>
      <w:outlineLvl w:val="3"/>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536F"/>
    <w:rPr>
      <w:color w:val="0000FF" w:themeColor="hyperlink"/>
      <w:u w:val="single"/>
    </w:rPr>
  </w:style>
  <w:style w:type="paragraph" w:styleId="NormalWeb">
    <w:name w:val="Normal (Web)"/>
    <w:basedOn w:val="Normal"/>
    <w:uiPriority w:val="99"/>
    <w:semiHidden/>
    <w:unhideWhenUsed/>
    <w:rsid w:val="00B2536F"/>
    <w:pPr>
      <w:spacing w:before="100" w:beforeAutospacing="1" w:after="100" w:afterAutospacing="1" w:line="240" w:lineRule="auto"/>
    </w:pPr>
    <w:rPr>
      <w:rFonts w:ascii="Droid Serif" w:eastAsia="Times New Roman" w:hAnsi="Droid Serif" w:cs="Times New Roman"/>
      <w:sz w:val="24"/>
      <w:szCs w:val="24"/>
    </w:rPr>
  </w:style>
  <w:style w:type="character" w:styleId="FollowedHyperlink">
    <w:name w:val="FollowedHyperlink"/>
    <w:basedOn w:val="DefaultParagraphFont"/>
    <w:uiPriority w:val="99"/>
    <w:semiHidden/>
    <w:unhideWhenUsed/>
    <w:rsid w:val="00DE25B2"/>
    <w:rPr>
      <w:color w:val="800080" w:themeColor="followedHyperlink"/>
      <w:u w:val="single"/>
    </w:rPr>
  </w:style>
  <w:style w:type="character" w:customStyle="1" w:styleId="Heading1Char">
    <w:name w:val="Heading 1 Char"/>
    <w:basedOn w:val="DefaultParagraphFont"/>
    <w:link w:val="Heading1"/>
    <w:uiPriority w:val="9"/>
    <w:rsid w:val="00DE25B2"/>
    <w:rPr>
      <w:rFonts w:ascii="Times New Roman" w:eastAsia="Times New Roman" w:hAnsi="Times New Roman" w:cs="Times New Roman"/>
      <w:kern w:val="36"/>
      <w:sz w:val="24"/>
      <w:szCs w:val="24"/>
    </w:rPr>
  </w:style>
  <w:style w:type="character" w:customStyle="1" w:styleId="Heading4Char">
    <w:name w:val="Heading 4 Char"/>
    <w:basedOn w:val="DefaultParagraphFont"/>
    <w:link w:val="Heading4"/>
    <w:uiPriority w:val="9"/>
    <w:rsid w:val="00DE25B2"/>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DE25B2"/>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DE25B2"/>
    <w:rPr>
      <w:i/>
      <w:iCs/>
    </w:rPr>
  </w:style>
  <w:style w:type="paragraph" w:customStyle="1" w:styleId="pagetop">
    <w:name w:val="pagetop"/>
    <w:basedOn w:val="Normal"/>
    <w:rsid w:val="00DE25B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E25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25B2"/>
    <w:rPr>
      <w:rFonts w:ascii="Tahoma" w:hAnsi="Tahoma" w:cs="Tahoma"/>
      <w:sz w:val="16"/>
      <w:szCs w:val="16"/>
    </w:rPr>
  </w:style>
  <w:style w:type="character" w:customStyle="1" w:styleId="Heading2Char">
    <w:name w:val="Heading 2 Char"/>
    <w:basedOn w:val="DefaultParagraphFont"/>
    <w:link w:val="Heading2"/>
    <w:uiPriority w:val="9"/>
    <w:semiHidden/>
    <w:rsid w:val="00EF2356"/>
    <w:rPr>
      <w:rFonts w:asciiTheme="majorHAnsi" w:eastAsiaTheme="majorEastAsia" w:hAnsiTheme="majorHAnsi" w:cstheme="majorBidi"/>
      <w:b/>
      <w:bCs/>
      <w:color w:val="4F81BD" w:themeColor="accent1"/>
      <w:sz w:val="26"/>
      <w:szCs w:val="26"/>
    </w:rPr>
  </w:style>
  <w:style w:type="paragraph" w:customStyle="1" w:styleId="fp">
    <w:name w:val="fp"/>
    <w:basedOn w:val="Normal"/>
    <w:rsid w:val="00EF2356"/>
    <w:pPr>
      <w:spacing w:before="200" w:after="100" w:afterAutospacing="1" w:line="240" w:lineRule="auto"/>
    </w:pPr>
    <w:rPr>
      <w:rFonts w:ascii="Times New Roman" w:eastAsia="Times New Roman" w:hAnsi="Times New Roman" w:cs="Times New Roman"/>
      <w:sz w:val="24"/>
      <w:szCs w:val="24"/>
    </w:rPr>
  </w:style>
  <w:style w:type="paragraph" w:customStyle="1" w:styleId="cita">
    <w:name w:val="cita"/>
    <w:basedOn w:val="Normal"/>
    <w:rsid w:val="00EF2356"/>
    <w:pPr>
      <w:spacing w:before="200" w:after="100" w:afterAutospacing="1" w:line="240" w:lineRule="auto"/>
    </w:pPr>
    <w:rPr>
      <w:rFonts w:ascii="Times New Roman" w:eastAsia="Times New Roman" w:hAnsi="Times New Roman" w:cs="Times New Roman"/>
      <w:sz w:val="8"/>
      <w:szCs w:val="8"/>
    </w:rPr>
  </w:style>
  <w:style w:type="paragraph" w:customStyle="1" w:styleId="fp-1">
    <w:name w:val="fp-1"/>
    <w:basedOn w:val="Normal"/>
    <w:rsid w:val="00EF2356"/>
    <w:pPr>
      <w:spacing w:before="200" w:after="100" w:line="240" w:lineRule="auto"/>
      <w:ind w:left="480" w:hanging="48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68640352">
      <w:bodyDiv w:val="1"/>
      <w:marLeft w:val="0"/>
      <w:marRight w:val="0"/>
      <w:marTop w:val="0"/>
      <w:marBottom w:val="0"/>
      <w:divBdr>
        <w:top w:val="none" w:sz="0" w:space="0" w:color="auto"/>
        <w:left w:val="none" w:sz="0" w:space="0" w:color="auto"/>
        <w:bottom w:val="none" w:sz="0" w:space="0" w:color="auto"/>
        <w:right w:val="none" w:sz="0" w:space="0" w:color="auto"/>
      </w:divBdr>
      <w:divsChild>
        <w:div w:id="1040206774">
          <w:marLeft w:val="0"/>
          <w:marRight w:val="0"/>
          <w:marTop w:val="0"/>
          <w:marBottom w:val="0"/>
          <w:divBdr>
            <w:top w:val="none" w:sz="0" w:space="0" w:color="auto"/>
            <w:left w:val="none" w:sz="0" w:space="0" w:color="auto"/>
            <w:bottom w:val="none" w:sz="0" w:space="0" w:color="auto"/>
            <w:right w:val="none" w:sz="0" w:space="0" w:color="auto"/>
          </w:divBdr>
          <w:divsChild>
            <w:div w:id="1523125058">
              <w:marLeft w:val="0"/>
              <w:marRight w:val="0"/>
              <w:marTop w:val="0"/>
              <w:marBottom w:val="0"/>
              <w:divBdr>
                <w:top w:val="none" w:sz="0" w:space="0" w:color="auto"/>
                <w:left w:val="none" w:sz="0" w:space="0" w:color="auto"/>
                <w:bottom w:val="none" w:sz="0" w:space="0" w:color="auto"/>
                <w:right w:val="none" w:sz="0" w:space="0" w:color="auto"/>
              </w:divBdr>
              <w:divsChild>
                <w:div w:id="540829827">
                  <w:marLeft w:val="68"/>
                  <w:marRight w:val="68"/>
                  <w:marTop w:val="0"/>
                  <w:marBottom w:val="0"/>
                  <w:divBdr>
                    <w:top w:val="none" w:sz="0" w:space="0" w:color="auto"/>
                    <w:left w:val="none" w:sz="0" w:space="0" w:color="auto"/>
                    <w:bottom w:val="none" w:sz="0" w:space="0" w:color="auto"/>
                    <w:right w:val="none" w:sz="0" w:space="0" w:color="auto"/>
                  </w:divBdr>
                  <w:divsChild>
                    <w:div w:id="1293945677">
                      <w:marLeft w:val="0"/>
                      <w:marRight w:val="0"/>
                      <w:marTop w:val="0"/>
                      <w:marBottom w:val="0"/>
                      <w:divBdr>
                        <w:top w:val="none" w:sz="0" w:space="0" w:color="auto"/>
                        <w:left w:val="none" w:sz="0" w:space="0" w:color="auto"/>
                        <w:bottom w:val="none" w:sz="0" w:space="0" w:color="auto"/>
                        <w:right w:val="none" w:sz="0" w:space="0" w:color="auto"/>
                      </w:divBdr>
                      <w:divsChild>
                        <w:div w:id="1986278225">
                          <w:marLeft w:val="0"/>
                          <w:marRight w:val="0"/>
                          <w:marTop w:val="0"/>
                          <w:marBottom w:val="0"/>
                          <w:divBdr>
                            <w:top w:val="none" w:sz="0" w:space="0" w:color="auto"/>
                            <w:left w:val="none" w:sz="0" w:space="0" w:color="auto"/>
                            <w:bottom w:val="none" w:sz="0" w:space="0" w:color="auto"/>
                            <w:right w:val="none" w:sz="0" w:space="0" w:color="auto"/>
                          </w:divBdr>
                          <w:divsChild>
                            <w:div w:id="1594164674">
                              <w:marLeft w:val="0"/>
                              <w:marRight w:val="0"/>
                              <w:marTop w:val="0"/>
                              <w:marBottom w:val="0"/>
                              <w:divBdr>
                                <w:top w:val="none" w:sz="0" w:space="0" w:color="auto"/>
                                <w:left w:val="none" w:sz="0" w:space="0" w:color="auto"/>
                                <w:bottom w:val="none" w:sz="0" w:space="0" w:color="auto"/>
                                <w:right w:val="none" w:sz="0" w:space="0" w:color="auto"/>
                              </w:divBdr>
                              <w:divsChild>
                                <w:div w:id="1511338126">
                                  <w:marLeft w:val="0"/>
                                  <w:marRight w:val="0"/>
                                  <w:marTop w:val="0"/>
                                  <w:marBottom w:val="0"/>
                                  <w:divBdr>
                                    <w:top w:val="none" w:sz="0" w:space="0" w:color="auto"/>
                                    <w:left w:val="none" w:sz="0" w:space="0" w:color="auto"/>
                                    <w:bottom w:val="none" w:sz="0" w:space="0" w:color="auto"/>
                                    <w:right w:val="none" w:sz="0" w:space="0" w:color="auto"/>
                                  </w:divBdr>
                                  <w:divsChild>
                                    <w:div w:id="10550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698096">
                  <w:marLeft w:val="0"/>
                  <w:marRight w:val="20"/>
                  <w:marTop w:val="0"/>
                  <w:marBottom w:val="0"/>
                  <w:divBdr>
                    <w:top w:val="none" w:sz="0" w:space="0" w:color="auto"/>
                    <w:left w:val="none" w:sz="0" w:space="0" w:color="auto"/>
                    <w:bottom w:val="none" w:sz="0" w:space="0" w:color="auto"/>
                    <w:right w:val="none" w:sz="0" w:space="0" w:color="auto"/>
                  </w:divBdr>
                  <w:divsChild>
                    <w:div w:id="134416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919763">
      <w:bodyDiv w:val="1"/>
      <w:marLeft w:val="0"/>
      <w:marRight w:val="0"/>
      <w:marTop w:val="0"/>
      <w:marBottom w:val="0"/>
      <w:divBdr>
        <w:top w:val="none" w:sz="0" w:space="0" w:color="auto"/>
        <w:left w:val="none" w:sz="0" w:space="0" w:color="auto"/>
        <w:bottom w:val="none" w:sz="0" w:space="0" w:color="auto"/>
        <w:right w:val="none" w:sz="0" w:space="0" w:color="auto"/>
      </w:divBdr>
      <w:divsChild>
        <w:div w:id="8607999">
          <w:marLeft w:val="0"/>
          <w:marRight w:val="0"/>
          <w:marTop w:val="0"/>
          <w:marBottom w:val="0"/>
          <w:divBdr>
            <w:top w:val="none" w:sz="0" w:space="0" w:color="auto"/>
            <w:left w:val="none" w:sz="0" w:space="0" w:color="auto"/>
            <w:bottom w:val="none" w:sz="0" w:space="0" w:color="auto"/>
            <w:right w:val="none" w:sz="0" w:space="0" w:color="auto"/>
          </w:divBdr>
          <w:divsChild>
            <w:div w:id="246308423">
              <w:marLeft w:val="0"/>
              <w:marRight w:val="0"/>
              <w:marTop w:val="0"/>
              <w:marBottom w:val="0"/>
              <w:divBdr>
                <w:top w:val="none" w:sz="0" w:space="0" w:color="auto"/>
                <w:left w:val="none" w:sz="0" w:space="0" w:color="auto"/>
                <w:bottom w:val="none" w:sz="0" w:space="0" w:color="auto"/>
                <w:right w:val="none" w:sz="0" w:space="0" w:color="auto"/>
              </w:divBdr>
              <w:divsChild>
                <w:div w:id="1848405917">
                  <w:marLeft w:val="0"/>
                  <w:marRight w:val="0"/>
                  <w:marTop w:val="0"/>
                  <w:marBottom w:val="0"/>
                  <w:divBdr>
                    <w:top w:val="none" w:sz="0" w:space="0" w:color="auto"/>
                    <w:left w:val="none" w:sz="0" w:space="0" w:color="auto"/>
                    <w:bottom w:val="none" w:sz="0" w:space="0" w:color="auto"/>
                    <w:right w:val="none" w:sz="0" w:space="0" w:color="auto"/>
                  </w:divBdr>
                  <w:divsChild>
                    <w:div w:id="2132899067">
                      <w:marLeft w:val="0"/>
                      <w:marRight w:val="0"/>
                      <w:marTop w:val="0"/>
                      <w:marBottom w:val="0"/>
                      <w:divBdr>
                        <w:top w:val="none" w:sz="0" w:space="0" w:color="auto"/>
                        <w:left w:val="none" w:sz="0" w:space="0" w:color="auto"/>
                        <w:bottom w:val="none" w:sz="0" w:space="0" w:color="auto"/>
                        <w:right w:val="none" w:sz="0" w:space="0" w:color="auto"/>
                      </w:divBdr>
                      <w:divsChild>
                        <w:div w:id="1630934401">
                          <w:marLeft w:val="0"/>
                          <w:marRight w:val="-6521"/>
                          <w:marTop w:val="0"/>
                          <w:marBottom w:val="0"/>
                          <w:divBdr>
                            <w:top w:val="none" w:sz="0" w:space="0" w:color="auto"/>
                            <w:left w:val="none" w:sz="0" w:space="0" w:color="auto"/>
                            <w:bottom w:val="none" w:sz="0" w:space="0" w:color="auto"/>
                            <w:right w:val="none" w:sz="0" w:space="0" w:color="auto"/>
                          </w:divBdr>
                          <w:divsChild>
                            <w:div w:id="694310887">
                              <w:marLeft w:val="0"/>
                              <w:marRight w:val="0"/>
                              <w:marTop w:val="0"/>
                              <w:marBottom w:val="0"/>
                              <w:divBdr>
                                <w:top w:val="single" w:sz="2" w:space="3" w:color="E8E8E8"/>
                                <w:left w:val="single" w:sz="2" w:space="7" w:color="E8E8E8"/>
                                <w:bottom w:val="single" w:sz="2" w:space="0" w:color="E8E8E8"/>
                                <w:right w:val="single" w:sz="2" w:space="7" w:color="E8E8E8"/>
                              </w:divBdr>
                              <w:divsChild>
                                <w:div w:id="2093234818">
                                  <w:marLeft w:val="0"/>
                                  <w:marRight w:val="0"/>
                                  <w:marTop w:val="0"/>
                                  <w:marBottom w:val="0"/>
                                  <w:divBdr>
                                    <w:top w:val="none" w:sz="0" w:space="0" w:color="auto"/>
                                    <w:left w:val="none" w:sz="0" w:space="0" w:color="auto"/>
                                    <w:bottom w:val="none" w:sz="0" w:space="0" w:color="auto"/>
                                    <w:right w:val="none" w:sz="0" w:space="0" w:color="auto"/>
                                  </w:divBdr>
                                  <w:divsChild>
                                    <w:div w:id="1985355161">
                                      <w:marLeft w:val="0"/>
                                      <w:marRight w:val="0"/>
                                      <w:marTop w:val="0"/>
                                      <w:marBottom w:val="0"/>
                                      <w:divBdr>
                                        <w:top w:val="none" w:sz="0" w:space="0" w:color="auto"/>
                                        <w:left w:val="none" w:sz="0" w:space="0" w:color="auto"/>
                                        <w:bottom w:val="none" w:sz="0" w:space="0" w:color="auto"/>
                                        <w:right w:val="none" w:sz="0" w:space="0" w:color="auto"/>
                                      </w:divBdr>
                                      <w:divsChild>
                                        <w:div w:id="6367695">
                                          <w:marLeft w:val="0"/>
                                          <w:marRight w:val="0"/>
                                          <w:marTop w:val="0"/>
                                          <w:marBottom w:val="0"/>
                                          <w:divBdr>
                                            <w:top w:val="none" w:sz="0" w:space="0" w:color="auto"/>
                                            <w:left w:val="none" w:sz="0" w:space="0" w:color="auto"/>
                                            <w:bottom w:val="none" w:sz="0" w:space="0" w:color="auto"/>
                                            <w:right w:val="none" w:sz="0" w:space="0" w:color="auto"/>
                                          </w:divBdr>
                                          <w:divsChild>
                                            <w:div w:id="86744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5351717">
      <w:bodyDiv w:val="1"/>
      <w:marLeft w:val="0"/>
      <w:marRight w:val="0"/>
      <w:marTop w:val="0"/>
      <w:marBottom w:val="0"/>
      <w:divBdr>
        <w:top w:val="none" w:sz="0" w:space="0" w:color="auto"/>
        <w:left w:val="none" w:sz="0" w:space="0" w:color="auto"/>
        <w:bottom w:val="none" w:sz="0" w:space="0" w:color="auto"/>
        <w:right w:val="none" w:sz="0" w:space="0" w:color="auto"/>
      </w:divBdr>
      <w:divsChild>
        <w:div w:id="1233085393">
          <w:marLeft w:val="0"/>
          <w:marRight w:val="0"/>
          <w:marTop w:val="0"/>
          <w:marBottom w:val="0"/>
          <w:divBdr>
            <w:top w:val="none" w:sz="0" w:space="0" w:color="auto"/>
            <w:left w:val="none" w:sz="0" w:space="0" w:color="auto"/>
            <w:bottom w:val="none" w:sz="0" w:space="0" w:color="auto"/>
            <w:right w:val="none" w:sz="0" w:space="0" w:color="auto"/>
          </w:divBdr>
          <w:divsChild>
            <w:div w:id="1643997086">
              <w:marLeft w:val="0"/>
              <w:marRight w:val="0"/>
              <w:marTop w:val="0"/>
              <w:marBottom w:val="0"/>
              <w:divBdr>
                <w:top w:val="none" w:sz="0" w:space="0" w:color="auto"/>
                <w:left w:val="none" w:sz="0" w:space="0" w:color="auto"/>
                <w:bottom w:val="none" w:sz="0" w:space="0" w:color="auto"/>
                <w:right w:val="none" w:sz="0" w:space="0" w:color="auto"/>
              </w:divBdr>
              <w:divsChild>
                <w:div w:id="414674175">
                  <w:marLeft w:val="68"/>
                  <w:marRight w:val="68"/>
                  <w:marTop w:val="0"/>
                  <w:marBottom w:val="0"/>
                  <w:divBdr>
                    <w:top w:val="none" w:sz="0" w:space="0" w:color="auto"/>
                    <w:left w:val="none" w:sz="0" w:space="0" w:color="auto"/>
                    <w:bottom w:val="none" w:sz="0" w:space="0" w:color="auto"/>
                    <w:right w:val="none" w:sz="0" w:space="0" w:color="auto"/>
                  </w:divBdr>
                  <w:divsChild>
                    <w:div w:id="908079832">
                      <w:marLeft w:val="0"/>
                      <w:marRight w:val="0"/>
                      <w:marTop w:val="0"/>
                      <w:marBottom w:val="0"/>
                      <w:divBdr>
                        <w:top w:val="none" w:sz="0" w:space="0" w:color="auto"/>
                        <w:left w:val="none" w:sz="0" w:space="0" w:color="auto"/>
                        <w:bottom w:val="none" w:sz="0" w:space="0" w:color="auto"/>
                        <w:right w:val="none" w:sz="0" w:space="0" w:color="auto"/>
                      </w:divBdr>
                      <w:divsChild>
                        <w:div w:id="1192694156">
                          <w:marLeft w:val="0"/>
                          <w:marRight w:val="0"/>
                          <w:marTop w:val="0"/>
                          <w:marBottom w:val="0"/>
                          <w:divBdr>
                            <w:top w:val="none" w:sz="0" w:space="0" w:color="auto"/>
                            <w:left w:val="none" w:sz="0" w:space="0" w:color="auto"/>
                            <w:bottom w:val="none" w:sz="0" w:space="0" w:color="auto"/>
                            <w:right w:val="none" w:sz="0" w:space="0" w:color="auto"/>
                          </w:divBdr>
                          <w:divsChild>
                            <w:div w:id="1009260871">
                              <w:marLeft w:val="0"/>
                              <w:marRight w:val="0"/>
                              <w:marTop w:val="0"/>
                              <w:marBottom w:val="0"/>
                              <w:divBdr>
                                <w:top w:val="none" w:sz="0" w:space="0" w:color="auto"/>
                                <w:left w:val="none" w:sz="0" w:space="0" w:color="auto"/>
                                <w:bottom w:val="none" w:sz="0" w:space="0" w:color="auto"/>
                                <w:right w:val="none" w:sz="0" w:space="0" w:color="auto"/>
                              </w:divBdr>
                              <w:divsChild>
                                <w:div w:id="2144351687">
                                  <w:marLeft w:val="0"/>
                                  <w:marRight w:val="0"/>
                                  <w:marTop w:val="0"/>
                                  <w:marBottom w:val="0"/>
                                  <w:divBdr>
                                    <w:top w:val="none" w:sz="0" w:space="0" w:color="auto"/>
                                    <w:left w:val="none" w:sz="0" w:space="0" w:color="auto"/>
                                    <w:bottom w:val="none" w:sz="0" w:space="0" w:color="auto"/>
                                    <w:right w:val="none" w:sz="0" w:space="0" w:color="auto"/>
                                  </w:divBdr>
                                  <w:divsChild>
                                    <w:div w:id="247184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5957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60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3673446">
                  <w:marLeft w:val="0"/>
                  <w:marRight w:val="20"/>
                  <w:marTop w:val="0"/>
                  <w:marBottom w:val="0"/>
                  <w:divBdr>
                    <w:top w:val="none" w:sz="0" w:space="0" w:color="auto"/>
                    <w:left w:val="none" w:sz="0" w:space="0" w:color="auto"/>
                    <w:bottom w:val="none" w:sz="0" w:space="0" w:color="auto"/>
                    <w:right w:val="none" w:sz="0" w:space="0" w:color="auto"/>
                  </w:divBdr>
                  <w:divsChild>
                    <w:div w:id="10999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384136">
      <w:bodyDiv w:val="1"/>
      <w:marLeft w:val="0"/>
      <w:marRight w:val="0"/>
      <w:marTop w:val="14"/>
      <w:marBottom w:val="340"/>
      <w:divBdr>
        <w:top w:val="none" w:sz="0" w:space="0" w:color="auto"/>
        <w:left w:val="none" w:sz="0" w:space="0" w:color="auto"/>
        <w:bottom w:val="none" w:sz="0" w:space="0" w:color="auto"/>
        <w:right w:val="none" w:sz="0" w:space="0" w:color="auto"/>
      </w:divBdr>
      <w:divsChild>
        <w:div w:id="1666737729">
          <w:marLeft w:val="0"/>
          <w:marRight w:val="0"/>
          <w:marTop w:val="0"/>
          <w:marBottom w:val="0"/>
          <w:divBdr>
            <w:top w:val="none" w:sz="0" w:space="0" w:color="auto"/>
            <w:left w:val="none" w:sz="0" w:space="0" w:color="auto"/>
            <w:bottom w:val="none" w:sz="0" w:space="0" w:color="auto"/>
            <w:right w:val="none" w:sz="0" w:space="0" w:color="auto"/>
          </w:divBdr>
          <w:divsChild>
            <w:div w:id="8681670">
              <w:marLeft w:val="0"/>
              <w:marRight w:val="0"/>
              <w:marTop w:val="0"/>
              <w:marBottom w:val="0"/>
              <w:divBdr>
                <w:top w:val="none" w:sz="0" w:space="0" w:color="auto"/>
                <w:left w:val="none" w:sz="0" w:space="0" w:color="auto"/>
                <w:bottom w:val="none" w:sz="0" w:space="0" w:color="auto"/>
                <w:right w:val="none" w:sz="0" w:space="0" w:color="auto"/>
              </w:divBdr>
              <w:divsChild>
                <w:div w:id="1334453770">
                  <w:marLeft w:val="0"/>
                  <w:marRight w:val="0"/>
                  <w:marTop w:val="0"/>
                  <w:marBottom w:val="0"/>
                  <w:divBdr>
                    <w:top w:val="none" w:sz="0" w:space="0" w:color="auto"/>
                    <w:left w:val="none" w:sz="0" w:space="0" w:color="auto"/>
                    <w:bottom w:val="none" w:sz="0" w:space="0" w:color="auto"/>
                    <w:right w:val="none" w:sz="0" w:space="0" w:color="auto"/>
                  </w:divBdr>
                </w:div>
                <w:div w:id="164773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ater.epa.gov/scitech/methods/cwa/pollutants.cfm" TargetMode="External"/><Relationship Id="rId13" Type="http://schemas.openxmlformats.org/officeDocument/2006/relationships/hyperlink" Target="http://water.epa.gov/scitech/wastetech/guide/index.cfm" TargetMode="External"/><Relationship Id="rId18" Type="http://schemas.openxmlformats.org/officeDocument/2006/relationships/hyperlink" Target="http://water.epa.gov/scitech/methods/cwa/pollutants-background.cfm" TargetMode="External"/><Relationship Id="rId26" Type="http://schemas.openxmlformats.org/officeDocument/2006/relationships/hyperlink" Target="http://water.epa.gov/scitech/methods/cwa/pollutants-background.cfm" TargetMode="External"/><Relationship Id="rId3" Type="http://schemas.openxmlformats.org/officeDocument/2006/relationships/settings" Target="settings.xml"/><Relationship Id="rId21" Type="http://schemas.openxmlformats.org/officeDocument/2006/relationships/hyperlink" Target="http://water.epa.gov/scitech/methods/cwa/pollutants.cfm" TargetMode="External"/><Relationship Id="rId34" Type="http://schemas.openxmlformats.org/officeDocument/2006/relationships/fontTable" Target="fontTable.xml"/><Relationship Id="rId7" Type="http://schemas.openxmlformats.org/officeDocument/2006/relationships/hyperlink" Target="http://www.invw.org/article/polluting-the-water-with-1313" TargetMode="External"/><Relationship Id="rId12" Type="http://schemas.openxmlformats.org/officeDocument/2006/relationships/hyperlink" Target="http://ecfr.gpoaccess.gov/cgi/t/text/text-idx?c=ecfr&amp;rgn=div8&amp;view=text&amp;node=40:28.0.1.1.2.0.1.6&amp;idno=40" TargetMode="External"/><Relationship Id="rId17" Type="http://schemas.openxmlformats.org/officeDocument/2006/relationships/image" Target="media/image1.gif"/><Relationship Id="rId25" Type="http://schemas.openxmlformats.org/officeDocument/2006/relationships/hyperlink" Target="http://water.epa.gov/scitech/methods/cwa/pollutants-background.cfm" TargetMode="External"/><Relationship Id="rId33" Type="http://schemas.openxmlformats.org/officeDocument/2006/relationships/hyperlink" Target="http://water.epa.gov/scitech/methods/cwa/pollutants.cfm" TargetMode="External"/><Relationship Id="rId2" Type="http://schemas.openxmlformats.org/officeDocument/2006/relationships/styles" Target="styles.xml"/><Relationship Id="rId16" Type="http://schemas.openxmlformats.org/officeDocument/2006/relationships/hyperlink" Target="http://www.epa.gov/epahome/exitepa.htm" TargetMode="External"/><Relationship Id="rId20" Type="http://schemas.openxmlformats.org/officeDocument/2006/relationships/hyperlink" Target="http://www.ecfr.gov/cgi-bin/retrieveECFR?gp=&amp;SID=f492f3d7c0fac241ac3e9629484d697d&amp;n=40y30.0.1.1.2&amp;r=PART&amp;ty=HTML" TargetMode="External"/><Relationship Id="rId29" Type="http://schemas.openxmlformats.org/officeDocument/2006/relationships/hyperlink" Target="http://ecfr.gpoaccess.gov/cgi/t/text/text-idx?c=ecfr&amp;rgn=div5&amp;view=text&amp;node=40:28.0.1.1.23&amp;idno=40" TargetMode="External"/><Relationship Id="rId1" Type="http://schemas.openxmlformats.org/officeDocument/2006/relationships/numbering" Target="numbering.xml"/><Relationship Id="rId6" Type="http://schemas.openxmlformats.org/officeDocument/2006/relationships/hyperlink" Target="http://www.ecfr.gov/cgi-bin/text-idx?c=ecfr&amp;SID=f492f3d7c0fac241ac3e9629484d697d&amp;rgn=div8&amp;view=text&amp;node=40:30.0.1.1.2.0.1.6&amp;idno=40" TargetMode="External"/><Relationship Id="rId11" Type="http://schemas.openxmlformats.org/officeDocument/2006/relationships/hyperlink" Target="http://frwebgate.access.gpo.gov/cgi-bin/getdoc.cgi?dbname=browse_usc&amp;docid=Cite:+33USC1317" TargetMode="External"/><Relationship Id="rId24" Type="http://schemas.openxmlformats.org/officeDocument/2006/relationships/hyperlink" Target="http://water.epa.gov/scitech/methods/cwa/pollutants-background.cfm" TargetMode="External"/><Relationship Id="rId32" Type="http://schemas.openxmlformats.org/officeDocument/2006/relationships/hyperlink" Target="http://water.epa.gov/scitech/methods/cwa/pollutants.cfm" TargetMode="External"/><Relationship Id="rId5" Type="http://schemas.openxmlformats.org/officeDocument/2006/relationships/hyperlink" Target="http://water.epa.gov/scitech/methods/cwa/pollutants.cfm" TargetMode="External"/><Relationship Id="rId15" Type="http://schemas.openxmlformats.org/officeDocument/2006/relationships/hyperlink" Target="http://digital.library.unt.edu/govdocs/crs/data/1993/meta-crs-89.tkl" TargetMode="External"/><Relationship Id="rId23" Type="http://schemas.openxmlformats.org/officeDocument/2006/relationships/hyperlink" Target="http://water.epa.gov/scitech/methods/cwa/pollutants.cfm" TargetMode="External"/><Relationship Id="rId28" Type="http://schemas.openxmlformats.org/officeDocument/2006/relationships/hyperlink" Target="http://water.epa.gov/scitech/methods/cwa/pollutants-background.cfm" TargetMode="External"/><Relationship Id="rId10" Type="http://schemas.openxmlformats.org/officeDocument/2006/relationships/hyperlink" Target="http://water.epa.gov/scitech/methods/cwa/pollutants-background.cfm" TargetMode="External"/><Relationship Id="rId19" Type="http://schemas.openxmlformats.org/officeDocument/2006/relationships/hyperlink" Target="http://www.ecfr.gov/cgi-bin/text-idx?c=ecfr&amp;SID=f492f3d7c0fac241ac3e9629484d697d&amp;rgn=div8&amp;view=text&amp;node=40:30.0.1.1.2.0.1.6&amp;idno=40" TargetMode="External"/><Relationship Id="rId31" Type="http://schemas.openxmlformats.org/officeDocument/2006/relationships/hyperlink" Target="http://water.epa.gov/scitech/methods/cwa/pollutants.cfm" TargetMode="External"/><Relationship Id="rId4" Type="http://schemas.openxmlformats.org/officeDocument/2006/relationships/webSettings" Target="webSettings.xml"/><Relationship Id="rId9" Type="http://schemas.openxmlformats.org/officeDocument/2006/relationships/hyperlink" Target="http://water.epa.gov/scitech/methods/cwa/pollutants-background.cfm" TargetMode="External"/><Relationship Id="rId14" Type="http://schemas.openxmlformats.org/officeDocument/2006/relationships/hyperlink" Target="http://cfpub.epa.gov/npdes/" TargetMode="External"/><Relationship Id="rId22" Type="http://schemas.openxmlformats.org/officeDocument/2006/relationships/hyperlink" Target="http://water.epa.gov/scitech/methods/cwa/pollutants-background.cfm" TargetMode="External"/><Relationship Id="rId27" Type="http://schemas.openxmlformats.org/officeDocument/2006/relationships/hyperlink" Target="http://water.epa.gov/scitech/methods/cwa/pollutants-background.cfm" TargetMode="External"/><Relationship Id="rId30" Type="http://schemas.openxmlformats.org/officeDocument/2006/relationships/hyperlink" Target="http://water.epa.gov/scitech/methods/cwa/pollutants.cfm"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2096</Words>
  <Characters>11948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14016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Axelrad_D</dc:creator>
  <cp:lastModifiedBy>Axelrad_D</cp:lastModifiedBy>
  <cp:revision>3</cp:revision>
  <cp:lastPrinted>2013-02-07T19:44:00Z</cp:lastPrinted>
  <dcterms:created xsi:type="dcterms:W3CDTF">2013-01-30T22:09:00Z</dcterms:created>
  <dcterms:modified xsi:type="dcterms:W3CDTF">2013-02-07T21:38:00Z</dcterms:modified>
</cp:coreProperties>
</file>