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2EE" w:rsidRPr="00084474" w:rsidRDefault="00084474" w:rsidP="004C5692">
      <w:pPr>
        <w:autoSpaceDE w:val="0"/>
        <w:autoSpaceDN w:val="0"/>
        <w:adjustRightInd w:val="0"/>
        <w:spacing w:before="120"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084474">
        <w:rPr>
          <w:rFonts w:ascii="Times New Roman" w:hAnsi="Times New Roman" w:cs="Times New Roman"/>
          <w:bCs/>
          <w:sz w:val="24"/>
          <w:szCs w:val="24"/>
        </w:rPr>
        <w:t>Prolonged systemic ad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ministration of corticosteroids 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causes osteoporosis 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and increased risk of </w:t>
      </w:r>
      <w:r w:rsidRPr="00084474">
        <w:rPr>
          <w:rFonts w:ascii="Times New Roman" w:hAnsi="Times New Roman" w:cs="Times New Roman"/>
          <w:bCs/>
          <w:sz w:val="24"/>
          <w:szCs w:val="24"/>
        </w:rPr>
        <w:t>fracture. Despite this well doc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umented side effect of systemic </w:t>
      </w:r>
      <w:r w:rsidRPr="00084474">
        <w:rPr>
          <w:rFonts w:ascii="Times New Roman" w:hAnsi="Times New Roman" w:cs="Times New Roman"/>
          <w:bCs/>
          <w:sz w:val="24"/>
          <w:szCs w:val="24"/>
        </w:rPr>
        <w:t>corticosteroids, t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he effect of these compounds on 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fracture healing is not well 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defined. The goal of this study </w:t>
      </w:r>
      <w:r w:rsidRPr="00084474">
        <w:rPr>
          <w:rFonts w:ascii="Times New Roman" w:hAnsi="Times New Roman" w:cs="Times New Roman"/>
          <w:bCs/>
          <w:sz w:val="24"/>
          <w:szCs w:val="24"/>
        </w:rPr>
        <w:t>was to test the hypothes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is that systemic corticosteroid </w:t>
      </w:r>
      <w:r w:rsidRPr="00084474">
        <w:rPr>
          <w:rFonts w:ascii="Times New Roman" w:hAnsi="Times New Roman" w:cs="Times New Roman"/>
          <w:bCs/>
          <w:sz w:val="24"/>
          <w:szCs w:val="24"/>
        </w:rPr>
        <w:t>therapy adversely affects fra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cture healing in a rabbit ulnar </w:t>
      </w:r>
      <w:r w:rsidRPr="00084474">
        <w:rPr>
          <w:rFonts w:ascii="Times New Roman" w:hAnsi="Times New Roman" w:cs="Times New Roman"/>
          <w:bCs/>
          <w:sz w:val="24"/>
          <w:szCs w:val="24"/>
        </w:rPr>
        <w:t>osteotomy model. No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n-critical sized (1 mm) defects </w:t>
      </w:r>
      <w:r w:rsidRPr="00084474">
        <w:rPr>
          <w:rFonts w:ascii="Times New Roman" w:hAnsi="Times New Roman" w:cs="Times New Roman"/>
          <w:bCs/>
          <w:sz w:val="24"/>
          <w:szCs w:val="24"/>
        </w:rPr>
        <w:t>were created bilaterally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 in 18 adult female New Zealand </w:t>
      </w:r>
      <w:r w:rsidRPr="00084474">
        <w:rPr>
          <w:rFonts w:ascii="Times New Roman" w:hAnsi="Times New Roman" w:cs="Times New Roman"/>
          <w:bCs/>
          <w:sz w:val="24"/>
          <w:szCs w:val="24"/>
        </w:rPr>
        <w:t>White rabbits. Starting 2 month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s before operative intervention </w:t>
      </w:r>
      <w:r w:rsidRPr="00084474">
        <w:rPr>
          <w:rFonts w:ascii="Times New Roman" w:hAnsi="Times New Roman" w:cs="Times New Roman"/>
          <w:bCs/>
          <w:sz w:val="24"/>
          <w:szCs w:val="24"/>
        </w:rPr>
        <w:t>and continuing for 6 week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s during healing of the </w:t>
      </w:r>
      <w:r w:rsidRPr="00084474">
        <w:rPr>
          <w:rFonts w:ascii="Times New Roman" w:hAnsi="Times New Roman" w:cs="Times New Roman"/>
          <w:bCs/>
          <w:sz w:val="24"/>
          <w:szCs w:val="24"/>
        </w:rPr>
        <w:t>osteotomies, a subcutaneous d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ose of either sterile saline or </w:t>
      </w:r>
      <w:r w:rsidRPr="00084474">
        <w:rPr>
          <w:rFonts w:ascii="Times New Roman" w:hAnsi="Times New Roman" w:cs="Times New Roman"/>
          <w:bCs/>
          <w:sz w:val="24"/>
          <w:szCs w:val="24"/>
        </w:rPr>
        <w:t>prednisone (0.15 mg/kg)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 was administered daily. Serial </w:t>
      </w:r>
      <w:r w:rsidRPr="00084474">
        <w:rPr>
          <w:rFonts w:ascii="Times New Roman" w:hAnsi="Times New Roman" w:cs="Times New Roman"/>
          <w:bCs/>
          <w:sz w:val="24"/>
          <w:szCs w:val="24"/>
        </w:rPr>
        <w:t>radiographs of the forelimb were ta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ken immediately postoperatively </w:t>
      </w:r>
      <w:r w:rsidRPr="00084474">
        <w:rPr>
          <w:rFonts w:ascii="Times New Roman" w:hAnsi="Times New Roman" w:cs="Times New Roman"/>
          <w:bCs/>
          <w:sz w:val="24"/>
          <w:szCs w:val="24"/>
        </w:rPr>
        <w:t>and weekly beginning the second week postoperativ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ely. </w:t>
      </w:r>
      <w:r w:rsidRPr="00084474">
        <w:rPr>
          <w:rFonts w:ascii="Times New Roman" w:hAnsi="Times New Roman" w:cs="Times New Roman"/>
          <w:bCs/>
          <w:sz w:val="24"/>
          <w:szCs w:val="24"/>
        </w:rPr>
        <w:t>After killing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 at 6 weeks, only 3 of 20 limbs </w:t>
      </w:r>
      <w:r w:rsidRPr="00084474">
        <w:rPr>
          <w:rFonts w:ascii="Times New Roman" w:hAnsi="Times New Roman" w:cs="Times New Roman"/>
          <w:bCs/>
          <w:sz w:val="24"/>
          <w:szCs w:val="24"/>
        </w:rPr>
        <w:t>from animals treated with p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rednisone achieved radiographic 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union while 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13 of 16 control limbs achieved </w:t>
      </w:r>
      <w:r w:rsidRPr="00084474">
        <w:rPr>
          <w:rFonts w:ascii="Times New Roman" w:hAnsi="Times New Roman" w:cs="Times New Roman"/>
          <w:bCs/>
          <w:sz w:val="24"/>
          <w:szCs w:val="24"/>
        </w:rPr>
        <w:t>union. The radiographic d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ensity of bone in the defect as </w:t>
      </w:r>
      <w:r w:rsidRPr="00084474">
        <w:rPr>
          <w:rFonts w:ascii="Times New Roman" w:hAnsi="Times New Roman" w:cs="Times New Roman"/>
          <w:bCs/>
          <w:sz w:val="24"/>
          <w:szCs w:val="24"/>
        </w:rPr>
        <w:t>well as callus size were greater in the contro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l limbs than in </w:t>
      </w:r>
      <w:r w:rsidRPr="00084474">
        <w:rPr>
          <w:rFonts w:ascii="Times New Roman" w:hAnsi="Times New Roman" w:cs="Times New Roman"/>
          <w:bCs/>
          <w:sz w:val="24"/>
          <w:szCs w:val="24"/>
        </w:rPr>
        <w:t>the limbs from prednisone-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treated animals. DEXA confirmed </w:t>
      </w:r>
      <w:r w:rsidRPr="00084474">
        <w:rPr>
          <w:rFonts w:ascii="Times New Roman" w:hAnsi="Times New Roman" w:cs="Times New Roman"/>
          <w:bCs/>
          <w:sz w:val="24"/>
          <w:szCs w:val="24"/>
        </w:rPr>
        <w:t>that the bone mineral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 content was lower in the ulnae of </w:t>
      </w:r>
      <w:r w:rsidRPr="00084474">
        <w:rPr>
          <w:rFonts w:ascii="Times New Roman" w:hAnsi="Times New Roman" w:cs="Times New Roman"/>
          <w:bCs/>
          <w:sz w:val="24"/>
          <w:szCs w:val="24"/>
        </w:rPr>
        <w:t>prednisone-treated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 rabbits both within the defect 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and in adjacent ulnar 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bone. Mechanical data indicated </w:t>
      </w:r>
      <w:r w:rsidRPr="00084474">
        <w:rPr>
          <w:rFonts w:ascii="Times New Roman" w:hAnsi="Times New Roman" w:cs="Times New Roman"/>
          <w:bCs/>
          <w:sz w:val="24"/>
          <w:szCs w:val="24"/>
        </w:rPr>
        <w:t>that osteotomies from r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abbits chronically treated with </w:t>
      </w:r>
      <w:r w:rsidRPr="00084474">
        <w:rPr>
          <w:rFonts w:ascii="Times New Roman" w:hAnsi="Times New Roman" w:cs="Times New Roman"/>
          <w:bCs/>
          <w:sz w:val="24"/>
          <w:szCs w:val="24"/>
        </w:rPr>
        <w:t>prednisone were weaker t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han in controls. In this rabbit </w:t>
      </w:r>
      <w:r w:rsidRPr="00084474">
        <w:rPr>
          <w:rFonts w:ascii="Times New Roman" w:hAnsi="Times New Roman" w:cs="Times New Roman"/>
          <w:bCs/>
          <w:sz w:val="24"/>
          <w:szCs w:val="24"/>
        </w:rPr>
        <w:t>ulnar osteotomy mode</w:t>
      </w:r>
      <w:r w:rsidRPr="00084474">
        <w:rPr>
          <w:rFonts w:ascii="Times New Roman" w:hAnsi="Times New Roman" w:cs="Times New Roman"/>
          <w:bCs/>
          <w:sz w:val="24"/>
          <w:szCs w:val="24"/>
        </w:rPr>
        <w:t xml:space="preserve">l, chronic prednisone treatment </w:t>
      </w:r>
      <w:r w:rsidRPr="00084474">
        <w:rPr>
          <w:rFonts w:ascii="Times New Roman" w:hAnsi="Times New Roman" w:cs="Times New Roman"/>
          <w:bCs/>
          <w:sz w:val="24"/>
          <w:szCs w:val="24"/>
        </w:rPr>
        <w:t>clearly inhibited bone healing.</w:t>
      </w:r>
    </w:p>
    <w:sectPr w:rsidR="001262EE" w:rsidRPr="00084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A76" w:rsidRDefault="004E7A76" w:rsidP="004E7A76">
      <w:pPr>
        <w:spacing w:after="0" w:line="240" w:lineRule="auto"/>
      </w:pPr>
      <w:r>
        <w:separator/>
      </w:r>
    </w:p>
  </w:endnote>
  <w:endnote w:type="continuationSeparator" w:id="0">
    <w:p w:rsidR="004E7A76" w:rsidRDefault="004E7A76" w:rsidP="004E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A76" w:rsidRDefault="004E7A76" w:rsidP="004E7A76">
      <w:pPr>
        <w:spacing w:after="0" w:line="240" w:lineRule="auto"/>
      </w:pPr>
      <w:r>
        <w:separator/>
      </w:r>
    </w:p>
  </w:footnote>
  <w:footnote w:type="continuationSeparator" w:id="0">
    <w:p w:rsidR="004E7A76" w:rsidRDefault="004E7A76" w:rsidP="004E7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B6"/>
    <w:rsid w:val="00084474"/>
    <w:rsid w:val="001E14B6"/>
    <w:rsid w:val="004C5692"/>
    <w:rsid w:val="004E7A76"/>
    <w:rsid w:val="004F0DFA"/>
    <w:rsid w:val="005463C7"/>
    <w:rsid w:val="008A36E0"/>
    <w:rsid w:val="009F51EB"/>
    <w:rsid w:val="00B63410"/>
    <w:rsid w:val="00D72E4D"/>
    <w:rsid w:val="00E20CD8"/>
    <w:rsid w:val="00EF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EE954"/>
  <w15:chartTrackingRefBased/>
  <w15:docId w15:val="{2305C1A5-339E-473F-A9AC-54D1EDEB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A76"/>
  </w:style>
  <w:style w:type="paragraph" w:styleId="Footer">
    <w:name w:val="footer"/>
    <w:basedOn w:val="Normal"/>
    <w:link w:val="FooterChar"/>
    <w:uiPriority w:val="99"/>
    <w:unhideWhenUsed/>
    <w:rsid w:val="004E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2</cp:revision>
  <dcterms:created xsi:type="dcterms:W3CDTF">2017-09-15T15:40:00Z</dcterms:created>
  <dcterms:modified xsi:type="dcterms:W3CDTF">2017-09-15T15:40:00Z</dcterms:modified>
</cp:coreProperties>
</file>