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0DA" w:rsidRPr="00C770DA" w:rsidRDefault="00C770DA" w:rsidP="00672E37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770DA">
        <w:rPr>
          <w:rFonts w:ascii="Times New Roman" w:hAnsi="Times New Roman" w:cs="Times New Roman"/>
          <w:b/>
          <w:sz w:val="24"/>
          <w:szCs w:val="24"/>
        </w:rPr>
        <w:t xml:space="preserve">Results show the concentrations found are generally too low from currently registered uses of Imidacloprid in the US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C770DA">
        <w:rPr>
          <w:rFonts w:ascii="Times New Roman" w:hAnsi="Times New Roman" w:cs="Times New Roman"/>
          <w:b/>
          <w:sz w:val="24"/>
          <w:szCs w:val="24"/>
        </w:rPr>
        <w:t>o cause an adverse effect on invertebrates.</w:t>
      </w:r>
    </w:p>
    <w:p w:rsidR="00C770DA" w:rsidRDefault="00C770DA" w:rsidP="00672E37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72E37">
        <w:rPr>
          <w:rFonts w:ascii="Times New Roman" w:hAnsi="Times New Roman" w:cs="Times New Roman"/>
          <w:sz w:val="24"/>
          <w:szCs w:val="24"/>
        </w:rPr>
        <w:t xml:space="preserve">able 1. Acceptable laboratory-based </w:t>
      </w:r>
      <w:r w:rsidRPr="00672E37">
        <w:rPr>
          <w:rFonts w:ascii="Times New Roman" w:hAnsi="Times New Roman" w:cs="Times New Roman"/>
          <w:b/>
          <w:sz w:val="24"/>
          <w:szCs w:val="24"/>
        </w:rPr>
        <w:t>acute</w:t>
      </w:r>
      <w:r w:rsidRPr="00672E37">
        <w:rPr>
          <w:rFonts w:ascii="Times New Roman" w:hAnsi="Times New Roman" w:cs="Times New Roman"/>
          <w:sz w:val="24"/>
          <w:szCs w:val="24"/>
        </w:rPr>
        <w:t xml:space="preserve"> toxicity endpoints (LC50 or EC50 (immobilization)</w:t>
      </w:r>
      <w:r w:rsidR="00C770DA" w:rsidRPr="00C770DA">
        <w:t xml:space="preserve"> </w:t>
      </w:r>
      <w:r w:rsidR="00C770DA" w:rsidRPr="00C770DA">
        <w:rPr>
          <w:rFonts w:ascii="Times New Roman" w:hAnsi="Times New Roman" w:cs="Times New Roman"/>
          <w:sz w:val="24"/>
          <w:szCs w:val="24"/>
        </w:rPr>
        <w:t>values) for aquatic invertebrates used to derive acute SSD</w: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2E3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470525" cy="2104390"/>
                <wp:effectExtent l="0" t="0" r="0" b="635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0525" cy="210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19"/>
                              <w:gridCol w:w="2269"/>
                              <w:gridCol w:w="3212"/>
                            </w:tblGrid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 w:line="240" w:lineRule="auto"/>
                                    <w:ind w:left="0" w:right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auto"/>
                                    <w:ind w:left="406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Scientific Name (Duration)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9" w:lineRule="exact"/>
                                    <w:ind w:left="529" w:right="0"/>
                                    <w:jc w:val="left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LC50 or EC50</w:t>
                                  </w:r>
                                </w:p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 w:line="230" w:lineRule="exact"/>
                                    <w:ind w:left="712" w:right="427" w:hanging="268"/>
                                    <w:jc w:val="left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(immobilization) (µg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a.i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./L)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 w:line="240" w:lineRule="auto"/>
                                    <w:ind w:left="0" w:right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auto"/>
                                    <w:ind w:left="942" w:right="179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Reference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7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4" w:lineRule="exact"/>
                                    <w:ind w:left="406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Ceriodaphnia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dubia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(48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4" w:lineRule="exact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2.07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4" w:lineRule="exact"/>
                                    <w:ind w:left="942" w:right="17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Chen et al. [52]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6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Caenis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horaria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6.68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1" w:right="17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Roessink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et al. [30]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6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Simulium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vittatum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(48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6.75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2" w:right="17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Overmyer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et al. [53]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6" w:lineRule="exact"/>
                                    <w:ind w:left="405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Chironomus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tentans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6" w:lineRule="exact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6" w:lineRule="exact"/>
                                    <w:ind w:left="942" w:right="17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Gagliano [54]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5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Cloeon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dipterum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26.3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2" w:right="17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Roessink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et al. [30]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6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Mysidopsis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bahia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(72 – 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5" w:right="786"/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34.8</w:t>
                                  </w:r>
                                  <w:r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2" w:right="17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Lintott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[55]; Ward [56]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6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Plea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minutissima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37.5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1" w:right="17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Roessink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et al. [30]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6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Hyalella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azteca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2" w:right="17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England and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Bucksath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[57]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5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Chironomus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riparius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(24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55.2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2" w:right="17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Dorgerloh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and Sommer [58]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6" w:lineRule="exact"/>
                                    <w:ind w:left="405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Chaoborus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obscuripes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6" w:lineRule="exact"/>
                                    <w:ind w:left="785"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86" w:lineRule="exact"/>
                                    <w:ind w:left="941" w:right="17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Roessink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et al. [30]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5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Asellus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aquaticus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(96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5" w:right="78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1" w:right="17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Roessink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et al. [30]</w:t>
                                  </w:r>
                                </w:p>
                              </w:tc>
                            </w:tr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405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Daphnia magna (48 h)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786"/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131,000</w:t>
                                  </w:r>
                                  <w:r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2" w:right="17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Riebschläger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[59]</w:t>
                                  </w:r>
                                </w:p>
                              </w:tc>
                            </w:tr>
                          </w:tbl>
                          <w:p w:rsidR="00672E37" w:rsidRDefault="00672E37" w:rsidP="00672E3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30.75pt;height:16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" filled="f" stroked="f"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19"/>
                        <w:gridCol w:w="2269"/>
                        <w:gridCol w:w="3212"/>
                      </w:tblGrid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before="11" w:line="240" w:lineRule="auto"/>
                              <w:ind w:left="0" w:right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auto"/>
                              <w:ind w:left="406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Scientific Name (Duration)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229" w:lineRule="exact"/>
                              <w:ind w:left="529" w:right="0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LC50 or EC50</w:t>
                            </w:r>
                          </w:p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before="3" w:line="230" w:lineRule="exact"/>
                              <w:ind w:left="712" w:right="427" w:hanging="268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(immobilization) (µg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a.i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./L)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before="11" w:line="240" w:lineRule="auto"/>
                              <w:ind w:left="0" w:right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auto"/>
                              <w:ind w:left="942" w:right="179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Reference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7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4" w:lineRule="exact"/>
                              <w:ind w:left="406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Ceriodaphnia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dubia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(48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4" w:lineRule="exact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2.07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4" w:lineRule="exact"/>
                              <w:ind w:left="942" w:right="17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Chen et al. [52]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6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Caenis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horaria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6.68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1" w:right="179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Roessink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et al. [30]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6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Simulium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vittatum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(48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6.75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2" w:right="179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Overmyer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et al. [53]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6" w:lineRule="exact"/>
                              <w:ind w:left="405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Chironomus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tentans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6" w:lineRule="exact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6" w:lineRule="exact"/>
                              <w:ind w:left="942" w:right="17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Gagliano [54]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5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Cloeon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dipterum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26.3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2" w:right="178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Roessink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et al. [30]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6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Mysidopsis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bahia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(72 – 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785" w:right="786"/>
                              <w:rPr>
                                <w:position w:val="8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34.8</w:t>
                            </w:r>
                            <w:r>
                              <w:rPr>
                                <w:position w:val="8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2" w:right="178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Lintott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[55]; Ward [56]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6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Plea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minutissima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37.5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1" w:right="179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Roessink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et al. [30]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6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Hyalella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azteca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2" w:right="17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England and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Bucksath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[57]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5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Chironomus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riparius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(24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55.2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2" w:right="179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Dorgerloh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and Sommer [58]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6" w:lineRule="exact"/>
                              <w:ind w:left="405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Chaoborus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obscuripes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6" w:lineRule="exact"/>
                              <w:ind w:left="785"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spacing w:line="186" w:lineRule="exact"/>
                              <w:ind w:left="941" w:right="179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Roessink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et al. [30]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5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Asellus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aquaticus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(96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785" w:right="78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1" w:right="179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Roessink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et al. [30]</w:t>
                            </w:r>
                          </w:p>
                        </w:tc>
                      </w:tr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405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Daphnia magna (48 h)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right="786"/>
                              <w:rPr>
                                <w:position w:val="8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131,000</w:t>
                            </w:r>
                            <w:r>
                              <w:rPr>
                                <w:position w:val="8"/>
                                <w:sz w:val="12"/>
                                <w:szCs w:val="12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pStyle w:val="TableParagraph"/>
                              <w:kinsoku w:val="0"/>
                              <w:overflowPunct w:val="0"/>
                              <w:ind w:left="942" w:right="178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Riebschläger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[59]</w:t>
                            </w:r>
                          </w:p>
                        </w:tc>
                      </w:tr>
                    </w:tbl>
                    <w:p w:rsidR="00672E37" w:rsidRDefault="00672E37" w:rsidP="00672E37">
                      <w:pPr>
                        <w:pStyle w:val="BodyText"/>
                        <w:kinsoku w:val="0"/>
                        <w:overflowPunct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177" w:lineRule="exact"/>
        <w:ind w:left="480"/>
        <w:rPr>
          <w:rFonts w:ascii="Times New Roman" w:hAnsi="Times New Roman" w:cs="Times New Roman"/>
          <w:sz w:val="16"/>
          <w:szCs w:val="16"/>
        </w:rPr>
      </w:pPr>
      <w:r w:rsidRPr="00672E37">
        <w:rPr>
          <w:rFonts w:ascii="Times New Roman" w:hAnsi="Times New Roman" w:cs="Times New Roman"/>
          <w:sz w:val="16"/>
          <w:szCs w:val="16"/>
        </w:rPr>
        <w:t xml:space="preserve">a. Geometric mean of 33.7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[56] and 36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>./L [55].</w:t>
      </w: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191" w:lineRule="exact"/>
        <w:ind w:left="120"/>
        <w:rPr>
          <w:rFonts w:ascii="Times New Roman" w:hAnsi="Times New Roman" w:cs="Times New Roman"/>
          <w:sz w:val="16"/>
          <w:szCs w:val="16"/>
        </w:rPr>
      </w:pPr>
      <w:r w:rsidRPr="00672E37">
        <w:rPr>
          <w:rFonts w:ascii="Times New Roman" w:hAnsi="Times New Roman" w:cs="Times New Roman"/>
          <w:position w:val="7"/>
          <w:sz w:val="10"/>
          <w:szCs w:val="10"/>
        </w:rPr>
        <w:t xml:space="preserve">b </w:t>
      </w:r>
      <w:r w:rsidRPr="00672E37">
        <w:rPr>
          <w:rFonts w:ascii="Times New Roman" w:hAnsi="Times New Roman" w:cs="Times New Roman"/>
          <w:sz w:val="16"/>
          <w:szCs w:val="16"/>
        </w:rPr>
        <w:t>Not included in final SSD due to its relative insensitivity. Removing this endpoint improved overall fit of SSD.</w: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191" w:lineRule="exact"/>
        <w:ind w:left="120"/>
        <w:rPr>
          <w:rFonts w:ascii="Times New Roman" w:hAnsi="Times New Roman" w:cs="Times New Roman"/>
          <w:sz w:val="16"/>
          <w:szCs w:val="16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  <w:r w:rsidRPr="00672E37">
        <w:rPr>
          <w:rFonts w:ascii="Times New Roman" w:hAnsi="Times New Roman" w:cs="Times New Roman"/>
          <w:sz w:val="24"/>
          <w:szCs w:val="24"/>
        </w:rPr>
        <w:t xml:space="preserve">Table 2 Acceptable laboratory-based </w:t>
      </w:r>
      <w:r w:rsidRPr="00672E37">
        <w:rPr>
          <w:rFonts w:ascii="Times New Roman" w:hAnsi="Times New Roman" w:cs="Times New Roman"/>
          <w:b/>
          <w:sz w:val="24"/>
          <w:szCs w:val="24"/>
        </w:rPr>
        <w:t>chronic</w:t>
      </w:r>
      <w:r w:rsidRPr="00672E37">
        <w:rPr>
          <w:rFonts w:ascii="Times New Roman" w:hAnsi="Times New Roman" w:cs="Times New Roman"/>
          <w:sz w:val="24"/>
          <w:szCs w:val="24"/>
        </w:rPr>
        <w:t xml:space="preserve"> toxicity endpoints (NOEC, EC10, or LC10 values representative of ecologically relevant effects to growth, mortality, or reproduction) for aquatic invertebrates used to derive chronic laboratory-based SSD</w:t>
      </w:r>
    </w:p>
    <w:tbl>
      <w:tblPr>
        <w:tblpPr w:leftFromText="180" w:rightFromText="180" w:vertAnchor="text" w:horzAnchor="margin" w:tblpY="112"/>
        <w:tblOverlap w:val="never"/>
        <w:tblW w:w="93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2125"/>
        <w:gridCol w:w="5116"/>
      </w:tblGrid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before="114" w:after="0" w:line="240" w:lineRule="auto"/>
              <w:ind w:left="226" w:right="22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72E3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Scientific Name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0" w:lineRule="exact"/>
              <w:ind w:left="641" w:right="169" w:hanging="454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72E3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Effect Concentration (µg </w:t>
            </w:r>
            <w:proofErr w:type="spellStart"/>
            <w:r w:rsidRPr="00672E3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a.i</w:t>
            </w:r>
            <w:proofErr w:type="spellEnd"/>
            <w:r w:rsidRPr="00672E3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./L)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before="114" w:after="0" w:line="240" w:lineRule="auto"/>
              <w:ind w:left="90" w:right="8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72E3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Reference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4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Cloeon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dipterum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4" w:lineRule="exact"/>
              <w:ind w:left="763" w:right="7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4" w:lineRule="exact"/>
              <w:ind w:left="90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8" w:lineRule="exact"/>
              <w:ind w:left="225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Mysidopsis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bahia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8" w:lineRule="exact"/>
              <w:ind w:left="763" w:right="7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8" w:lineRule="exact"/>
              <w:ind w:left="90"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Ward [31]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Caenis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horaria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5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Chironomus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tentans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Stoughton et al. [60]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Asellus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aquaticus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6" w:lineRule="exact"/>
              <w:ind w:left="225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Chironomus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riparius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6" w:lineRule="exact"/>
              <w:ind w:left="763" w:right="763"/>
              <w:jc w:val="center"/>
              <w:rPr>
                <w:rFonts w:ascii="Times New Roman" w:hAnsi="Times New Roman" w:cs="Times New Roman"/>
                <w:position w:val="8"/>
                <w:sz w:val="12"/>
                <w:szCs w:val="12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  <w:r w:rsidRPr="00672E37">
              <w:rPr>
                <w:rFonts w:ascii="Times New Roman" w:hAnsi="Times New Roman" w:cs="Times New Roman"/>
                <w:position w:val="8"/>
                <w:sz w:val="12"/>
                <w:szCs w:val="12"/>
              </w:rPr>
              <w:t>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6" w:lineRule="exact"/>
              <w:ind w:left="90" w:right="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Bruns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[61, 62]; </w:t>
            </w: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Dorgerloh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[63-65]; </w:t>
            </w: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Dorgerloh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and Sommer [66-68]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Chaoborus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obscuripes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Plea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minutissima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Gammarus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pulex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1"/>
              <w:jc w:val="center"/>
              <w:rPr>
                <w:rFonts w:ascii="Times New Roman" w:hAnsi="Times New Roman" w:cs="Times New Roman"/>
                <w:position w:val="8"/>
                <w:sz w:val="12"/>
                <w:szCs w:val="12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  <w:r w:rsidRPr="00672E37">
              <w:rPr>
                <w:rFonts w:ascii="Times New Roman" w:hAnsi="Times New Roman" w:cs="Times New Roman"/>
                <w:position w:val="8"/>
                <w:sz w:val="12"/>
                <w:szCs w:val="12"/>
              </w:rPr>
              <w:t>b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Hendel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[69], </w:t>
            </w: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Sialis</w:t>
            </w:r>
            <w:proofErr w:type="spellEnd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lutaria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763" w:right="7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25.1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87" w:lineRule="exact"/>
              <w:ind w:left="90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Roessink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[30]</w:t>
            </w:r>
          </w:p>
        </w:tc>
      </w:tr>
      <w:tr w:rsidR="00672E37" w:rsidRPr="00672E37" w:rsidTr="0067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before="98" w:after="0" w:line="240" w:lineRule="auto"/>
              <w:ind w:left="226" w:right="22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Daphnia magna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before="74" w:after="0" w:line="240" w:lineRule="auto"/>
              <w:ind w:left="763" w:right="763"/>
              <w:jc w:val="center"/>
              <w:rPr>
                <w:rFonts w:ascii="Times New Roman" w:hAnsi="Times New Roman" w:cs="Times New Roman"/>
                <w:position w:val="8"/>
                <w:sz w:val="12"/>
                <w:szCs w:val="12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1,236</w:t>
            </w:r>
            <w:proofErr w:type="spellStart"/>
            <w:proofErr w:type="gramStart"/>
            <w:r w:rsidRPr="00672E37">
              <w:rPr>
                <w:rFonts w:ascii="Times New Roman" w:hAnsi="Times New Roman" w:cs="Times New Roman"/>
                <w:position w:val="8"/>
                <w:sz w:val="12"/>
                <w:szCs w:val="12"/>
              </w:rPr>
              <w:t>c,d</w:t>
            </w:r>
            <w:proofErr w:type="spellEnd"/>
            <w:proofErr w:type="gramEnd"/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90" w:right="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Heimbach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[70]; </w:t>
            </w: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Ieromina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[71]; </w:t>
            </w: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Jemec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 [72]; </w:t>
            </w:r>
            <w:proofErr w:type="spellStart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Pavlaki</w:t>
            </w:r>
            <w:proofErr w:type="spellEnd"/>
            <w:r w:rsidRPr="00672E37">
              <w:rPr>
                <w:rFonts w:ascii="Times New Roman" w:hAnsi="Times New Roman" w:cs="Times New Roman"/>
                <w:sz w:val="18"/>
                <w:szCs w:val="18"/>
              </w:rPr>
              <w:t xml:space="preserve"> et al.</w:t>
            </w:r>
          </w:p>
          <w:p w:rsidR="00672E37" w:rsidRPr="00672E37" w:rsidRDefault="00672E37" w:rsidP="00672E37">
            <w:pPr>
              <w:kinsoku w:val="0"/>
              <w:overflowPunct w:val="0"/>
              <w:autoSpaceDE w:val="0"/>
              <w:autoSpaceDN w:val="0"/>
              <w:adjustRightInd w:val="0"/>
              <w:spacing w:after="0" w:line="191" w:lineRule="exact"/>
              <w:ind w:left="90"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E37">
              <w:rPr>
                <w:rFonts w:ascii="Times New Roman" w:hAnsi="Times New Roman" w:cs="Times New Roman"/>
                <w:sz w:val="18"/>
                <w:szCs w:val="18"/>
              </w:rPr>
              <w:t>[73]; Young and Blakemore [74]</w:t>
            </w:r>
          </w:p>
        </w:tc>
      </w:tr>
    </w:tbl>
    <w:p w:rsidR="00672E37" w:rsidRPr="00672E37" w:rsidRDefault="00C770DA" w:rsidP="00672E3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</w:t>
      </w:r>
      <w:r w:rsidR="00672E37" w:rsidRPr="00672E37">
        <w:rPr>
          <w:rFonts w:ascii="Times New Roman" w:hAnsi="Times New Roman" w:cs="Times New Roman"/>
          <w:sz w:val="16"/>
          <w:szCs w:val="16"/>
        </w:rPr>
        <w:t xml:space="preserve">. Geometric mean of 0.56 µg </w:t>
      </w:r>
      <w:proofErr w:type="spellStart"/>
      <w:r w:rsidR="00672E37"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="00672E37" w:rsidRPr="00672E37">
        <w:rPr>
          <w:rFonts w:ascii="Times New Roman" w:hAnsi="Times New Roman" w:cs="Times New Roman"/>
          <w:sz w:val="16"/>
          <w:szCs w:val="16"/>
        </w:rPr>
        <w:t xml:space="preserve">./L [62], 1.33 µg </w:t>
      </w:r>
      <w:proofErr w:type="spellStart"/>
      <w:r w:rsidR="00672E37"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="00672E37" w:rsidRPr="00672E37">
        <w:rPr>
          <w:rFonts w:ascii="Times New Roman" w:hAnsi="Times New Roman" w:cs="Times New Roman"/>
          <w:sz w:val="16"/>
          <w:szCs w:val="16"/>
        </w:rPr>
        <w:t xml:space="preserve">./L [61], 1.8 µg </w:t>
      </w:r>
      <w:proofErr w:type="spellStart"/>
      <w:r w:rsidR="00672E37"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="00672E37" w:rsidRPr="00672E37">
        <w:rPr>
          <w:rFonts w:ascii="Times New Roman" w:hAnsi="Times New Roman" w:cs="Times New Roman"/>
          <w:sz w:val="16"/>
          <w:szCs w:val="16"/>
        </w:rPr>
        <w:t xml:space="preserve">./L [63], 1.8 µg </w:t>
      </w:r>
      <w:proofErr w:type="spellStart"/>
      <w:r w:rsidR="00672E37"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="00672E37" w:rsidRPr="00672E37">
        <w:rPr>
          <w:rFonts w:ascii="Times New Roman" w:hAnsi="Times New Roman" w:cs="Times New Roman"/>
          <w:sz w:val="16"/>
          <w:szCs w:val="16"/>
        </w:rPr>
        <w:t xml:space="preserve">./L [64], 1.87 µg </w:t>
      </w:r>
      <w:proofErr w:type="spellStart"/>
      <w:r w:rsidR="00672E37"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="00672E37" w:rsidRPr="00672E37">
        <w:rPr>
          <w:rFonts w:ascii="Times New Roman" w:hAnsi="Times New Roman" w:cs="Times New Roman"/>
          <w:sz w:val="16"/>
          <w:szCs w:val="16"/>
        </w:rPr>
        <w:t xml:space="preserve">./L [68], 2.09 µg </w:t>
      </w:r>
      <w:proofErr w:type="spellStart"/>
      <w:r w:rsidR="00672E37"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="00672E37" w:rsidRPr="00672E37">
        <w:rPr>
          <w:rFonts w:ascii="Times New Roman" w:hAnsi="Times New Roman" w:cs="Times New Roman"/>
          <w:sz w:val="16"/>
          <w:szCs w:val="16"/>
        </w:rPr>
        <w:t>./L [66],</w: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before="1" w:after="0" w:line="184" w:lineRule="exact"/>
        <w:ind w:left="840"/>
        <w:rPr>
          <w:rFonts w:ascii="Times New Roman" w:hAnsi="Times New Roman" w:cs="Times New Roman"/>
          <w:sz w:val="16"/>
          <w:szCs w:val="16"/>
        </w:rPr>
      </w:pPr>
      <w:r w:rsidRPr="00672E37">
        <w:rPr>
          <w:rFonts w:ascii="Times New Roman" w:hAnsi="Times New Roman" w:cs="Times New Roman"/>
          <w:sz w:val="16"/>
          <w:szCs w:val="16"/>
        </w:rPr>
        <w:t xml:space="preserve">2.28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[67], 3.19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>./L [65]</w: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184" w:lineRule="exact"/>
        <w:ind w:left="153"/>
        <w:rPr>
          <w:rFonts w:ascii="Times New Roman" w:hAnsi="Times New Roman" w:cs="Times New Roman"/>
          <w:sz w:val="16"/>
          <w:szCs w:val="16"/>
        </w:rPr>
      </w:pPr>
      <w:r w:rsidRPr="00672E37">
        <w:rPr>
          <w:rFonts w:ascii="Times New Roman" w:hAnsi="Times New Roman" w:cs="Times New Roman"/>
          <w:sz w:val="16"/>
          <w:szCs w:val="16"/>
        </w:rPr>
        <w:t xml:space="preserve">b. Geometric mean of 5.77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[30], 64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>./L [69]</w: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177" w:lineRule="exact"/>
        <w:ind w:left="153"/>
        <w:rPr>
          <w:rFonts w:ascii="Times New Roman" w:hAnsi="Times New Roman" w:cs="Times New Roman"/>
          <w:sz w:val="16"/>
          <w:szCs w:val="16"/>
        </w:rPr>
      </w:pPr>
      <w:r w:rsidRPr="00672E37">
        <w:rPr>
          <w:rFonts w:ascii="Times New Roman" w:hAnsi="Times New Roman" w:cs="Times New Roman"/>
          <w:sz w:val="16"/>
          <w:szCs w:val="16"/>
        </w:rPr>
        <w:t xml:space="preserve">c. Geometric mean of 320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[70], 1250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[72], 1,800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[74], 2000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 xml:space="preserve">./L [71], 2000 µg </w:t>
      </w:r>
      <w:proofErr w:type="spellStart"/>
      <w:r w:rsidRPr="00672E37">
        <w:rPr>
          <w:rFonts w:ascii="Times New Roman" w:hAnsi="Times New Roman" w:cs="Times New Roman"/>
          <w:sz w:val="16"/>
          <w:szCs w:val="16"/>
        </w:rPr>
        <w:t>a.i</w:t>
      </w:r>
      <w:proofErr w:type="spellEnd"/>
      <w:r w:rsidRPr="00672E37">
        <w:rPr>
          <w:rFonts w:ascii="Times New Roman" w:hAnsi="Times New Roman" w:cs="Times New Roman"/>
          <w:sz w:val="16"/>
          <w:szCs w:val="16"/>
        </w:rPr>
        <w:t>./L [73]</w:t>
      </w:r>
    </w:p>
    <w:p w:rsidR="00672E37" w:rsidRPr="00672E37" w:rsidRDefault="00672E37" w:rsidP="00672E37">
      <w:pPr>
        <w:kinsoku w:val="0"/>
        <w:overflowPunct w:val="0"/>
        <w:autoSpaceDE w:val="0"/>
        <w:autoSpaceDN w:val="0"/>
        <w:adjustRightInd w:val="0"/>
        <w:spacing w:after="0" w:line="191" w:lineRule="exact"/>
        <w:ind w:left="119"/>
        <w:rPr>
          <w:rFonts w:ascii="Times New Roman" w:hAnsi="Times New Roman" w:cs="Times New Roman"/>
          <w:sz w:val="16"/>
          <w:szCs w:val="16"/>
        </w:rPr>
      </w:pPr>
      <w:r w:rsidRPr="00672E37">
        <w:rPr>
          <w:rFonts w:ascii="Times New Roman" w:hAnsi="Times New Roman" w:cs="Times New Roman"/>
          <w:position w:val="7"/>
          <w:sz w:val="10"/>
          <w:szCs w:val="10"/>
        </w:rPr>
        <w:t>d</w:t>
      </w:r>
      <w:r w:rsidRPr="00672E37">
        <w:rPr>
          <w:rFonts w:ascii="Times New Roman" w:hAnsi="Times New Roman" w:cs="Times New Roman"/>
          <w:sz w:val="16"/>
          <w:szCs w:val="16"/>
        </w:rPr>
        <w:t>Not included in final SSD due to its relative insensitivity. Removing this endpoint improved overall fit of SSD</w:t>
      </w: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Default="00672E37" w:rsidP="00672E37">
      <w:pPr>
        <w:kinsoku w:val="0"/>
        <w:overflowPunct w:val="0"/>
        <w:autoSpaceDE w:val="0"/>
        <w:autoSpaceDN w:val="0"/>
        <w:adjustRightInd w:val="0"/>
        <w:spacing w:after="13" w:line="240" w:lineRule="auto"/>
        <w:ind w:left="120" w:right="375"/>
        <w:rPr>
          <w:rFonts w:ascii="Times New Roman" w:hAnsi="Times New Roman" w:cs="Times New Roman"/>
          <w:sz w:val="24"/>
          <w:szCs w:val="24"/>
        </w:rPr>
      </w:pPr>
    </w:p>
    <w:p w:rsidR="00672E37" w:rsidRPr="00C770DA" w:rsidRDefault="00672E37" w:rsidP="00C770D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2E37"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9590405" cy="6257925"/>
                <wp:effectExtent l="0" t="0" r="10795" b="95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0405" cy="625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0"/>
                              <w:gridCol w:w="1800"/>
                              <w:gridCol w:w="990"/>
                              <w:gridCol w:w="1170"/>
                              <w:gridCol w:w="1170"/>
                              <w:gridCol w:w="1170"/>
                              <w:gridCol w:w="1170"/>
                              <w:gridCol w:w="1170"/>
                              <w:gridCol w:w="3058"/>
                            </w:tblGrid>
                            <w:tr w:rsid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0"/>
                              </w:trPr>
                              <w:tc>
                                <w:tcPr>
                                  <w:tcW w:w="13138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80" w:line="240" w:lineRule="auto"/>
                                    <w:ind w:left="349"/>
                                    <w:rPr>
                                      <w:b/>
                                      <w:bCs/>
                                      <w:i/>
                                      <w:iCs/>
                                      <w:position w:val="8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Crop Scenario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position w:val="8"/>
                                      <w:sz w:val="12"/>
                                      <w:szCs w:val="1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104" w:line="240" w:lineRule="auto"/>
                                    <w:ind w:left="1121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Crop Use Pattern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107" w:right="90" w:firstLine="105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Annual Maximum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258" w:right="241" w:firstLine="100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48-hr Average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260" w:right="240" w:firstLine="99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96-hr Average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258" w:right="241" w:firstLine="55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21-day Average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260" w:right="240" w:firstLine="54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60-day Average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259" w:right="241" w:firstLine="55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90-day Average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before="4" w:line="206" w:lineRule="exact"/>
                                    <w:ind w:left="239" w:right="181" w:firstLine="25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Annual Average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8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Florida citrus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Citrus, foliar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airblast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4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341"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4" w:lineRule="exact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California citrus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Citrus, foliar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airblast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4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0.03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California lettuce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Leafy greens, foliar ground-boom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4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0.03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Florida cabbage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Brassica, foliar ground-boom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Mississippi soybean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Soybean, foliar aerial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0.30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0.29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4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0.28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0.21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0.10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0.03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Florida peppers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Fruiting vegetables,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0.002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Florida tomato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Fruiting vegetables,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0.004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Pennsylvania tomato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Fruiting vegetables,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0.0005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California tomato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Fruiting vegetables,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4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0.04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Florida cucumber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Cucurbits,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0.009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Michigan melon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Cucurbits,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0.005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0.002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New Jersey melon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Cucurbits, soil chemigation/drench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0.059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0.056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0.054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0.040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0.017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spacing w:line="186" w:lineRule="exact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0.004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Idaho potato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Potato, in-furrow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6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0.025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0.012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0.008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6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0.002</w:t>
                                  </w:r>
                                </w:p>
                              </w:tc>
                            </w:tr>
                            <w:tr w:rsidR="00672E37" w:rsidTr="00672E3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Maine potato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10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Potato, in-furrow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1" w:right="27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0.21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position w:val="8"/>
                                      <w:sz w:val="12"/>
                                      <w:szCs w:val="12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4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0.12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341" w:right="34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one" w:sz="6" w:space="0" w:color="auto"/>
                                  </w:tcBorders>
                                </w:tcPr>
                                <w:p w:rsidR="00672E37" w:rsidRDefault="00672E37">
                                  <w:pPr>
                                    <w:kinsoku w:val="0"/>
                                    <w:overflowPunct w:val="0"/>
                                    <w:ind w:left="277" w:right="23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0.03</w:t>
                                  </w:r>
                                </w:p>
                              </w:tc>
                            </w:tr>
                          </w:tbl>
                          <w:p w:rsidR="00672E37" w:rsidRDefault="00672E37" w:rsidP="00672E3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0;width:755.15pt;height:492.7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0"/>
                        <w:gridCol w:w="1800"/>
                        <w:gridCol w:w="990"/>
                        <w:gridCol w:w="1170"/>
                        <w:gridCol w:w="1170"/>
                        <w:gridCol w:w="1170"/>
                        <w:gridCol w:w="1170"/>
                        <w:gridCol w:w="1170"/>
                        <w:gridCol w:w="3058"/>
                      </w:tblGrid>
                      <w:tr w:rsid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0"/>
                        </w:trPr>
                        <w:tc>
                          <w:tcPr>
                            <w:tcW w:w="13138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80" w:line="240" w:lineRule="auto"/>
                              <w:ind w:left="349"/>
                              <w:rPr>
                                <w:b/>
                                <w:bCs/>
                                <w:i/>
                                <w:iCs/>
                                <w:position w:val="8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Crop Scenario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position w:val="8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104" w:line="240" w:lineRule="auto"/>
                              <w:ind w:left="1121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Crop Use Pattern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107" w:right="90" w:firstLine="105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Annual Maximum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258" w:right="241" w:firstLine="100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48-hr Average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260" w:right="240" w:firstLine="99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96-hr Average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258" w:right="241" w:firstLine="55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21-day Average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260" w:right="240" w:firstLine="54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60-day Average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259" w:right="241" w:firstLine="55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90-day Average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before="4" w:line="206" w:lineRule="exact"/>
                              <w:ind w:left="239" w:right="181" w:firstLine="25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Annual Average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8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Florida citrus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Citrus, foliar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airblast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4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341"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4" w:lineRule="exact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California citrus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Citrus, foliar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airblast</w:t>
                            </w:r>
                            <w:proofErr w:type="spellEnd"/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4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0.08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0.03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California lettuce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Leafy greens, foliar ground-boom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4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0.03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Florida cabbage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Brassica, foliar ground-boom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Mississippi soybean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Soybean, foliar aerial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0.30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0.29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4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0.28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0.21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0.10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0.03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Florida peppers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Fruiting vegetables,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0.002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Florida tomato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Fruiting vegetables,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0.004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Pennsylvania tomato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Fruiting vegetables,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0.0005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California tomato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Fruiting vegetables,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4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0.04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Florida cucumber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Cucurbits,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0.009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0.001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Michigan melon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Cucurbits,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0.018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0.005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0.002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New Jersey melon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Cucurbits, soil chemigation/drench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0.059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0.056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0.054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0.040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0.017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spacing w:line="186" w:lineRule="exact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0.004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Idaho potato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Potato, in-furrow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position w:val="8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position w:val="8"/>
                                <w:sz w:val="12"/>
                                <w:szCs w:val="12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6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0.025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0.012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0.008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6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0.002</w:t>
                            </w:r>
                          </w:p>
                        </w:tc>
                      </w:tr>
                      <w:tr w:rsidR="00672E37" w:rsidTr="00672E3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Maine potato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Potato, in-furrow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1" w:right="27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0.21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position w:val="8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position w:val="8"/>
                                <w:sz w:val="12"/>
                                <w:szCs w:val="12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4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0.12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341" w:right="3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one" w:sz="6" w:space="0" w:color="auto"/>
                            </w:tcBorders>
                          </w:tcPr>
                          <w:p w:rsidR="00672E37" w:rsidRDefault="00672E37">
                            <w:pPr>
                              <w:kinsoku w:val="0"/>
                              <w:overflowPunct w:val="0"/>
                              <w:ind w:left="277" w:right="2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0.03</w:t>
                            </w:r>
                          </w:p>
                        </w:tc>
                      </w:tr>
                    </w:tbl>
                    <w:p w:rsidR="00672E37" w:rsidRDefault="00672E37" w:rsidP="00672E37">
                      <w:pPr>
                        <w:pStyle w:val="BodyText"/>
                        <w:kinsoku w:val="0"/>
                        <w:overflowPunct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72E37" w:rsidRPr="00672E37" w:rsidRDefault="00672E37" w:rsidP="00672E37">
      <w:pPr>
        <w:numPr>
          <w:ilvl w:val="0"/>
          <w:numId w:val="1"/>
        </w:numPr>
      </w:pPr>
      <w:r w:rsidRPr="00672E37">
        <w:t>For application rates (single and annual), application interval, and number of applications considered for each use pattern, see Supporting Information Section S7 (Table S7-3).</w:t>
      </w:r>
    </w:p>
    <w:p w:rsidR="00672E37" w:rsidRDefault="00672E37" w:rsidP="00672E37">
      <w:pPr>
        <w:numPr>
          <w:ilvl w:val="0"/>
          <w:numId w:val="1"/>
        </w:numPr>
      </w:pPr>
      <w:r w:rsidRPr="00672E37">
        <w:t xml:space="preserve">NA - 48 h average EECs are not a standard calculation in </w:t>
      </w:r>
      <w:proofErr w:type="gramStart"/>
      <w:r w:rsidRPr="00672E37">
        <w:t>EPA‘</w:t>
      </w:r>
      <w:proofErr w:type="gramEnd"/>
      <w:r w:rsidRPr="00672E37">
        <w:t>s Tier II modeling.</w:t>
      </w:r>
    </w:p>
    <w:sectPr w:rsidR="00672E37" w:rsidSect="00C770DA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left="426" w:hanging="318"/>
      </w:pPr>
      <w:rPr>
        <w:rFonts w:ascii="Times New Roman" w:hAnsi="Times New Roman" w:cs="Times New Roman"/>
        <w:b w:val="0"/>
        <w:bCs w:val="0"/>
        <w:spacing w:val="-1"/>
        <w:w w:val="99"/>
        <w:sz w:val="16"/>
        <w:szCs w:val="16"/>
      </w:rPr>
    </w:lvl>
    <w:lvl w:ilvl="1">
      <w:numFmt w:val="bullet"/>
      <w:lvlText w:val="•"/>
      <w:lvlJc w:val="left"/>
      <w:pPr>
        <w:ind w:left="1714" w:hanging="318"/>
      </w:pPr>
    </w:lvl>
    <w:lvl w:ilvl="2">
      <w:numFmt w:val="bullet"/>
      <w:lvlText w:val="•"/>
      <w:lvlJc w:val="left"/>
      <w:pPr>
        <w:ind w:left="3008" w:hanging="318"/>
      </w:pPr>
    </w:lvl>
    <w:lvl w:ilvl="3">
      <w:numFmt w:val="bullet"/>
      <w:lvlText w:val="•"/>
      <w:lvlJc w:val="left"/>
      <w:pPr>
        <w:ind w:left="4302" w:hanging="318"/>
      </w:pPr>
    </w:lvl>
    <w:lvl w:ilvl="4">
      <w:numFmt w:val="bullet"/>
      <w:lvlText w:val="•"/>
      <w:lvlJc w:val="left"/>
      <w:pPr>
        <w:ind w:left="5596" w:hanging="318"/>
      </w:pPr>
    </w:lvl>
    <w:lvl w:ilvl="5">
      <w:numFmt w:val="bullet"/>
      <w:lvlText w:val="•"/>
      <w:lvlJc w:val="left"/>
      <w:pPr>
        <w:ind w:left="6890" w:hanging="318"/>
      </w:pPr>
    </w:lvl>
    <w:lvl w:ilvl="6">
      <w:numFmt w:val="bullet"/>
      <w:lvlText w:val="•"/>
      <w:lvlJc w:val="left"/>
      <w:pPr>
        <w:ind w:left="8184" w:hanging="318"/>
      </w:pPr>
    </w:lvl>
    <w:lvl w:ilvl="7">
      <w:numFmt w:val="bullet"/>
      <w:lvlText w:val="•"/>
      <w:lvlJc w:val="left"/>
      <w:pPr>
        <w:ind w:left="9478" w:hanging="318"/>
      </w:pPr>
    </w:lvl>
    <w:lvl w:ilvl="8">
      <w:numFmt w:val="bullet"/>
      <w:lvlText w:val="•"/>
      <w:lvlJc w:val="left"/>
      <w:pPr>
        <w:ind w:left="10772" w:hanging="31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37"/>
    <w:rsid w:val="005463C7"/>
    <w:rsid w:val="00672E37"/>
    <w:rsid w:val="008A36E0"/>
    <w:rsid w:val="00C7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B4433D6"/>
  <w15:chartTrackingRefBased/>
  <w15:docId w15:val="{A669D80D-4566-44FF-842E-0437333F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672E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2E37"/>
  </w:style>
  <w:style w:type="paragraph" w:customStyle="1" w:styleId="TableParagraph">
    <w:name w:val="Table Paragraph"/>
    <w:basedOn w:val="Normal"/>
    <w:uiPriority w:val="1"/>
    <w:qFormat/>
    <w:rsid w:val="00672E37"/>
    <w:pPr>
      <w:autoSpaceDE w:val="0"/>
      <w:autoSpaceDN w:val="0"/>
      <w:adjustRightInd w:val="0"/>
      <w:spacing w:after="0" w:line="187" w:lineRule="exact"/>
      <w:ind w:left="786" w:right="406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1</cp:revision>
  <dcterms:created xsi:type="dcterms:W3CDTF">2017-11-09T16:54:00Z</dcterms:created>
  <dcterms:modified xsi:type="dcterms:W3CDTF">2017-11-09T17:15:00Z</dcterms:modified>
</cp:coreProperties>
</file>