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5700F" w14:textId="77777777" w:rsidR="005B4184" w:rsidRPr="00204155" w:rsidRDefault="00F43C89" w:rsidP="005B4184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Pesticides</w:t>
      </w:r>
    </w:p>
    <w:p w14:paraId="69F57010" w14:textId="77777777" w:rsidR="005B4184" w:rsidRDefault="0057714A" w:rsidP="005B4184">
      <w:pPr>
        <w:pStyle w:val="ListParagraph"/>
        <w:numPr>
          <w:ilvl w:val="0"/>
          <w:numId w:val="1"/>
        </w:numPr>
        <w:spacing w:after="0" w:line="240" w:lineRule="auto"/>
      </w:pPr>
      <w:r>
        <w:t>SGS-</w:t>
      </w:r>
      <w:r w:rsidR="005B4184">
        <w:t xml:space="preserve">AXYS tested for </w:t>
      </w:r>
      <w:r w:rsidR="00F43C89">
        <w:t>76</w:t>
      </w:r>
      <w:r w:rsidR="005B4184">
        <w:t xml:space="preserve"> </w:t>
      </w:r>
      <w:r w:rsidR="00F43C89">
        <w:t>pesticide</w:t>
      </w:r>
      <w:r w:rsidR="001E0CBB">
        <w:t xml:space="preserve"> </w:t>
      </w:r>
      <w:r w:rsidR="003E3CF1">
        <w:t>compounds</w:t>
      </w:r>
      <w:r w:rsidR="005B4184">
        <w:t>.</w:t>
      </w:r>
    </w:p>
    <w:p w14:paraId="69F57011" w14:textId="77777777" w:rsidR="005B4184" w:rsidRDefault="005B4184" w:rsidP="005B4184">
      <w:pPr>
        <w:pStyle w:val="ListParagraph"/>
        <w:numPr>
          <w:ilvl w:val="0"/>
          <w:numId w:val="1"/>
        </w:numPr>
        <w:spacing w:after="0" w:line="240" w:lineRule="auto"/>
      </w:pPr>
      <w:r>
        <w:t>Of th</w:t>
      </w:r>
      <w:r w:rsidR="0057714A">
        <w:t>ose</w:t>
      </w:r>
      <w:r>
        <w:t xml:space="preserve"> </w:t>
      </w:r>
      <w:r w:rsidR="00F43C89">
        <w:t>76</w:t>
      </w:r>
      <w:r>
        <w:t xml:space="preserve"> </w:t>
      </w:r>
      <w:r w:rsidR="0057714A">
        <w:t>compounds</w:t>
      </w:r>
      <w:r>
        <w:t xml:space="preserve">, </w:t>
      </w:r>
      <w:r w:rsidR="00F43C89">
        <w:t xml:space="preserve">72 </w:t>
      </w:r>
      <w:r>
        <w:t>were from DEP</w:t>
      </w:r>
      <w:r w:rsidR="00130F23">
        <w:t xml:space="preserve"> priority list.  (Priority list is</w:t>
      </w:r>
      <w:r>
        <w:t xml:space="preserve"> </w:t>
      </w:r>
      <w:r w:rsidR="00F43C89">
        <w:t>95</w:t>
      </w:r>
      <w:r>
        <w:t xml:space="preserve">% of the </w:t>
      </w:r>
      <w:r w:rsidR="00F43C89">
        <w:t>pesticide</w:t>
      </w:r>
      <w:r>
        <w:t xml:space="preserve"> compounds that </w:t>
      </w:r>
      <w:r w:rsidR="0057714A">
        <w:t>SGS-</w:t>
      </w:r>
      <w:r>
        <w:t>AXYS tested for.)</w:t>
      </w:r>
    </w:p>
    <w:p w14:paraId="69F57012" w14:textId="77777777" w:rsidR="00E625B4" w:rsidRDefault="00E625B4" w:rsidP="00E625B4">
      <w:pPr>
        <w:pStyle w:val="ListParagraph"/>
        <w:spacing w:after="0" w:line="240" w:lineRule="auto"/>
        <w:ind w:left="360"/>
      </w:pPr>
    </w:p>
    <w:p w14:paraId="69F57013" w14:textId="77777777" w:rsidR="00492B68" w:rsidRDefault="00F43C89" w:rsidP="00782D0A">
      <w:pPr>
        <w:pStyle w:val="ListParagraph"/>
        <w:numPr>
          <w:ilvl w:val="0"/>
          <w:numId w:val="1"/>
        </w:numPr>
        <w:spacing w:after="0" w:line="240" w:lineRule="auto"/>
      </w:pPr>
      <w:r>
        <w:t>42 pesticide</w:t>
      </w:r>
      <w:r w:rsidR="0057714A">
        <w:t xml:space="preserve"> compounds</w:t>
      </w:r>
      <w:r w:rsidR="00E625B4">
        <w:t xml:space="preserve"> were</w:t>
      </w:r>
      <w:r w:rsidR="0057714A">
        <w:t xml:space="preserve"> detected in samples from at least one pilot study site.  Of those, </w:t>
      </w:r>
      <w:r w:rsidR="00B47F99">
        <w:t>39</w:t>
      </w:r>
      <w:r w:rsidR="0057714A">
        <w:t xml:space="preserve"> were on</w:t>
      </w:r>
      <w:r w:rsidR="00492B68">
        <w:t xml:space="preserve"> DEP priority </w:t>
      </w:r>
      <w:r w:rsidR="0057714A">
        <w:t>list</w:t>
      </w:r>
      <w:r w:rsidR="00492B68">
        <w:t>.</w:t>
      </w:r>
      <w:r w:rsidR="0057714A">
        <w:t xml:space="preserve">  </w:t>
      </w:r>
    </w:p>
    <w:p w14:paraId="69F57014" w14:textId="77777777" w:rsidR="00492B68" w:rsidRDefault="00492B68" w:rsidP="00492B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For compounds on DEP priority list, </w:t>
      </w:r>
      <w:r w:rsidR="00E625B4">
        <w:t xml:space="preserve">data from </w:t>
      </w:r>
      <w:r w:rsidR="00091599">
        <w:t>17</w:t>
      </w:r>
      <w:r w:rsidR="00E625B4">
        <w:t xml:space="preserve"> compounds</w:t>
      </w:r>
      <w:r>
        <w:t xml:space="preserve"> were qualified due to lab or field blank detections.</w:t>
      </w:r>
      <w:r w:rsidR="0057714A">
        <w:t xml:space="preserve">  </w:t>
      </w:r>
      <w:r w:rsidR="00E625B4">
        <w:t>D</w:t>
      </w:r>
      <w:r w:rsidR="0057714A">
        <w:t xml:space="preserve">ata from </w:t>
      </w:r>
      <w:r w:rsidR="00091599">
        <w:t>1</w:t>
      </w:r>
      <w:r w:rsidR="0057714A">
        <w:t xml:space="preserve"> non-priority compound were </w:t>
      </w:r>
      <w:r w:rsidR="00E625B4">
        <w:t xml:space="preserve">also </w:t>
      </w:r>
      <w:r w:rsidR="0057714A">
        <w:t>qualified due to blank detections.</w:t>
      </w:r>
    </w:p>
    <w:p w14:paraId="69F57015" w14:textId="77777777" w:rsidR="00204155" w:rsidRDefault="00204155" w:rsidP="00204155">
      <w:pPr>
        <w:pStyle w:val="ListParagraph"/>
        <w:spacing w:after="0" w:line="240" w:lineRule="auto"/>
        <w:ind w:left="360"/>
      </w:pPr>
    </w:p>
    <w:p w14:paraId="69F57016" w14:textId="77777777" w:rsidR="00204155" w:rsidRDefault="00C06E53" w:rsidP="006C163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 majority of the </w:t>
      </w:r>
      <w:r w:rsidR="00204155">
        <w:t>DEP priority compounds (</w:t>
      </w:r>
      <w:r>
        <w:t>27</w:t>
      </w:r>
      <w:r w:rsidR="00204155">
        <w:t xml:space="preserve"> of the </w:t>
      </w:r>
      <w:r>
        <w:t>39</w:t>
      </w:r>
      <w:r w:rsidR="00204155">
        <w:t xml:space="preserve"> that were detected) were detected in </w:t>
      </w:r>
      <w:r>
        <w:t>the grab samples</w:t>
      </w:r>
      <w:r w:rsidR="00204155">
        <w:t>.</w:t>
      </w:r>
      <w:r w:rsidR="0057714A">
        <w:t xml:space="preserve">  </w:t>
      </w:r>
      <w:r w:rsidR="00242734">
        <w:t>11 of the remaining 12 compounds detected were detected in the SPMD, while only 6 of the remaining 12 compounds were detected in the POCIS.</w:t>
      </w:r>
    </w:p>
    <w:p w14:paraId="69F57017" w14:textId="77777777" w:rsidR="00C06E53" w:rsidRDefault="00C06E53" w:rsidP="00C06E53">
      <w:pPr>
        <w:spacing w:after="0" w:line="240" w:lineRule="auto"/>
      </w:pPr>
    </w:p>
    <w:tbl>
      <w:tblPr>
        <w:tblW w:w="7375" w:type="dxa"/>
        <w:tblLook w:val="04A0" w:firstRow="1" w:lastRow="0" w:firstColumn="1" w:lastColumn="0" w:noHBand="0" w:noVBand="1"/>
      </w:tblPr>
      <w:tblGrid>
        <w:gridCol w:w="2245"/>
        <w:gridCol w:w="2700"/>
        <w:gridCol w:w="2430"/>
      </w:tblGrid>
      <w:tr w:rsidR="00C06E53" w:rsidRPr="00C06E53" w14:paraId="69F5701C" w14:textId="77777777" w:rsidTr="00C06E53">
        <w:trPr>
          <w:trHeight w:val="5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9F57018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Sampling Method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9F57019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mpo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nds Detected in Pilot Study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9F5701A" w14:textId="77777777" w:rsid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</w:t>
            </w:r>
          </w:p>
          <w:p w14:paraId="69F5701B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Detected 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</w:tr>
      <w:tr w:rsidR="00C06E53" w:rsidRPr="00C06E53" w14:paraId="69F57020" w14:textId="77777777" w:rsidTr="00C06E53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1D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SPMD &amp; POCIS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1E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1F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C06E53" w:rsidRPr="00C06E53" w14:paraId="69F57024" w14:textId="77777777" w:rsidTr="00C06E53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1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 xml:space="preserve">SPMD &amp; POCIS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2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3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C06E53" w:rsidRPr="00C06E53" w14:paraId="69F57028" w14:textId="77777777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5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SPMD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6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7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C06E53" w:rsidRPr="00C06E53" w14:paraId="69F5702C" w14:textId="77777777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9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POSIC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A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B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C06E53" w:rsidRPr="00C06E53" w14:paraId="69F57030" w14:textId="77777777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D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SPMD 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E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2F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C06E53" w:rsidRPr="00C06E53" w14:paraId="69F57034" w14:textId="77777777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1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POCIS 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2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3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C06E53" w:rsidRPr="00C06E53" w14:paraId="69F57038" w14:textId="77777777" w:rsidTr="00C06E53">
        <w:trPr>
          <w:trHeight w:val="3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5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Grab Only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6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7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C06E53" w:rsidRPr="00C06E53" w14:paraId="69F5703C" w14:textId="77777777" w:rsidTr="00C06E53">
        <w:trPr>
          <w:trHeight w:val="300"/>
        </w:trPr>
        <w:tc>
          <w:tcPr>
            <w:tcW w:w="2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9" w14:textId="77777777"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A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3B" w14:textId="77777777" w:rsidR="00C06E53" w:rsidRPr="00C06E53" w:rsidRDefault="00C06E53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</w:tbl>
    <w:p w14:paraId="69F5703D" w14:textId="77777777" w:rsidR="00237702" w:rsidRDefault="00237702" w:rsidP="00237702">
      <w:pPr>
        <w:pStyle w:val="ListParagraph"/>
        <w:spacing w:after="0" w:line="240" w:lineRule="auto"/>
        <w:ind w:left="360"/>
      </w:pPr>
    </w:p>
    <w:p w14:paraId="69F5703E" w14:textId="77777777" w:rsidR="00D1139D" w:rsidRDefault="00D1139D">
      <w:r>
        <w:br w:type="page"/>
      </w:r>
    </w:p>
    <w:p w14:paraId="69F5703F" w14:textId="77777777" w:rsidR="00EF6E32" w:rsidRDefault="009F737F" w:rsidP="00524C78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2</w:t>
      </w:r>
      <w:r w:rsidR="008879DC">
        <w:t>8</w:t>
      </w:r>
      <w:r w:rsidR="00492B68">
        <w:t xml:space="preserve"> DEP priority compounds </w:t>
      </w:r>
      <w:r>
        <w:t xml:space="preserve">were </w:t>
      </w:r>
      <w:r w:rsidR="00492B68">
        <w:t xml:space="preserve">detected </w:t>
      </w:r>
      <w:r w:rsidR="0094753C">
        <w:t>at all sites (N = 4)</w:t>
      </w:r>
      <w:r>
        <w:t xml:space="preserve"> using a single sampling method</w:t>
      </w:r>
      <w:r w:rsidR="00492B68" w:rsidRPr="009F737F">
        <w:rPr>
          <w:rFonts w:ascii="Calibri" w:eastAsia="Times New Roman" w:hAnsi="Calibri" w:cs="Calibri"/>
          <w:color w:val="000000"/>
        </w:rPr>
        <w:t>.</w:t>
      </w:r>
      <w:r w:rsidR="0057714A" w:rsidRPr="009F737F">
        <w:rPr>
          <w:rFonts w:ascii="Calibri" w:eastAsia="Times New Roman" w:hAnsi="Calibri" w:cs="Calibri"/>
          <w:color w:val="000000"/>
        </w:rPr>
        <w:t xml:space="preserve">  </w:t>
      </w:r>
      <w:r w:rsidR="008879DC">
        <w:rPr>
          <w:rFonts w:ascii="Calibri" w:eastAsia="Times New Roman" w:hAnsi="Calibri" w:cs="Calibri"/>
          <w:color w:val="000000"/>
        </w:rPr>
        <w:t>An</w:t>
      </w:r>
      <w:r w:rsidR="0057714A" w:rsidRPr="009F737F">
        <w:rPr>
          <w:rFonts w:ascii="Calibri" w:eastAsia="Times New Roman" w:hAnsi="Calibri" w:cs="Calibri"/>
          <w:color w:val="000000"/>
        </w:rPr>
        <w:t xml:space="preserve"> additional</w:t>
      </w:r>
      <w:r w:rsidR="008879DC">
        <w:rPr>
          <w:rFonts w:ascii="Calibri" w:eastAsia="Times New Roman" w:hAnsi="Calibri" w:cs="Calibri"/>
          <w:color w:val="000000"/>
        </w:rPr>
        <w:t xml:space="preserve"> 2</w:t>
      </w:r>
      <w:r w:rsidR="0057714A" w:rsidRPr="009F737F">
        <w:rPr>
          <w:rFonts w:ascii="Calibri" w:eastAsia="Times New Roman" w:hAnsi="Calibri" w:cs="Calibri"/>
          <w:color w:val="000000"/>
        </w:rPr>
        <w:t xml:space="preserve"> </w:t>
      </w:r>
      <w:r w:rsidR="0094753C" w:rsidRPr="009F737F">
        <w:rPr>
          <w:rFonts w:ascii="Calibri" w:eastAsia="Times New Roman" w:hAnsi="Calibri" w:cs="Calibri"/>
          <w:color w:val="000000"/>
        </w:rPr>
        <w:t xml:space="preserve">non-priority </w:t>
      </w:r>
      <w:r w:rsidRPr="009F737F">
        <w:rPr>
          <w:rFonts w:ascii="Calibri" w:eastAsia="Times New Roman" w:hAnsi="Calibri" w:cs="Calibri"/>
          <w:color w:val="000000"/>
        </w:rPr>
        <w:t>compound</w:t>
      </w:r>
      <w:r w:rsidR="008879DC">
        <w:rPr>
          <w:rFonts w:ascii="Calibri" w:eastAsia="Times New Roman" w:hAnsi="Calibri" w:cs="Calibri"/>
          <w:color w:val="000000"/>
        </w:rPr>
        <w:t>s</w:t>
      </w:r>
      <w:r w:rsidR="0057714A" w:rsidRPr="009F737F">
        <w:rPr>
          <w:rFonts w:ascii="Calibri" w:eastAsia="Times New Roman" w:hAnsi="Calibri" w:cs="Calibri"/>
          <w:color w:val="000000"/>
        </w:rPr>
        <w:t xml:space="preserve"> </w:t>
      </w:r>
      <w:r w:rsidR="008879DC">
        <w:rPr>
          <w:rFonts w:ascii="Calibri" w:eastAsia="Times New Roman" w:hAnsi="Calibri" w:cs="Calibri"/>
          <w:color w:val="000000"/>
        </w:rPr>
        <w:t>were</w:t>
      </w:r>
      <w:r w:rsidRPr="009F737F">
        <w:rPr>
          <w:rFonts w:ascii="Calibri" w:eastAsia="Times New Roman" w:hAnsi="Calibri" w:cs="Calibri"/>
          <w:color w:val="000000"/>
        </w:rPr>
        <w:t xml:space="preserve"> detected at all sites (N = 4)</w:t>
      </w:r>
      <w:r>
        <w:rPr>
          <w:rFonts w:ascii="Calibri" w:eastAsia="Times New Roman" w:hAnsi="Calibri" w:cs="Calibri"/>
          <w:color w:val="000000"/>
        </w:rPr>
        <w:t xml:space="preserve"> </w:t>
      </w:r>
      <w:r>
        <w:t>using a single sampling method</w:t>
      </w:r>
      <w:r w:rsidRPr="009F737F">
        <w:rPr>
          <w:rFonts w:ascii="Calibri" w:eastAsia="Times New Roman" w:hAnsi="Calibri" w:cs="Calibri"/>
          <w:color w:val="000000"/>
        </w:rPr>
        <w:t>.</w:t>
      </w:r>
    </w:p>
    <w:p w14:paraId="69F57040" w14:textId="77777777" w:rsidR="00D1139D" w:rsidRDefault="00D1139D" w:rsidP="00EF6E32">
      <w:pPr>
        <w:spacing w:after="0" w:line="240" w:lineRule="auto"/>
      </w:pPr>
    </w:p>
    <w:p w14:paraId="69F57041" w14:textId="6CCD3491" w:rsidR="00492B68" w:rsidRDefault="00EF6E32" w:rsidP="00EF6E32">
      <w:pPr>
        <w:spacing w:after="0" w:line="240" w:lineRule="auto"/>
      </w:pPr>
      <w:r>
        <w:t xml:space="preserve">In table below, yellow highlighting indicates compound detected at all site (N=4) using the specified sampling method.  </w:t>
      </w:r>
      <w:r w:rsidR="00C0020B">
        <w:t xml:space="preserve">Percentage in parentheses represents portion of data qualified due to blank detections.  </w:t>
      </w:r>
      <w:r>
        <w:t>V indicates data qualified due to detection in lab blank.  G indicates date qualified due to detection in field blank.</w:t>
      </w:r>
      <w:r w:rsidR="00C0020B">
        <w:t xml:space="preserve"> Dark gray indicates compound was not detected</w:t>
      </w:r>
      <w:r w:rsidR="00AA37AB">
        <w:t xml:space="preserve"> at any sites</w:t>
      </w:r>
      <w:r w:rsidR="00C0020B">
        <w:t xml:space="preserve"> using the specified sampling method.</w:t>
      </w:r>
    </w:p>
    <w:p w14:paraId="17668B40" w14:textId="77777777" w:rsidR="00A6793C" w:rsidRDefault="00A6793C" w:rsidP="00EF6E32">
      <w:pPr>
        <w:spacing w:after="0" w:line="240" w:lineRule="auto"/>
      </w:pPr>
      <w:bookmarkStart w:id="0" w:name="_GoBack"/>
      <w:bookmarkEnd w:id="0"/>
    </w:p>
    <w:tbl>
      <w:tblPr>
        <w:tblW w:w="13315" w:type="dxa"/>
        <w:tblLayout w:type="fixed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2515"/>
        <w:gridCol w:w="1800"/>
        <w:gridCol w:w="1440"/>
        <w:gridCol w:w="1440"/>
        <w:gridCol w:w="90"/>
        <w:gridCol w:w="1980"/>
        <w:gridCol w:w="1260"/>
        <w:gridCol w:w="1350"/>
        <w:gridCol w:w="1440"/>
      </w:tblGrid>
      <w:tr w:rsidR="00BD6A4D" w:rsidRPr="00297F3C" w14:paraId="69F5704D" w14:textId="77777777" w:rsidTr="00BD6A4D">
        <w:trPr>
          <w:trHeight w:val="591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3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7F3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  <w:r w:rsidRPr="00297F3C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(* = DEP Priority)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4" w14:textId="77777777" w:rsidR="001F7821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 xml:space="preserve">SPMD # Sites </w:t>
            </w:r>
          </w:p>
          <w:p w14:paraId="69F57045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>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6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>POCIS # Sites 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7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57048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9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7F3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  <w:r w:rsidRPr="00297F3C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(* = DEP Priority)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A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>SPMD # Sites with Detects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B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>POCIS # Sites 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9F5704C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97F3C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</w:tr>
      <w:tr w:rsidR="00BD6A4D" w:rsidRPr="00297F3C" w14:paraId="69F57057" w14:textId="77777777" w:rsidTr="00A6793C">
        <w:trPr>
          <w:trHeight w:val="124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4E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2,4'-DDD</w:t>
            </w:r>
            <w:r w:rsidRPr="00297F3C">
              <w:rPr>
                <w:rFonts w:ascii="Calibri" w:eastAsia="Times New Roman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4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5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5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5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3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Endrin Ketone*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5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 (100% G**)</w:t>
            </w:r>
          </w:p>
        </w:tc>
      </w:tr>
      <w:tr w:rsidR="00BD6A4D" w:rsidRPr="00297F3C" w14:paraId="69F57061" w14:textId="77777777" w:rsidTr="00A6793C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8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2,4'-DDE*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5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5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5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D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Ethalfluralin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5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5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6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D6A4D" w:rsidRPr="00297F3C" w14:paraId="69F5706B" w14:textId="77777777" w:rsidTr="00A6793C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62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4,4'-DDD*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6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6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6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6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67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Flufenacet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6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6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6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D6A4D" w:rsidRPr="00297F3C" w14:paraId="69F57075" w14:textId="77777777" w:rsidTr="00A6793C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6C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4,4'-DDE*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6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6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6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7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71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Flutriafol*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7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7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7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 (100% G)</w:t>
            </w:r>
          </w:p>
        </w:tc>
      </w:tr>
      <w:tr w:rsidR="00BD6A4D" w:rsidRPr="00297F3C" w14:paraId="69F5707F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76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4,4'-DDT*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77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7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7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7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7B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HCH, alpha*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7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7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7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D6A4D" w:rsidRPr="00297F3C" w14:paraId="69F57089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0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Alachlor*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 (100% VG)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8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85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HCH, beta*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8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7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D6A4D" w:rsidRPr="00297F3C" w14:paraId="69F57093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8A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Aldrin*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8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(75% V)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8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8F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HCH, delta*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9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9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9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D6A4D" w:rsidRPr="00297F3C" w14:paraId="69F5709D" w14:textId="77777777" w:rsidTr="00BD6A4D">
        <w:trPr>
          <w:trHeight w:val="66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94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alpha-</w:t>
            </w: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Endosulphan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9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9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97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9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99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HCH, gamma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9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9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9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D6A4D" w:rsidRPr="00297F3C" w14:paraId="69F570A7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9E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Ametryn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9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A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A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A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3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Heptachlor*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A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D6A4D" w:rsidRPr="00297F3C" w14:paraId="69F570B1" w14:textId="77777777" w:rsidTr="00BD6A4D">
        <w:trPr>
          <w:trHeight w:val="66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8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Atrazine*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A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A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D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Heptachlor Epoxide*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(50% V)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A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B0" w14:textId="77777777" w:rsidR="00297F3C" w:rsidRPr="00297F3C" w:rsidRDefault="00297F3C" w:rsidP="000D7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 (100% VG)</w:t>
            </w:r>
          </w:p>
        </w:tc>
      </w:tr>
      <w:tr w:rsidR="00BD6A4D" w:rsidRPr="00297F3C" w14:paraId="69F570BB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2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beta-</w:t>
            </w: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Endosulphan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B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 (100% VG**)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B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7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Hexachlorobenzene*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A" w14:textId="77777777" w:rsidR="00297F3C" w:rsidRPr="00297F3C" w:rsidRDefault="00297F3C" w:rsidP="000D7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  <w:tr w:rsidR="00BD6A4D" w:rsidRPr="00297F3C" w14:paraId="69F570C5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C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Chlordane, alpha (cis)*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B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B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B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C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C1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Hexazinone*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C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C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C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D6A4D" w:rsidRPr="00297F3C" w14:paraId="69F570CF" w14:textId="77777777" w:rsidTr="00BD6A4D">
        <w:trPr>
          <w:trHeight w:val="6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6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Chlordane, gamma (trans)*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7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(75%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C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 (100% V)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C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B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Metolachlor*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C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(25% V)</w:t>
            </w:r>
          </w:p>
        </w:tc>
      </w:tr>
      <w:tr w:rsidR="00BD6A4D" w:rsidRPr="00297F3C" w14:paraId="69F570D9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0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Chlordane, oxy-*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D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D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 (100% V)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D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5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Mirex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D7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D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D6A4D" w:rsidRPr="00297F3C" w14:paraId="69F570E3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A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Chlorpyriphos*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D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D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D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DF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Nonachlor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, cis-*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(25%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E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E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 (100% G)</w:t>
            </w:r>
          </w:p>
        </w:tc>
      </w:tr>
      <w:tr w:rsidR="00BD6A4D" w:rsidRPr="00297F3C" w14:paraId="69F570ED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4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Desethylatrazine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E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7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E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9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Nonachlor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, trans-*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E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E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D6A4D" w:rsidRPr="00297F3C" w14:paraId="69F570F7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EE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Diazinon*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E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F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F1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F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F3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Pendimethalin*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F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F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0F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D6A4D" w:rsidRPr="00297F3C" w14:paraId="69F57101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F8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Dieldrin*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F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F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0FB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0F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FD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Quintozene*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F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 (100% G**)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0F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 (100% G**)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10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D6A4D" w:rsidRPr="00297F3C" w14:paraId="69F5710B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02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Dimethenamid*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0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0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05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106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07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Simazine*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10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0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0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D6A4D" w:rsidRPr="00297F3C" w14:paraId="69F57115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0C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Endosulphan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Sulphate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0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0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0F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110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1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97F3C">
              <w:rPr>
                <w:rFonts w:ascii="Calibri" w:eastAsia="Times New Roman" w:hAnsi="Calibri" w:cs="Calibri"/>
                <w:color w:val="000000"/>
              </w:rPr>
              <w:t>Tebuconazol</w:t>
            </w:r>
            <w:proofErr w:type="spellEnd"/>
            <w:r w:rsidRPr="00297F3C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12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3 (100%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3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4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D6A4D" w:rsidRPr="00297F3C" w14:paraId="69F5711F" w14:textId="77777777" w:rsidTr="00BD6A4D">
        <w:trPr>
          <w:trHeight w:val="51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6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Endrin*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7" w14:textId="77777777" w:rsidR="00297F3C" w:rsidRPr="00297F3C" w:rsidRDefault="00297F3C" w:rsidP="00D11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 (75% V, 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118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19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2 (100% V**)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711A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B" w14:textId="77777777" w:rsidR="00297F3C" w:rsidRPr="00297F3C" w:rsidRDefault="00297F3C" w:rsidP="00297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Trifluralin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711C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1D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9F5711E" w14:textId="77777777" w:rsidR="00297F3C" w:rsidRPr="00297F3C" w:rsidRDefault="00297F3C" w:rsidP="00297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97F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69F57120" w14:textId="01C8D562" w:rsidR="00B443C8" w:rsidRPr="00A6793C" w:rsidRDefault="00A6793C" w:rsidP="00A6793C">
      <w:pPr>
        <w:keepNext/>
        <w:keepLines/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**Presence uncertain due to high analyte concentration in blanks. (Blank value &gt; 90% of sample value for all sites with detections.)</w:t>
      </w:r>
    </w:p>
    <w:sectPr w:rsidR="00B443C8" w:rsidRPr="00A6793C" w:rsidSect="002377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57123" w14:textId="77777777" w:rsidR="007626BC" w:rsidRDefault="007626BC" w:rsidP="00BC6EE9">
      <w:pPr>
        <w:spacing w:after="0" w:line="240" w:lineRule="auto"/>
      </w:pPr>
      <w:r>
        <w:separator/>
      </w:r>
    </w:p>
  </w:endnote>
  <w:endnote w:type="continuationSeparator" w:id="0">
    <w:p w14:paraId="69F57124" w14:textId="77777777" w:rsidR="007626BC" w:rsidRDefault="007626BC" w:rsidP="00BC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57128" w14:textId="77777777" w:rsidR="00571DA9" w:rsidRDefault="00571D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57129" w14:textId="77777777" w:rsidR="00571DA9" w:rsidRDefault="00571D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5712B" w14:textId="77777777" w:rsidR="00571DA9" w:rsidRDefault="00571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57121" w14:textId="77777777" w:rsidR="007626BC" w:rsidRDefault="007626BC" w:rsidP="00BC6EE9">
      <w:pPr>
        <w:spacing w:after="0" w:line="240" w:lineRule="auto"/>
      </w:pPr>
      <w:r>
        <w:separator/>
      </w:r>
    </w:p>
  </w:footnote>
  <w:footnote w:type="continuationSeparator" w:id="0">
    <w:p w14:paraId="69F57122" w14:textId="77777777" w:rsidR="007626BC" w:rsidRDefault="007626BC" w:rsidP="00BC6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57125" w14:textId="77777777" w:rsidR="00571DA9" w:rsidRDefault="00571D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/>
    <w:sdtContent>
      <w:p w14:paraId="69F57126" w14:textId="58778D89" w:rsidR="00BC6EE9" w:rsidRPr="00BC6EE9" w:rsidRDefault="00621590">
        <w:pPr>
          <w:pStyle w:val="Header"/>
          <w:jc w:val="right"/>
        </w:pPr>
        <w:r>
          <w:t>Updated 12/</w:t>
        </w:r>
        <w:r w:rsidR="000A4ABB">
          <w:t>1</w:t>
        </w:r>
        <w:r w:rsidR="00571DA9">
          <w:t>2</w:t>
        </w:r>
        <w:r>
          <w:t xml:space="preserve">/2018     </w:t>
        </w:r>
        <w:r w:rsidR="00BC6EE9" w:rsidRPr="00BC6EE9">
          <w:t xml:space="preserve">Page </w:t>
        </w:r>
        <w:r w:rsidR="0078717F" w:rsidRPr="00BC6EE9">
          <w:rPr>
            <w:bCs/>
            <w:sz w:val="24"/>
            <w:szCs w:val="24"/>
          </w:rPr>
          <w:fldChar w:fldCharType="begin"/>
        </w:r>
        <w:r w:rsidR="00BC6EE9" w:rsidRPr="00BC6EE9">
          <w:rPr>
            <w:bCs/>
          </w:rPr>
          <w:instrText xml:space="preserve"> PAGE </w:instrText>
        </w:r>
        <w:r w:rsidR="0078717F" w:rsidRPr="00BC6EE9">
          <w:rPr>
            <w:bCs/>
            <w:sz w:val="24"/>
            <w:szCs w:val="24"/>
          </w:rPr>
          <w:fldChar w:fldCharType="separate"/>
        </w:r>
        <w:r w:rsidR="00A6793C">
          <w:rPr>
            <w:bCs/>
            <w:noProof/>
          </w:rPr>
          <w:t>1</w:t>
        </w:r>
        <w:r w:rsidR="0078717F" w:rsidRPr="00BC6EE9">
          <w:rPr>
            <w:bCs/>
            <w:sz w:val="24"/>
            <w:szCs w:val="24"/>
          </w:rPr>
          <w:fldChar w:fldCharType="end"/>
        </w:r>
        <w:r w:rsidR="00BC6EE9" w:rsidRPr="00BC6EE9">
          <w:t xml:space="preserve"> of </w:t>
        </w:r>
        <w:r w:rsidR="0078717F" w:rsidRPr="00BC6EE9">
          <w:rPr>
            <w:bCs/>
            <w:sz w:val="24"/>
            <w:szCs w:val="24"/>
          </w:rPr>
          <w:fldChar w:fldCharType="begin"/>
        </w:r>
        <w:r w:rsidR="00BC6EE9" w:rsidRPr="00BC6EE9">
          <w:rPr>
            <w:bCs/>
          </w:rPr>
          <w:instrText xml:space="preserve"> NUMPAGES  </w:instrText>
        </w:r>
        <w:r w:rsidR="0078717F" w:rsidRPr="00BC6EE9">
          <w:rPr>
            <w:bCs/>
            <w:sz w:val="24"/>
            <w:szCs w:val="24"/>
          </w:rPr>
          <w:fldChar w:fldCharType="separate"/>
        </w:r>
        <w:r w:rsidR="00A6793C">
          <w:rPr>
            <w:bCs/>
            <w:noProof/>
          </w:rPr>
          <w:t>2</w:t>
        </w:r>
        <w:r w:rsidR="0078717F" w:rsidRPr="00BC6EE9">
          <w:rPr>
            <w:bCs/>
            <w:sz w:val="24"/>
            <w:szCs w:val="24"/>
          </w:rPr>
          <w:fldChar w:fldCharType="end"/>
        </w:r>
      </w:p>
    </w:sdtContent>
  </w:sdt>
  <w:p w14:paraId="69F57127" w14:textId="77777777" w:rsidR="00BC6EE9" w:rsidRDefault="00BC6E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5712A" w14:textId="77777777" w:rsidR="00571DA9" w:rsidRDefault="00571D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463A4"/>
    <w:multiLevelType w:val="hybridMultilevel"/>
    <w:tmpl w:val="E6307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4184"/>
    <w:rsid w:val="00010562"/>
    <w:rsid w:val="00062B39"/>
    <w:rsid w:val="00091599"/>
    <w:rsid w:val="0009612D"/>
    <w:rsid w:val="00097B32"/>
    <w:rsid w:val="000A4ABB"/>
    <w:rsid w:val="000D7B1C"/>
    <w:rsid w:val="000E2D4D"/>
    <w:rsid w:val="000E4757"/>
    <w:rsid w:val="00130F23"/>
    <w:rsid w:val="001E0CBB"/>
    <w:rsid w:val="001F7821"/>
    <w:rsid w:val="00204155"/>
    <w:rsid w:val="00237702"/>
    <w:rsid w:val="0024031D"/>
    <w:rsid w:val="00242734"/>
    <w:rsid w:val="002878DD"/>
    <w:rsid w:val="00297F3C"/>
    <w:rsid w:val="003232A1"/>
    <w:rsid w:val="00325160"/>
    <w:rsid w:val="00342AFF"/>
    <w:rsid w:val="003661BD"/>
    <w:rsid w:val="003E3CF1"/>
    <w:rsid w:val="003F2736"/>
    <w:rsid w:val="00477FCA"/>
    <w:rsid w:val="00492B68"/>
    <w:rsid w:val="004C29B6"/>
    <w:rsid w:val="005532E8"/>
    <w:rsid w:val="00571DA9"/>
    <w:rsid w:val="0057714A"/>
    <w:rsid w:val="005B4184"/>
    <w:rsid w:val="00621590"/>
    <w:rsid w:val="00657E4B"/>
    <w:rsid w:val="007626BC"/>
    <w:rsid w:val="0078717F"/>
    <w:rsid w:val="007B7A2B"/>
    <w:rsid w:val="008879DC"/>
    <w:rsid w:val="0094753C"/>
    <w:rsid w:val="00973CFA"/>
    <w:rsid w:val="009F737F"/>
    <w:rsid w:val="00A40330"/>
    <w:rsid w:val="00A6793C"/>
    <w:rsid w:val="00AA37AB"/>
    <w:rsid w:val="00AF3DFE"/>
    <w:rsid w:val="00B443C8"/>
    <w:rsid w:val="00B47F99"/>
    <w:rsid w:val="00B74AFE"/>
    <w:rsid w:val="00BC6EE9"/>
    <w:rsid w:val="00BD6A4D"/>
    <w:rsid w:val="00C0020B"/>
    <w:rsid w:val="00C06E53"/>
    <w:rsid w:val="00C632CE"/>
    <w:rsid w:val="00D1139D"/>
    <w:rsid w:val="00E625B4"/>
    <w:rsid w:val="00EF6E32"/>
    <w:rsid w:val="00F075CE"/>
    <w:rsid w:val="00F43C89"/>
    <w:rsid w:val="00FD7F10"/>
    <w:rsid w:val="00FE3713"/>
    <w:rsid w:val="00FE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9F5700F"/>
  <w15:docId w15:val="{DBE45B4C-79A5-4757-9A5F-51122166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D7F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24"/>
    </w:rPr>
  </w:style>
  <w:style w:type="paragraph" w:styleId="ListParagraph">
    <w:name w:val="List Paragraph"/>
    <w:basedOn w:val="Normal"/>
    <w:uiPriority w:val="34"/>
    <w:qFormat/>
    <w:rsid w:val="005B41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EE9"/>
  </w:style>
  <w:style w:type="paragraph" w:styleId="Footer">
    <w:name w:val="footer"/>
    <w:basedOn w:val="Normal"/>
    <w:link w:val="Foot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43C67-6CF7-4913-9420-6432E8AB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Sunderman-Barnes, Stephanie</dc:creator>
  <cp:keywords/>
  <dc:description/>
  <cp:lastModifiedBy>Sunderman-Barnes, Stephanie</cp:lastModifiedBy>
  <cp:revision>16</cp:revision>
  <dcterms:created xsi:type="dcterms:W3CDTF">2018-12-06T15:40:00Z</dcterms:created>
  <dcterms:modified xsi:type="dcterms:W3CDTF">2018-12-13T14:17:00Z</dcterms:modified>
</cp:coreProperties>
</file>