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E9A" w:rsidRDefault="00624DFC">
      <w:pPr>
        <w:pStyle w:val="Heading1"/>
      </w:pPr>
      <w:sdt>
        <w:sdtPr>
          <w:alias w:val="Enter organization name:"/>
          <w:tag w:val=""/>
          <w:id w:val="1410501846"/>
          <w:placeholder>
            <w:docPart w:val="6C8EBA53194A4DB0AEEAE4EEC97CD843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EndPr/>
        <w:sdtContent>
          <w:r w:rsidR="00053EFE">
            <w:t>ESOC Pilot Sub-Group</w:t>
          </w:r>
        </w:sdtContent>
      </w:sdt>
    </w:p>
    <w:p w:rsidR="00934E9A" w:rsidRDefault="00624DFC">
      <w:pPr>
        <w:pStyle w:val="Heading2"/>
      </w:pPr>
      <w:sdt>
        <w:sdtPr>
          <w:alias w:val="Meeting minutes:"/>
          <w:tag w:val="Meeting minutes:"/>
          <w:id w:val="-953250788"/>
          <w:placeholder>
            <w:docPart w:val="37E90CA9A9F049728642FC8436F60721"/>
          </w:placeholder>
          <w:temporary/>
          <w:showingPlcHdr/>
          <w15:appearance w15:val="hidden"/>
        </w:sdtPr>
        <w:sdtEndPr/>
        <w:sdtContent>
          <w:r w:rsidR="006B1778">
            <w:t>Meeting Minutes</w:t>
          </w:r>
        </w:sdtContent>
      </w:sdt>
    </w:p>
    <w:p w:rsidR="00934E9A" w:rsidRDefault="00624DFC">
      <w:pPr>
        <w:pStyle w:val="Date"/>
      </w:pPr>
      <w:sdt>
        <w:sdtPr>
          <w:alias w:val="Enter date of meeting:"/>
          <w:tag w:val=""/>
          <w:id w:val="373818028"/>
          <w:placeholder>
            <w:docPart w:val="E75DFC80FFC8464BA665C7763FEBAD3E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15:appearance w15:val="hidden"/>
          <w:text/>
        </w:sdtPr>
        <w:sdtEndPr/>
        <w:sdtContent>
          <w:r w:rsidR="00053EFE">
            <w:t>August 31, 2018</w:t>
          </w:r>
        </w:sdtContent>
      </w:sdt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ist of present attendees and date, time, and location of next meeting"/>
      </w:tblPr>
      <w:tblGrid>
        <w:gridCol w:w="2070"/>
        <w:gridCol w:w="7290"/>
      </w:tblGrid>
      <w:tr w:rsidR="00934E9A" w:rsidTr="00CB4FBB">
        <w:sdt>
          <w:sdtPr>
            <w:alias w:val="Present:"/>
            <w:tag w:val="Present:"/>
            <w:id w:val="1219014275"/>
            <w:placeholder>
              <w:docPart w:val="1BF881F86D814F7E90D744BBC68BC0C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70" w:type="dxa"/>
              </w:tcPr>
              <w:p w:rsidR="00934E9A" w:rsidRDefault="006B1778">
                <w:pPr>
                  <w:pStyle w:val="NoSpacing"/>
                </w:pPr>
                <w:r>
                  <w:t>Present:</w:t>
                </w:r>
              </w:p>
            </w:tc>
          </w:sdtContent>
        </w:sdt>
        <w:tc>
          <w:tcPr>
            <w:tcW w:w="7290" w:type="dxa"/>
          </w:tcPr>
          <w:p w:rsidR="00934E9A" w:rsidRDefault="00624DFC">
            <w:pPr>
              <w:pStyle w:val="NoSpacing"/>
            </w:pPr>
            <w:r>
              <w:t>Tom Seal, Stephanie Sunderman-Barnes, Kaitlyn Sutton, Kristen Sapp, Jade Burtchett, Alicia Hogue</w:t>
            </w:r>
          </w:p>
        </w:tc>
      </w:tr>
      <w:tr w:rsidR="00934E9A" w:rsidTr="00CB4FBB">
        <w:sdt>
          <w:sdtPr>
            <w:alias w:val="Next meeting:"/>
            <w:tag w:val="Next meeting:"/>
            <w:id w:val="1579632615"/>
            <w:placeholder>
              <w:docPart w:val="A499B2E135F54A9FB978235D538C1BFC"/>
            </w:placeholder>
            <w:temporary/>
            <w:showingPlcHdr/>
            <w15:appearance w15:val="hidden"/>
          </w:sdtPr>
          <w:sdtEndPr/>
          <w:sdtContent>
            <w:tc>
              <w:tcPr>
                <w:tcW w:w="2070" w:type="dxa"/>
              </w:tcPr>
              <w:p w:rsidR="00934E9A" w:rsidRDefault="006B1778">
                <w:pPr>
                  <w:pStyle w:val="NoSpacing"/>
                </w:pPr>
                <w:r>
                  <w:t>Next meeting:</w:t>
                </w:r>
              </w:p>
            </w:tc>
          </w:sdtContent>
        </w:sdt>
        <w:tc>
          <w:tcPr>
            <w:tcW w:w="7290" w:type="dxa"/>
          </w:tcPr>
          <w:p w:rsidR="00934E9A" w:rsidRDefault="00053EFE">
            <w:pPr>
              <w:pStyle w:val="NoSpacing"/>
            </w:pPr>
            <w:r>
              <w:t>September 7, 2018</w:t>
            </w:r>
            <w:r w:rsidR="0034332A">
              <w:t xml:space="preserve">, </w:t>
            </w:r>
            <w:r>
              <w:t>10 – 11 AM</w:t>
            </w:r>
            <w:r w:rsidR="0034332A">
              <w:t xml:space="preserve">, </w:t>
            </w:r>
            <w:r>
              <w:t>272</w:t>
            </w:r>
          </w:p>
        </w:tc>
      </w:tr>
    </w:tbl>
    <w:p w:rsidR="00934E9A" w:rsidRDefault="00624DFC">
      <w:pPr>
        <w:pStyle w:val="ListNumber"/>
      </w:pPr>
      <w:sdt>
        <w:sdtPr>
          <w:alias w:val="Announcements:"/>
          <w:tag w:val="Announcements:"/>
          <w:id w:val="-1296670475"/>
          <w:placeholder>
            <w:docPart w:val="294337849D8E401BA56C5E3EBF841FC0"/>
          </w:placeholder>
          <w:temporary/>
          <w:showingPlcHdr/>
          <w15:appearance w15:val="hidden"/>
        </w:sdtPr>
        <w:sdtEndPr/>
        <w:sdtContent>
          <w:r w:rsidR="006B1778">
            <w:t>Announcements</w:t>
          </w:r>
        </w:sdtContent>
      </w:sdt>
    </w:p>
    <w:p w:rsidR="00934E9A" w:rsidRDefault="0070346D">
      <w:pPr>
        <w:pStyle w:val="NormalIndent"/>
      </w:pPr>
      <w:r>
        <w:t>Jade and Stephanie cleaned up several slides</w:t>
      </w:r>
      <w:r w:rsidR="004864D3">
        <w:t xml:space="preserve"> from the chemistry results </w:t>
      </w:r>
      <w:r w:rsidR="00624DFC">
        <w:t>presentation</w:t>
      </w:r>
      <w:r>
        <w:t>. Jade re-arranged some of the charts on several slides. She obtained approval to proceed by the workgroup.</w:t>
      </w:r>
    </w:p>
    <w:p w:rsidR="00934E9A" w:rsidRDefault="00624DFC">
      <w:pPr>
        <w:pStyle w:val="ListNumber"/>
      </w:pPr>
      <w:sdt>
        <w:sdtPr>
          <w:alias w:val="Discussion:"/>
          <w:tag w:val="Discussion:"/>
          <w:id w:val="1971398252"/>
          <w:placeholder>
            <w:docPart w:val="B01AAFC8A11749AF8C13C07BDE98F46C"/>
          </w:placeholder>
          <w:temporary/>
          <w:showingPlcHdr/>
          <w15:appearance w15:val="hidden"/>
        </w:sdtPr>
        <w:sdtEndPr/>
        <w:sdtContent>
          <w:r w:rsidR="006A2514">
            <w:t>Discussion</w:t>
          </w:r>
        </w:sdtContent>
      </w:sdt>
    </w:p>
    <w:p w:rsidR="00934E9A" w:rsidRDefault="0070346D">
      <w:pPr>
        <w:pStyle w:val="NormalIndent"/>
      </w:pPr>
      <w:r>
        <w:t xml:space="preserve">Today we discussed all the sections, except discussion and conclusions, of the UF bioassays report. Below is a bulleted list of questions and points discussed. </w:t>
      </w:r>
    </w:p>
    <w:p w:rsidR="004864D3" w:rsidRPr="004864D3" w:rsidRDefault="0028404F">
      <w:pPr>
        <w:pStyle w:val="NormalIndent"/>
        <w:rPr>
          <w:i/>
        </w:rPr>
      </w:pPr>
      <w:r>
        <w:rPr>
          <w:i/>
        </w:rPr>
        <w:t>Quality a</w:t>
      </w:r>
      <w:r w:rsidR="004864D3">
        <w:rPr>
          <w:i/>
        </w:rPr>
        <w:t>ssurance</w:t>
      </w:r>
    </w:p>
    <w:p w:rsidR="0070346D" w:rsidRDefault="0070346D" w:rsidP="0028404F">
      <w:pPr>
        <w:pStyle w:val="NormalIndent"/>
        <w:numPr>
          <w:ilvl w:val="0"/>
          <w:numId w:val="11"/>
        </w:numPr>
      </w:pPr>
      <w:r>
        <w:t>We went through the methods for utilizing dilutions for the binding assay.</w:t>
      </w:r>
      <w:r w:rsidR="00E320B4">
        <w:t xml:space="preserve"> Jade had a from the QA section on page 6 about the sample “must be stabilized over at least 2 dilution…” She was concerned because in the results section on page 9, the authors state that the SPMD has 2 dilutions, but there is no mention of the dilutions for grab or POCIS.</w:t>
      </w:r>
    </w:p>
    <w:p w:rsidR="004864D3" w:rsidRPr="004864D3" w:rsidRDefault="004864D3">
      <w:pPr>
        <w:pStyle w:val="NormalIndent"/>
        <w:rPr>
          <w:i/>
        </w:rPr>
      </w:pPr>
      <w:r>
        <w:rPr>
          <w:i/>
        </w:rPr>
        <w:t>Results –</w:t>
      </w:r>
      <w:r w:rsidR="0028404F">
        <w:rPr>
          <w:i/>
        </w:rPr>
        <w:t xml:space="preserve"> ER</w:t>
      </w:r>
      <w:r>
        <w:rPr>
          <w:i/>
        </w:rPr>
        <w:t xml:space="preserve"> </w:t>
      </w:r>
      <w:r w:rsidR="0028404F">
        <w:rPr>
          <w:i/>
        </w:rPr>
        <w:t>b</w:t>
      </w:r>
      <w:r>
        <w:rPr>
          <w:i/>
        </w:rPr>
        <w:t xml:space="preserve">inding </w:t>
      </w:r>
      <w:r w:rsidR="0028404F">
        <w:rPr>
          <w:i/>
        </w:rPr>
        <w:t>a</w:t>
      </w:r>
      <w:r>
        <w:rPr>
          <w:i/>
        </w:rPr>
        <w:t>ssay</w:t>
      </w:r>
    </w:p>
    <w:p w:rsidR="00E320B4" w:rsidRDefault="00E320B4" w:rsidP="0028404F">
      <w:pPr>
        <w:pStyle w:val="NormalIndent"/>
        <w:numPr>
          <w:ilvl w:val="0"/>
          <w:numId w:val="11"/>
        </w:numPr>
      </w:pPr>
      <w:r>
        <w:t xml:space="preserve">There was a discussion about the results for the estrogen binding assays shown on figure 2, page 8. There was a question as to why there was no activity in the QA/QC SMPD test sample, but there was activity found in the QA/QC test samples of </w:t>
      </w:r>
      <w:r w:rsidR="004864D3">
        <w:t>grab and POCIS. The thought was that the SPMD does not take up hormones/mimics, but then that would not explain the estrogen mimicry of the pesticides.</w:t>
      </w:r>
      <w:r w:rsidR="006D1C21">
        <w:t xml:space="preserve">  The difference in background fluorescence (see next paragraph) may also account for the difference in the QA/QC blank results between SPMD vs the other two sample types.</w:t>
      </w:r>
    </w:p>
    <w:p w:rsidR="0028404F" w:rsidRPr="0028404F" w:rsidRDefault="0028404F">
      <w:pPr>
        <w:pStyle w:val="NormalIndent"/>
        <w:rPr>
          <w:i/>
        </w:rPr>
      </w:pPr>
      <w:r>
        <w:rPr>
          <w:i/>
        </w:rPr>
        <w:t>Results – Background fluorescence</w:t>
      </w:r>
    </w:p>
    <w:p w:rsidR="004864D3" w:rsidRDefault="004864D3" w:rsidP="0028404F">
      <w:pPr>
        <w:pStyle w:val="NormalIndent"/>
        <w:numPr>
          <w:ilvl w:val="0"/>
          <w:numId w:val="11"/>
        </w:numPr>
      </w:pPr>
      <w:r>
        <w:t>Background fluorescence testing on page 10 was discussed. It was found that interferences in grab and POCIS test samples were due to pigmentation (i.e. TOC). The authors determined that a 2</w:t>
      </w:r>
      <w:r w:rsidRPr="004864D3">
        <w:rPr>
          <w:vertAlign w:val="superscript"/>
        </w:rPr>
        <w:t>nd</w:t>
      </w:r>
      <w:r>
        <w:t xml:space="preserve"> clean up step is needed in the future.</w:t>
      </w:r>
      <w:r w:rsidR="0028404F">
        <w:t xml:space="preserve"> “The SPMD did not exhibit background fluorescence.”</w:t>
      </w:r>
    </w:p>
    <w:p w:rsidR="0028404F" w:rsidRPr="0028404F" w:rsidRDefault="0028404F">
      <w:pPr>
        <w:pStyle w:val="NormalIndent"/>
        <w:rPr>
          <w:i/>
        </w:rPr>
      </w:pPr>
      <w:r>
        <w:rPr>
          <w:i/>
        </w:rPr>
        <w:t>Results – ER transactivation assay</w:t>
      </w:r>
    </w:p>
    <w:p w:rsidR="004864D3" w:rsidRDefault="004864D3" w:rsidP="0028404F">
      <w:pPr>
        <w:pStyle w:val="NormalIndent"/>
        <w:numPr>
          <w:ilvl w:val="0"/>
          <w:numId w:val="11"/>
        </w:numPr>
      </w:pPr>
      <w:r>
        <w:lastRenderedPageBreak/>
        <w:t xml:space="preserve">Stephanie had a question about </w:t>
      </w:r>
      <w:r w:rsidR="0068085A">
        <w:t xml:space="preserve">interpreting </w:t>
      </w:r>
      <w:r>
        <w:t xml:space="preserve">the estrogen receptor assay results shown in figure 7 on page 12. Her question is, what </w:t>
      </w:r>
      <w:r w:rsidR="0068085A">
        <w:t>amount of</w:t>
      </w:r>
      <w:r>
        <w:t xml:space="preserve"> change </w:t>
      </w:r>
      <w:r w:rsidR="0068085A">
        <w:t xml:space="preserve">(i.e. is there a threshold?) is required </w:t>
      </w:r>
      <w:r>
        <w:t>between dilutions for</w:t>
      </w:r>
      <w:r w:rsidR="0068085A">
        <w:t xml:space="preserve"> results to indicate presence of</w:t>
      </w:r>
      <w:r>
        <w:t xml:space="preserve"> anti-agonists and agonists</w:t>
      </w:r>
      <w:r w:rsidR="0068085A">
        <w:t xml:space="preserve"> in the water/extract sample being tested</w:t>
      </w:r>
      <w:r>
        <w:t>?</w:t>
      </w:r>
    </w:p>
    <w:p w:rsidR="004864D3" w:rsidRDefault="004864D3">
      <w:pPr>
        <w:pStyle w:val="NormalIndent"/>
      </w:pPr>
      <w:bookmarkStart w:id="0" w:name="_GoBack"/>
      <w:bookmarkEnd w:id="0"/>
    </w:p>
    <w:p w:rsidR="004864D3" w:rsidRDefault="0028404F" w:rsidP="0028404F">
      <w:pPr>
        <w:pStyle w:val="NormalIndent"/>
        <w:numPr>
          <w:ilvl w:val="0"/>
          <w:numId w:val="11"/>
        </w:numPr>
      </w:pPr>
      <w:r>
        <w:t>The main points of the ER transactivation results were discussion:</w:t>
      </w:r>
    </w:p>
    <w:p w:rsidR="0028404F" w:rsidRDefault="0028404F" w:rsidP="0028404F">
      <w:pPr>
        <w:pStyle w:val="NormalIndent"/>
        <w:numPr>
          <w:ilvl w:val="1"/>
          <w:numId w:val="11"/>
        </w:numPr>
      </w:pPr>
      <w:r>
        <w:t xml:space="preserve">Grab </w:t>
      </w:r>
    </w:p>
    <w:p w:rsidR="0028404F" w:rsidRDefault="0028404F" w:rsidP="0028404F">
      <w:pPr>
        <w:pStyle w:val="NormalIndent"/>
        <w:numPr>
          <w:ilvl w:val="2"/>
          <w:numId w:val="11"/>
        </w:numPr>
      </w:pPr>
      <w:r>
        <w:t>No estrogen</w:t>
      </w:r>
      <w:r w:rsidR="00624DFC">
        <w:t>ic</w:t>
      </w:r>
      <w:r>
        <w:t xml:space="preserve"> activity at the </w:t>
      </w:r>
      <w:r w:rsidR="005820FC">
        <w:t>Alafia, With</w:t>
      </w:r>
      <w:r>
        <w:t>lacoochee, and field blank.</w:t>
      </w:r>
    </w:p>
    <w:p w:rsidR="0028404F" w:rsidRDefault="0028404F" w:rsidP="0028404F">
      <w:pPr>
        <w:pStyle w:val="NormalIndent"/>
        <w:numPr>
          <w:ilvl w:val="2"/>
          <w:numId w:val="11"/>
        </w:numPr>
      </w:pPr>
      <w:r>
        <w:t>Interference at Apalachicola.</w:t>
      </w:r>
    </w:p>
    <w:p w:rsidR="0028404F" w:rsidRDefault="0028404F" w:rsidP="0028404F">
      <w:pPr>
        <w:pStyle w:val="NormalIndent"/>
        <w:numPr>
          <w:ilvl w:val="2"/>
          <w:numId w:val="11"/>
        </w:numPr>
      </w:pPr>
      <w:r>
        <w:t>E</w:t>
      </w:r>
      <w:r w:rsidR="005820FC">
        <w:t>strogenic activity found at Och</w:t>
      </w:r>
      <w:r>
        <w:t>lock</w:t>
      </w:r>
      <w:r w:rsidR="005820FC">
        <w:t>o</w:t>
      </w:r>
      <w:r>
        <w:t>nee.</w:t>
      </w:r>
    </w:p>
    <w:p w:rsidR="0028404F" w:rsidRDefault="0028404F" w:rsidP="0028404F">
      <w:pPr>
        <w:pStyle w:val="NormalIndent"/>
        <w:numPr>
          <w:ilvl w:val="1"/>
          <w:numId w:val="11"/>
        </w:numPr>
      </w:pPr>
      <w:r>
        <w:t>POCIS and SPMD</w:t>
      </w:r>
    </w:p>
    <w:p w:rsidR="0028404F" w:rsidRDefault="0028404F" w:rsidP="0028404F">
      <w:pPr>
        <w:pStyle w:val="NormalIndent"/>
        <w:numPr>
          <w:ilvl w:val="2"/>
          <w:numId w:val="11"/>
        </w:numPr>
      </w:pPr>
      <w:r>
        <w:t>Variable results indicated interference with the assay</w:t>
      </w:r>
    </w:p>
    <w:p w:rsidR="0028404F" w:rsidRDefault="0028404F" w:rsidP="0028404F">
      <w:pPr>
        <w:pStyle w:val="NormalIndent"/>
        <w:numPr>
          <w:ilvl w:val="2"/>
          <w:numId w:val="11"/>
        </w:numPr>
      </w:pPr>
      <w:r>
        <w:t xml:space="preserve">POCIS extract from Apalachicola showed no estrogenic activity. </w:t>
      </w:r>
    </w:p>
    <w:p w:rsidR="0028404F" w:rsidRDefault="0028404F" w:rsidP="0028404F">
      <w:pPr>
        <w:pStyle w:val="NormalIndent"/>
        <w:ind w:left="720"/>
        <w:rPr>
          <w:i/>
        </w:rPr>
      </w:pPr>
      <w:r>
        <w:rPr>
          <w:i/>
        </w:rPr>
        <w:t>Results – Androgen receptor transactivation</w:t>
      </w:r>
    </w:p>
    <w:p w:rsidR="005820FC" w:rsidRDefault="005820FC" w:rsidP="005820FC">
      <w:pPr>
        <w:pStyle w:val="NormalIndent"/>
        <w:numPr>
          <w:ilvl w:val="0"/>
          <w:numId w:val="12"/>
        </w:numPr>
      </w:pPr>
      <w:r>
        <w:t>Grab</w:t>
      </w:r>
    </w:p>
    <w:p w:rsidR="0028404F" w:rsidRDefault="005820FC" w:rsidP="005820FC">
      <w:pPr>
        <w:pStyle w:val="NormalIndent"/>
        <w:numPr>
          <w:ilvl w:val="1"/>
          <w:numId w:val="12"/>
        </w:numPr>
      </w:pPr>
      <w:r>
        <w:t xml:space="preserve">Low level of androgenic activity found in the field blank. May be due to </w:t>
      </w:r>
      <w:proofErr w:type="spellStart"/>
      <w:r>
        <w:t>androste</w:t>
      </w:r>
      <w:r w:rsidR="00624DFC">
        <w:t>r</w:t>
      </w:r>
      <w:r>
        <w:t>one</w:t>
      </w:r>
      <w:proofErr w:type="spellEnd"/>
      <w:r>
        <w:t xml:space="preserve"> contamination in the sample (analyzed by SGS-Axys). </w:t>
      </w:r>
    </w:p>
    <w:p w:rsidR="005820FC" w:rsidRDefault="005820FC" w:rsidP="005820FC">
      <w:pPr>
        <w:pStyle w:val="NormalIndent"/>
        <w:numPr>
          <w:ilvl w:val="1"/>
          <w:numId w:val="12"/>
        </w:numPr>
      </w:pPr>
      <w:r>
        <w:t xml:space="preserve">Low level of androgenic activity found in the grab sample for Ochlockonee. </w:t>
      </w:r>
    </w:p>
    <w:p w:rsidR="005820FC" w:rsidRDefault="005820FC" w:rsidP="00624DFC">
      <w:pPr>
        <w:pStyle w:val="NormalIndent"/>
        <w:numPr>
          <w:ilvl w:val="1"/>
          <w:numId w:val="12"/>
        </w:numPr>
      </w:pPr>
      <w:r>
        <w:t xml:space="preserve">Interferences were found in the Apalachicola sample. </w:t>
      </w:r>
    </w:p>
    <w:p w:rsidR="005820FC" w:rsidRDefault="005820FC" w:rsidP="005820FC">
      <w:pPr>
        <w:pStyle w:val="NormalIndent"/>
        <w:numPr>
          <w:ilvl w:val="0"/>
          <w:numId w:val="12"/>
        </w:numPr>
      </w:pPr>
      <w:r>
        <w:t>POCIS and SPMD samples showed no activity</w:t>
      </w:r>
    </w:p>
    <w:p w:rsidR="005820FC" w:rsidRDefault="005820FC" w:rsidP="005820FC">
      <w:pPr>
        <w:pStyle w:val="NormalIndent"/>
        <w:numPr>
          <w:ilvl w:val="0"/>
          <w:numId w:val="12"/>
        </w:numPr>
      </w:pPr>
      <w:r>
        <w:t>Considerable anti-androgenicity in extracts from Apalachicola. (What does this mean?)</w:t>
      </w:r>
    </w:p>
    <w:p w:rsidR="005820FC" w:rsidRDefault="005820FC" w:rsidP="005820FC">
      <w:pPr>
        <w:pStyle w:val="NormalIndent"/>
        <w:numPr>
          <w:ilvl w:val="0"/>
          <w:numId w:val="12"/>
        </w:numPr>
      </w:pPr>
      <w:r>
        <w:t xml:space="preserve">On page 19, the authors describe the bioanalytical equivalency derivation. Jade is requesting the calculations from which they are derived. </w:t>
      </w:r>
    </w:p>
    <w:p w:rsidR="005820FC" w:rsidRDefault="005820FC" w:rsidP="005820FC">
      <w:pPr>
        <w:pStyle w:val="NormalIndent"/>
        <w:numPr>
          <w:ilvl w:val="0"/>
          <w:numId w:val="12"/>
        </w:numPr>
      </w:pPr>
      <w:r>
        <w:t xml:space="preserve">On page 19, </w:t>
      </w:r>
      <w:r w:rsidR="00053EFE">
        <w:t xml:space="preserve">the authors describe that the “calculated values from the various dilutions, when possible, were averaged. </w:t>
      </w:r>
    </w:p>
    <w:p w:rsidR="00053EFE" w:rsidRDefault="00053EFE" w:rsidP="00053EFE">
      <w:pPr>
        <w:pStyle w:val="NormalIndent"/>
        <w:numPr>
          <w:ilvl w:val="1"/>
          <w:numId w:val="12"/>
        </w:numPr>
      </w:pPr>
      <w:r>
        <w:t xml:space="preserve">Questions were raised by both Jade and Stephanie. </w:t>
      </w:r>
    </w:p>
    <w:p w:rsidR="00053EFE" w:rsidRPr="005820FC" w:rsidRDefault="00053EFE" w:rsidP="00053EFE">
      <w:pPr>
        <w:pStyle w:val="NormalIndent"/>
        <w:numPr>
          <w:ilvl w:val="2"/>
          <w:numId w:val="12"/>
        </w:numPr>
      </w:pPr>
      <w:r>
        <w:t>Jade asked: What does “when possible” mean?</w:t>
      </w:r>
    </w:p>
    <w:p w:rsidR="00053EFE" w:rsidRDefault="00053EFE" w:rsidP="00053EFE">
      <w:pPr>
        <w:pStyle w:val="NormalIndent"/>
        <w:numPr>
          <w:ilvl w:val="2"/>
          <w:numId w:val="12"/>
        </w:numPr>
      </w:pPr>
      <w:r>
        <w:t>Stephanie’s question</w:t>
      </w:r>
      <w:r w:rsidR="00D5231F">
        <w:t xml:space="preserve"> (in response to Jade’s question)</w:t>
      </w:r>
      <w:r>
        <w:t xml:space="preserve">: </w:t>
      </w:r>
      <w:r w:rsidR="00D5231F">
        <w:t xml:space="preserve">Is it correct that </w:t>
      </w:r>
      <w:r>
        <w:t xml:space="preserve">the </w:t>
      </w:r>
      <w:r w:rsidR="00D5231F">
        <w:t xml:space="preserve">calculated values from all </w:t>
      </w:r>
      <w:r>
        <w:t>dilutions</w:t>
      </w:r>
      <w:r w:rsidR="00D5231F">
        <w:t xml:space="preserve"> are</w:t>
      </w:r>
      <w:r>
        <w:t xml:space="preserve"> averaged</w:t>
      </w:r>
      <w:r w:rsidR="00D5231F">
        <w:t>, except</w:t>
      </w:r>
      <w:r w:rsidR="00FA307F">
        <w:t xml:space="preserve"> </w:t>
      </w:r>
      <w:r w:rsidR="00FA307F">
        <w:lastRenderedPageBreak/>
        <w:t>those that</w:t>
      </w:r>
      <w:r>
        <w:t xml:space="preserve"> are below the detection limit</w:t>
      </w:r>
      <w:r w:rsidR="00D5231F">
        <w:t xml:space="preserve"> (or below the quantification limit)</w:t>
      </w:r>
      <w:r>
        <w:t xml:space="preserve">? </w:t>
      </w:r>
    </w:p>
    <w:p w:rsidR="00053EFE" w:rsidRDefault="00053EFE" w:rsidP="00053EFE">
      <w:pPr>
        <w:pStyle w:val="NormalIndent"/>
      </w:pPr>
    </w:p>
    <w:p w:rsidR="00053EFE" w:rsidRDefault="00053EFE" w:rsidP="00053EFE">
      <w:pPr>
        <w:pStyle w:val="NormalIndent"/>
      </w:pPr>
    </w:p>
    <w:p w:rsidR="00053EFE" w:rsidRPr="00053EFE" w:rsidRDefault="00053EFE" w:rsidP="00053EFE">
      <w:pPr>
        <w:pStyle w:val="NormalIndent"/>
        <w:rPr>
          <w:i/>
        </w:rPr>
      </w:pPr>
      <w:r w:rsidRPr="00053EFE">
        <w:rPr>
          <w:i/>
        </w:rPr>
        <w:t xml:space="preserve">During the next meeting: </w:t>
      </w:r>
    </w:p>
    <w:p w:rsidR="00053EFE" w:rsidRDefault="00053EFE" w:rsidP="00053EFE">
      <w:pPr>
        <w:pStyle w:val="NormalIndent"/>
        <w:numPr>
          <w:ilvl w:val="0"/>
          <w:numId w:val="13"/>
        </w:numPr>
      </w:pPr>
      <w:r>
        <w:t>We will go over the previous meeting’s notes.</w:t>
      </w:r>
    </w:p>
    <w:p w:rsidR="00053EFE" w:rsidRDefault="00053EFE" w:rsidP="00053EFE">
      <w:pPr>
        <w:pStyle w:val="NormalIndent"/>
        <w:numPr>
          <w:ilvl w:val="0"/>
          <w:numId w:val="13"/>
        </w:numPr>
      </w:pPr>
      <w:r>
        <w:t>Discuss the UF report discussion and conclusion sections.</w:t>
      </w:r>
    </w:p>
    <w:p w:rsidR="00053EFE" w:rsidRDefault="00053EFE" w:rsidP="00053EFE">
      <w:pPr>
        <w:pStyle w:val="NormalIndent"/>
        <w:numPr>
          <w:ilvl w:val="0"/>
          <w:numId w:val="13"/>
        </w:numPr>
      </w:pPr>
      <w:r>
        <w:t>Agree on main points and questions to follow up with UF researchers.</w:t>
      </w:r>
    </w:p>
    <w:p w:rsidR="00053EFE" w:rsidRDefault="00053EFE" w:rsidP="00053EFE">
      <w:pPr>
        <w:pStyle w:val="NormalIndent"/>
      </w:pPr>
    </w:p>
    <w:sectPr w:rsidR="00053EFE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5DA" w:rsidRDefault="001A45DA">
      <w:pPr>
        <w:spacing w:after="0" w:line="240" w:lineRule="auto"/>
      </w:pPr>
      <w:r>
        <w:separator/>
      </w:r>
    </w:p>
    <w:p w:rsidR="001A45DA" w:rsidRDefault="001A45DA"/>
  </w:endnote>
  <w:endnote w:type="continuationSeparator" w:id="0">
    <w:p w:rsidR="001A45DA" w:rsidRDefault="001A45DA">
      <w:pPr>
        <w:spacing w:after="0" w:line="240" w:lineRule="auto"/>
      </w:pPr>
      <w:r>
        <w:continuationSeparator/>
      </w:r>
    </w:p>
    <w:p w:rsidR="001A45DA" w:rsidRDefault="001A45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5DA" w:rsidRDefault="001A45DA">
      <w:pPr>
        <w:spacing w:after="0" w:line="240" w:lineRule="auto"/>
      </w:pPr>
      <w:r>
        <w:separator/>
      </w:r>
    </w:p>
    <w:p w:rsidR="001A45DA" w:rsidRDefault="001A45DA"/>
  </w:footnote>
  <w:footnote w:type="continuationSeparator" w:id="0">
    <w:p w:rsidR="001A45DA" w:rsidRDefault="001A45DA">
      <w:pPr>
        <w:spacing w:after="0" w:line="240" w:lineRule="auto"/>
      </w:pPr>
      <w:r>
        <w:continuationSeparator/>
      </w:r>
    </w:p>
    <w:p w:rsidR="001A45DA" w:rsidRDefault="001A45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E9A" w:rsidRDefault="00624DFC">
    <w:pPr>
      <w:pStyle w:val="Header"/>
    </w:pPr>
    <w:sdt>
      <w:sdtPr>
        <w:alias w:val="Organization name:"/>
        <w:tag w:val=""/>
        <w:id w:val="-142659844"/>
        <w:placeholder>
          <w:docPart w:val="FD7F1B4D8E3D48C0B26AF7A80C008559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/>
      </w:sdtPr>
      <w:sdtEndPr/>
      <w:sdtContent>
        <w:r w:rsidR="00053EFE">
          <w:t>ESOC Pilot Sub-Group</w:t>
        </w:r>
      </w:sdtContent>
    </w:sdt>
  </w:p>
  <w:p w:rsidR="00934E9A" w:rsidRDefault="00624DFC">
    <w:pPr>
      <w:pStyle w:val="Header"/>
    </w:pPr>
    <w:sdt>
      <w:sdtPr>
        <w:alias w:val="Meeting minutes:"/>
        <w:tag w:val="Meeting minutes:"/>
        <w:id w:val="-1760127990"/>
        <w:placeholder>
          <w:docPart w:val="5A5E6F8399EE461880A4AD53C891B887"/>
        </w:placeholder>
        <w:temporary/>
        <w:showingPlcHdr/>
        <w15:appearance w15:val="hidden"/>
      </w:sdtPr>
      <w:sdtEndPr/>
      <w:sdtContent>
        <w:r w:rsidR="00A05EF7">
          <w:t>Meeting Minutes</w:t>
        </w:r>
      </w:sdtContent>
    </w:sdt>
    <w:r w:rsidR="00A05EF7">
      <w:t>,</w:t>
    </w:r>
    <w:r w:rsidR="0034332A">
      <w:t xml:space="preserve"> </w:t>
    </w:r>
    <w:sdt>
      <w:sdtPr>
        <w:alias w:val="Date:"/>
        <w:tag w:val=""/>
        <w:id w:val="-1612037418"/>
        <w:placeholder>
          <w:docPart w:val="7F4095D43D594979AE561A2CF2E3BA86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/>
      </w:sdtPr>
      <w:sdtEndPr/>
      <w:sdtContent>
        <w:r w:rsidR="00053EFE">
          <w:t>August 31, 2018</w:t>
        </w:r>
      </w:sdtContent>
    </w:sdt>
  </w:p>
  <w:p w:rsidR="00934E9A" w:rsidRDefault="006A6EE0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24DFC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40E51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9AA3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081D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644DA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52E5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5845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6230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FA15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EE35CA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73D083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FE355E"/>
    <w:multiLevelType w:val="hybridMultilevel"/>
    <w:tmpl w:val="39E0C5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1F5230"/>
    <w:multiLevelType w:val="hybridMultilevel"/>
    <w:tmpl w:val="A5A63D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7B55B6"/>
    <w:multiLevelType w:val="hybridMultilevel"/>
    <w:tmpl w:val="FC1A22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46D"/>
    <w:rsid w:val="00053CAE"/>
    <w:rsid w:val="00053EFE"/>
    <w:rsid w:val="00082086"/>
    <w:rsid w:val="00084341"/>
    <w:rsid w:val="00096ECE"/>
    <w:rsid w:val="0010443C"/>
    <w:rsid w:val="00164BA3"/>
    <w:rsid w:val="001A45DA"/>
    <w:rsid w:val="001B49A6"/>
    <w:rsid w:val="002128C8"/>
    <w:rsid w:val="00217F5E"/>
    <w:rsid w:val="0028404F"/>
    <w:rsid w:val="002A7720"/>
    <w:rsid w:val="002B5A3C"/>
    <w:rsid w:val="0034332A"/>
    <w:rsid w:val="003C17E2"/>
    <w:rsid w:val="00416A86"/>
    <w:rsid w:val="004864D3"/>
    <w:rsid w:val="004D4719"/>
    <w:rsid w:val="005820FC"/>
    <w:rsid w:val="00624DFC"/>
    <w:rsid w:val="0068085A"/>
    <w:rsid w:val="006A2514"/>
    <w:rsid w:val="006A6EE0"/>
    <w:rsid w:val="006B1778"/>
    <w:rsid w:val="006B674E"/>
    <w:rsid w:val="006D1C21"/>
    <w:rsid w:val="006E6AA5"/>
    <w:rsid w:val="0070346D"/>
    <w:rsid w:val="007123B4"/>
    <w:rsid w:val="00884772"/>
    <w:rsid w:val="00934E9A"/>
    <w:rsid w:val="009A27A1"/>
    <w:rsid w:val="009F4E25"/>
    <w:rsid w:val="00A05EF7"/>
    <w:rsid w:val="00A7005F"/>
    <w:rsid w:val="00A8223B"/>
    <w:rsid w:val="00AF367F"/>
    <w:rsid w:val="00B273A3"/>
    <w:rsid w:val="00B93153"/>
    <w:rsid w:val="00C208FD"/>
    <w:rsid w:val="00C9192D"/>
    <w:rsid w:val="00CB4FBB"/>
    <w:rsid w:val="00CE060F"/>
    <w:rsid w:val="00D03E76"/>
    <w:rsid w:val="00D5231F"/>
    <w:rsid w:val="00E31AB2"/>
    <w:rsid w:val="00E320B4"/>
    <w:rsid w:val="00E45BB9"/>
    <w:rsid w:val="00E81D49"/>
    <w:rsid w:val="00EB5064"/>
    <w:rsid w:val="00FA307F"/>
    <w:rsid w:val="00FA64DD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DF7D74"/>
  <w15:chartTrackingRefBased/>
  <w15:docId w15:val="{6EBC9ABE-4A39-4484-9506-5D0346BBA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C288B"/>
    <w:pPr>
      <w:spacing w:before="120"/>
    </w:pPr>
    <w:rPr>
      <w:spacing w:val="4"/>
      <w:szCs w:val="20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3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E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E7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E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E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E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E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443C"/>
    <w:rPr>
      <w:rFonts w:asciiTheme="majorHAnsi" w:eastAsiaTheme="majorEastAsia" w:hAnsiTheme="majorHAnsi" w:cstheme="majorBidi"/>
      <w:color w:val="365F91" w:themeColor="accent1" w:themeShade="BF"/>
      <w:spacing w:val="4"/>
      <w:sz w:val="24"/>
      <w:szCs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uiPriority w:val="1"/>
    <w:unhideWhenUsed/>
    <w:qFormat/>
    <w:pPr>
      <w:spacing w:after="120"/>
      <w:ind w:left="360"/>
    </w:pPr>
  </w:style>
  <w:style w:type="paragraph" w:styleId="Date">
    <w:name w:val="Date"/>
    <w:basedOn w:val="Normal"/>
    <w:next w:val="Normal"/>
    <w:link w:val="DateChar"/>
    <w:uiPriority w:val="1"/>
    <w:qFormat/>
    <w:pPr>
      <w:spacing w:before="80" w:line="240" w:lineRule="auto"/>
    </w:pPr>
  </w:style>
  <w:style w:type="character" w:customStyle="1" w:styleId="DateChar">
    <w:name w:val="Date Char"/>
    <w:basedOn w:val="DefaultParagraphFont"/>
    <w:link w:val="Date"/>
    <w:uiPriority w:val="1"/>
    <w:rPr>
      <w:spacing w:val="4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Pr>
      <w:spacing w:val="4"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sid w:val="00FC288B"/>
    <w:rPr>
      <w:color w:val="404040" w:themeColor="text1" w:themeTint="BF"/>
      <w:sz w:val="22"/>
    </w:rPr>
  </w:style>
  <w:style w:type="paragraph" w:styleId="ListNumber">
    <w:name w:val="List Number"/>
    <w:basedOn w:val="Normal"/>
    <w:next w:val="Normal"/>
    <w:uiPriority w:val="1"/>
    <w:qFormat/>
    <w:pPr>
      <w:numPr>
        <w:numId w:val="1"/>
      </w:numPr>
      <w:spacing w:before="240" w:after="120"/>
      <w:contextualSpacing/>
    </w:pPr>
    <w:rPr>
      <w:b/>
      <w:bCs/>
    </w:rPr>
  </w:style>
  <w:style w:type="paragraph" w:styleId="NoSpacing">
    <w:name w:val="No Spacing"/>
    <w:uiPriority w:val="1"/>
    <w:unhideWhenUsed/>
    <w:qFormat/>
    <w:pPr>
      <w:spacing w:after="0"/>
    </w:pPr>
    <w:rPr>
      <w:spacing w:val="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76"/>
    <w:rPr>
      <w:rFonts w:ascii="Segoe UI" w:hAnsi="Segoe UI" w:cs="Segoe UI"/>
      <w:spacing w:val="4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03E76"/>
  </w:style>
  <w:style w:type="paragraph" w:styleId="BlockText">
    <w:name w:val="Block Text"/>
    <w:basedOn w:val="Normal"/>
    <w:uiPriority w:val="99"/>
    <w:semiHidden/>
    <w:unhideWhenUsed/>
    <w:rsid w:val="0010443C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D03E7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3E76"/>
    <w:rPr>
      <w:spacing w:val="4"/>
      <w:sz w:val="2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03E7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03E76"/>
    <w:rPr>
      <w:spacing w:val="4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3E7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3E76"/>
    <w:rPr>
      <w:spacing w:val="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03E76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03E76"/>
    <w:rPr>
      <w:spacing w:val="4"/>
      <w:sz w:val="22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03E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03E76"/>
    <w:rPr>
      <w:spacing w:val="4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03E76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03E76"/>
    <w:rPr>
      <w:spacing w:val="4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03E7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03E76"/>
    <w:rPr>
      <w:spacing w:val="4"/>
      <w:sz w:val="22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03E76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03E76"/>
    <w:rPr>
      <w:spacing w:val="4"/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03E76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03E76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1"/>
    <w:semiHidden/>
    <w:rsid w:val="00D03E76"/>
    <w:rPr>
      <w:spacing w:val="4"/>
      <w:sz w:val="22"/>
      <w:szCs w:val="20"/>
    </w:rPr>
  </w:style>
  <w:style w:type="table" w:styleId="ColorfulGrid">
    <w:name w:val="Colorful Grid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3E7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E7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E76"/>
    <w:rPr>
      <w:spacing w:val="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E76"/>
    <w:rPr>
      <w:b/>
      <w:bCs/>
      <w:spacing w:val="4"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D03E7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03E76"/>
    <w:rPr>
      <w:rFonts w:ascii="Segoe UI" w:hAnsi="Segoe UI" w:cs="Segoe UI"/>
      <w:spacing w:val="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03E76"/>
    <w:rPr>
      <w:spacing w:val="4"/>
      <w:sz w:val="22"/>
      <w:szCs w:val="20"/>
    </w:rPr>
  </w:style>
  <w:style w:type="character" w:styleId="Emphasis">
    <w:name w:val="Emphasis"/>
    <w:basedOn w:val="DefaultParagraphFont"/>
    <w:uiPriority w:val="1"/>
    <w:semiHidden/>
    <w:unhideWhenUsed/>
    <w:rsid w:val="00D03E76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3E76"/>
    <w:rPr>
      <w:spacing w:val="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03E7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03E76"/>
    <w:pPr>
      <w:spacing w:before="0"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D03E76"/>
    <w:rPr>
      <w:color w:val="800080" w:themeColor="followedHyperlink"/>
      <w:sz w:val="22"/>
      <w:u w:val="single"/>
    </w:rPr>
  </w:style>
  <w:style w:type="paragraph" w:styleId="Footer">
    <w:name w:val="footer"/>
    <w:basedOn w:val="Normal"/>
    <w:link w:val="FooterChar"/>
    <w:uiPriority w:val="99"/>
    <w:unhideWhenUsed/>
    <w:rsid w:val="00D03E7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E76"/>
    <w:rPr>
      <w:spacing w:val="4"/>
      <w:sz w:val="2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3E76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3E76"/>
    <w:rPr>
      <w:spacing w:val="4"/>
      <w:sz w:val="22"/>
      <w:szCs w:val="20"/>
    </w:rPr>
  </w:style>
  <w:style w:type="table" w:styleId="GridTable1Light">
    <w:name w:val="Grid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E76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E76"/>
    <w:rPr>
      <w:rFonts w:asciiTheme="majorHAnsi" w:eastAsiaTheme="majorEastAsia" w:hAnsiTheme="majorHAnsi" w:cstheme="majorBidi"/>
      <w:color w:val="365F91" w:themeColor="accent1" w:themeShade="BF"/>
      <w:spacing w:val="4"/>
      <w:sz w:val="2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E76"/>
    <w:rPr>
      <w:rFonts w:asciiTheme="majorHAnsi" w:eastAsiaTheme="majorEastAsia" w:hAnsiTheme="majorHAnsi" w:cstheme="majorBidi"/>
      <w:color w:val="243F60" w:themeColor="accent1" w:themeShade="7F"/>
      <w:spacing w:val="4"/>
      <w:sz w:val="22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E76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E76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E76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D03E76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03E76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03E76"/>
    <w:rPr>
      <w:i/>
      <w:iCs/>
      <w:spacing w:val="4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03E7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03E7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03E76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D03E76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03E76"/>
    <w:pPr>
      <w:spacing w:before="0"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03E7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0443C"/>
    <w:rPr>
      <w:i/>
      <w:iCs/>
      <w:color w:val="365F9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0443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0443C"/>
    <w:rPr>
      <w:i/>
      <w:iCs/>
      <w:color w:val="365F91" w:themeColor="accent1" w:themeShade="BF"/>
      <w:spacing w:val="4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0443C"/>
    <w:rPr>
      <w:b/>
      <w:bCs/>
      <w:caps w:val="0"/>
      <w:smallCaps/>
      <w:color w:val="365F9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03E7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03E76"/>
    <w:rPr>
      <w:sz w:val="22"/>
    </w:rPr>
  </w:style>
  <w:style w:type="paragraph" w:styleId="List">
    <w:name w:val="List"/>
    <w:basedOn w:val="Normal"/>
    <w:uiPriority w:val="99"/>
    <w:semiHidden/>
    <w:unhideWhenUsed/>
    <w:rsid w:val="00D03E7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03E7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03E7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03E7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03E76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03E76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03E7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03E7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03E7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03E7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qFormat/>
    <w:rsid w:val="00D03E7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03E7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03E7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03E7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03E76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03E7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03E7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03E7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03E7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03E76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03E7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03E7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03E7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03E7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03E7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03E7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03E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03E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03E76"/>
    <w:rPr>
      <w:rFonts w:ascii="Consolas" w:hAnsi="Consolas"/>
      <w:spacing w:val="4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03E7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03E7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03E7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03E76"/>
    <w:rPr>
      <w:color w:val="2B579A"/>
      <w:sz w:val="22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03E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03E76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03E76"/>
    <w:rPr>
      <w:rFonts w:ascii="Times New Roman" w:hAnsi="Times New Roman" w:cs="Times New Roman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03E76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03E76"/>
    <w:rPr>
      <w:spacing w:val="4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03E76"/>
    <w:rPr>
      <w:sz w:val="22"/>
    </w:rPr>
  </w:style>
  <w:style w:type="table" w:styleId="PlainTable1">
    <w:name w:val="Plain Table 1"/>
    <w:basedOn w:val="TableNormal"/>
    <w:uiPriority w:val="41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03E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03E7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03E7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3E76"/>
    <w:rPr>
      <w:rFonts w:ascii="Consolas" w:hAnsi="Consolas"/>
      <w:spacing w:val="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03E7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03E76"/>
    <w:rPr>
      <w:i/>
      <w:iCs/>
      <w:color w:val="404040" w:themeColor="text1" w:themeTint="BF"/>
      <w:spacing w:val="4"/>
      <w:sz w:val="22"/>
      <w:szCs w:val="20"/>
    </w:rPr>
  </w:style>
  <w:style w:type="paragraph" w:styleId="Salutation">
    <w:name w:val="Salutation"/>
    <w:basedOn w:val="Normal"/>
    <w:next w:val="Normal"/>
    <w:link w:val="SalutationChar"/>
    <w:uiPriority w:val="1"/>
    <w:semiHidden/>
    <w:unhideWhenUsed/>
    <w:qFormat/>
    <w:rsid w:val="00D03E76"/>
  </w:style>
  <w:style w:type="character" w:customStyle="1" w:styleId="SalutationChar">
    <w:name w:val="Salutation Char"/>
    <w:basedOn w:val="DefaultParagraphFont"/>
    <w:link w:val="Salutation"/>
    <w:uiPriority w:val="1"/>
    <w:semiHidden/>
    <w:rsid w:val="00D03E76"/>
    <w:rPr>
      <w:spacing w:val="4"/>
      <w:sz w:val="22"/>
      <w:szCs w:val="20"/>
    </w:rPr>
  </w:style>
  <w:style w:type="paragraph" w:styleId="Signature">
    <w:name w:val="Signature"/>
    <w:basedOn w:val="Normal"/>
    <w:link w:val="SignatureChar"/>
    <w:uiPriority w:val="1"/>
    <w:semiHidden/>
    <w:unhideWhenUsed/>
    <w:qFormat/>
    <w:rsid w:val="00D03E76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1"/>
    <w:semiHidden/>
    <w:rsid w:val="00D03E76"/>
    <w:rPr>
      <w:spacing w:val="4"/>
      <w:sz w:val="22"/>
      <w:szCs w:val="20"/>
    </w:rPr>
  </w:style>
  <w:style w:type="character" w:styleId="SmartHyperlink">
    <w:name w:val="Smart Hyperlink"/>
    <w:basedOn w:val="DefaultParagraphFont"/>
    <w:uiPriority w:val="99"/>
    <w:semiHidden/>
    <w:unhideWhenUsed/>
    <w:rsid w:val="00D03E76"/>
    <w:rPr>
      <w:sz w:val="22"/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03E76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03E76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03E76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03E76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03E76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D03E76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03E76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03E76"/>
    <w:pPr>
      <w:spacing w:before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03E76"/>
    <w:pPr>
      <w:spacing w:before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03E76"/>
    <w:pPr>
      <w:spacing w:before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03E76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03E76"/>
    <w:pPr>
      <w:spacing w:before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03E76"/>
    <w:pPr>
      <w:spacing w:before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03E76"/>
    <w:pPr>
      <w:spacing w:before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03E76"/>
    <w:pPr>
      <w:spacing w:before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03E76"/>
    <w:pPr>
      <w:spacing w:before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03E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03E76"/>
    <w:pPr>
      <w:spacing w:before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03E76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03E76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03E76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03E76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03E76"/>
    <w:pPr>
      <w:spacing w:before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03E76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03E76"/>
    <w:pPr>
      <w:spacing w:before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03E76"/>
    <w:pPr>
      <w:spacing w:before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03E76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03E76"/>
    <w:pPr>
      <w:spacing w:before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D03E7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D03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03E76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3E7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3E7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03E7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03E7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03E7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03E7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03E7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03E7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03E7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3E76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288B"/>
    <w:rPr>
      <w:color w:val="595959" w:themeColor="text1" w:themeTint="A6"/>
      <w:sz w:val="22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gue_a\AppData\Roaming\Microsoft\Templates\Meeting%20minutes%20(short%20for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8EBA53194A4DB0AEEAE4EEC97CD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D7F84-6790-4071-9A0B-207DA78CCC3F}"/>
      </w:docPartPr>
      <w:docPartBody>
        <w:p w:rsidR="00E85067" w:rsidRDefault="003143F0">
          <w:pPr>
            <w:pStyle w:val="6C8EBA53194A4DB0AEEAE4EEC97CD843"/>
          </w:pPr>
          <w:r>
            <w:t>Organization Name</w:t>
          </w:r>
        </w:p>
      </w:docPartBody>
    </w:docPart>
    <w:docPart>
      <w:docPartPr>
        <w:name w:val="37E90CA9A9F049728642FC8436F60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80FDD-3283-449E-8C1C-136317A64D2D}"/>
      </w:docPartPr>
      <w:docPartBody>
        <w:p w:rsidR="00E85067" w:rsidRDefault="003143F0">
          <w:pPr>
            <w:pStyle w:val="37E90CA9A9F049728642FC8436F60721"/>
          </w:pPr>
          <w:r>
            <w:t>Meeting Minutes</w:t>
          </w:r>
        </w:p>
      </w:docPartBody>
    </w:docPart>
    <w:docPart>
      <w:docPartPr>
        <w:name w:val="E75DFC80FFC8464BA665C7763FEBA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3D31E-16DA-4DBD-9A18-8A4B4D12D2DE}"/>
      </w:docPartPr>
      <w:docPartBody>
        <w:p w:rsidR="00E85067" w:rsidRDefault="003143F0">
          <w:pPr>
            <w:pStyle w:val="E75DFC80FFC8464BA665C7763FEBAD3E"/>
          </w:pPr>
          <w:r>
            <w:t>Date of meeting</w:t>
          </w:r>
        </w:p>
      </w:docPartBody>
    </w:docPart>
    <w:docPart>
      <w:docPartPr>
        <w:name w:val="1BF881F86D814F7E90D744BBC68BC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7D411-F4E1-4566-AC8E-68D8F7FCE041}"/>
      </w:docPartPr>
      <w:docPartBody>
        <w:p w:rsidR="00E85067" w:rsidRDefault="003143F0">
          <w:pPr>
            <w:pStyle w:val="1BF881F86D814F7E90D744BBC68BC0C6"/>
          </w:pPr>
          <w:r>
            <w:t>Present:</w:t>
          </w:r>
        </w:p>
      </w:docPartBody>
    </w:docPart>
    <w:docPart>
      <w:docPartPr>
        <w:name w:val="A499B2E135F54A9FB978235D538C1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A991E-5CEF-4F31-84E5-F3C358920CDB}"/>
      </w:docPartPr>
      <w:docPartBody>
        <w:p w:rsidR="00E85067" w:rsidRDefault="003143F0">
          <w:pPr>
            <w:pStyle w:val="A499B2E135F54A9FB978235D538C1BFC"/>
          </w:pPr>
          <w:r>
            <w:t>Next meeting:</w:t>
          </w:r>
        </w:p>
      </w:docPartBody>
    </w:docPart>
    <w:docPart>
      <w:docPartPr>
        <w:name w:val="294337849D8E401BA56C5E3EBF841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5EF95-0131-4C86-93BA-EE9FD0253178}"/>
      </w:docPartPr>
      <w:docPartBody>
        <w:p w:rsidR="00E85067" w:rsidRDefault="003143F0">
          <w:pPr>
            <w:pStyle w:val="294337849D8E401BA56C5E3EBF841FC0"/>
          </w:pPr>
          <w:r>
            <w:t>Announcements</w:t>
          </w:r>
        </w:p>
      </w:docPartBody>
    </w:docPart>
    <w:docPart>
      <w:docPartPr>
        <w:name w:val="B01AAFC8A11749AF8C13C07BDE98F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81EC1-BEAE-4CDA-850F-2DB1A33E3FBB}"/>
      </w:docPartPr>
      <w:docPartBody>
        <w:p w:rsidR="00E85067" w:rsidRDefault="003143F0">
          <w:pPr>
            <w:pStyle w:val="B01AAFC8A11749AF8C13C07BDE98F46C"/>
          </w:pPr>
          <w:r>
            <w:t>Discussion</w:t>
          </w:r>
        </w:p>
      </w:docPartBody>
    </w:docPart>
    <w:docPart>
      <w:docPartPr>
        <w:name w:val="FD7F1B4D8E3D48C0B26AF7A80C008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54F7-3C18-490A-9D36-D9D1BEDB969F}"/>
      </w:docPartPr>
      <w:docPartBody>
        <w:p w:rsidR="00E85067" w:rsidRDefault="003143F0">
          <w:pPr>
            <w:pStyle w:val="FD7F1B4D8E3D48C0B26AF7A80C008559"/>
          </w:pPr>
          <w:r>
            <w:t>Summarize the discussion for each issue, state the outcome, and assign any action items.</w:t>
          </w:r>
        </w:p>
      </w:docPartBody>
    </w:docPart>
    <w:docPart>
      <w:docPartPr>
        <w:name w:val="7F4095D43D594979AE561A2CF2E3B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71759-8F93-4685-9ABB-FC80D88274A8}"/>
      </w:docPartPr>
      <w:docPartBody>
        <w:p w:rsidR="00E85067" w:rsidRDefault="003143F0">
          <w:pPr>
            <w:pStyle w:val="7F4095D43D594979AE561A2CF2E3BA86"/>
          </w:pPr>
          <w:r>
            <w:t>Roundtable</w:t>
          </w:r>
        </w:p>
      </w:docPartBody>
    </w:docPart>
    <w:docPart>
      <w:docPartPr>
        <w:name w:val="5A5E6F8399EE461880A4AD53C891B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A0C54-2C50-40B6-ACD2-1E1E20555A3B}"/>
      </w:docPartPr>
      <w:docPartBody>
        <w:p w:rsidR="00E85067" w:rsidRDefault="003143F0">
          <w:pPr>
            <w:pStyle w:val="5A5E6F8399EE461880A4AD53C891B887"/>
          </w:pPr>
          <w:r>
            <w:t>Summarize the status of each area/department.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067"/>
    <w:rsid w:val="003143F0"/>
    <w:rsid w:val="00E85067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C8EBA53194A4DB0AEEAE4EEC97CD843">
    <w:name w:val="6C8EBA53194A4DB0AEEAE4EEC97CD843"/>
  </w:style>
  <w:style w:type="paragraph" w:customStyle="1" w:styleId="37E90CA9A9F049728642FC8436F60721">
    <w:name w:val="37E90CA9A9F049728642FC8436F60721"/>
  </w:style>
  <w:style w:type="paragraph" w:customStyle="1" w:styleId="E75DFC80FFC8464BA665C7763FEBAD3E">
    <w:name w:val="E75DFC80FFC8464BA665C7763FEBAD3E"/>
  </w:style>
  <w:style w:type="paragraph" w:customStyle="1" w:styleId="1BF881F86D814F7E90D744BBC68BC0C6">
    <w:name w:val="1BF881F86D814F7E90D744BBC68BC0C6"/>
  </w:style>
  <w:style w:type="paragraph" w:customStyle="1" w:styleId="D25BD9F933CB4A90A5A3D5BC09EC1C8D">
    <w:name w:val="D25BD9F933CB4A90A5A3D5BC09EC1C8D"/>
  </w:style>
  <w:style w:type="paragraph" w:customStyle="1" w:styleId="A499B2E135F54A9FB978235D538C1BFC">
    <w:name w:val="A499B2E135F54A9FB978235D538C1BFC"/>
  </w:style>
  <w:style w:type="paragraph" w:customStyle="1" w:styleId="42F6AFCA2D47467BAF6E9144B0C717DD">
    <w:name w:val="42F6AFCA2D47467BAF6E9144B0C717DD"/>
  </w:style>
  <w:style w:type="paragraph" w:customStyle="1" w:styleId="366139116B4F49BF8CD631B8D3F5CC67">
    <w:name w:val="366139116B4F49BF8CD631B8D3F5CC67"/>
  </w:style>
  <w:style w:type="paragraph" w:customStyle="1" w:styleId="DC8D791FDB5D41BA8CDBF21CE275B9C0">
    <w:name w:val="DC8D791FDB5D41BA8CDBF21CE275B9C0"/>
  </w:style>
  <w:style w:type="paragraph" w:customStyle="1" w:styleId="294337849D8E401BA56C5E3EBF841FC0">
    <w:name w:val="294337849D8E401BA56C5E3EBF841FC0"/>
  </w:style>
  <w:style w:type="paragraph" w:customStyle="1" w:styleId="829B6F2F6EB14FCF9DE433035C90B799">
    <w:name w:val="829B6F2F6EB14FCF9DE433035C90B799"/>
  </w:style>
  <w:style w:type="paragraph" w:customStyle="1" w:styleId="B01AAFC8A11749AF8C13C07BDE98F46C">
    <w:name w:val="B01AAFC8A11749AF8C13C07BDE98F46C"/>
  </w:style>
  <w:style w:type="paragraph" w:customStyle="1" w:styleId="FD7F1B4D8E3D48C0B26AF7A80C008559">
    <w:name w:val="FD7F1B4D8E3D48C0B26AF7A80C008559"/>
  </w:style>
  <w:style w:type="paragraph" w:customStyle="1" w:styleId="7F4095D43D594979AE561A2CF2E3BA86">
    <w:name w:val="7F4095D43D594979AE561A2CF2E3BA86"/>
  </w:style>
  <w:style w:type="paragraph" w:customStyle="1" w:styleId="5A5E6F8399EE461880A4AD53C891B887">
    <w:name w:val="5A5E6F8399EE461880A4AD53C891B8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(short form)</Template>
  <TotalTime>7</TotalTime>
  <Pages>3</Pages>
  <Words>566</Words>
  <Characters>3229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Hogue, Alicia</dc:creator>
  <cp:keywords>August 31, 2018</cp:keywords>
  <dc:description>ESOC Pilot Sub-Group</dc:description>
  <cp:lastModifiedBy>Hogue, Alicia</cp:lastModifiedBy>
  <cp:revision>2</cp:revision>
  <dcterms:created xsi:type="dcterms:W3CDTF">2018-09-11T19:40:00Z</dcterms:created>
  <dcterms:modified xsi:type="dcterms:W3CDTF">2018-09-11T19:40:00Z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