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C891F0" w14:textId="77777777" w:rsidR="001F6AC8" w:rsidRDefault="001F6AC8" w:rsidP="001F6AC8">
      <w:pPr>
        <w:jc w:val="center"/>
      </w:pPr>
      <w:bookmarkStart w:id="0" w:name="_GoBack"/>
      <w:bookmarkEnd w:id="0"/>
      <w:r>
        <w:t xml:space="preserve">ATTACHMENT </w:t>
      </w:r>
      <w:r w:rsidRPr="001F6AC8">
        <w:rPr>
          <w:highlight w:val="yellow"/>
        </w:rPr>
        <w:t>__</w:t>
      </w:r>
    </w:p>
    <w:p w14:paraId="749375C8" w14:textId="77777777" w:rsidR="00A450CB" w:rsidRDefault="00A91740">
      <w:r>
        <w:t xml:space="preserve">Scope of </w:t>
      </w:r>
      <w:r w:rsidR="00695EDA">
        <w:t xml:space="preserve">Services </w:t>
      </w:r>
      <w:r>
        <w:t>– Chemical Analysis of Emerging Substances of Concern</w:t>
      </w:r>
    </w:p>
    <w:p w14:paraId="581A7271" w14:textId="77777777" w:rsidR="00EC1716" w:rsidRDefault="00EC1716" w:rsidP="00EC1716">
      <w:pPr>
        <w:spacing w:after="0"/>
      </w:pPr>
    </w:p>
    <w:p w14:paraId="5BBF1D39" w14:textId="61865E45" w:rsidR="00F75C56" w:rsidRDefault="00202363" w:rsidP="005B2C9A">
      <w:pPr>
        <w:pStyle w:val="ESOCBody"/>
      </w:pPr>
      <w:r>
        <w:t xml:space="preserve">Under this contract, the Contractor will provide, on a task assignment basis, </w:t>
      </w:r>
      <w:r w:rsidR="001F6AC8">
        <w:t>laboratory</w:t>
      </w:r>
      <w:r w:rsidR="006F6323">
        <w:t xml:space="preserve"> </w:t>
      </w:r>
      <w:r w:rsidR="00F75C56">
        <w:t xml:space="preserve">and related </w:t>
      </w:r>
      <w:r w:rsidR="006F6323">
        <w:t xml:space="preserve">services to support </w:t>
      </w:r>
      <w:r w:rsidR="00562354">
        <w:t xml:space="preserve">certain Department </w:t>
      </w:r>
      <w:r w:rsidR="006F6323">
        <w:t>environmental investigations</w:t>
      </w:r>
      <w:r w:rsidR="004517B5">
        <w:t xml:space="preserve"> associated with emerging substances of concern (ESOC)</w:t>
      </w:r>
      <w:r w:rsidR="006F6323">
        <w:t xml:space="preserve">.  The </w:t>
      </w:r>
      <w:r w:rsidR="00562354">
        <w:t xml:space="preserve">Contractor’s </w:t>
      </w:r>
      <w:r w:rsidR="006F6323">
        <w:t xml:space="preserve">services </w:t>
      </w:r>
      <w:r w:rsidR="00621AD6">
        <w:t xml:space="preserve">on each provided sample </w:t>
      </w:r>
      <w:r w:rsidR="006F6323">
        <w:t>shall include chemical analyses</w:t>
      </w:r>
      <w:r w:rsidR="00F7179C">
        <w:t xml:space="preserve"> as </w:t>
      </w:r>
      <w:r w:rsidR="006F6323">
        <w:t xml:space="preserve">specified </w:t>
      </w:r>
      <w:r w:rsidR="00F7179C">
        <w:t>in Exhibit A</w:t>
      </w:r>
      <w:r w:rsidR="008D4FC3">
        <w:t xml:space="preserve"> for the associated compounds listed in Exhibits B </w:t>
      </w:r>
      <w:r w:rsidR="0072445B">
        <w:t>–</w:t>
      </w:r>
      <w:r w:rsidR="008D4FC3">
        <w:t xml:space="preserve"> G</w:t>
      </w:r>
      <w:r w:rsidR="006F6323">
        <w:t xml:space="preserve">, </w:t>
      </w:r>
      <w:r w:rsidR="00F34DE2">
        <w:t xml:space="preserve">chemical analyses as specified in </w:t>
      </w:r>
      <w:r w:rsidR="003C569B">
        <w:t xml:space="preserve">Attachment </w:t>
      </w:r>
      <w:r w:rsidR="003C569B" w:rsidRPr="003C569B">
        <w:rPr>
          <w:highlight w:val="yellow"/>
        </w:rPr>
        <w:t>__</w:t>
      </w:r>
      <w:r w:rsidR="003C569B">
        <w:t xml:space="preserve"> for</w:t>
      </w:r>
      <w:r w:rsidR="00F34DE2">
        <w:t xml:space="preserve"> </w:t>
      </w:r>
      <w:r w:rsidR="003C569B">
        <w:t>quality assurance purposes</w:t>
      </w:r>
      <w:r w:rsidR="00F34DE2">
        <w:t xml:space="preserve">, </w:t>
      </w:r>
      <w:r w:rsidR="006F6323">
        <w:t xml:space="preserve">a complete assessment of all reported data, and a determination of </w:t>
      </w:r>
      <w:r>
        <w:t>data</w:t>
      </w:r>
      <w:r w:rsidR="006F6323">
        <w:t xml:space="preserve"> suitability for DEP program</w:t>
      </w:r>
      <w:r w:rsidR="00604BBF">
        <w:t xml:space="preserve"> needs.  </w:t>
      </w:r>
      <w:r w:rsidR="00F75C56">
        <w:t>The Contractor shall furnish the necessary personnel, materials, facilities and services necessary for the completion of all assigned tasks.  The Contractor shall assume full responsibility for understanding the Department program objectives associated with assigned tasks, including quality and usability objectives, and shall provide services sufficient to meet or exceed programmatic goals.</w:t>
      </w:r>
    </w:p>
    <w:p w14:paraId="2074E3A1" w14:textId="77777777" w:rsidR="00F75C56" w:rsidRDefault="00F75C56" w:rsidP="005B2C9A">
      <w:pPr>
        <w:pStyle w:val="ESOCBody"/>
      </w:pPr>
    </w:p>
    <w:p w14:paraId="37B678D3" w14:textId="5A51151E" w:rsidR="006F6323" w:rsidRDefault="00DD07BE" w:rsidP="005B2C9A">
      <w:pPr>
        <w:pStyle w:val="ESOCBody"/>
      </w:pPr>
      <w:r>
        <w:t>The scope of s</w:t>
      </w:r>
      <w:r w:rsidR="00F6125A">
        <w:t xml:space="preserve">pecific </w:t>
      </w:r>
      <w:r>
        <w:t>service projects</w:t>
      </w:r>
      <w:r w:rsidR="00F6125A">
        <w:t xml:space="preserve"> will be accomplished through the use of task assignments.  No work on any task shall begin until a task assignment outlining the work has been issued by the Department to the Contractor.  </w:t>
      </w:r>
      <w:r w:rsidR="004517B5">
        <w:t xml:space="preserve">Each task assignment shall specify </w:t>
      </w:r>
      <w:r w:rsidR="00F812D3">
        <w:t xml:space="preserve">the approximate number of samples to be analyzed, </w:t>
      </w:r>
      <w:r w:rsidR="008D4FC3">
        <w:t xml:space="preserve">the </w:t>
      </w:r>
      <w:r w:rsidR="004517B5">
        <w:t xml:space="preserve">category </w:t>
      </w:r>
      <w:r w:rsidR="008D4FC3">
        <w:t xml:space="preserve">or categories </w:t>
      </w:r>
      <w:r w:rsidR="004517B5">
        <w:t xml:space="preserve">of ESOCs </w:t>
      </w:r>
      <w:r w:rsidR="008D4FC3">
        <w:t xml:space="preserve">in Exhibit A </w:t>
      </w:r>
      <w:r w:rsidR="004517B5">
        <w:t xml:space="preserve">for which the associated suite of analytes </w:t>
      </w:r>
      <w:r w:rsidR="008D4FC3">
        <w:t xml:space="preserve">in Exhibits B – G </w:t>
      </w:r>
      <w:r w:rsidR="004517B5">
        <w:t xml:space="preserve">shall be </w:t>
      </w:r>
      <w:r w:rsidR="008D4FC3">
        <w:t>analyzed</w:t>
      </w:r>
      <w:r w:rsidR="00F812D3">
        <w:t>,</w:t>
      </w:r>
      <w:r>
        <w:t xml:space="preserve"> and the maximum cost</w:t>
      </w:r>
      <w:r w:rsidR="00F812D3">
        <w:t>s that can be incurred by the Department under the</w:t>
      </w:r>
      <w:r>
        <w:t xml:space="preserve"> task</w:t>
      </w:r>
      <w:r w:rsidR="004517B5">
        <w:t xml:space="preserve">.  </w:t>
      </w:r>
      <w:r w:rsidR="00F75C56">
        <w:t>When</w:t>
      </w:r>
      <w:r w:rsidR="006F6323">
        <w:t xml:space="preserve"> the </w:t>
      </w:r>
      <w:r w:rsidR="00F75C56">
        <w:t>Department</w:t>
      </w:r>
      <w:r w:rsidR="006F6323">
        <w:t xml:space="preserve"> </w:t>
      </w:r>
      <w:r w:rsidR="00562354">
        <w:t>tasks</w:t>
      </w:r>
      <w:r w:rsidR="006F6323">
        <w:t xml:space="preserve"> the Contractor to provide services, the cost of </w:t>
      </w:r>
      <w:r w:rsidR="00F75C56">
        <w:t xml:space="preserve">those </w:t>
      </w:r>
      <w:r w:rsidR="006F6323">
        <w:t xml:space="preserve">services shall </w:t>
      </w:r>
      <w:r w:rsidR="004463A2">
        <w:t xml:space="preserve">only </w:t>
      </w:r>
      <w:r w:rsidR="006F6323">
        <w:t xml:space="preserve">be calculated from the rates provided by the Contractor </w:t>
      </w:r>
      <w:r w:rsidR="00562354">
        <w:t xml:space="preserve">(listed in </w:t>
      </w:r>
      <w:r w:rsidR="00562354" w:rsidRPr="00071811">
        <w:rPr>
          <w:highlight w:val="yellow"/>
        </w:rPr>
        <w:t>_______</w:t>
      </w:r>
      <w:r w:rsidR="00562354">
        <w:t xml:space="preserve">) </w:t>
      </w:r>
      <w:r w:rsidR="00A5045A">
        <w:t>for the suite of analytes in each ESOC category</w:t>
      </w:r>
      <w:r w:rsidR="00325CF6">
        <w:t xml:space="preserve"> (listed in Exhibit A)</w:t>
      </w:r>
      <w:r w:rsidR="00A5045A">
        <w:t xml:space="preserve"> that include the compounds listed in </w:t>
      </w:r>
      <w:r w:rsidR="00325CF6">
        <w:t>Exhibits B</w:t>
      </w:r>
      <w:r w:rsidR="00A5045A">
        <w:t xml:space="preserve"> –</w:t>
      </w:r>
      <w:r w:rsidR="00325CF6">
        <w:t xml:space="preserve"> </w:t>
      </w:r>
      <w:r w:rsidR="002B312B">
        <w:t>G</w:t>
      </w:r>
      <w:r w:rsidR="003C569B">
        <w:t>, as well as any associated analyses needed for quality assurance purposes</w:t>
      </w:r>
      <w:r w:rsidR="00A5045A">
        <w:t xml:space="preserve">. </w:t>
      </w:r>
      <w:r w:rsidR="006F6323">
        <w:t xml:space="preserve">  </w:t>
      </w:r>
    </w:p>
    <w:p w14:paraId="6E4605C6" w14:textId="77777777" w:rsidR="006F6323" w:rsidRDefault="006F6323" w:rsidP="005B2C9A">
      <w:pPr>
        <w:pStyle w:val="ESOCBody"/>
      </w:pPr>
    </w:p>
    <w:p w14:paraId="0F5875F1" w14:textId="2E525821" w:rsidR="00776B34" w:rsidRDefault="00AC49CA" w:rsidP="005B16D8">
      <w:r>
        <w:t xml:space="preserve">The analytes </w:t>
      </w:r>
      <w:r w:rsidR="00B20E97">
        <w:t xml:space="preserve">requested for chemical analysis </w:t>
      </w:r>
      <w:r>
        <w:t xml:space="preserve">are </w:t>
      </w:r>
      <w:r w:rsidR="004463A2">
        <w:t>grouped</w:t>
      </w:r>
      <w:r>
        <w:t xml:space="preserve"> </w:t>
      </w:r>
      <w:r w:rsidR="000B7061">
        <w:t xml:space="preserve">in Exhibit A </w:t>
      </w:r>
      <w:r w:rsidR="004463A2">
        <w:t>in</w:t>
      </w:r>
      <w:r w:rsidR="000B7061">
        <w:t xml:space="preserve">to </w:t>
      </w:r>
      <w:r>
        <w:t>the following</w:t>
      </w:r>
      <w:r w:rsidR="004463A2">
        <w:t xml:space="preserve"> </w:t>
      </w:r>
      <w:r w:rsidR="003C569B">
        <w:t xml:space="preserve">ESOC </w:t>
      </w:r>
      <w:r w:rsidR="004463A2">
        <w:t>categories</w:t>
      </w:r>
      <w:r>
        <w:t xml:space="preserve">: </w:t>
      </w:r>
    </w:p>
    <w:p w14:paraId="4FB15F83" w14:textId="77777777" w:rsidR="00776B34" w:rsidRDefault="00776B34" w:rsidP="00776B34">
      <w:pPr>
        <w:pStyle w:val="ListParagraph"/>
        <w:numPr>
          <w:ilvl w:val="0"/>
          <w:numId w:val="2"/>
        </w:numPr>
        <w:spacing w:after="0"/>
      </w:pPr>
      <w:r>
        <w:t xml:space="preserve">Polybrominated Flame Retardants (PBDEs) </w:t>
      </w:r>
    </w:p>
    <w:p w14:paraId="62AA10EF" w14:textId="77777777" w:rsidR="00776B34" w:rsidRDefault="00776B34" w:rsidP="00776B34">
      <w:pPr>
        <w:pStyle w:val="ListParagraph"/>
        <w:numPr>
          <w:ilvl w:val="0"/>
          <w:numId w:val="2"/>
        </w:numPr>
        <w:spacing w:after="0"/>
      </w:pPr>
      <w:r>
        <w:t xml:space="preserve">Pharmaceuticals And Personal Care Products (PPCPs) </w:t>
      </w:r>
    </w:p>
    <w:p w14:paraId="315893B1" w14:textId="77777777" w:rsidR="00776B34" w:rsidRDefault="00776B34" w:rsidP="00776B34">
      <w:pPr>
        <w:pStyle w:val="ListParagraph"/>
        <w:numPr>
          <w:ilvl w:val="0"/>
          <w:numId w:val="2"/>
        </w:numPr>
        <w:spacing w:after="0"/>
      </w:pPr>
      <w:r>
        <w:t xml:space="preserve">Hormones </w:t>
      </w:r>
    </w:p>
    <w:p w14:paraId="2E26B23C" w14:textId="77777777" w:rsidR="00776B34" w:rsidRDefault="00776B34" w:rsidP="00776B34">
      <w:pPr>
        <w:pStyle w:val="ListParagraph"/>
        <w:numPr>
          <w:ilvl w:val="0"/>
          <w:numId w:val="2"/>
        </w:numPr>
        <w:spacing w:after="0"/>
      </w:pPr>
      <w:r>
        <w:t xml:space="preserve">Nonylphenols And Octylphenols </w:t>
      </w:r>
    </w:p>
    <w:p w14:paraId="1D9085D6" w14:textId="77777777" w:rsidR="00776B34" w:rsidRDefault="00776B34" w:rsidP="00776B34">
      <w:pPr>
        <w:pStyle w:val="ListParagraph"/>
        <w:numPr>
          <w:ilvl w:val="0"/>
          <w:numId w:val="2"/>
        </w:numPr>
        <w:spacing w:after="0"/>
      </w:pPr>
      <w:r>
        <w:t xml:space="preserve">Pesticides </w:t>
      </w:r>
    </w:p>
    <w:p w14:paraId="0928B72C" w14:textId="17DC053E" w:rsidR="00D43ABE" w:rsidRDefault="00776B34" w:rsidP="00776B34">
      <w:pPr>
        <w:pStyle w:val="ListParagraph"/>
        <w:numPr>
          <w:ilvl w:val="0"/>
          <w:numId w:val="2"/>
        </w:numPr>
      </w:pPr>
      <w:r>
        <w:t xml:space="preserve">Perfluorinated Compounds (PFCs) </w:t>
      </w:r>
      <w:r w:rsidRPr="00F7179C">
        <w:t xml:space="preserve"> </w:t>
      </w:r>
    </w:p>
    <w:p w14:paraId="4303D6BB" w14:textId="77777777" w:rsidR="00776B34" w:rsidRDefault="00776B34" w:rsidP="00776B34"/>
    <w:p w14:paraId="227D29D1" w14:textId="77777777" w:rsidR="00776B34" w:rsidRDefault="00776B34" w:rsidP="00695EDA">
      <w:pPr>
        <w:spacing w:after="0"/>
        <w:rPr>
          <w:b/>
        </w:rPr>
      </w:pPr>
    </w:p>
    <w:p w14:paraId="36B9F079" w14:textId="23A6884F" w:rsidR="00695EDA" w:rsidRDefault="00695EDA" w:rsidP="005B2C9A">
      <w:pPr>
        <w:spacing w:after="0"/>
        <w:rPr>
          <w:b/>
        </w:rPr>
      </w:pPr>
      <w:r w:rsidRPr="002A429F">
        <w:rPr>
          <w:b/>
        </w:rPr>
        <w:t>Quality Objective</w:t>
      </w:r>
      <w:r w:rsidR="002A429F">
        <w:rPr>
          <w:b/>
        </w:rPr>
        <w:t>:</w:t>
      </w:r>
    </w:p>
    <w:p w14:paraId="46C7F6AC" w14:textId="77777777" w:rsidR="005B2C9A" w:rsidRPr="002A429F" w:rsidRDefault="005B2C9A" w:rsidP="005B2C9A">
      <w:pPr>
        <w:spacing w:after="0"/>
      </w:pPr>
    </w:p>
    <w:p w14:paraId="36F1AB3B" w14:textId="77777777" w:rsidR="005B2C9A" w:rsidRDefault="005B2C9A" w:rsidP="005B2C9A">
      <w:r>
        <w:t xml:space="preserve">These services require the ability, as demonstrated by prior experience, to perform chemical analysis of ESOC categories listed in Exhibit A that include at a minimum, the analytes listed in </w:t>
      </w:r>
      <w:r w:rsidRPr="00325CF6">
        <w:t xml:space="preserve">Exhibits </w:t>
      </w:r>
      <w:r>
        <w:t xml:space="preserve">B - G for: </w:t>
      </w:r>
    </w:p>
    <w:p w14:paraId="7042CD93" w14:textId="77777777" w:rsidR="005B2C9A" w:rsidRDefault="005B2C9A" w:rsidP="005B2C9A">
      <w:pPr>
        <w:pStyle w:val="ListParagraph"/>
        <w:numPr>
          <w:ilvl w:val="0"/>
          <w:numId w:val="3"/>
        </w:numPr>
      </w:pPr>
      <w:r>
        <w:lastRenderedPageBreak/>
        <w:t xml:space="preserve">Environmental samples that are aqueous whole water/effluents, soil, sediment, tissue and biosolids as determined by the analytical method </w:t>
      </w:r>
    </w:p>
    <w:p w14:paraId="4DD563C2" w14:textId="77777777" w:rsidR="005B2C9A" w:rsidRPr="00776B34" w:rsidRDefault="005B2C9A" w:rsidP="005B2C9A">
      <w:pPr>
        <w:pStyle w:val="ListParagraph"/>
        <w:numPr>
          <w:ilvl w:val="0"/>
          <w:numId w:val="3"/>
        </w:numPr>
        <w:rPr>
          <w:i/>
        </w:rPr>
      </w:pPr>
      <w:r>
        <w:t xml:space="preserve">Water/effluent for the extracts and dialysis, respectively, from the integrative devices, polar organic compound integrative sampler and semipermeable membrane device as specified in Exhibit A.   </w:t>
      </w:r>
    </w:p>
    <w:p w14:paraId="164B189E" w14:textId="1C0AF430" w:rsidR="00695EDA" w:rsidRDefault="004463A2">
      <w:r>
        <w:t>A</w:t>
      </w:r>
      <w:r w:rsidR="00695EDA">
        <w:t xml:space="preserve">nalytical sensitivity, precision, accuracy, consistency and </w:t>
      </w:r>
      <w:r w:rsidR="00E27521">
        <w:t>comparability</w:t>
      </w:r>
      <w:r w:rsidR="00695EDA">
        <w:t xml:space="preserve"> are crucial to the success of </w:t>
      </w:r>
      <w:r>
        <w:t xml:space="preserve">the Department’s </w:t>
      </w:r>
      <w:r w:rsidR="00695EDA">
        <w:t xml:space="preserve">projects.  It will be incumbent upon the Contractor to fully understand analytical quality </w:t>
      </w:r>
      <w:r w:rsidR="00E27521">
        <w:t>expectations</w:t>
      </w:r>
      <w:r w:rsidR="00695EDA">
        <w:t xml:space="preserve"> associated with assigned projects and to adequately anti</w:t>
      </w:r>
      <w:r w:rsidR="00E27521">
        <w:t>ci</w:t>
      </w:r>
      <w:r w:rsidR="00695EDA">
        <w:t>pate and respond to those needs.  The Contractor’s quality philosophy must be re</w:t>
      </w:r>
      <w:r w:rsidR="00902F63">
        <w:t>flected in their Quality Manual</w:t>
      </w:r>
      <w:r w:rsidR="00695EDA">
        <w:t>.  The Contractor must have documented p</w:t>
      </w:r>
      <w:r w:rsidR="006D5823">
        <w:t xml:space="preserve">erforming data quality assessments and product usability assessments as well as mechanisms for performing corrective actions, reporting non-conformances and for handling complaints.  </w:t>
      </w:r>
      <w:r w:rsidR="00F34DE2">
        <w:t>Upon the Department’s request, c</w:t>
      </w:r>
      <w:r w:rsidR="006D5823">
        <w:t>lear documentation of those protocols must be provided by the Contractor</w:t>
      </w:r>
      <w:r w:rsidR="00DD07BE">
        <w:t xml:space="preserve"> to the Department</w:t>
      </w:r>
      <w:r w:rsidR="006D5823">
        <w:t>.</w:t>
      </w:r>
    </w:p>
    <w:p w14:paraId="59FC23E3" w14:textId="77777777" w:rsidR="006D5823" w:rsidRDefault="006D5823" w:rsidP="00381754">
      <w:pPr>
        <w:spacing w:after="0"/>
      </w:pPr>
    </w:p>
    <w:p w14:paraId="38F9A809" w14:textId="4C694B5E" w:rsidR="00965D5D" w:rsidRDefault="00071811" w:rsidP="00381754">
      <w:pPr>
        <w:spacing w:after="0"/>
        <w:rPr>
          <w:b/>
        </w:rPr>
      </w:pPr>
      <w:r>
        <w:rPr>
          <w:b/>
        </w:rPr>
        <w:t>Deliverables</w:t>
      </w:r>
      <w:r w:rsidR="002A429F">
        <w:rPr>
          <w:b/>
        </w:rPr>
        <w:t>:</w:t>
      </w:r>
    </w:p>
    <w:p w14:paraId="000768C3" w14:textId="77777777" w:rsidR="005B2C9A" w:rsidRDefault="005B2C9A" w:rsidP="00381754">
      <w:pPr>
        <w:spacing w:after="0"/>
        <w:rPr>
          <w:b/>
        </w:rPr>
      </w:pPr>
    </w:p>
    <w:p w14:paraId="5CB042AD" w14:textId="75690740" w:rsidR="00965D5D" w:rsidRDefault="00071811" w:rsidP="00381754">
      <w:pPr>
        <w:spacing w:after="0"/>
      </w:pPr>
      <w:r>
        <w:t>Unless otherwise specified in a particular task assignment, within 45 business days of receipt of a sample from the Department, the Contractor shall complete all associated laboratory analyses on the sample</w:t>
      </w:r>
      <w:r w:rsidR="00F812D3">
        <w:t>(s)</w:t>
      </w:r>
      <w:r>
        <w:t xml:space="preserve">, </w:t>
      </w:r>
      <w:r w:rsidR="006F0B1C">
        <w:t>and have electronically submitted to the Department</w:t>
      </w:r>
      <w:r w:rsidR="00BB329D">
        <w:t xml:space="preserve"> the</w:t>
      </w:r>
      <w:r>
        <w:t xml:space="preserve"> </w:t>
      </w:r>
      <w:r w:rsidR="006F0B1C">
        <w:t>a</w:t>
      </w:r>
      <w:r w:rsidR="006B3B25">
        <w:t xml:space="preserve">nalysis results </w:t>
      </w:r>
      <w:r w:rsidR="00E1585F">
        <w:t>for the applicable parameters in Exhibits B – G</w:t>
      </w:r>
      <w:r w:rsidR="00F34DE2">
        <w:t>, as well as any applicable quality control parameters,</w:t>
      </w:r>
      <w:r w:rsidR="00E1585F">
        <w:t xml:space="preserve"> </w:t>
      </w:r>
      <w:r w:rsidR="006B3B25">
        <w:t xml:space="preserve">for </w:t>
      </w:r>
      <w:r w:rsidR="006F0B1C">
        <w:t>the</w:t>
      </w:r>
      <w:r w:rsidR="006B3B25">
        <w:t xml:space="preserve"> sample</w:t>
      </w:r>
      <w:r w:rsidR="006F0B1C">
        <w:t>(</w:t>
      </w:r>
      <w:r w:rsidR="006B3B25">
        <w:t>s</w:t>
      </w:r>
      <w:r w:rsidR="006F0B1C">
        <w:t>)</w:t>
      </w:r>
      <w:r w:rsidR="006B3B25">
        <w:t xml:space="preserve"> in </w:t>
      </w:r>
      <w:r w:rsidR="00DB4D3B">
        <w:t xml:space="preserve">a </w:t>
      </w:r>
      <w:r w:rsidR="00DB6E43">
        <w:t>Standard AXYS EDD</w:t>
      </w:r>
      <w:r w:rsidR="00DB4D3B">
        <w:t xml:space="preserve"> format</w:t>
      </w:r>
      <w:r w:rsidR="006B3B25">
        <w:t xml:space="preserve">.  </w:t>
      </w:r>
    </w:p>
    <w:p w14:paraId="5D98F033" w14:textId="3BE1B044" w:rsidR="00071811" w:rsidRDefault="00071811" w:rsidP="00381754">
      <w:pPr>
        <w:spacing w:after="0"/>
      </w:pPr>
    </w:p>
    <w:p w14:paraId="587AC4CC" w14:textId="0F7AD77A" w:rsidR="00071811" w:rsidRPr="002A429F" w:rsidRDefault="009A46B5" w:rsidP="00381754">
      <w:pPr>
        <w:spacing w:after="0"/>
        <w:rPr>
          <w:b/>
        </w:rPr>
      </w:pPr>
      <w:r w:rsidRPr="002A429F">
        <w:rPr>
          <w:b/>
        </w:rPr>
        <w:t>Performance Measures:</w:t>
      </w:r>
    </w:p>
    <w:p w14:paraId="76A9239B" w14:textId="145DCB12" w:rsidR="009A46B5" w:rsidRDefault="009A46B5" w:rsidP="00381754">
      <w:pPr>
        <w:spacing w:after="0"/>
      </w:pPr>
    </w:p>
    <w:p w14:paraId="6D4427EF" w14:textId="75F5618D" w:rsidR="009A46B5" w:rsidRPr="006B3B25" w:rsidRDefault="00F812D3" w:rsidP="00381754">
      <w:pPr>
        <w:spacing w:after="0"/>
      </w:pPr>
      <w:r w:rsidRPr="00F812D3">
        <w:t xml:space="preserve">The Department’s </w:t>
      </w:r>
      <w:r>
        <w:t>Contract</w:t>
      </w:r>
      <w:r w:rsidRPr="00F812D3">
        <w:t xml:space="preserve"> Manager will review the </w:t>
      </w:r>
      <w:r>
        <w:t>deliverable(s)</w:t>
      </w:r>
      <w:r w:rsidRPr="00F812D3">
        <w:t xml:space="preserve"> to verify that it </w:t>
      </w:r>
      <w:r>
        <w:t>meets all of the specifications in this Scope of Work and</w:t>
      </w:r>
      <w:r w:rsidRPr="00F812D3">
        <w:t xml:space="preserve"> </w:t>
      </w:r>
      <w:r>
        <w:t xml:space="preserve">in </w:t>
      </w:r>
      <w:r w:rsidRPr="00F812D3">
        <w:t>th</w:t>
      </w:r>
      <w:r>
        <w:t xml:space="preserve">e associated </w:t>
      </w:r>
      <w:r w:rsidRPr="00F812D3">
        <w:t xml:space="preserve">task </w:t>
      </w:r>
      <w:r>
        <w:t>assignment</w:t>
      </w:r>
      <w:r w:rsidRPr="00F812D3">
        <w:t xml:space="preserve">. </w:t>
      </w:r>
      <w:r>
        <w:t xml:space="preserve"> </w:t>
      </w:r>
      <w:r w:rsidRPr="00F812D3">
        <w:t xml:space="preserve">Upon review and written acceptance </w:t>
      </w:r>
      <w:r>
        <w:t>o</w:t>
      </w:r>
      <w:r w:rsidRPr="00F812D3">
        <w:t xml:space="preserve">f </w:t>
      </w:r>
      <w:r>
        <w:t xml:space="preserve">all </w:t>
      </w:r>
      <w:r w:rsidRPr="00F812D3">
        <w:t>th</w:t>
      </w:r>
      <w:r>
        <w:t>e</w:t>
      </w:r>
      <w:r w:rsidRPr="00F812D3">
        <w:t xml:space="preserve"> </w:t>
      </w:r>
      <w:r w:rsidR="00BB329D">
        <w:t xml:space="preserve">task </w:t>
      </w:r>
      <w:r>
        <w:t>deliverables</w:t>
      </w:r>
      <w:r w:rsidRPr="00F812D3">
        <w:t xml:space="preserve"> by the Department’s </w:t>
      </w:r>
      <w:r>
        <w:t>Contract</w:t>
      </w:r>
      <w:r w:rsidRPr="00F812D3">
        <w:t xml:space="preserve"> Manager, the </w:t>
      </w:r>
      <w:r>
        <w:t>Contractor</w:t>
      </w:r>
      <w:r w:rsidRPr="00F812D3">
        <w:t xml:space="preserve"> may proceed with the payment request submittal for costs associated with th</w:t>
      </w:r>
      <w:r>
        <w:t>e task assignment</w:t>
      </w:r>
      <w:r w:rsidR="009A46B5">
        <w:t>.</w:t>
      </w:r>
    </w:p>
    <w:p w14:paraId="70FAC5C7" w14:textId="77777777" w:rsidR="006B3B25" w:rsidRDefault="006B3B25" w:rsidP="00381754">
      <w:pPr>
        <w:spacing w:after="0"/>
        <w:rPr>
          <w:b/>
        </w:rPr>
      </w:pPr>
    </w:p>
    <w:p w14:paraId="5F8268D0" w14:textId="77777777" w:rsidR="000C60D7" w:rsidRPr="00B54A1F" w:rsidRDefault="000C60D7" w:rsidP="00381754">
      <w:pPr>
        <w:spacing w:after="0"/>
      </w:pPr>
    </w:p>
    <w:p w14:paraId="28FBE7C7" w14:textId="77777777" w:rsidR="00D20158" w:rsidRDefault="00D20158" w:rsidP="00381754">
      <w:pPr>
        <w:spacing w:after="0"/>
        <w:rPr>
          <w:u w:val="single"/>
        </w:rPr>
        <w:sectPr w:rsidR="00D20158" w:rsidSect="00D20158">
          <w:headerReference w:type="default" r:id="rId8"/>
          <w:footerReference w:type="default" r:id="rId9"/>
          <w:pgSz w:w="12240" w:h="15840"/>
          <w:pgMar w:top="1440" w:right="1440" w:bottom="1440" w:left="1440" w:header="720" w:footer="720" w:gutter="0"/>
          <w:cols w:space="720"/>
          <w:docGrid w:linePitch="360"/>
        </w:sectPr>
      </w:pPr>
    </w:p>
    <w:p w14:paraId="62F78C91" w14:textId="77777777" w:rsidR="00D20158" w:rsidRDefault="00D20158" w:rsidP="00381754">
      <w:pPr>
        <w:spacing w:after="0"/>
        <w:rPr>
          <w:b/>
          <w:u w:val="single"/>
        </w:rPr>
        <w:sectPr w:rsidR="00D20158" w:rsidSect="00D20158">
          <w:pgSz w:w="15840" w:h="12240" w:orient="landscape"/>
          <w:pgMar w:top="1440" w:right="1440" w:bottom="1440" w:left="1440" w:header="720" w:footer="720" w:gutter="0"/>
          <w:cols w:space="720"/>
          <w:docGrid w:linePitch="360"/>
        </w:sectPr>
      </w:pPr>
    </w:p>
    <w:p w14:paraId="4DD87742" w14:textId="77777777" w:rsidR="00A5045A" w:rsidRPr="008C09EA" w:rsidRDefault="00785DFB" w:rsidP="00381754">
      <w:pPr>
        <w:spacing w:after="0"/>
        <w:rPr>
          <w:b/>
          <w:u w:val="single"/>
        </w:rPr>
      </w:pPr>
      <w:r w:rsidRPr="008C09EA">
        <w:rPr>
          <w:b/>
          <w:u w:val="single"/>
        </w:rPr>
        <w:t>Exhibit</w:t>
      </w:r>
      <w:r w:rsidR="00A5045A" w:rsidRPr="008C09EA">
        <w:rPr>
          <w:b/>
          <w:u w:val="single"/>
        </w:rPr>
        <w:t xml:space="preserve"> A</w:t>
      </w:r>
    </w:p>
    <w:p w14:paraId="0463FDFD" w14:textId="77777777" w:rsidR="00695EDA" w:rsidRPr="008C09EA" w:rsidRDefault="00695EDA">
      <w:pPr>
        <w:rPr>
          <w:b/>
          <w:sz w:val="20"/>
          <w:szCs w:val="20"/>
        </w:rPr>
      </w:pPr>
    </w:p>
    <w:tbl>
      <w:tblPr>
        <w:tblW w:w="11610" w:type="dxa"/>
        <w:jc w:val="center"/>
        <w:tblLayout w:type="fixed"/>
        <w:tblCellMar>
          <w:top w:w="14" w:type="dxa"/>
          <w:left w:w="14" w:type="dxa"/>
          <w:bottom w:w="14" w:type="dxa"/>
          <w:right w:w="14" w:type="dxa"/>
        </w:tblCellMar>
        <w:tblLook w:val="01E0" w:firstRow="1" w:lastRow="1" w:firstColumn="1" w:lastColumn="1" w:noHBand="0" w:noVBand="0"/>
      </w:tblPr>
      <w:tblGrid>
        <w:gridCol w:w="2430"/>
        <w:gridCol w:w="9180"/>
      </w:tblGrid>
      <w:tr w:rsidR="00776B34" w:rsidRPr="008C09EA" w14:paraId="4A58FDAC" w14:textId="77777777" w:rsidTr="00685C8C">
        <w:trPr>
          <w:trHeight w:val="20"/>
          <w:jc w:val="center"/>
        </w:trPr>
        <w:tc>
          <w:tcPr>
            <w:tcW w:w="2430" w:type="dxa"/>
            <w:tcBorders>
              <w:top w:val="single" w:sz="4" w:space="0" w:color="auto"/>
              <w:bottom w:val="single" w:sz="4" w:space="0" w:color="auto"/>
            </w:tcBorders>
          </w:tcPr>
          <w:p w14:paraId="0B1392AD" w14:textId="77777777" w:rsidR="00776B34" w:rsidRPr="008C09EA" w:rsidDel="00F009A8" w:rsidRDefault="00776B34" w:rsidP="00685C8C">
            <w:pPr>
              <w:spacing w:after="0" w:line="240" w:lineRule="auto"/>
              <w:jc w:val="center"/>
              <w:rPr>
                <w:rFonts w:eastAsiaTheme="minorEastAsia"/>
                <w:b/>
                <w:sz w:val="20"/>
                <w:szCs w:val="20"/>
              </w:rPr>
            </w:pPr>
            <w:r w:rsidRPr="008C09EA">
              <w:rPr>
                <w:rFonts w:eastAsiaTheme="minorEastAsia"/>
                <w:b/>
                <w:sz w:val="20"/>
                <w:szCs w:val="20"/>
              </w:rPr>
              <w:t>ESOC Analyte Category</w:t>
            </w:r>
          </w:p>
        </w:tc>
        <w:tc>
          <w:tcPr>
            <w:tcW w:w="9180" w:type="dxa"/>
            <w:tcBorders>
              <w:top w:val="single" w:sz="4" w:space="0" w:color="auto"/>
              <w:bottom w:val="single" w:sz="4" w:space="0" w:color="auto"/>
            </w:tcBorders>
            <w:shd w:val="clear" w:color="auto" w:fill="auto"/>
            <w:tcMar>
              <w:left w:w="115" w:type="dxa"/>
              <w:right w:w="115" w:type="dxa"/>
            </w:tcMar>
          </w:tcPr>
          <w:p w14:paraId="08EEC06E" w14:textId="77777777" w:rsidR="00776B34" w:rsidRPr="008C09EA" w:rsidRDefault="008C09EA" w:rsidP="00685C8C">
            <w:pPr>
              <w:spacing w:after="0" w:line="240" w:lineRule="auto"/>
              <w:jc w:val="center"/>
              <w:rPr>
                <w:rFonts w:eastAsiaTheme="minorEastAsia"/>
                <w:b/>
                <w:sz w:val="20"/>
                <w:szCs w:val="20"/>
              </w:rPr>
            </w:pPr>
            <w:r w:rsidRPr="008C09EA">
              <w:rPr>
                <w:b/>
                <w:sz w:val="20"/>
                <w:szCs w:val="20"/>
              </w:rPr>
              <w:t>ESOC Analytical Methodology</w:t>
            </w:r>
          </w:p>
        </w:tc>
      </w:tr>
      <w:tr w:rsidR="00776B34" w:rsidRPr="00B77CD6" w14:paraId="50ECEF50" w14:textId="77777777" w:rsidTr="00685C8C">
        <w:trPr>
          <w:trHeight w:val="20"/>
          <w:jc w:val="center"/>
        </w:trPr>
        <w:tc>
          <w:tcPr>
            <w:tcW w:w="2430" w:type="dxa"/>
            <w:tcBorders>
              <w:top w:val="single" w:sz="4" w:space="0" w:color="auto"/>
              <w:bottom w:val="single" w:sz="4" w:space="0" w:color="auto"/>
            </w:tcBorders>
          </w:tcPr>
          <w:p w14:paraId="530894C9" w14:textId="77777777" w:rsidR="00776B34" w:rsidRPr="00B77CD6" w:rsidDel="00F009A8" w:rsidRDefault="00776B34" w:rsidP="00685C8C">
            <w:pPr>
              <w:spacing w:after="0" w:line="240" w:lineRule="auto"/>
              <w:rPr>
                <w:rFonts w:eastAsiaTheme="minorEastAsia"/>
                <w:sz w:val="20"/>
                <w:szCs w:val="20"/>
              </w:rPr>
            </w:pPr>
            <w:r w:rsidRPr="00B77CD6">
              <w:rPr>
                <w:rFonts w:eastAsiaTheme="minorEastAsia"/>
                <w:sz w:val="20"/>
                <w:szCs w:val="20"/>
                <w:u w:val="single"/>
              </w:rPr>
              <w:t>Determination of PPCP compounds in environmental samples</w:t>
            </w:r>
          </w:p>
        </w:tc>
        <w:tc>
          <w:tcPr>
            <w:tcW w:w="9180" w:type="dxa"/>
            <w:tcBorders>
              <w:top w:val="single" w:sz="4" w:space="0" w:color="auto"/>
              <w:bottom w:val="single" w:sz="4" w:space="0" w:color="auto"/>
            </w:tcBorders>
            <w:shd w:val="clear" w:color="auto" w:fill="auto"/>
            <w:tcMar>
              <w:left w:w="115" w:type="dxa"/>
              <w:right w:w="115" w:type="dxa"/>
            </w:tcMar>
          </w:tcPr>
          <w:p w14:paraId="0B40D30A" w14:textId="77777777" w:rsidR="00776B34" w:rsidRPr="00B77CD6" w:rsidRDefault="00776B34" w:rsidP="008F6E59">
            <w:pPr>
              <w:spacing w:after="0" w:line="240" w:lineRule="auto"/>
              <w:rPr>
                <w:rFonts w:eastAsiaTheme="minorEastAsia"/>
                <w:sz w:val="20"/>
                <w:szCs w:val="20"/>
              </w:rPr>
            </w:pPr>
            <w:r w:rsidRPr="00B77CD6">
              <w:rPr>
                <w:rFonts w:eastAsiaTheme="minorEastAsia"/>
                <w:sz w:val="20"/>
                <w:szCs w:val="20"/>
              </w:rPr>
              <w:t xml:space="preserve">Vendor determines PPCP compounds in environmental samples and quality assurance/quality control (QA/QC) blanks by high performance liquid chromatography combined with triple quadrupole mass spectrometry (LC-MS/MS) as described in either EPA 1694 or </w:t>
            </w:r>
            <w:r>
              <w:rPr>
                <w:rFonts w:eastAsiaTheme="minorEastAsia"/>
                <w:sz w:val="20"/>
                <w:szCs w:val="20"/>
              </w:rPr>
              <w:t>mod.</w:t>
            </w:r>
            <w:r w:rsidRPr="00B77CD6">
              <w:rPr>
                <w:rFonts w:eastAsiaTheme="minorEastAsia"/>
                <w:sz w:val="20"/>
                <w:szCs w:val="20"/>
              </w:rPr>
              <w:t xml:space="preserve"> EPA method 1694 for use with aqueous, </w:t>
            </w:r>
            <w:r w:rsidR="008F6E59">
              <w:rPr>
                <w:rFonts w:eastAsiaTheme="minorEastAsia"/>
                <w:sz w:val="20"/>
                <w:szCs w:val="20"/>
              </w:rPr>
              <w:t>sediment, soil, and biosolids</w:t>
            </w:r>
            <w:r w:rsidRPr="00B77CD6">
              <w:rPr>
                <w:rFonts w:eastAsiaTheme="minorEastAsia"/>
                <w:sz w:val="20"/>
                <w:szCs w:val="20"/>
              </w:rPr>
              <w:t xml:space="preserve"> matrices, and/or POCIS extracts.  The POCIS elution method may be a published in-house method.</w:t>
            </w:r>
          </w:p>
        </w:tc>
      </w:tr>
      <w:tr w:rsidR="00776B34" w:rsidRPr="00B77CD6" w14:paraId="2FA40788" w14:textId="77777777" w:rsidTr="00685C8C">
        <w:trPr>
          <w:trHeight w:val="20"/>
          <w:jc w:val="center"/>
        </w:trPr>
        <w:tc>
          <w:tcPr>
            <w:tcW w:w="2430" w:type="dxa"/>
            <w:tcBorders>
              <w:top w:val="single" w:sz="4" w:space="0" w:color="auto"/>
              <w:bottom w:val="single" w:sz="4" w:space="0" w:color="auto"/>
            </w:tcBorders>
          </w:tcPr>
          <w:p w14:paraId="2CA5B13F" w14:textId="77777777" w:rsidR="00776B34" w:rsidRPr="00B77CD6" w:rsidRDefault="00776B34" w:rsidP="00685C8C">
            <w:pPr>
              <w:spacing w:after="0" w:line="240" w:lineRule="auto"/>
              <w:rPr>
                <w:rFonts w:eastAsiaTheme="minorEastAsia"/>
                <w:sz w:val="20"/>
                <w:szCs w:val="20"/>
              </w:rPr>
            </w:pPr>
            <w:r w:rsidRPr="00B77CD6">
              <w:rPr>
                <w:rFonts w:eastAsiaTheme="minorEastAsia"/>
                <w:sz w:val="20"/>
                <w:szCs w:val="20"/>
                <w:u w:val="single"/>
              </w:rPr>
              <w:t>Determination of hormone compounds in environmental samples</w:t>
            </w:r>
          </w:p>
        </w:tc>
        <w:tc>
          <w:tcPr>
            <w:tcW w:w="9180" w:type="dxa"/>
            <w:tcBorders>
              <w:top w:val="single" w:sz="4" w:space="0" w:color="auto"/>
              <w:bottom w:val="single" w:sz="4" w:space="0" w:color="auto"/>
            </w:tcBorders>
            <w:shd w:val="clear" w:color="auto" w:fill="auto"/>
            <w:tcMar>
              <w:left w:w="115" w:type="dxa"/>
              <w:right w:w="115" w:type="dxa"/>
            </w:tcMar>
          </w:tcPr>
          <w:p w14:paraId="6B8D87EA" w14:textId="77777777" w:rsidR="00776B34" w:rsidRPr="00B77CD6" w:rsidRDefault="00776B34" w:rsidP="00685C8C">
            <w:pPr>
              <w:spacing w:after="0" w:line="240" w:lineRule="auto"/>
              <w:rPr>
                <w:rFonts w:eastAsiaTheme="minorEastAsia"/>
                <w:sz w:val="20"/>
                <w:szCs w:val="20"/>
              </w:rPr>
            </w:pPr>
            <w:r w:rsidRPr="00B77CD6">
              <w:rPr>
                <w:rFonts w:eastAsiaTheme="minorEastAsia"/>
                <w:sz w:val="20"/>
                <w:szCs w:val="20"/>
              </w:rPr>
              <w:t>Vendor determines hormone compounds in environmental samples and QA/QC blanks by isotope dilution and internal standard high resolution gas chromatography combined with high resolution mass spectrometry (HRGC/HRMS) as described in either EPA method 1698 or mod</w:t>
            </w:r>
            <w:r>
              <w:rPr>
                <w:rFonts w:eastAsiaTheme="minorEastAsia"/>
                <w:sz w:val="20"/>
                <w:szCs w:val="20"/>
              </w:rPr>
              <w:t>.</w:t>
            </w:r>
            <w:r w:rsidRPr="00B77CD6">
              <w:rPr>
                <w:rFonts w:eastAsiaTheme="minorEastAsia"/>
                <w:sz w:val="20"/>
                <w:szCs w:val="20"/>
              </w:rPr>
              <w:t xml:space="preserve"> EPA method 1698 for use with aqueous, soil, sediment, and biosolids matrices. By </w:t>
            </w:r>
            <w:r>
              <w:rPr>
                <w:rFonts w:eastAsiaTheme="minorEastAsia"/>
                <w:sz w:val="20"/>
                <w:szCs w:val="20"/>
              </w:rPr>
              <w:t>LC-MS/MS that is run in the MR</w:t>
            </w:r>
            <w:r w:rsidR="004F74C1">
              <w:rPr>
                <w:rFonts w:eastAsiaTheme="minorEastAsia"/>
                <w:sz w:val="20"/>
                <w:szCs w:val="20"/>
              </w:rPr>
              <w:t>M</w:t>
            </w:r>
            <w:r w:rsidRPr="00B77CD6">
              <w:rPr>
                <w:rFonts w:eastAsiaTheme="minorEastAsia"/>
                <w:sz w:val="20"/>
                <w:szCs w:val="20"/>
              </w:rPr>
              <w:t xml:space="preserve"> mode for use with POCIS extracts as </w:t>
            </w:r>
            <w:r w:rsidRPr="00B77CD6">
              <w:rPr>
                <w:sz w:val="20"/>
                <w:szCs w:val="20"/>
              </w:rPr>
              <w:t xml:space="preserve">determined in a published in-house method.  </w:t>
            </w:r>
            <w:r w:rsidRPr="00B77CD6">
              <w:rPr>
                <w:rFonts w:eastAsiaTheme="minorEastAsia"/>
                <w:sz w:val="20"/>
                <w:szCs w:val="20"/>
              </w:rPr>
              <w:t xml:space="preserve">The vendor will perform POCIS extraction by a method that may be a published in-house method. </w:t>
            </w:r>
          </w:p>
        </w:tc>
      </w:tr>
      <w:tr w:rsidR="00776B34" w:rsidRPr="00B77CD6" w14:paraId="22EDEA96" w14:textId="77777777" w:rsidTr="00685C8C">
        <w:trPr>
          <w:trHeight w:val="20"/>
          <w:jc w:val="center"/>
        </w:trPr>
        <w:tc>
          <w:tcPr>
            <w:tcW w:w="2430" w:type="dxa"/>
            <w:tcBorders>
              <w:top w:val="single" w:sz="4" w:space="0" w:color="auto"/>
              <w:bottom w:val="single" w:sz="4" w:space="0" w:color="auto"/>
            </w:tcBorders>
          </w:tcPr>
          <w:p w14:paraId="42C1B90F" w14:textId="77777777" w:rsidR="00776B34" w:rsidRPr="00B77CD6" w:rsidRDefault="00776B34" w:rsidP="00685C8C">
            <w:pPr>
              <w:spacing w:after="0" w:line="240" w:lineRule="auto"/>
              <w:rPr>
                <w:rFonts w:eastAsiaTheme="minorEastAsia"/>
                <w:sz w:val="20"/>
                <w:szCs w:val="20"/>
              </w:rPr>
            </w:pPr>
            <w:r w:rsidRPr="00B77CD6">
              <w:rPr>
                <w:rFonts w:eastAsiaTheme="minorEastAsia"/>
                <w:sz w:val="20"/>
                <w:szCs w:val="20"/>
                <w:u w:val="single"/>
              </w:rPr>
              <w:t>Determination of pesticide compounds in environmental samples</w:t>
            </w:r>
          </w:p>
        </w:tc>
        <w:tc>
          <w:tcPr>
            <w:tcW w:w="9180" w:type="dxa"/>
            <w:tcBorders>
              <w:top w:val="single" w:sz="4" w:space="0" w:color="auto"/>
              <w:bottom w:val="single" w:sz="4" w:space="0" w:color="auto"/>
            </w:tcBorders>
            <w:shd w:val="clear" w:color="auto" w:fill="auto"/>
            <w:tcMar>
              <w:left w:w="115" w:type="dxa"/>
              <w:right w:w="115" w:type="dxa"/>
            </w:tcMar>
          </w:tcPr>
          <w:p w14:paraId="1CE54753" w14:textId="77777777" w:rsidR="00776B34" w:rsidRPr="00B77CD6" w:rsidRDefault="00776B34" w:rsidP="00685C8C">
            <w:pPr>
              <w:spacing w:after="0" w:line="240" w:lineRule="auto"/>
              <w:rPr>
                <w:rFonts w:eastAsiaTheme="minorEastAsia"/>
                <w:sz w:val="20"/>
                <w:szCs w:val="20"/>
              </w:rPr>
            </w:pPr>
            <w:r w:rsidRPr="00B77CD6">
              <w:rPr>
                <w:rFonts w:eastAsiaTheme="minorEastAsia"/>
                <w:sz w:val="20"/>
                <w:szCs w:val="20"/>
              </w:rPr>
              <w:t>Vendor determines any and/or all of the following by request from the Department: organochlorine, organophosphorus, triazine, and pyrethroid pesticides in environmental samples and QA/QC blanks by HRGC/HRMS using isotope dilution and internal standard quantitation techniques as described in either EPA Method 1699 or</w:t>
            </w:r>
            <w:r>
              <w:rPr>
                <w:rFonts w:eastAsiaTheme="minorEastAsia"/>
                <w:sz w:val="20"/>
                <w:szCs w:val="20"/>
              </w:rPr>
              <w:t xml:space="preserve"> mod.  EPA Method 1699. </w:t>
            </w:r>
            <w:r w:rsidRPr="00B77CD6">
              <w:rPr>
                <w:rFonts w:eastAsiaTheme="minorEastAsia"/>
                <w:sz w:val="20"/>
                <w:szCs w:val="20"/>
              </w:rPr>
              <w:t xml:space="preserve">EPA Method 1699 or </w:t>
            </w:r>
            <w:r>
              <w:rPr>
                <w:rFonts w:eastAsiaTheme="minorEastAsia"/>
                <w:sz w:val="20"/>
                <w:szCs w:val="20"/>
              </w:rPr>
              <w:t xml:space="preserve">mod. </w:t>
            </w:r>
            <w:r w:rsidRPr="00B77CD6">
              <w:rPr>
                <w:rFonts w:eastAsiaTheme="minorEastAsia"/>
                <w:sz w:val="20"/>
                <w:szCs w:val="20"/>
              </w:rPr>
              <w:t>EPA Method 1699 shall be used to determine the organonitrogen pesticides for use with aqueous, solid, tissue and biosolids matrices, POCIS extracts and SPMD dialysis extracts.  The vendor will perform POCIS extraction and SPMD dialysis by a method published in house method.</w:t>
            </w:r>
          </w:p>
        </w:tc>
      </w:tr>
      <w:tr w:rsidR="00776B34" w:rsidRPr="00B77CD6" w14:paraId="6FDAC1CB" w14:textId="77777777" w:rsidTr="00685C8C">
        <w:trPr>
          <w:trHeight w:val="20"/>
          <w:jc w:val="center"/>
        </w:trPr>
        <w:tc>
          <w:tcPr>
            <w:tcW w:w="2430" w:type="dxa"/>
            <w:tcBorders>
              <w:top w:val="single" w:sz="4" w:space="0" w:color="auto"/>
              <w:bottom w:val="single" w:sz="4" w:space="0" w:color="auto"/>
            </w:tcBorders>
          </w:tcPr>
          <w:p w14:paraId="1C4D2F25" w14:textId="77777777" w:rsidR="00776B34" w:rsidRPr="00B77CD6" w:rsidRDefault="00776B34" w:rsidP="00685C8C">
            <w:pPr>
              <w:spacing w:after="0" w:line="240" w:lineRule="auto"/>
              <w:rPr>
                <w:rFonts w:eastAsiaTheme="minorEastAsia"/>
                <w:sz w:val="20"/>
                <w:szCs w:val="20"/>
              </w:rPr>
            </w:pPr>
            <w:r w:rsidRPr="00B77CD6">
              <w:rPr>
                <w:rFonts w:eastAsiaTheme="minorEastAsia"/>
                <w:sz w:val="20"/>
                <w:szCs w:val="20"/>
                <w:u w:val="single"/>
              </w:rPr>
              <w:t>Determination of PFC compounds in environmental samples</w:t>
            </w:r>
          </w:p>
        </w:tc>
        <w:tc>
          <w:tcPr>
            <w:tcW w:w="9180" w:type="dxa"/>
            <w:tcBorders>
              <w:top w:val="single" w:sz="4" w:space="0" w:color="auto"/>
              <w:bottom w:val="single" w:sz="4" w:space="0" w:color="auto"/>
            </w:tcBorders>
            <w:shd w:val="clear" w:color="auto" w:fill="auto"/>
            <w:tcMar>
              <w:left w:w="115" w:type="dxa"/>
              <w:right w:w="115" w:type="dxa"/>
            </w:tcMar>
          </w:tcPr>
          <w:p w14:paraId="58167030" w14:textId="77777777" w:rsidR="00776B34" w:rsidRPr="00B77CD6" w:rsidRDefault="00776B34" w:rsidP="00685C8C">
            <w:pPr>
              <w:spacing w:after="0" w:line="240" w:lineRule="auto"/>
              <w:rPr>
                <w:rFonts w:eastAsiaTheme="minorEastAsia"/>
                <w:sz w:val="20"/>
                <w:szCs w:val="20"/>
              </w:rPr>
            </w:pPr>
            <w:r w:rsidRPr="00B77CD6">
              <w:rPr>
                <w:rFonts w:eastAsiaTheme="minorEastAsia"/>
                <w:sz w:val="20"/>
                <w:szCs w:val="20"/>
              </w:rPr>
              <w:t>Vendor determines PFC in environmental samples in aqueous matrices, QA/QC blanks and POCIS extracts by LC-MS</w:t>
            </w:r>
            <w:r>
              <w:rPr>
                <w:rFonts w:eastAsiaTheme="minorEastAsia"/>
                <w:sz w:val="20"/>
                <w:szCs w:val="20"/>
              </w:rPr>
              <w:t>/</w:t>
            </w:r>
            <w:r w:rsidRPr="00B77CD6">
              <w:rPr>
                <w:rFonts w:eastAsiaTheme="minorEastAsia"/>
                <w:sz w:val="20"/>
                <w:szCs w:val="20"/>
              </w:rPr>
              <w:t>MS combined with a triple quadrupole mass spectrometer.  The vendor will perform POCIS extraction by a method that may be a published in-house method.</w:t>
            </w:r>
          </w:p>
        </w:tc>
      </w:tr>
      <w:tr w:rsidR="00776B34" w:rsidRPr="00B77CD6" w14:paraId="36397D80" w14:textId="77777777" w:rsidTr="00685C8C">
        <w:trPr>
          <w:trHeight w:val="20"/>
          <w:jc w:val="center"/>
        </w:trPr>
        <w:tc>
          <w:tcPr>
            <w:tcW w:w="2430" w:type="dxa"/>
            <w:tcBorders>
              <w:top w:val="single" w:sz="4" w:space="0" w:color="auto"/>
              <w:bottom w:val="single" w:sz="4" w:space="0" w:color="auto"/>
            </w:tcBorders>
          </w:tcPr>
          <w:p w14:paraId="36497937" w14:textId="77777777" w:rsidR="00776B34" w:rsidRPr="00B77CD6" w:rsidRDefault="00776B34" w:rsidP="00685C8C">
            <w:pPr>
              <w:spacing w:after="0" w:line="240" w:lineRule="auto"/>
              <w:rPr>
                <w:rFonts w:eastAsiaTheme="minorEastAsia"/>
                <w:sz w:val="20"/>
                <w:szCs w:val="20"/>
              </w:rPr>
            </w:pPr>
            <w:r w:rsidRPr="00B77CD6">
              <w:rPr>
                <w:rFonts w:eastAsiaTheme="minorEastAsia"/>
                <w:sz w:val="20"/>
                <w:szCs w:val="20"/>
                <w:u w:val="single"/>
              </w:rPr>
              <w:t>Determination of PBDE compounds in environmental samples</w:t>
            </w:r>
          </w:p>
        </w:tc>
        <w:tc>
          <w:tcPr>
            <w:tcW w:w="9180" w:type="dxa"/>
            <w:tcBorders>
              <w:top w:val="single" w:sz="4" w:space="0" w:color="auto"/>
              <w:bottom w:val="single" w:sz="4" w:space="0" w:color="auto"/>
            </w:tcBorders>
            <w:shd w:val="clear" w:color="auto" w:fill="auto"/>
            <w:tcMar>
              <w:left w:w="115" w:type="dxa"/>
              <w:right w:w="115" w:type="dxa"/>
            </w:tcMar>
          </w:tcPr>
          <w:p w14:paraId="3BBBFF2F" w14:textId="77777777" w:rsidR="00776B34" w:rsidRPr="00B77CD6" w:rsidRDefault="00776B34" w:rsidP="00685C8C">
            <w:pPr>
              <w:spacing w:after="0" w:line="240" w:lineRule="auto"/>
              <w:rPr>
                <w:rFonts w:eastAsiaTheme="minorEastAsia"/>
                <w:sz w:val="20"/>
                <w:szCs w:val="20"/>
              </w:rPr>
            </w:pPr>
            <w:r w:rsidRPr="00B77CD6">
              <w:rPr>
                <w:rFonts w:eastAsiaTheme="minorEastAsia"/>
                <w:sz w:val="20"/>
                <w:szCs w:val="20"/>
              </w:rPr>
              <w:t xml:space="preserve">Vendor determines PBDE compounds in environmental samples and QA/QC blanks by isotope dilution and internal standard HRGC/HRMS as described in either EPA method 1614 or </w:t>
            </w:r>
            <w:r>
              <w:rPr>
                <w:rFonts w:eastAsiaTheme="minorEastAsia"/>
                <w:sz w:val="20"/>
                <w:szCs w:val="20"/>
              </w:rPr>
              <w:t xml:space="preserve">mod. </w:t>
            </w:r>
            <w:r w:rsidRPr="00B77CD6">
              <w:rPr>
                <w:rFonts w:eastAsiaTheme="minorEastAsia"/>
                <w:sz w:val="20"/>
                <w:szCs w:val="20"/>
              </w:rPr>
              <w:t>EPA Method 1614 for use with aqueous, solid, tissue and multi-phase matrices</w:t>
            </w:r>
            <w:r>
              <w:rPr>
                <w:rFonts w:eastAsiaTheme="minorEastAsia"/>
                <w:sz w:val="20"/>
                <w:szCs w:val="20"/>
              </w:rPr>
              <w:t>.</w:t>
            </w:r>
            <w:r w:rsidRPr="00B77CD6">
              <w:rPr>
                <w:rFonts w:eastAsiaTheme="minorEastAsia"/>
                <w:sz w:val="20"/>
                <w:szCs w:val="20"/>
              </w:rPr>
              <w:t xml:space="preserve"> </w:t>
            </w:r>
            <w:r>
              <w:rPr>
                <w:rFonts w:eastAsiaTheme="minorEastAsia"/>
                <w:sz w:val="20"/>
                <w:szCs w:val="20"/>
              </w:rPr>
              <w:t>D</w:t>
            </w:r>
            <w:r w:rsidRPr="00B77CD6">
              <w:rPr>
                <w:rFonts w:eastAsiaTheme="minorEastAsia"/>
                <w:sz w:val="20"/>
                <w:szCs w:val="20"/>
              </w:rPr>
              <w:t>etermines brominated diphenyl ethers in SPMD dialysis extracts from EPA method 1614</w:t>
            </w:r>
            <w:r>
              <w:rPr>
                <w:rFonts w:eastAsiaTheme="minorEastAsia"/>
                <w:sz w:val="20"/>
                <w:szCs w:val="20"/>
              </w:rPr>
              <w:t xml:space="preserve"> </w:t>
            </w:r>
            <w:r w:rsidRPr="00B77CD6">
              <w:rPr>
                <w:rFonts w:eastAsiaTheme="minorEastAsia"/>
                <w:sz w:val="20"/>
                <w:szCs w:val="20"/>
              </w:rPr>
              <w:t xml:space="preserve">or </w:t>
            </w:r>
            <w:r>
              <w:rPr>
                <w:rFonts w:eastAsiaTheme="minorEastAsia"/>
                <w:sz w:val="20"/>
                <w:szCs w:val="20"/>
              </w:rPr>
              <w:t xml:space="preserve">mod. </w:t>
            </w:r>
            <w:r w:rsidRPr="00B77CD6">
              <w:rPr>
                <w:rFonts w:eastAsiaTheme="minorEastAsia"/>
                <w:sz w:val="20"/>
                <w:szCs w:val="20"/>
              </w:rPr>
              <w:t>EPA Method 1614.  The vendor will perform SPMD dialysis by a method that may be a published in-house method</w:t>
            </w:r>
          </w:p>
        </w:tc>
      </w:tr>
      <w:tr w:rsidR="00776B34" w:rsidRPr="00B77CD6" w14:paraId="0AEA26FD" w14:textId="77777777" w:rsidTr="00685C8C">
        <w:trPr>
          <w:trHeight w:val="20"/>
          <w:jc w:val="center"/>
        </w:trPr>
        <w:tc>
          <w:tcPr>
            <w:tcW w:w="2430" w:type="dxa"/>
            <w:tcBorders>
              <w:top w:val="single" w:sz="4" w:space="0" w:color="auto"/>
              <w:bottom w:val="single" w:sz="4" w:space="0" w:color="auto"/>
            </w:tcBorders>
          </w:tcPr>
          <w:p w14:paraId="56905FA8" w14:textId="77777777" w:rsidR="00776B34" w:rsidRPr="00B77CD6" w:rsidRDefault="00776B34" w:rsidP="00685C8C">
            <w:pPr>
              <w:spacing w:after="0" w:line="240" w:lineRule="auto"/>
              <w:rPr>
                <w:rFonts w:eastAsiaTheme="minorEastAsia"/>
                <w:sz w:val="20"/>
                <w:szCs w:val="20"/>
              </w:rPr>
            </w:pPr>
            <w:r w:rsidRPr="00B77CD6">
              <w:rPr>
                <w:rFonts w:eastAsiaTheme="minorEastAsia"/>
                <w:sz w:val="20"/>
                <w:szCs w:val="20"/>
                <w:u w:val="single"/>
              </w:rPr>
              <w:t>Determination of octylphenol and nonylphenol compounds in environmental samples</w:t>
            </w:r>
          </w:p>
        </w:tc>
        <w:tc>
          <w:tcPr>
            <w:tcW w:w="9180" w:type="dxa"/>
            <w:tcBorders>
              <w:top w:val="single" w:sz="4" w:space="0" w:color="auto"/>
              <w:bottom w:val="single" w:sz="4" w:space="0" w:color="auto"/>
            </w:tcBorders>
            <w:shd w:val="clear" w:color="auto" w:fill="auto"/>
            <w:tcMar>
              <w:left w:w="115" w:type="dxa"/>
              <w:right w:w="115" w:type="dxa"/>
            </w:tcMar>
          </w:tcPr>
          <w:p w14:paraId="7BB286CB" w14:textId="77777777" w:rsidR="00776B34" w:rsidRPr="00B77CD6" w:rsidRDefault="00776B34" w:rsidP="00685C8C">
            <w:pPr>
              <w:spacing w:after="0" w:line="240" w:lineRule="auto"/>
              <w:rPr>
                <w:rFonts w:eastAsiaTheme="minorEastAsia"/>
                <w:sz w:val="20"/>
                <w:szCs w:val="20"/>
              </w:rPr>
            </w:pPr>
            <w:r w:rsidRPr="00B77CD6">
              <w:rPr>
                <w:rFonts w:eastAsiaTheme="minorEastAsia"/>
                <w:sz w:val="20"/>
                <w:szCs w:val="20"/>
              </w:rPr>
              <w:t>Vendor determines octylphenol and nonylphenol compounds in environmental samples and QA/QC blanks by capillary gas chromatography column coupled with low resolution mass spectrometry (GCMS) in aqueous, solid matrices and SMPD dialysis extracts.  The vendor will perform SPMD dialysis by a method that may be a published in-house method.</w:t>
            </w:r>
          </w:p>
        </w:tc>
      </w:tr>
      <w:tr w:rsidR="00776B34" w:rsidRPr="00B77CD6" w14:paraId="64738284" w14:textId="77777777" w:rsidTr="00685C8C">
        <w:trPr>
          <w:trHeight w:val="20"/>
          <w:jc w:val="center"/>
        </w:trPr>
        <w:tc>
          <w:tcPr>
            <w:tcW w:w="2430" w:type="dxa"/>
            <w:tcBorders>
              <w:top w:val="single" w:sz="4" w:space="0" w:color="auto"/>
              <w:bottom w:val="single" w:sz="4" w:space="0" w:color="auto"/>
            </w:tcBorders>
          </w:tcPr>
          <w:p w14:paraId="53E67A85" w14:textId="1276EB7E" w:rsidR="00776B34" w:rsidRPr="00B77CD6" w:rsidRDefault="003C569B" w:rsidP="00685C8C">
            <w:pPr>
              <w:spacing w:after="0" w:line="240" w:lineRule="auto"/>
              <w:rPr>
                <w:rFonts w:eastAsiaTheme="minorEastAsia"/>
                <w:sz w:val="20"/>
                <w:szCs w:val="20"/>
              </w:rPr>
            </w:pPr>
            <w:r>
              <w:rPr>
                <w:rStyle w:val="CommentReference"/>
              </w:rPr>
              <w:commentReference w:id="1"/>
            </w:r>
          </w:p>
        </w:tc>
        <w:tc>
          <w:tcPr>
            <w:tcW w:w="9180" w:type="dxa"/>
            <w:tcBorders>
              <w:top w:val="single" w:sz="4" w:space="0" w:color="auto"/>
              <w:bottom w:val="single" w:sz="4" w:space="0" w:color="auto"/>
            </w:tcBorders>
            <w:shd w:val="clear" w:color="auto" w:fill="auto"/>
            <w:tcMar>
              <w:left w:w="115" w:type="dxa"/>
              <w:right w:w="115" w:type="dxa"/>
            </w:tcMar>
          </w:tcPr>
          <w:p w14:paraId="4BF72C83" w14:textId="41882118" w:rsidR="00776B34" w:rsidRPr="00B77CD6" w:rsidRDefault="00776B34" w:rsidP="00685C8C">
            <w:pPr>
              <w:spacing w:after="0" w:line="240" w:lineRule="auto"/>
              <w:rPr>
                <w:rFonts w:eastAsiaTheme="minorEastAsia"/>
                <w:sz w:val="20"/>
                <w:szCs w:val="20"/>
              </w:rPr>
            </w:pPr>
          </w:p>
        </w:tc>
      </w:tr>
    </w:tbl>
    <w:p w14:paraId="3E62F57E" w14:textId="77777777" w:rsidR="002B312B" w:rsidRDefault="002B312B">
      <w:pPr>
        <w:sectPr w:rsidR="002B312B" w:rsidSect="00D20158">
          <w:type w:val="continuous"/>
          <w:pgSz w:w="15840" w:h="12240" w:orient="landscape"/>
          <w:pgMar w:top="1440" w:right="1440" w:bottom="1440" w:left="1440" w:header="720" w:footer="720" w:gutter="0"/>
          <w:cols w:space="720"/>
          <w:docGrid w:linePitch="360"/>
        </w:sectPr>
      </w:pPr>
    </w:p>
    <w:tbl>
      <w:tblPr>
        <w:tblpPr w:leftFromText="180" w:rightFromText="180" w:horzAnchor="margin" w:tblpY="569"/>
        <w:tblW w:w="8980" w:type="dxa"/>
        <w:tblLook w:val="04A0" w:firstRow="1" w:lastRow="0" w:firstColumn="1" w:lastColumn="0" w:noHBand="0" w:noVBand="1"/>
      </w:tblPr>
      <w:tblGrid>
        <w:gridCol w:w="2280"/>
        <w:gridCol w:w="6700"/>
      </w:tblGrid>
      <w:tr w:rsidR="002B312B" w:rsidRPr="002B312B" w14:paraId="6162941D" w14:textId="77777777" w:rsidTr="002B312B">
        <w:trPr>
          <w:trHeight w:val="510"/>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0C00E" w14:textId="77777777" w:rsidR="002B312B" w:rsidRPr="002B312B" w:rsidRDefault="002B312B" w:rsidP="002B312B">
            <w:pPr>
              <w:spacing w:after="0" w:line="240" w:lineRule="auto"/>
              <w:jc w:val="center"/>
              <w:rPr>
                <w:rFonts w:ascii="Calibri" w:eastAsia="Times New Roman" w:hAnsi="Calibri"/>
                <w:b/>
                <w:bCs/>
                <w:color w:val="000000"/>
                <w:sz w:val="20"/>
                <w:szCs w:val="20"/>
              </w:rPr>
            </w:pPr>
            <w:r w:rsidRPr="002B312B">
              <w:rPr>
                <w:rFonts w:ascii="Calibri" w:eastAsia="Times New Roman" w:hAnsi="Calibri"/>
                <w:b/>
                <w:bCs/>
                <w:color w:val="000000"/>
                <w:sz w:val="20"/>
                <w:szCs w:val="20"/>
              </w:rPr>
              <w:t>DEP PPCP list</w:t>
            </w:r>
          </w:p>
        </w:tc>
        <w:tc>
          <w:tcPr>
            <w:tcW w:w="6700" w:type="dxa"/>
            <w:tcBorders>
              <w:top w:val="single" w:sz="4" w:space="0" w:color="auto"/>
              <w:left w:val="nil"/>
              <w:bottom w:val="single" w:sz="4" w:space="0" w:color="auto"/>
              <w:right w:val="single" w:sz="4" w:space="0" w:color="auto"/>
            </w:tcBorders>
            <w:shd w:val="clear" w:color="auto" w:fill="auto"/>
            <w:vAlign w:val="center"/>
            <w:hideMark/>
          </w:tcPr>
          <w:p w14:paraId="0184DEC3" w14:textId="77777777" w:rsidR="002B312B" w:rsidRPr="002B312B" w:rsidRDefault="002B312B" w:rsidP="008F6E59">
            <w:pPr>
              <w:spacing w:after="0" w:line="240" w:lineRule="auto"/>
              <w:jc w:val="center"/>
              <w:rPr>
                <w:rFonts w:ascii="Calibri" w:eastAsia="Times New Roman" w:hAnsi="Calibri"/>
                <w:b/>
                <w:bCs/>
                <w:color w:val="000000"/>
                <w:sz w:val="20"/>
                <w:szCs w:val="20"/>
              </w:rPr>
            </w:pPr>
            <w:r w:rsidRPr="002B312B">
              <w:rPr>
                <w:rFonts w:ascii="Calibri" w:eastAsia="Times New Roman" w:hAnsi="Calibri"/>
                <w:b/>
                <w:bCs/>
                <w:color w:val="000000"/>
                <w:sz w:val="20"/>
                <w:szCs w:val="20"/>
              </w:rPr>
              <w:t>Instrumentation/Method for environmental samples in aqueous</w:t>
            </w:r>
            <w:r w:rsidR="008F6E59">
              <w:rPr>
                <w:rFonts w:ascii="Calibri" w:eastAsia="Times New Roman" w:hAnsi="Calibri"/>
                <w:b/>
                <w:bCs/>
                <w:color w:val="000000"/>
                <w:sz w:val="20"/>
                <w:szCs w:val="20"/>
              </w:rPr>
              <w:t>, sediment, soil, and biosolid</w:t>
            </w:r>
            <w:r w:rsidRPr="002B312B">
              <w:rPr>
                <w:rFonts w:ascii="Calibri" w:eastAsia="Times New Roman" w:hAnsi="Calibri"/>
                <w:b/>
                <w:bCs/>
                <w:color w:val="000000"/>
                <w:sz w:val="20"/>
                <w:szCs w:val="20"/>
              </w:rPr>
              <w:t xml:space="preserve"> matrices, POCIS extracts</w:t>
            </w:r>
          </w:p>
        </w:tc>
      </w:tr>
      <w:tr w:rsidR="002B312B" w:rsidRPr="002B312B" w14:paraId="750BB042" w14:textId="77777777" w:rsidTr="002B312B">
        <w:trPr>
          <w:trHeight w:val="300"/>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1DD8FBFF" w14:textId="77777777" w:rsidR="002B312B" w:rsidRPr="002B312B" w:rsidRDefault="002B312B" w:rsidP="002B312B">
            <w:pPr>
              <w:spacing w:after="0" w:line="240" w:lineRule="auto"/>
              <w:rPr>
                <w:rFonts w:eastAsia="Times New Roman"/>
                <w:color w:val="000000"/>
                <w:sz w:val="20"/>
                <w:szCs w:val="20"/>
              </w:rPr>
            </w:pPr>
            <w:r w:rsidRPr="002B312B">
              <w:rPr>
                <w:rFonts w:eastAsia="Times New Roman"/>
                <w:color w:val="000000"/>
                <w:sz w:val="20"/>
                <w:szCs w:val="20"/>
              </w:rPr>
              <w:t>2-Hydroxy-ibuprofen</w:t>
            </w:r>
          </w:p>
        </w:tc>
        <w:tc>
          <w:tcPr>
            <w:tcW w:w="6700" w:type="dxa"/>
            <w:tcBorders>
              <w:top w:val="nil"/>
              <w:left w:val="nil"/>
              <w:bottom w:val="single" w:sz="4" w:space="0" w:color="auto"/>
              <w:right w:val="single" w:sz="4" w:space="0" w:color="auto"/>
            </w:tcBorders>
            <w:shd w:val="clear" w:color="auto" w:fill="auto"/>
            <w:vAlign w:val="center"/>
            <w:hideMark/>
          </w:tcPr>
          <w:p w14:paraId="28483450" w14:textId="77777777" w:rsidR="002B312B" w:rsidRPr="002B312B" w:rsidRDefault="00812908" w:rsidP="001B5055">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LC/MC/MS (MR</w:t>
            </w:r>
            <w:r w:rsidR="007E1DD8">
              <w:rPr>
                <w:rFonts w:ascii="Calibri" w:eastAsia="Times New Roman" w:hAnsi="Calibri"/>
                <w:color w:val="000000"/>
                <w:sz w:val="20"/>
                <w:szCs w:val="20"/>
              </w:rPr>
              <w:t>M</w:t>
            </w:r>
            <w:r w:rsidRPr="002B312B">
              <w:rPr>
                <w:rFonts w:ascii="Calibri" w:eastAsia="Times New Roman" w:hAnsi="Calibri"/>
                <w:color w:val="000000"/>
                <w:sz w:val="20"/>
                <w:szCs w:val="20"/>
              </w:rPr>
              <w:t xml:space="preserve">) triple quad ms (mod.EPA </w:t>
            </w:r>
            <w:r w:rsidR="00DB4D3B">
              <w:rPr>
                <w:rFonts w:ascii="Calibri" w:eastAsia="Times New Roman" w:hAnsi="Calibri"/>
                <w:color w:val="000000"/>
                <w:sz w:val="20"/>
                <w:szCs w:val="20"/>
              </w:rPr>
              <w:t>1694</w:t>
            </w:r>
            <w:r w:rsidRPr="002B312B">
              <w:rPr>
                <w:rFonts w:ascii="Calibri" w:eastAsia="Times New Roman" w:hAnsi="Calibri"/>
                <w:color w:val="000000"/>
                <w:sz w:val="20"/>
                <w:szCs w:val="20"/>
              </w:rPr>
              <w:t>)</w:t>
            </w:r>
          </w:p>
        </w:tc>
      </w:tr>
      <w:tr w:rsidR="002B312B" w:rsidRPr="002B312B" w14:paraId="557CDD51" w14:textId="77777777" w:rsidTr="002B312B">
        <w:trPr>
          <w:trHeight w:val="300"/>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5C75D3F4"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Atenolol</w:t>
            </w:r>
          </w:p>
        </w:tc>
        <w:tc>
          <w:tcPr>
            <w:tcW w:w="6700" w:type="dxa"/>
            <w:tcBorders>
              <w:top w:val="nil"/>
              <w:left w:val="nil"/>
              <w:bottom w:val="single" w:sz="4" w:space="0" w:color="auto"/>
              <w:right w:val="single" w:sz="4" w:space="0" w:color="auto"/>
            </w:tcBorders>
            <w:shd w:val="clear" w:color="auto" w:fill="auto"/>
            <w:vAlign w:val="center"/>
            <w:hideMark/>
          </w:tcPr>
          <w:p w14:paraId="2F511AC6"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LC/MC/MS (MR</w:t>
            </w:r>
            <w:r w:rsidR="007E1DD8">
              <w:rPr>
                <w:rFonts w:ascii="Calibri" w:eastAsia="Times New Roman" w:hAnsi="Calibri"/>
                <w:color w:val="000000"/>
                <w:sz w:val="20"/>
                <w:szCs w:val="20"/>
              </w:rPr>
              <w:t>M</w:t>
            </w:r>
            <w:r w:rsidRPr="002B312B">
              <w:rPr>
                <w:rFonts w:ascii="Calibri" w:eastAsia="Times New Roman" w:hAnsi="Calibri"/>
                <w:color w:val="000000"/>
                <w:sz w:val="20"/>
                <w:szCs w:val="20"/>
              </w:rPr>
              <w:t xml:space="preserve">) triple quad ms (mod.EPA </w:t>
            </w:r>
            <w:r w:rsidR="00DB4D3B">
              <w:rPr>
                <w:rFonts w:ascii="Calibri" w:eastAsia="Times New Roman" w:hAnsi="Calibri"/>
                <w:color w:val="000000"/>
                <w:sz w:val="20"/>
                <w:szCs w:val="20"/>
              </w:rPr>
              <w:t>1694</w:t>
            </w:r>
            <w:r w:rsidRPr="002B312B">
              <w:rPr>
                <w:rFonts w:ascii="Calibri" w:eastAsia="Times New Roman" w:hAnsi="Calibri"/>
                <w:color w:val="000000"/>
                <w:sz w:val="20"/>
                <w:szCs w:val="20"/>
              </w:rPr>
              <w:t>)</w:t>
            </w:r>
          </w:p>
        </w:tc>
      </w:tr>
      <w:tr w:rsidR="002B312B" w:rsidRPr="002B312B" w14:paraId="0A5462E0" w14:textId="77777777" w:rsidTr="002B312B">
        <w:trPr>
          <w:trHeight w:val="300"/>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32435FE4"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Bisphenol A</w:t>
            </w:r>
          </w:p>
        </w:tc>
        <w:tc>
          <w:tcPr>
            <w:tcW w:w="6700" w:type="dxa"/>
            <w:tcBorders>
              <w:top w:val="nil"/>
              <w:left w:val="nil"/>
              <w:bottom w:val="single" w:sz="4" w:space="0" w:color="auto"/>
              <w:right w:val="single" w:sz="4" w:space="0" w:color="auto"/>
            </w:tcBorders>
            <w:shd w:val="clear" w:color="auto" w:fill="auto"/>
            <w:vAlign w:val="center"/>
            <w:hideMark/>
          </w:tcPr>
          <w:p w14:paraId="5DC28425"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LC/MC/MS (MR</w:t>
            </w:r>
            <w:r w:rsidR="007E1DD8">
              <w:rPr>
                <w:rFonts w:ascii="Calibri" w:eastAsia="Times New Roman" w:hAnsi="Calibri"/>
                <w:color w:val="000000"/>
                <w:sz w:val="20"/>
                <w:szCs w:val="20"/>
              </w:rPr>
              <w:t>M</w:t>
            </w:r>
            <w:r w:rsidRPr="002B312B">
              <w:rPr>
                <w:rFonts w:ascii="Calibri" w:eastAsia="Times New Roman" w:hAnsi="Calibri"/>
                <w:color w:val="000000"/>
                <w:sz w:val="20"/>
                <w:szCs w:val="20"/>
              </w:rPr>
              <w:t xml:space="preserve">) triple quad ms (mod.EPA </w:t>
            </w:r>
            <w:r w:rsidR="00DB4D3B">
              <w:rPr>
                <w:rFonts w:ascii="Calibri" w:eastAsia="Times New Roman" w:hAnsi="Calibri"/>
                <w:color w:val="000000"/>
                <w:sz w:val="20"/>
                <w:szCs w:val="20"/>
              </w:rPr>
              <w:t>1694</w:t>
            </w:r>
            <w:r w:rsidRPr="002B312B">
              <w:rPr>
                <w:rFonts w:ascii="Calibri" w:eastAsia="Times New Roman" w:hAnsi="Calibri"/>
                <w:color w:val="000000"/>
                <w:sz w:val="20"/>
                <w:szCs w:val="20"/>
              </w:rPr>
              <w:t>)</w:t>
            </w:r>
          </w:p>
        </w:tc>
      </w:tr>
      <w:tr w:rsidR="002B312B" w:rsidRPr="002B312B" w14:paraId="0C1353F7" w14:textId="77777777" w:rsidTr="002B312B">
        <w:trPr>
          <w:trHeight w:val="300"/>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6261E046"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Carbamazepine</w:t>
            </w:r>
          </w:p>
        </w:tc>
        <w:tc>
          <w:tcPr>
            <w:tcW w:w="6700" w:type="dxa"/>
            <w:tcBorders>
              <w:top w:val="nil"/>
              <w:left w:val="nil"/>
              <w:bottom w:val="single" w:sz="4" w:space="0" w:color="auto"/>
              <w:right w:val="single" w:sz="4" w:space="0" w:color="auto"/>
            </w:tcBorders>
            <w:shd w:val="clear" w:color="auto" w:fill="auto"/>
            <w:vAlign w:val="center"/>
            <w:hideMark/>
          </w:tcPr>
          <w:p w14:paraId="5FE5C069"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LC/MC/MS (MR</w:t>
            </w:r>
            <w:r w:rsidR="007E1DD8">
              <w:rPr>
                <w:rFonts w:ascii="Calibri" w:eastAsia="Times New Roman" w:hAnsi="Calibri"/>
                <w:color w:val="000000"/>
                <w:sz w:val="20"/>
                <w:szCs w:val="20"/>
              </w:rPr>
              <w:t>M</w:t>
            </w:r>
            <w:r w:rsidRPr="002B312B">
              <w:rPr>
                <w:rFonts w:ascii="Calibri" w:eastAsia="Times New Roman" w:hAnsi="Calibri"/>
                <w:color w:val="000000"/>
                <w:sz w:val="20"/>
                <w:szCs w:val="20"/>
              </w:rPr>
              <w:t xml:space="preserve">) triple quad ms (mod.EPA </w:t>
            </w:r>
            <w:r w:rsidR="00DB4D3B">
              <w:rPr>
                <w:rFonts w:ascii="Calibri" w:eastAsia="Times New Roman" w:hAnsi="Calibri"/>
                <w:color w:val="000000"/>
                <w:sz w:val="20"/>
                <w:szCs w:val="20"/>
              </w:rPr>
              <w:t>1694</w:t>
            </w:r>
            <w:r w:rsidRPr="002B312B">
              <w:rPr>
                <w:rFonts w:ascii="Calibri" w:eastAsia="Times New Roman" w:hAnsi="Calibri"/>
                <w:color w:val="000000"/>
                <w:sz w:val="20"/>
                <w:szCs w:val="20"/>
              </w:rPr>
              <w:t>)</w:t>
            </w:r>
          </w:p>
        </w:tc>
      </w:tr>
      <w:tr w:rsidR="002B312B" w:rsidRPr="002B312B" w14:paraId="0362540D" w14:textId="77777777" w:rsidTr="002B312B">
        <w:trPr>
          <w:trHeight w:val="300"/>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5C88D9B6"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Diphenhydramine</w:t>
            </w:r>
          </w:p>
        </w:tc>
        <w:tc>
          <w:tcPr>
            <w:tcW w:w="6700" w:type="dxa"/>
            <w:tcBorders>
              <w:top w:val="nil"/>
              <w:left w:val="nil"/>
              <w:bottom w:val="single" w:sz="4" w:space="0" w:color="auto"/>
              <w:right w:val="single" w:sz="4" w:space="0" w:color="auto"/>
            </w:tcBorders>
            <w:shd w:val="clear" w:color="auto" w:fill="auto"/>
            <w:vAlign w:val="center"/>
            <w:hideMark/>
          </w:tcPr>
          <w:p w14:paraId="0914F0B0"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LC/MC/MS (MR</w:t>
            </w:r>
            <w:r w:rsidR="007E1DD8">
              <w:rPr>
                <w:rFonts w:ascii="Calibri" w:eastAsia="Times New Roman" w:hAnsi="Calibri"/>
                <w:color w:val="000000"/>
                <w:sz w:val="20"/>
                <w:szCs w:val="20"/>
              </w:rPr>
              <w:t>M</w:t>
            </w:r>
            <w:r w:rsidRPr="002B312B">
              <w:rPr>
                <w:rFonts w:ascii="Calibri" w:eastAsia="Times New Roman" w:hAnsi="Calibri"/>
                <w:color w:val="000000"/>
                <w:sz w:val="20"/>
                <w:szCs w:val="20"/>
              </w:rPr>
              <w:t xml:space="preserve">) triple quad ms (mod.EPA </w:t>
            </w:r>
            <w:r w:rsidR="00DB4D3B">
              <w:rPr>
                <w:rFonts w:ascii="Calibri" w:eastAsia="Times New Roman" w:hAnsi="Calibri"/>
                <w:color w:val="000000"/>
                <w:sz w:val="20"/>
                <w:szCs w:val="20"/>
              </w:rPr>
              <w:t>1694</w:t>
            </w:r>
            <w:r w:rsidRPr="002B312B">
              <w:rPr>
                <w:rFonts w:ascii="Calibri" w:eastAsia="Times New Roman" w:hAnsi="Calibri"/>
                <w:color w:val="000000"/>
                <w:sz w:val="20"/>
                <w:szCs w:val="20"/>
              </w:rPr>
              <w:t>)</w:t>
            </w:r>
          </w:p>
        </w:tc>
      </w:tr>
      <w:tr w:rsidR="002B312B" w:rsidRPr="002B312B" w14:paraId="104EE9C3" w14:textId="77777777" w:rsidTr="002B312B">
        <w:trPr>
          <w:trHeight w:val="300"/>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6E3F2E78"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Diltiazem</w:t>
            </w:r>
          </w:p>
        </w:tc>
        <w:tc>
          <w:tcPr>
            <w:tcW w:w="6700" w:type="dxa"/>
            <w:tcBorders>
              <w:top w:val="nil"/>
              <w:left w:val="nil"/>
              <w:bottom w:val="single" w:sz="4" w:space="0" w:color="auto"/>
              <w:right w:val="single" w:sz="4" w:space="0" w:color="auto"/>
            </w:tcBorders>
            <w:shd w:val="clear" w:color="auto" w:fill="auto"/>
            <w:vAlign w:val="center"/>
            <w:hideMark/>
          </w:tcPr>
          <w:p w14:paraId="08E690D5"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LC/MC/MS (MR</w:t>
            </w:r>
            <w:r w:rsidR="007E1DD8">
              <w:rPr>
                <w:rFonts w:ascii="Calibri" w:eastAsia="Times New Roman" w:hAnsi="Calibri"/>
                <w:color w:val="000000"/>
                <w:sz w:val="20"/>
                <w:szCs w:val="20"/>
              </w:rPr>
              <w:t>M</w:t>
            </w:r>
            <w:r w:rsidRPr="002B312B">
              <w:rPr>
                <w:rFonts w:ascii="Calibri" w:eastAsia="Times New Roman" w:hAnsi="Calibri"/>
                <w:color w:val="000000"/>
                <w:sz w:val="20"/>
                <w:szCs w:val="20"/>
              </w:rPr>
              <w:t xml:space="preserve">) triple quad ms (mod.EPA </w:t>
            </w:r>
            <w:r w:rsidR="00DB4D3B">
              <w:rPr>
                <w:rFonts w:ascii="Calibri" w:eastAsia="Times New Roman" w:hAnsi="Calibri"/>
                <w:color w:val="000000"/>
                <w:sz w:val="20"/>
                <w:szCs w:val="20"/>
              </w:rPr>
              <w:t>1694</w:t>
            </w:r>
            <w:r w:rsidRPr="002B312B">
              <w:rPr>
                <w:rFonts w:ascii="Calibri" w:eastAsia="Times New Roman" w:hAnsi="Calibri"/>
                <w:color w:val="000000"/>
                <w:sz w:val="20"/>
                <w:szCs w:val="20"/>
              </w:rPr>
              <w:t>)</w:t>
            </w:r>
          </w:p>
        </w:tc>
      </w:tr>
      <w:tr w:rsidR="002B312B" w:rsidRPr="002B312B" w14:paraId="148EB018" w14:textId="77777777" w:rsidTr="002B312B">
        <w:trPr>
          <w:trHeight w:val="300"/>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3E6AA206"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Fluoxetine</w:t>
            </w:r>
          </w:p>
        </w:tc>
        <w:tc>
          <w:tcPr>
            <w:tcW w:w="6700" w:type="dxa"/>
            <w:tcBorders>
              <w:top w:val="nil"/>
              <w:left w:val="nil"/>
              <w:bottom w:val="single" w:sz="4" w:space="0" w:color="auto"/>
              <w:right w:val="single" w:sz="4" w:space="0" w:color="auto"/>
            </w:tcBorders>
            <w:shd w:val="clear" w:color="auto" w:fill="auto"/>
            <w:vAlign w:val="center"/>
            <w:hideMark/>
          </w:tcPr>
          <w:p w14:paraId="1BD6A543"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LC/MC/MS (MR</w:t>
            </w:r>
            <w:r w:rsidR="007E1DD8">
              <w:rPr>
                <w:rFonts w:ascii="Calibri" w:eastAsia="Times New Roman" w:hAnsi="Calibri"/>
                <w:color w:val="000000"/>
                <w:sz w:val="20"/>
                <w:szCs w:val="20"/>
              </w:rPr>
              <w:t>M</w:t>
            </w:r>
            <w:r w:rsidRPr="002B312B">
              <w:rPr>
                <w:rFonts w:ascii="Calibri" w:eastAsia="Times New Roman" w:hAnsi="Calibri"/>
                <w:color w:val="000000"/>
                <w:sz w:val="20"/>
                <w:szCs w:val="20"/>
              </w:rPr>
              <w:t xml:space="preserve">) triple quad ms (mod.EPA </w:t>
            </w:r>
            <w:r w:rsidR="00DB4D3B">
              <w:rPr>
                <w:rFonts w:ascii="Calibri" w:eastAsia="Times New Roman" w:hAnsi="Calibri"/>
                <w:color w:val="000000"/>
                <w:sz w:val="20"/>
                <w:szCs w:val="20"/>
              </w:rPr>
              <w:t>1694</w:t>
            </w:r>
            <w:r w:rsidRPr="002B312B">
              <w:rPr>
                <w:rFonts w:ascii="Calibri" w:eastAsia="Times New Roman" w:hAnsi="Calibri"/>
                <w:color w:val="000000"/>
                <w:sz w:val="20"/>
                <w:szCs w:val="20"/>
              </w:rPr>
              <w:t>)</w:t>
            </w:r>
          </w:p>
        </w:tc>
      </w:tr>
      <w:tr w:rsidR="002B312B" w:rsidRPr="002B312B" w14:paraId="4FDE4121" w14:textId="77777777" w:rsidTr="002B312B">
        <w:trPr>
          <w:trHeight w:val="300"/>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41063766"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Furosemide</w:t>
            </w:r>
          </w:p>
        </w:tc>
        <w:tc>
          <w:tcPr>
            <w:tcW w:w="6700" w:type="dxa"/>
            <w:tcBorders>
              <w:top w:val="nil"/>
              <w:left w:val="nil"/>
              <w:bottom w:val="single" w:sz="4" w:space="0" w:color="auto"/>
              <w:right w:val="single" w:sz="4" w:space="0" w:color="auto"/>
            </w:tcBorders>
            <w:shd w:val="clear" w:color="auto" w:fill="auto"/>
            <w:vAlign w:val="center"/>
            <w:hideMark/>
          </w:tcPr>
          <w:p w14:paraId="2688241D"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LC/MC/MS (MR</w:t>
            </w:r>
            <w:r w:rsidR="007E1DD8">
              <w:rPr>
                <w:rFonts w:ascii="Calibri" w:eastAsia="Times New Roman" w:hAnsi="Calibri"/>
                <w:color w:val="000000"/>
                <w:sz w:val="20"/>
                <w:szCs w:val="20"/>
              </w:rPr>
              <w:t>M</w:t>
            </w:r>
            <w:r w:rsidRPr="002B312B">
              <w:rPr>
                <w:rFonts w:ascii="Calibri" w:eastAsia="Times New Roman" w:hAnsi="Calibri"/>
                <w:color w:val="000000"/>
                <w:sz w:val="20"/>
                <w:szCs w:val="20"/>
              </w:rPr>
              <w:t xml:space="preserve">) triple quad ms (mod.EPA </w:t>
            </w:r>
            <w:r w:rsidR="00DB4D3B">
              <w:rPr>
                <w:rFonts w:ascii="Calibri" w:eastAsia="Times New Roman" w:hAnsi="Calibri"/>
                <w:color w:val="000000"/>
                <w:sz w:val="20"/>
                <w:szCs w:val="20"/>
              </w:rPr>
              <w:t>1694</w:t>
            </w:r>
            <w:r w:rsidRPr="002B312B">
              <w:rPr>
                <w:rFonts w:ascii="Calibri" w:eastAsia="Times New Roman" w:hAnsi="Calibri"/>
                <w:color w:val="000000"/>
                <w:sz w:val="20"/>
                <w:szCs w:val="20"/>
              </w:rPr>
              <w:t>)</w:t>
            </w:r>
          </w:p>
        </w:tc>
      </w:tr>
      <w:tr w:rsidR="002B312B" w:rsidRPr="002B312B" w14:paraId="26C1AD49" w14:textId="77777777" w:rsidTr="002B312B">
        <w:trPr>
          <w:trHeight w:val="300"/>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1C756B9A"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Gemfibrozil</w:t>
            </w:r>
          </w:p>
        </w:tc>
        <w:tc>
          <w:tcPr>
            <w:tcW w:w="6700" w:type="dxa"/>
            <w:tcBorders>
              <w:top w:val="nil"/>
              <w:left w:val="nil"/>
              <w:bottom w:val="single" w:sz="4" w:space="0" w:color="auto"/>
              <w:right w:val="single" w:sz="4" w:space="0" w:color="auto"/>
            </w:tcBorders>
            <w:shd w:val="clear" w:color="auto" w:fill="auto"/>
            <w:vAlign w:val="center"/>
            <w:hideMark/>
          </w:tcPr>
          <w:p w14:paraId="5FADB9E7"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LC/MC/MS (MR</w:t>
            </w:r>
            <w:r w:rsidR="007E1DD8">
              <w:rPr>
                <w:rFonts w:ascii="Calibri" w:eastAsia="Times New Roman" w:hAnsi="Calibri"/>
                <w:color w:val="000000"/>
                <w:sz w:val="20"/>
                <w:szCs w:val="20"/>
              </w:rPr>
              <w:t>M</w:t>
            </w:r>
            <w:r w:rsidRPr="002B312B">
              <w:rPr>
                <w:rFonts w:ascii="Calibri" w:eastAsia="Times New Roman" w:hAnsi="Calibri"/>
                <w:color w:val="000000"/>
                <w:sz w:val="20"/>
                <w:szCs w:val="20"/>
              </w:rPr>
              <w:t xml:space="preserve">) triple quad ms (mod.EPA </w:t>
            </w:r>
            <w:r w:rsidR="00DB4D3B">
              <w:rPr>
                <w:rFonts w:ascii="Calibri" w:eastAsia="Times New Roman" w:hAnsi="Calibri"/>
                <w:color w:val="000000"/>
                <w:sz w:val="20"/>
                <w:szCs w:val="20"/>
              </w:rPr>
              <w:t>1694</w:t>
            </w:r>
            <w:r w:rsidRPr="002B312B">
              <w:rPr>
                <w:rFonts w:ascii="Calibri" w:eastAsia="Times New Roman" w:hAnsi="Calibri"/>
                <w:color w:val="000000"/>
                <w:sz w:val="20"/>
                <w:szCs w:val="20"/>
              </w:rPr>
              <w:t>)</w:t>
            </w:r>
          </w:p>
        </w:tc>
      </w:tr>
      <w:tr w:rsidR="002B312B" w:rsidRPr="002B312B" w14:paraId="79E95CCE" w14:textId="77777777" w:rsidTr="002B312B">
        <w:trPr>
          <w:trHeight w:val="300"/>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6F217F3E"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Hydrochlorothiazide</w:t>
            </w:r>
          </w:p>
        </w:tc>
        <w:tc>
          <w:tcPr>
            <w:tcW w:w="6700" w:type="dxa"/>
            <w:tcBorders>
              <w:top w:val="nil"/>
              <w:left w:val="nil"/>
              <w:bottom w:val="single" w:sz="4" w:space="0" w:color="auto"/>
              <w:right w:val="single" w:sz="4" w:space="0" w:color="auto"/>
            </w:tcBorders>
            <w:shd w:val="clear" w:color="auto" w:fill="auto"/>
            <w:vAlign w:val="center"/>
            <w:hideMark/>
          </w:tcPr>
          <w:p w14:paraId="731B506D"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LC/MC/MS (MR</w:t>
            </w:r>
            <w:r w:rsidR="007E1DD8">
              <w:rPr>
                <w:rFonts w:ascii="Calibri" w:eastAsia="Times New Roman" w:hAnsi="Calibri"/>
                <w:color w:val="000000"/>
                <w:sz w:val="20"/>
                <w:szCs w:val="20"/>
              </w:rPr>
              <w:t>M</w:t>
            </w:r>
            <w:r w:rsidRPr="002B312B">
              <w:rPr>
                <w:rFonts w:ascii="Calibri" w:eastAsia="Times New Roman" w:hAnsi="Calibri"/>
                <w:color w:val="000000"/>
                <w:sz w:val="20"/>
                <w:szCs w:val="20"/>
              </w:rPr>
              <w:t xml:space="preserve">) triple quad ms (mod.EPA </w:t>
            </w:r>
            <w:r w:rsidR="00DB4D3B">
              <w:rPr>
                <w:rFonts w:ascii="Calibri" w:eastAsia="Times New Roman" w:hAnsi="Calibri"/>
                <w:color w:val="000000"/>
                <w:sz w:val="20"/>
                <w:szCs w:val="20"/>
              </w:rPr>
              <w:t>1694</w:t>
            </w:r>
            <w:r w:rsidRPr="002B312B">
              <w:rPr>
                <w:rFonts w:ascii="Calibri" w:eastAsia="Times New Roman" w:hAnsi="Calibri"/>
                <w:color w:val="000000"/>
                <w:sz w:val="20"/>
                <w:szCs w:val="20"/>
              </w:rPr>
              <w:t>)</w:t>
            </w:r>
          </w:p>
        </w:tc>
      </w:tr>
      <w:tr w:rsidR="002B312B" w:rsidRPr="002B312B" w14:paraId="75BF1208" w14:textId="77777777" w:rsidTr="002B312B">
        <w:trPr>
          <w:trHeight w:val="300"/>
        </w:trPr>
        <w:tc>
          <w:tcPr>
            <w:tcW w:w="2280" w:type="dxa"/>
            <w:tcBorders>
              <w:top w:val="nil"/>
              <w:left w:val="single" w:sz="4" w:space="0" w:color="auto"/>
              <w:bottom w:val="single" w:sz="4" w:space="0" w:color="auto"/>
              <w:right w:val="single" w:sz="4" w:space="0" w:color="auto"/>
            </w:tcBorders>
            <w:shd w:val="clear" w:color="auto" w:fill="auto"/>
            <w:vAlign w:val="center"/>
            <w:hideMark/>
          </w:tcPr>
          <w:p w14:paraId="089A4ABE" w14:textId="77777777" w:rsidR="002B312B" w:rsidRPr="002B312B" w:rsidRDefault="002B312B" w:rsidP="002B312B">
            <w:pPr>
              <w:spacing w:after="0" w:line="240" w:lineRule="auto"/>
              <w:rPr>
                <w:rFonts w:ascii="Calibri" w:eastAsia="Times New Roman" w:hAnsi="Calibri"/>
                <w:sz w:val="20"/>
                <w:szCs w:val="20"/>
              </w:rPr>
            </w:pPr>
            <w:r w:rsidRPr="002B312B">
              <w:rPr>
                <w:rFonts w:ascii="Calibri" w:eastAsia="Times New Roman" w:hAnsi="Calibri"/>
                <w:sz w:val="20"/>
                <w:szCs w:val="20"/>
              </w:rPr>
              <w:t xml:space="preserve">Oxycodone </w:t>
            </w:r>
          </w:p>
        </w:tc>
        <w:tc>
          <w:tcPr>
            <w:tcW w:w="6700" w:type="dxa"/>
            <w:tcBorders>
              <w:top w:val="nil"/>
              <w:left w:val="nil"/>
              <w:bottom w:val="single" w:sz="4" w:space="0" w:color="auto"/>
              <w:right w:val="single" w:sz="4" w:space="0" w:color="auto"/>
            </w:tcBorders>
            <w:shd w:val="clear" w:color="auto" w:fill="auto"/>
            <w:vAlign w:val="center"/>
            <w:hideMark/>
          </w:tcPr>
          <w:p w14:paraId="223210E6"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LC/MC/MS (MR</w:t>
            </w:r>
            <w:r w:rsidR="007E1DD8">
              <w:rPr>
                <w:rFonts w:ascii="Calibri" w:eastAsia="Times New Roman" w:hAnsi="Calibri"/>
                <w:color w:val="000000"/>
                <w:sz w:val="20"/>
                <w:szCs w:val="20"/>
              </w:rPr>
              <w:t>M</w:t>
            </w:r>
            <w:r w:rsidRPr="002B312B">
              <w:rPr>
                <w:rFonts w:ascii="Calibri" w:eastAsia="Times New Roman" w:hAnsi="Calibri"/>
                <w:color w:val="000000"/>
                <w:sz w:val="20"/>
                <w:szCs w:val="20"/>
              </w:rPr>
              <w:t xml:space="preserve">) triple quad ms (mod.EPA </w:t>
            </w:r>
            <w:r w:rsidR="00DB4D3B">
              <w:rPr>
                <w:rFonts w:ascii="Calibri" w:eastAsia="Times New Roman" w:hAnsi="Calibri"/>
                <w:color w:val="000000"/>
                <w:sz w:val="20"/>
                <w:szCs w:val="20"/>
              </w:rPr>
              <w:t>1694</w:t>
            </w:r>
            <w:r w:rsidRPr="002B312B">
              <w:rPr>
                <w:rFonts w:ascii="Calibri" w:eastAsia="Times New Roman" w:hAnsi="Calibri"/>
                <w:color w:val="000000"/>
                <w:sz w:val="20"/>
                <w:szCs w:val="20"/>
              </w:rPr>
              <w:t>)</w:t>
            </w:r>
          </w:p>
        </w:tc>
      </w:tr>
      <w:tr w:rsidR="002B312B" w:rsidRPr="002B312B" w14:paraId="132570E1" w14:textId="77777777" w:rsidTr="002B312B">
        <w:trPr>
          <w:trHeight w:val="300"/>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3E23ABE0"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Ibuprofen</w:t>
            </w:r>
          </w:p>
        </w:tc>
        <w:tc>
          <w:tcPr>
            <w:tcW w:w="6700" w:type="dxa"/>
            <w:tcBorders>
              <w:top w:val="nil"/>
              <w:left w:val="nil"/>
              <w:bottom w:val="single" w:sz="4" w:space="0" w:color="auto"/>
              <w:right w:val="single" w:sz="4" w:space="0" w:color="auto"/>
            </w:tcBorders>
            <w:shd w:val="clear" w:color="auto" w:fill="auto"/>
            <w:vAlign w:val="center"/>
            <w:hideMark/>
          </w:tcPr>
          <w:p w14:paraId="79858AA9"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LC/MC/MS (MR</w:t>
            </w:r>
            <w:r w:rsidR="007E1DD8">
              <w:rPr>
                <w:rFonts w:ascii="Calibri" w:eastAsia="Times New Roman" w:hAnsi="Calibri"/>
                <w:color w:val="000000"/>
                <w:sz w:val="20"/>
                <w:szCs w:val="20"/>
              </w:rPr>
              <w:t>M</w:t>
            </w:r>
            <w:r w:rsidRPr="002B312B">
              <w:rPr>
                <w:rFonts w:ascii="Calibri" w:eastAsia="Times New Roman" w:hAnsi="Calibri"/>
                <w:color w:val="000000"/>
                <w:sz w:val="20"/>
                <w:szCs w:val="20"/>
              </w:rPr>
              <w:t xml:space="preserve">) triple quad ms (mod.EPA </w:t>
            </w:r>
            <w:r w:rsidR="00DB4D3B">
              <w:rPr>
                <w:rFonts w:ascii="Calibri" w:eastAsia="Times New Roman" w:hAnsi="Calibri"/>
                <w:color w:val="000000"/>
                <w:sz w:val="20"/>
                <w:szCs w:val="20"/>
              </w:rPr>
              <w:t>1694</w:t>
            </w:r>
            <w:r w:rsidRPr="002B312B">
              <w:rPr>
                <w:rFonts w:ascii="Calibri" w:eastAsia="Times New Roman" w:hAnsi="Calibri"/>
                <w:color w:val="000000"/>
                <w:sz w:val="20"/>
                <w:szCs w:val="20"/>
              </w:rPr>
              <w:t>)</w:t>
            </w:r>
          </w:p>
        </w:tc>
      </w:tr>
      <w:tr w:rsidR="002B312B" w:rsidRPr="002B312B" w14:paraId="431B52D0" w14:textId="77777777" w:rsidTr="002B312B">
        <w:trPr>
          <w:trHeight w:val="300"/>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1E682867"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Metoprolol</w:t>
            </w:r>
          </w:p>
        </w:tc>
        <w:tc>
          <w:tcPr>
            <w:tcW w:w="6700" w:type="dxa"/>
            <w:tcBorders>
              <w:top w:val="nil"/>
              <w:left w:val="nil"/>
              <w:bottom w:val="single" w:sz="4" w:space="0" w:color="auto"/>
              <w:right w:val="single" w:sz="4" w:space="0" w:color="auto"/>
            </w:tcBorders>
            <w:shd w:val="clear" w:color="auto" w:fill="auto"/>
            <w:vAlign w:val="center"/>
            <w:hideMark/>
          </w:tcPr>
          <w:p w14:paraId="1CE2C7E5"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LC/MC/MS (MR</w:t>
            </w:r>
            <w:r w:rsidR="007E1DD8">
              <w:rPr>
                <w:rFonts w:ascii="Calibri" w:eastAsia="Times New Roman" w:hAnsi="Calibri"/>
                <w:color w:val="000000"/>
                <w:sz w:val="20"/>
                <w:szCs w:val="20"/>
              </w:rPr>
              <w:t>M</w:t>
            </w:r>
            <w:r w:rsidRPr="002B312B">
              <w:rPr>
                <w:rFonts w:ascii="Calibri" w:eastAsia="Times New Roman" w:hAnsi="Calibri"/>
                <w:color w:val="000000"/>
                <w:sz w:val="20"/>
                <w:szCs w:val="20"/>
              </w:rPr>
              <w:t xml:space="preserve">) triple quad ms (mod.EPA </w:t>
            </w:r>
            <w:r w:rsidR="00DB4D3B">
              <w:rPr>
                <w:rFonts w:ascii="Calibri" w:eastAsia="Times New Roman" w:hAnsi="Calibri"/>
                <w:color w:val="000000"/>
                <w:sz w:val="20"/>
                <w:szCs w:val="20"/>
              </w:rPr>
              <w:t>1694</w:t>
            </w:r>
            <w:r w:rsidRPr="002B312B">
              <w:rPr>
                <w:rFonts w:ascii="Calibri" w:eastAsia="Times New Roman" w:hAnsi="Calibri"/>
                <w:color w:val="000000"/>
                <w:sz w:val="20"/>
                <w:szCs w:val="20"/>
              </w:rPr>
              <w:t>)</w:t>
            </w:r>
          </w:p>
        </w:tc>
      </w:tr>
      <w:tr w:rsidR="002B312B" w:rsidRPr="002B312B" w14:paraId="34698A75" w14:textId="77777777" w:rsidTr="002B312B">
        <w:trPr>
          <w:trHeight w:val="300"/>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0A44DF5D"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Naproxen</w:t>
            </w:r>
          </w:p>
        </w:tc>
        <w:tc>
          <w:tcPr>
            <w:tcW w:w="6700" w:type="dxa"/>
            <w:tcBorders>
              <w:top w:val="nil"/>
              <w:left w:val="nil"/>
              <w:bottom w:val="single" w:sz="4" w:space="0" w:color="auto"/>
              <w:right w:val="single" w:sz="4" w:space="0" w:color="auto"/>
            </w:tcBorders>
            <w:shd w:val="clear" w:color="auto" w:fill="auto"/>
            <w:vAlign w:val="center"/>
            <w:hideMark/>
          </w:tcPr>
          <w:p w14:paraId="0F39B88C"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LC/MC/MS (MR</w:t>
            </w:r>
            <w:r w:rsidR="007E1DD8">
              <w:rPr>
                <w:rFonts w:ascii="Calibri" w:eastAsia="Times New Roman" w:hAnsi="Calibri"/>
                <w:color w:val="000000"/>
                <w:sz w:val="20"/>
                <w:szCs w:val="20"/>
              </w:rPr>
              <w:t>M</w:t>
            </w:r>
            <w:r w:rsidRPr="002B312B">
              <w:rPr>
                <w:rFonts w:ascii="Calibri" w:eastAsia="Times New Roman" w:hAnsi="Calibri"/>
                <w:color w:val="000000"/>
                <w:sz w:val="20"/>
                <w:szCs w:val="20"/>
              </w:rPr>
              <w:t xml:space="preserve">) triple quad ms (mod.EPA </w:t>
            </w:r>
            <w:r w:rsidR="00DB4D3B">
              <w:rPr>
                <w:rFonts w:ascii="Calibri" w:eastAsia="Times New Roman" w:hAnsi="Calibri"/>
                <w:color w:val="000000"/>
                <w:sz w:val="20"/>
                <w:szCs w:val="20"/>
              </w:rPr>
              <w:t>1694</w:t>
            </w:r>
            <w:r w:rsidRPr="002B312B">
              <w:rPr>
                <w:rFonts w:ascii="Calibri" w:eastAsia="Times New Roman" w:hAnsi="Calibri"/>
                <w:color w:val="000000"/>
                <w:sz w:val="20"/>
                <w:szCs w:val="20"/>
              </w:rPr>
              <w:t>)</w:t>
            </w:r>
          </w:p>
        </w:tc>
      </w:tr>
      <w:tr w:rsidR="002B312B" w:rsidRPr="002B312B" w14:paraId="4377466F" w14:textId="77777777" w:rsidTr="002B312B">
        <w:trPr>
          <w:trHeight w:val="300"/>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4FF17BCD"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Sertraline</w:t>
            </w:r>
          </w:p>
        </w:tc>
        <w:tc>
          <w:tcPr>
            <w:tcW w:w="6700" w:type="dxa"/>
            <w:tcBorders>
              <w:top w:val="nil"/>
              <w:left w:val="nil"/>
              <w:bottom w:val="single" w:sz="4" w:space="0" w:color="auto"/>
              <w:right w:val="single" w:sz="4" w:space="0" w:color="auto"/>
            </w:tcBorders>
            <w:shd w:val="clear" w:color="auto" w:fill="auto"/>
            <w:vAlign w:val="center"/>
            <w:hideMark/>
          </w:tcPr>
          <w:p w14:paraId="7E274461"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LC/MC/MS (MR</w:t>
            </w:r>
            <w:r w:rsidR="007E1DD8">
              <w:rPr>
                <w:rFonts w:ascii="Calibri" w:eastAsia="Times New Roman" w:hAnsi="Calibri"/>
                <w:color w:val="000000"/>
                <w:sz w:val="20"/>
                <w:szCs w:val="20"/>
              </w:rPr>
              <w:t>M</w:t>
            </w:r>
            <w:r w:rsidRPr="002B312B">
              <w:rPr>
                <w:rFonts w:ascii="Calibri" w:eastAsia="Times New Roman" w:hAnsi="Calibri"/>
                <w:color w:val="000000"/>
                <w:sz w:val="20"/>
                <w:szCs w:val="20"/>
              </w:rPr>
              <w:t xml:space="preserve">) triple quad ms (mod.EPA </w:t>
            </w:r>
            <w:r w:rsidR="00DB4D3B">
              <w:rPr>
                <w:rFonts w:ascii="Calibri" w:eastAsia="Times New Roman" w:hAnsi="Calibri"/>
                <w:color w:val="000000"/>
                <w:sz w:val="20"/>
                <w:szCs w:val="20"/>
              </w:rPr>
              <w:t>1694</w:t>
            </w:r>
            <w:r w:rsidRPr="002B312B">
              <w:rPr>
                <w:rFonts w:ascii="Calibri" w:eastAsia="Times New Roman" w:hAnsi="Calibri"/>
                <w:color w:val="000000"/>
                <w:sz w:val="20"/>
                <w:szCs w:val="20"/>
              </w:rPr>
              <w:t>)</w:t>
            </w:r>
          </w:p>
        </w:tc>
      </w:tr>
      <w:tr w:rsidR="002B312B" w:rsidRPr="002B312B" w14:paraId="39B0B908" w14:textId="77777777" w:rsidTr="002B312B">
        <w:trPr>
          <w:trHeight w:val="300"/>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51D5DA47"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Sulfamethoxozole</w:t>
            </w:r>
          </w:p>
        </w:tc>
        <w:tc>
          <w:tcPr>
            <w:tcW w:w="6700" w:type="dxa"/>
            <w:tcBorders>
              <w:top w:val="nil"/>
              <w:left w:val="nil"/>
              <w:bottom w:val="single" w:sz="4" w:space="0" w:color="auto"/>
              <w:right w:val="single" w:sz="4" w:space="0" w:color="auto"/>
            </w:tcBorders>
            <w:shd w:val="clear" w:color="auto" w:fill="auto"/>
            <w:vAlign w:val="center"/>
            <w:hideMark/>
          </w:tcPr>
          <w:p w14:paraId="1423BA5A"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LC/MC/MS (MR</w:t>
            </w:r>
            <w:r w:rsidR="007E1DD8">
              <w:rPr>
                <w:rFonts w:ascii="Calibri" w:eastAsia="Times New Roman" w:hAnsi="Calibri"/>
                <w:color w:val="000000"/>
                <w:sz w:val="20"/>
                <w:szCs w:val="20"/>
              </w:rPr>
              <w:t>M</w:t>
            </w:r>
            <w:r w:rsidRPr="002B312B">
              <w:rPr>
                <w:rFonts w:ascii="Calibri" w:eastAsia="Times New Roman" w:hAnsi="Calibri"/>
                <w:color w:val="000000"/>
                <w:sz w:val="20"/>
                <w:szCs w:val="20"/>
              </w:rPr>
              <w:t xml:space="preserve">) triple quad ms (mod.EPA </w:t>
            </w:r>
            <w:r w:rsidR="00DB4D3B">
              <w:rPr>
                <w:rFonts w:ascii="Calibri" w:eastAsia="Times New Roman" w:hAnsi="Calibri"/>
                <w:color w:val="000000"/>
                <w:sz w:val="20"/>
                <w:szCs w:val="20"/>
              </w:rPr>
              <w:t>1694</w:t>
            </w:r>
            <w:r w:rsidRPr="002B312B">
              <w:rPr>
                <w:rFonts w:ascii="Calibri" w:eastAsia="Times New Roman" w:hAnsi="Calibri"/>
                <w:color w:val="000000"/>
                <w:sz w:val="20"/>
                <w:szCs w:val="20"/>
              </w:rPr>
              <w:t>)</w:t>
            </w:r>
          </w:p>
        </w:tc>
      </w:tr>
      <w:tr w:rsidR="002B312B" w:rsidRPr="002B312B" w14:paraId="16392DBA" w14:textId="77777777" w:rsidTr="002B312B">
        <w:trPr>
          <w:trHeight w:val="300"/>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4BB7336F"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Trimethoprim</w:t>
            </w:r>
          </w:p>
        </w:tc>
        <w:tc>
          <w:tcPr>
            <w:tcW w:w="6700" w:type="dxa"/>
            <w:tcBorders>
              <w:top w:val="nil"/>
              <w:left w:val="nil"/>
              <w:bottom w:val="single" w:sz="4" w:space="0" w:color="auto"/>
              <w:right w:val="single" w:sz="4" w:space="0" w:color="auto"/>
            </w:tcBorders>
            <w:shd w:val="clear" w:color="auto" w:fill="auto"/>
            <w:vAlign w:val="center"/>
            <w:hideMark/>
          </w:tcPr>
          <w:p w14:paraId="4E3D06C2"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LC/MC/MS (MR</w:t>
            </w:r>
            <w:r w:rsidR="007E1DD8">
              <w:rPr>
                <w:rFonts w:ascii="Calibri" w:eastAsia="Times New Roman" w:hAnsi="Calibri"/>
                <w:color w:val="000000"/>
                <w:sz w:val="20"/>
                <w:szCs w:val="20"/>
              </w:rPr>
              <w:t>M</w:t>
            </w:r>
            <w:r w:rsidRPr="002B312B">
              <w:rPr>
                <w:rFonts w:ascii="Calibri" w:eastAsia="Times New Roman" w:hAnsi="Calibri"/>
                <w:color w:val="000000"/>
                <w:sz w:val="20"/>
                <w:szCs w:val="20"/>
              </w:rPr>
              <w:t xml:space="preserve">) triple quad ms (mod.EPA </w:t>
            </w:r>
            <w:r w:rsidR="00DB4D3B">
              <w:rPr>
                <w:rFonts w:ascii="Calibri" w:eastAsia="Times New Roman" w:hAnsi="Calibri"/>
                <w:color w:val="000000"/>
                <w:sz w:val="20"/>
                <w:szCs w:val="20"/>
              </w:rPr>
              <w:t>1694</w:t>
            </w:r>
            <w:r w:rsidRPr="002B312B">
              <w:rPr>
                <w:rFonts w:ascii="Calibri" w:eastAsia="Times New Roman" w:hAnsi="Calibri"/>
                <w:color w:val="000000"/>
                <w:sz w:val="20"/>
                <w:szCs w:val="20"/>
              </w:rPr>
              <w:t>)</w:t>
            </w:r>
          </w:p>
        </w:tc>
      </w:tr>
      <w:tr w:rsidR="002B312B" w:rsidRPr="002B312B" w14:paraId="34D22BB3" w14:textId="77777777" w:rsidTr="002B312B">
        <w:trPr>
          <w:trHeight w:val="300"/>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2A9BE59B"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Triamterene</w:t>
            </w:r>
          </w:p>
        </w:tc>
        <w:tc>
          <w:tcPr>
            <w:tcW w:w="6700" w:type="dxa"/>
            <w:tcBorders>
              <w:top w:val="nil"/>
              <w:left w:val="nil"/>
              <w:bottom w:val="single" w:sz="4" w:space="0" w:color="auto"/>
              <w:right w:val="single" w:sz="4" w:space="0" w:color="auto"/>
            </w:tcBorders>
            <w:shd w:val="clear" w:color="auto" w:fill="auto"/>
            <w:vAlign w:val="center"/>
            <w:hideMark/>
          </w:tcPr>
          <w:p w14:paraId="39C42527"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LC/MC/MS (MR</w:t>
            </w:r>
            <w:r w:rsidR="007E1DD8">
              <w:rPr>
                <w:rFonts w:ascii="Calibri" w:eastAsia="Times New Roman" w:hAnsi="Calibri"/>
                <w:color w:val="000000"/>
                <w:sz w:val="20"/>
                <w:szCs w:val="20"/>
              </w:rPr>
              <w:t>M</w:t>
            </w:r>
            <w:r w:rsidRPr="002B312B">
              <w:rPr>
                <w:rFonts w:ascii="Calibri" w:eastAsia="Times New Roman" w:hAnsi="Calibri"/>
                <w:color w:val="000000"/>
                <w:sz w:val="20"/>
                <w:szCs w:val="20"/>
              </w:rPr>
              <w:t xml:space="preserve">) triple quad ms (mod.EPA </w:t>
            </w:r>
            <w:r w:rsidR="00DB4D3B">
              <w:rPr>
                <w:rFonts w:ascii="Calibri" w:eastAsia="Times New Roman" w:hAnsi="Calibri"/>
                <w:color w:val="000000"/>
                <w:sz w:val="20"/>
                <w:szCs w:val="20"/>
              </w:rPr>
              <w:t>1694</w:t>
            </w:r>
            <w:r w:rsidRPr="002B312B">
              <w:rPr>
                <w:rFonts w:ascii="Calibri" w:eastAsia="Times New Roman" w:hAnsi="Calibri"/>
                <w:color w:val="000000"/>
                <w:sz w:val="20"/>
                <w:szCs w:val="20"/>
              </w:rPr>
              <w:t>)</w:t>
            </w:r>
          </w:p>
        </w:tc>
      </w:tr>
      <w:tr w:rsidR="002B312B" w:rsidRPr="002B312B" w14:paraId="7ADBD23B" w14:textId="77777777" w:rsidTr="002B312B">
        <w:trPr>
          <w:trHeight w:val="300"/>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7DE34665"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Triclosan</w:t>
            </w:r>
          </w:p>
        </w:tc>
        <w:tc>
          <w:tcPr>
            <w:tcW w:w="6700" w:type="dxa"/>
            <w:tcBorders>
              <w:top w:val="nil"/>
              <w:left w:val="nil"/>
              <w:bottom w:val="single" w:sz="4" w:space="0" w:color="auto"/>
              <w:right w:val="single" w:sz="4" w:space="0" w:color="auto"/>
            </w:tcBorders>
            <w:shd w:val="clear" w:color="auto" w:fill="auto"/>
            <w:vAlign w:val="center"/>
            <w:hideMark/>
          </w:tcPr>
          <w:p w14:paraId="13107EC4"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LC/MC/MS (MR</w:t>
            </w:r>
            <w:r w:rsidR="007E1DD8">
              <w:rPr>
                <w:rFonts w:ascii="Calibri" w:eastAsia="Times New Roman" w:hAnsi="Calibri"/>
                <w:color w:val="000000"/>
                <w:sz w:val="20"/>
                <w:szCs w:val="20"/>
              </w:rPr>
              <w:t>M</w:t>
            </w:r>
            <w:r w:rsidRPr="002B312B">
              <w:rPr>
                <w:rFonts w:ascii="Calibri" w:eastAsia="Times New Roman" w:hAnsi="Calibri"/>
                <w:color w:val="000000"/>
                <w:sz w:val="20"/>
                <w:szCs w:val="20"/>
              </w:rPr>
              <w:t xml:space="preserve">) triple quad ms (mod.EPA </w:t>
            </w:r>
            <w:r w:rsidR="00DB4D3B">
              <w:rPr>
                <w:rFonts w:ascii="Calibri" w:eastAsia="Times New Roman" w:hAnsi="Calibri"/>
                <w:color w:val="000000"/>
                <w:sz w:val="20"/>
                <w:szCs w:val="20"/>
              </w:rPr>
              <w:t>1694</w:t>
            </w:r>
            <w:r w:rsidRPr="002B312B">
              <w:rPr>
                <w:rFonts w:ascii="Calibri" w:eastAsia="Times New Roman" w:hAnsi="Calibri"/>
                <w:color w:val="000000"/>
                <w:sz w:val="20"/>
                <w:szCs w:val="20"/>
              </w:rPr>
              <w:t>)</w:t>
            </w:r>
          </w:p>
        </w:tc>
      </w:tr>
      <w:tr w:rsidR="002B312B" w:rsidRPr="002B312B" w14:paraId="21877590" w14:textId="77777777" w:rsidTr="002B312B">
        <w:trPr>
          <w:trHeight w:val="300"/>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5E1D2801"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Valsartan</w:t>
            </w:r>
          </w:p>
        </w:tc>
        <w:tc>
          <w:tcPr>
            <w:tcW w:w="6700" w:type="dxa"/>
            <w:tcBorders>
              <w:top w:val="nil"/>
              <w:left w:val="nil"/>
              <w:bottom w:val="single" w:sz="4" w:space="0" w:color="auto"/>
              <w:right w:val="single" w:sz="4" w:space="0" w:color="auto"/>
            </w:tcBorders>
            <w:shd w:val="clear" w:color="auto" w:fill="auto"/>
            <w:vAlign w:val="center"/>
            <w:hideMark/>
          </w:tcPr>
          <w:p w14:paraId="1F9490E5"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LC/MC/MS (MR</w:t>
            </w:r>
            <w:r w:rsidR="007E1DD8">
              <w:rPr>
                <w:rFonts w:ascii="Calibri" w:eastAsia="Times New Roman" w:hAnsi="Calibri"/>
                <w:color w:val="000000"/>
                <w:sz w:val="20"/>
                <w:szCs w:val="20"/>
              </w:rPr>
              <w:t>M</w:t>
            </w:r>
            <w:r w:rsidRPr="002B312B">
              <w:rPr>
                <w:rFonts w:ascii="Calibri" w:eastAsia="Times New Roman" w:hAnsi="Calibri"/>
                <w:color w:val="000000"/>
                <w:sz w:val="20"/>
                <w:szCs w:val="20"/>
              </w:rPr>
              <w:t xml:space="preserve">) triple quad ms (mod.EPA </w:t>
            </w:r>
            <w:r w:rsidR="00DB4D3B">
              <w:rPr>
                <w:rFonts w:ascii="Calibri" w:eastAsia="Times New Roman" w:hAnsi="Calibri"/>
                <w:color w:val="000000"/>
                <w:sz w:val="20"/>
                <w:szCs w:val="20"/>
              </w:rPr>
              <w:t>1694</w:t>
            </w:r>
            <w:r w:rsidRPr="002B312B">
              <w:rPr>
                <w:rFonts w:ascii="Calibri" w:eastAsia="Times New Roman" w:hAnsi="Calibri"/>
                <w:color w:val="000000"/>
                <w:sz w:val="20"/>
                <w:szCs w:val="20"/>
              </w:rPr>
              <w:t>)</w:t>
            </w:r>
          </w:p>
        </w:tc>
      </w:tr>
      <w:tr w:rsidR="002B312B" w:rsidRPr="002B312B" w14:paraId="2CC603F5" w14:textId="77777777" w:rsidTr="002B312B">
        <w:trPr>
          <w:trHeight w:val="300"/>
        </w:trPr>
        <w:tc>
          <w:tcPr>
            <w:tcW w:w="2280" w:type="dxa"/>
            <w:tcBorders>
              <w:top w:val="nil"/>
              <w:left w:val="single" w:sz="4" w:space="0" w:color="auto"/>
              <w:bottom w:val="single" w:sz="4" w:space="0" w:color="auto"/>
              <w:right w:val="single" w:sz="4" w:space="0" w:color="auto"/>
            </w:tcBorders>
            <w:shd w:val="clear" w:color="auto" w:fill="auto"/>
            <w:noWrap/>
            <w:vAlign w:val="center"/>
            <w:hideMark/>
          </w:tcPr>
          <w:p w14:paraId="64B5DD04"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Verapamil</w:t>
            </w:r>
          </w:p>
        </w:tc>
        <w:tc>
          <w:tcPr>
            <w:tcW w:w="6700" w:type="dxa"/>
            <w:tcBorders>
              <w:top w:val="nil"/>
              <w:left w:val="nil"/>
              <w:bottom w:val="single" w:sz="4" w:space="0" w:color="auto"/>
              <w:right w:val="single" w:sz="4" w:space="0" w:color="auto"/>
            </w:tcBorders>
            <w:shd w:val="clear" w:color="auto" w:fill="auto"/>
            <w:vAlign w:val="center"/>
            <w:hideMark/>
          </w:tcPr>
          <w:p w14:paraId="2FECDC23"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LC/MC/MS (MR</w:t>
            </w:r>
            <w:r w:rsidR="007E1DD8">
              <w:rPr>
                <w:rFonts w:ascii="Calibri" w:eastAsia="Times New Roman" w:hAnsi="Calibri"/>
                <w:color w:val="000000"/>
                <w:sz w:val="20"/>
                <w:szCs w:val="20"/>
              </w:rPr>
              <w:t>M</w:t>
            </w:r>
            <w:r w:rsidRPr="002B312B">
              <w:rPr>
                <w:rFonts w:ascii="Calibri" w:eastAsia="Times New Roman" w:hAnsi="Calibri"/>
                <w:color w:val="000000"/>
                <w:sz w:val="20"/>
                <w:szCs w:val="20"/>
              </w:rPr>
              <w:t xml:space="preserve">) triple quad ms (mod.EPA </w:t>
            </w:r>
            <w:r w:rsidR="00DB4D3B">
              <w:rPr>
                <w:rFonts w:ascii="Calibri" w:eastAsia="Times New Roman" w:hAnsi="Calibri"/>
                <w:color w:val="000000"/>
                <w:sz w:val="20"/>
                <w:szCs w:val="20"/>
              </w:rPr>
              <w:t>1694</w:t>
            </w:r>
            <w:r w:rsidRPr="002B312B">
              <w:rPr>
                <w:rFonts w:ascii="Calibri" w:eastAsia="Times New Roman" w:hAnsi="Calibri"/>
                <w:color w:val="000000"/>
                <w:sz w:val="20"/>
                <w:szCs w:val="20"/>
              </w:rPr>
              <w:t>)</w:t>
            </w:r>
          </w:p>
        </w:tc>
      </w:tr>
      <w:tr w:rsidR="002B312B" w:rsidRPr="002B312B" w14:paraId="6869A73D" w14:textId="77777777" w:rsidTr="002B312B">
        <w:trPr>
          <w:trHeight w:val="765"/>
        </w:trPr>
        <w:tc>
          <w:tcPr>
            <w:tcW w:w="8980" w:type="dxa"/>
            <w:gridSpan w:val="2"/>
            <w:tcBorders>
              <w:top w:val="single" w:sz="4" w:space="0" w:color="auto"/>
              <w:left w:val="nil"/>
              <w:bottom w:val="nil"/>
              <w:right w:val="nil"/>
            </w:tcBorders>
            <w:shd w:val="clear" w:color="auto" w:fill="auto"/>
            <w:vAlign w:val="bottom"/>
            <w:hideMark/>
          </w:tcPr>
          <w:p w14:paraId="43928E4B" w14:textId="77777777" w:rsidR="002B312B" w:rsidRPr="002B312B" w:rsidRDefault="002B312B" w:rsidP="002B312B">
            <w:pPr>
              <w:spacing w:after="0" w:line="240" w:lineRule="auto"/>
              <w:rPr>
                <w:rFonts w:ascii="Calibri" w:eastAsia="Times New Roman" w:hAnsi="Calibri"/>
                <w:color w:val="000000"/>
                <w:sz w:val="22"/>
                <w:szCs w:val="22"/>
              </w:rPr>
            </w:pPr>
            <w:r w:rsidRPr="002B312B">
              <w:rPr>
                <w:rFonts w:ascii="Calibri" w:eastAsia="Times New Roman" w:hAnsi="Calibri"/>
                <w:color w:val="000000"/>
                <w:sz w:val="22"/>
                <w:szCs w:val="22"/>
              </w:rPr>
              <w:t>Analytes on the list for many reasons:  subject to public perception, widely used, or have a higher occurrence than others in same usage category (e.g., not all beta blockers will be requested).</w:t>
            </w:r>
          </w:p>
        </w:tc>
      </w:tr>
    </w:tbl>
    <w:p w14:paraId="3841C0C1" w14:textId="77777777" w:rsidR="0039353E" w:rsidRDefault="002B312B">
      <w:pPr>
        <w:rPr>
          <w:b/>
        </w:rPr>
      </w:pPr>
      <w:r w:rsidRPr="002B312B">
        <w:rPr>
          <w:b/>
        </w:rPr>
        <w:t>Exhibit B</w:t>
      </w:r>
    </w:p>
    <w:p w14:paraId="4D8C6DAD" w14:textId="77777777" w:rsidR="002B312B" w:rsidRDefault="002B312B">
      <w:pPr>
        <w:rPr>
          <w:b/>
        </w:rPr>
      </w:pPr>
    </w:p>
    <w:p w14:paraId="1F585D37" w14:textId="77777777" w:rsidR="002B312B" w:rsidRPr="002B312B" w:rsidRDefault="002B312B">
      <w:pPr>
        <w:rPr>
          <w:b/>
        </w:rPr>
      </w:pPr>
      <w:r>
        <w:rPr>
          <w:b/>
        </w:rPr>
        <w:t>Exhibit C</w:t>
      </w:r>
    </w:p>
    <w:tbl>
      <w:tblPr>
        <w:tblW w:w="8995" w:type="dxa"/>
        <w:tblLook w:val="04A0" w:firstRow="1" w:lastRow="0" w:firstColumn="1" w:lastColumn="0" w:noHBand="0" w:noVBand="1"/>
      </w:tblPr>
      <w:tblGrid>
        <w:gridCol w:w="3380"/>
        <w:gridCol w:w="1040"/>
        <w:gridCol w:w="4575"/>
      </w:tblGrid>
      <w:tr w:rsidR="002B312B" w:rsidRPr="002B312B" w14:paraId="393E7A36" w14:textId="77777777" w:rsidTr="00D37557">
        <w:trPr>
          <w:trHeight w:val="510"/>
        </w:trPr>
        <w:tc>
          <w:tcPr>
            <w:tcW w:w="3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CD8E1" w14:textId="77777777" w:rsidR="002B312B" w:rsidRPr="002B312B" w:rsidRDefault="002B312B" w:rsidP="002B312B">
            <w:pPr>
              <w:spacing w:after="0" w:line="240" w:lineRule="auto"/>
              <w:jc w:val="center"/>
              <w:rPr>
                <w:rFonts w:ascii="Calibri" w:eastAsia="Times New Roman" w:hAnsi="Calibri"/>
                <w:b/>
                <w:bCs/>
                <w:color w:val="000000"/>
                <w:sz w:val="20"/>
                <w:szCs w:val="20"/>
              </w:rPr>
            </w:pPr>
            <w:r w:rsidRPr="002B312B">
              <w:rPr>
                <w:rFonts w:ascii="Calibri" w:eastAsia="Times New Roman" w:hAnsi="Calibri"/>
                <w:b/>
                <w:bCs/>
                <w:color w:val="000000"/>
                <w:sz w:val="20"/>
                <w:szCs w:val="20"/>
              </w:rPr>
              <w:t>DEP PFC List</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E18F7AB" w14:textId="77777777" w:rsidR="002B312B" w:rsidRPr="002B312B" w:rsidRDefault="002B312B" w:rsidP="002B312B">
            <w:pPr>
              <w:spacing w:after="0" w:line="240" w:lineRule="auto"/>
              <w:jc w:val="center"/>
              <w:rPr>
                <w:rFonts w:ascii="Calibri" w:eastAsia="Times New Roman" w:hAnsi="Calibri"/>
                <w:b/>
                <w:bCs/>
                <w:color w:val="000000"/>
                <w:sz w:val="20"/>
                <w:szCs w:val="20"/>
              </w:rPr>
            </w:pPr>
            <w:r w:rsidRPr="002B312B">
              <w:rPr>
                <w:rFonts w:ascii="Calibri" w:eastAsia="Times New Roman" w:hAnsi="Calibri"/>
                <w:b/>
                <w:bCs/>
                <w:color w:val="000000"/>
                <w:sz w:val="20"/>
                <w:szCs w:val="20"/>
              </w:rPr>
              <w:t>Acronym</w:t>
            </w:r>
          </w:p>
        </w:tc>
        <w:tc>
          <w:tcPr>
            <w:tcW w:w="4575" w:type="dxa"/>
            <w:tcBorders>
              <w:top w:val="single" w:sz="4" w:space="0" w:color="auto"/>
              <w:left w:val="nil"/>
              <w:bottom w:val="single" w:sz="4" w:space="0" w:color="auto"/>
              <w:right w:val="single" w:sz="4" w:space="0" w:color="auto"/>
            </w:tcBorders>
            <w:shd w:val="clear" w:color="auto" w:fill="auto"/>
            <w:vAlign w:val="center"/>
            <w:hideMark/>
          </w:tcPr>
          <w:p w14:paraId="2EE24359" w14:textId="77777777" w:rsidR="002B312B" w:rsidRPr="002B312B" w:rsidRDefault="002B312B" w:rsidP="002B312B">
            <w:pPr>
              <w:spacing w:after="0" w:line="240" w:lineRule="auto"/>
              <w:jc w:val="center"/>
              <w:rPr>
                <w:rFonts w:ascii="Calibri" w:eastAsia="Times New Roman" w:hAnsi="Calibri"/>
                <w:b/>
                <w:bCs/>
                <w:color w:val="000000"/>
                <w:sz w:val="20"/>
                <w:szCs w:val="20"/>
              </w:rPr>
            </w:pPr>
            <w:r w:rsidRPr="002B312B">
              <w:rPr>
                <w:rFonts w:ascii="Calibri" w:eastAsia="Times New Roman" w:hAnsi="Calibri"/>
                <w:b/>
                <w:bCs/>
                <w:color w:val="000000"/>
                <w:sz w:val="20"/>
                <w:szCs w:val="20"/>
              </w:rPr>
              <w:t>Instrumentation/method for environmental samples in aqueous matrices and POCIS extracts</w:t>
            </w:r>
          </w:p>
        </w:tc>
      </w:tr>
      <w:tr w:rsidR="002B312B" w:rsidRPr="002B312B" w14:paraId="2591D2C9" w14:textId="77777777" w:rsidTr="00D37557">
        <w:trPr>
          <w:trHeight w:val="255"/>
        </w:trPr>
        <w:tc>
          <w:tcPr>
            <w:tcW w:w="3380" w:type="dxa"/>
            <w:tcBorders>
              <w:top w:val="nil"/>
              <w:left w:val="single" w:sz="4" w:space="0" w:color="auto"/>
              <w:bottom w:val="single" w:sz="4" w:space="0" w:color="auto"/>
              <w:right w:val="single" w:sz="4" w:space="0" w:color="auto"/>
            </w:tcBorders>
            <w:shd w:val="clear" w:color="auto" w:fill="auto"/>
            <w:vAlign w:val="center"/>
            <w:hideMark/>
          </w:tcPr>
          <w:p w14:paraId="2CE32B08"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Perfluorobutanesulfonic acid</w:t>
            </w:r>
          </w:p>
        </w:tc>
        <w:tc>
          <w:tcPr>
            <w:tcW w:w="1040" w:type="dxa"/>
            <w:tcBorders>
              <w:top w:val="nil"/>
              <w:left w:val="nil"/>
              <w:bottom w:val="single" w:sz="4" w:space="0" w:color="auto"/>
              <w:right w:val="single" w:sz="4" w:space="0" w:color="auto"/>
            </w:tcBorders>
            <w:shd w:val="clear" w:color="auto" w:fill="auto"/>
            <w:vAlign w:val="center"/>
            <w:hideMark/>
          </w:tcPr>
          <w:p w14:paraId="21F69B57"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PFBS</w:t>
            </w:r>
          </w:p>
        </w:tc>
        <w:tc>
          <w:tcPr>
            <w:tcW w:w="4575" w:type="dxa"/>
            <w:tcBorders>
              <w:top w:val="nil"/>
              <w:left w:val="nil"/>
              <w:bottom w:val="single" w:sz="4" w:space="0" w:color="auto"/>
              <w:right w:val="single" w:sz="4" w:space="0" w:color="auto"/>
            </w:tcBorders>
            <w:shd w:val="clear" w:color="auto" w:fill="auto"/>
            <w:vAlign w:val="center"/>
            <w:hideMark/>
          </w:tcPr>
          <w:p w14:paraId="0CB20C62" w14:textId="77777777" w:rsidR="002B312B" w:rsidRPr="002B312B" w:rsidRDefault="00812908"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HPLC-MS/MS coupled to triple quad ms</w:t>
            </w:r>
          </w:p>
        </w:tc>
      </w:tr>
      <w:tr w:rsidR="002B312B" w:rsidRPr="002B312B" w14:paraId="0BEF9C13" w14:textId="77777777" w:rsidTr="00D37557">
        <w:trPr>
          <w:trHeight w:val="255"/>
        </w:trPr>
        <w:tc>
          <w:tcPr>
            <w:tcW w:w="3380" w:type="dxa"/>
            <w:tcBorders>
              <w:top w:val="nil"/>
              <w:left w:val="single" w:sz="4" w:space="0" w:color="auto"/>
              <w:bottom w:val="single" w:sz="4" w:space="0" w:color="auto"/>
              <w:right w:val="single" w:sz="4" w:space="0" w:color="auto"/>
            </w:tcBorders>
            <w:shd w:val="clear" w:color="auto" w:fill="auto"/>
            <w:vAlign w:val="center"/>
            <w:hideMark/>
          </w:tcPr>
          <w:p w14:paraId="665031EC"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Perfluorodecanoic acid</w:t>
            </w:r>
          </w:p>
        </w:tc>
        <w:tc>
          <w:tcPr>
            <w:tcW w:w="1040" w:type="dxa"/>
            <w:tcBorders>
              <w:top w:val="nil"/>
              <w:left w:val="nil"/>
              <w:bottom w:val="single" w:sz="4" w:space="0" w:color="auto"/>
              <w:right w:val="single" w:sz="4" w:space="0" w:color="auto"/>
            </w:tcBorders>
            <w:shd w:val="clear" w:color="auto" w:fill="auto"/>
            <w:vAlign w:val="center"/>
            <w:hideMark/>
          </w:tcPr>
          <w:p w14:paraId="2D9820D3"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PFDA</w:t>
            </w:r>
          </w:p>
        </w:tc>
        <w:tc>
          <w:tcPr>
            <w:tcW w:w="4575" w:type="dxa"/>
            <w:tcBorders>
              <w:top w:val="nil"/>
              <w:left w:val="nil"/>
              <w:bottom w:val="single" w:sz="4" w:space="0" w:color="auto"/>
              <w:right w:val="single" w:sz="4" w:space="0" w:color="auto"/>
            </w:tcBorders>
            <w:shd w:val="clear" w:color="auto" w:fill="auto"/>
            <w:vAlign w:val="center"/>
            <w:hideMark/>
          </w:tcPr>
          <w:p w14:paraId="402FFC52"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HPLC-MS/MS coupled to triple quad ms</w:t>
            </w:r>
          </w:p>
        </w:tc>
      </w:tr>
      <w:tr w:rsidR="002B312B" w:rsidRPr="002B312B" w14:paraId="6950FBD5" w14:textId="77777777" w:rsidTr="00D37557">
        <w:trPr>
          <w:trHeight w:val="255"/>
        </w:trPr>
        <w:tc>
          <w:tcPr>
            <w:tcW w:w="3380" w:type="dxa"/>
            <w:tcBorders>
              <w:top w:val="nil"/>
              <w:left w:val="single" w:sz="4" w:space="0" w:color="auto"/>
              <w:bottom w:val="single" w:sz="4" w:space="0" w:color="auto"/>
              <w:right w:val="single" w:sz="4" w:space="0" w:color="auto"/>
            </w:tcBorders>
            <w:shd w:val="clear" w:color="auto" w:fill="auto"/>
            <w:vAlign w:val="center"/>
            <w:hideMark/>
          </w:tcPr>
          <w:p w14:paraId="024346EB"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Perfluorododecanoic acid</w:t>
            </w:r>
          </w:p>
        </w:tc>
        <w:tc>
          <w:tcPr>
            <w:tcW w:w="1040" w:type="dxa"/>
            <w:tcBorders>
              <w:top w:val="nil"/>
              <w:left w:val="nil"/>
              <w:bottom w:val="single" w:sz="4" w:space="0" w:color="auto"/>
              <w:right w:val="single" w:sz="4" w:space="0" w:color="auto"/>
            </w:tcBorders>
            <w:shd w:val="clear" w:color="auto" w:fill="auto"/>
            <w:vAlign w:val="center"/>
            <w:hideMark/>
          </w:tcPr>
          <w:p w14:paraId="6A0459D2"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PFDoA</w:t>
            </w:r>
          </w:p>
        </w:tc>
        <w:tc>
          <w:tcPr>
            <w:tcW w:w="4575" w:type="dxa"/>
            <w:tcBorders>
              <w:top w:val="nil"/>
              <w:left w:val="nil"/>
              <w:bottom w:val="single" w:sz="4" w:space="0" w:color="auto"/>
              <w:right w:val="single" w:sz="4" w:space="0" w:color="auto"/>
            </w:tcBorders>
            <w:shd w:val="clear" w:color="auto" w:fill="auto"/>
            <w:vAlign w:val="center"/>
            <w:hideMark/>
          </w:tcPr>
          <w:p w14:paraId="43F6ACD3"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HPLC-MS/MS coupled to triple quad ms</w:t>
            </w:r>
          </w:p>
        </w:tc>
      </w:tr>
      <w:tr w:rsidR="002B312B" w:rsidRPr="002B312B" w14:paraId="561D0DBA" w14:textId="77777777" w:rsidTr="00D37557">
        <w:trPr>
          <w:trHeight w:val="255"/>
        </w:trPr>
        <w:tc>
          <w:tcPr>
            <w:tcW w:w="3380" w:type="dxa"/>
            <w:tcBorders>
              <w:top w:val="nil"/>
              <w:left w:val="single" w:sz="4" w:space="0" w:color="auto"/>
              <w:bottom w:val="single" w:sz="4" w:space="0" w:color="auto"/>
              <w:right w:val="single" w:sz="4" w:space="0" w:color="auto"/>
            </w:tcBorders>
            <w:shd w:val="clear" w:color="auto" w:fill="auto"/>
            <w:vAlign w:val="center"/>
            <w:hideMark/>
          </w:tcPr>
          <w:p w14:paraId="62DA0AC5"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Perfluoroheptanoic acid</w:t>
            </w:r>
          </w:p>
        </w:tc>
        <w:tc>
          <w:tcPr>
            <w:tcW w:w="1040" w:type="dxa"/>
            <w:tcBorders>
              <w:top w:val="nil"/>
              <w:left w:val="nil"/>
              <w:bottom w:val="single" w:sz="4" w:space="0" w:color="auto"/>
              <w:right w:val="single" w:sz="4" w:space="0" w:color="auto"/>
            </w:tcBorders>
            <w:shd w:val="clear" w:color="auto" w:fill="auto"/>
            <w:vAlign w:val="center"/>
            <w:hideMark/>
          </w:tcPr>
          <w:p w14:paraId="61DC1316"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PFHpA</w:t>
            </w:r>
          </w:p>
        </w:tc>
        <w:tc>
          <w:tcPr>
            <w:tcW w:w="4575" w:type="dxa"/>
            <w:tcBorders>
              <w:top w:val="nil"/>
              <w:left w:val="nil"/>
              <w:bottom w:val="single" w:sz="4" w:space="0" w:color="auto"/>
              <w:right w:val="single" w:sz="4" w:space="0" w:color="auto"/>
            </w:tcBorders>
            <w:shd w:val="clear" w:color="auto" w:fill="auto"/>
            <w:vAlign w:val="center"/>
            <w:hideMark/>
          </w:tcPr>
          <w:p w14:paraId="52D525EE"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HPLC-MS/MS coupled to triple quad ms</w:t>
            </w:r>
          </w:p>
        </w:tc>
      </w:tr>
      <w:tr w:rsidR="002B312B" w:rsidRPr="002B312B" w14:paraId="0D9CCFDB" w14:textId="77777777" w:rsidTr="00D37557">
        <w:trPr>
          <w:trHeight w:val="255"/>
        </w:trPr>
        <w:tc>
          <w:tcPr>
            <w:tcW w:w="3380" w:type="dxa"/>
            <w:tcBorders>
              <w:top w:val="nil"/>
              <w:left w:val="single" w:sz="4" w:space="0" w:color="auto"/>
              <w:bottom w:val="single" w:sz="4" w:space="0" w:color="auto"/>
              <w:right w:val="single" w:sz="4" w:space="0" w:color="auto"/>
            </w:tcBorders>
            <w:shd w:val="clear" w:color="auto" w:fill="auto"/>
            <w:vAlign w:val="center"/>
            <w:hideMark/>
          </w:tcPr>
          <w:p w14:paraId="33A4727C"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Perfluorohexanesulfonic acid</w:t>
            </w:r>
          </w:p>
        </w:tc>
        <w:tc>
          <w:tcPr>
            <w:tcW w:w="1040" w:type="dxa"/>
            <w:tcBorders>
              <w:top w:val="nil"/>
              <w:left w:val="nil"/>
              <w:bottom w:val="single" w:sz="4" w:space="0" w:color="auto"/>
              <w:right w:val="single" w:sz="4" w:space="0" w:color="auto"/>
            </w:tcBorders>
            <w:shd w:val="clear" w:color="auto" w:fill="auto"/>
            <w:vAlign w:val="center"/>
            <w:hideMark/>
          </w:tcPr>
          <w:p w14:paraId="46C8D7B0"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PFHxS</w:t>
            </w:r>
          </w:p>
        </w:tc>
        <w:tc>
          <w:tcPr>
            <w:tcW w:w="4575" w:type="dxa"/>
            <w:tcBorders>
              <w:top w:val="nil"/>
              <w:left w:val="nil"/>
              <w:bottom w:val="single" w:sz="4" w:space="0" w:color="auto"/>
              <w:right w:val="single" w:sz="4" w:space="0" w:color="auto"/>
            </w:tcBorders>
            <w:shd w:val="clear" w:color="auto" w:fill="auto"/>
            <w:vAlign w:val="center"/>
            <w:hideMark/>
          </w:tcPr>
          <w:p w14:paraId="22075035"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HPLC-MS/MS coupled to triple quad ms</w:t>
            </w:r>
          </w:p>
        </w:tc>
      </w:tr>
      <w:tr w:rsidR="002B312B" w:rsidRPr="002B312B" w14:paraId="264BA3F2" w14:textId="77777777" w:rsidTr="00D37557">
        <w:trPr>
          <w:trHeight w:val="255"/>
        </w:trPr>
        <w:tc>
          <w:tcPr>
            <w:tcW w:w="3380" w:type="dxa"/>
            <w:tcBorders>
              <w:top w:val="nil"/>
              <w:left w:val="single" w:sz="4" w:space="0" w:color="auto"/>
              <w:bottom w:val="single" w:sz="4" w:space="0" w:color="auto"/>
              <w:right w:val="single" w:sz="4" w:space="0" w:color="auto"/>
            </w:tcBorders>
            <w:shd w:val="clear" w:color="auto" w:fill="auto"/>
            <w:vAlign w:val="center"/>
            <w:hideMark/>
          </w:tcPr>
          <w:p w14:paraId="53DECCCA"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Perfluorohexanoic acid</w:t>
            </w:r>
          </w:p>
        </w:tc>
        <w:tc>
          <w:tcPr>
            <w:tcW w:w="1040" w:type="dxa"/>
            <w:tcBorders>
              <w:top w:val="nil"/>
              <w:left w:val="nil"/>
              <w:bottom w:val="single" w:sz="4" w:space="0" w:color="auto"/>
              <w:right w:val="single" w:sz="4" w:space="0" w:color="auto"/>
            </w:tcBorders>
            <w:shd w:val="clear" w:color="auto" w:fill="auto"/>
            <w:vAlign w:val="center"/>
            <w:hideMark/>
          </w:tcPr>
          <w:p w14:paraId="25633F1F"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PFHxA</w:t>
            </w:r>
          </w:p>
        </w:tc>
        <w:tc>
          <w:tcPr>
            <w:tcW w:w="4575" w:type="dxa"/>
            <w:tcBorders>
              <w:top w:val="nil"/>
              <w:left w:val="nil"/>
              <w:bottom w:val="single" w:sz="4" w:space="0" w:color="auto"/>
              <w:right w:val="single" w:sz="4" w:space="0" w:color="auto"/>
            </w:tcBorders>
            <w:shd w:val="clear" w:color="auto" w:fill="auto"/>
            <w:vAlign w:val="center"/>
            <w:hideMark/>
          </w:tcPr>
          <w:p w14:paraId="6B7944A7"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HPLC-MS/MS coupled to triple quad ms</w:t>
            </w:r>
          </w:p>
        </w:tc>
      </w:tr>
      <w:tr w:rsidR="002B312B" w:rsidRPr="002B312B" w14:paraId="26C2790C" w14:textId="77777777" w:rsidTr="00D37557">
        <w:trPr>
          <w:trHeight w:val="255"/>
        </w:trPr>
        <w:tc>
          <w:tcPr>
            <w:tcW w:w="3380" w:type="dxa"/>
            <w:tcBorders>
              <w:top w:val="nil"/>
              <w:left w:val="single" w:sz="4" w:space="0" w:color="auto"/>
              <w:bottom w:val="single" w:sz="4" w:space="0" w:color="auto"/>
              <w:right w:val="single" w:sz="4" w:space="0" w:color="auto"/>
            </w:tcBorders>
            <w:shd w:val="clear" w:color="auto" w:fill="auto"/>
            <w:vAlign w:val="center"/>
            <w:hideMark/>
          </w:tcPr>
          <w:p w14:paraId="3EDD3655"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Perfluorononanoic acid</w:t>
            </w:r>
          </w:p>
        </w:tc>
        <w:tc>
          <w:tcPr>
            <w:tcW w:w="1040" w:type="dxa"/>
            <w:tcBorders>
              <w:top w:val="nil"/>
              <w:left w:val="nil"/>
              <w:bottom w:val="single" w:sz="4" w:space="0" w:color="auto"/>
              <w:right w:val="single" w:sz="4" w:space="0" w:color="auto"/>
            </w:tcBorders>
            <w:shd w:val="clear" w:color="auto" w:fill="auto"/>
            <w:vAlign w:val="center"/>
            <w:hideMark/>
          </w:tcPr>
          <w:p w14:paraId="477A364B"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PFNA</w:t>
            </w:r>
          </w:p>
        </w:tc>
        <w:tc>
          <w:tcPr>
            <w:tcW w:w="4575" w:type="dxa"/>
            <w:tcBorders>
              <w:top w:val="nil"/>
              <w:left w:val="nil"/>
              <w:bottom w:val="single" w:sz="4" w:space="0" w:color="auto"/>
              <w:right w:val="single" w:sz="4" w:space="0" w:color="auto"/>
            </w:tcBorders>
            <w:shd w:val="clear" w:color="auto" w:fill="auto"/>
            <w:vAlign w:val="center"/>
            <w:hideMark/>
          </w:tcPr>
          <w:p w14:paraId="3681A5CD"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HPLC-MS/MS coupled to triple quad ms</w:t>
            </w:r>
          </w:p>
        </w:tc>
      </w:tr>
      <w:tr w:rsidR="002B312B" w:rsidRPr="002B312B" w14:paraId="0DE37176" w14:textId="77777777" w:rsidTr="00D37557">
        <w:trPr>
          <w:trHeight w:val="255"/>
        </w:trPr>
        <w:tc>
          <w:tcPr>
            <w:tcW w:w="3380" w:type="dxa"/>
            <w:tcBorders>
              <w:top w:val="nil"/>
              <w:left w:val="single" w:sz="4" w:space="0" w:color="auto"/>
              <w:bottom w:val="single" w:sz="4" w:space="0" w:color="auto"/>
              <w:right w:val="single" w:sz="4" w:space="0" w:color="auto"/>
            </w:tcBorders>
            <w:shd w:val="clear" w:color="auto" w:fill="auto"/>
            <w:vAlign w:val="center"/>
            <w:hideMark/>
          </w:tcPr>
          <w:p w14:paraId="0DAA9775"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Perfluorooctanesulfonic acid</w:t>
            </w:r>
          </w:p>
        </w:tc>
        <w:tc>
          <w:tcPr>
            <w:tcW w:w="1040" w:type="dxa"/>
            <w:tcBorders>
              <w:top w:val="nil"/>
              <w:left w:val="nil"/>
              <w:bottom w:val="single" w:sz="4" w:space="0" w:color="auto"/>
              <w:right w:val="single" w:sz="4" w:space="0" w:color="auto"/>
            </w:tcBorders>
            <w:shd w:val="clear" w:color="auto" w:fill="auto"/>
            <w:vAlign w:val="center"/>
            <w:hideMark/>
          </w:tcPr>
          <w:p w14:paraId="64810BAA"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PFOS</w:t>
            </w:r>
          </w:p>
        </w:tc>
        <w:tc>
          <w:tcPr>
            <w:tcW w:w="4575" w:type="dxa"/>
            <w:tcBorders>
              <w:top w:val="nil"/>
              <w:left w:val="nil"/>
              <w:bottom w:val="single" w:sz="4" w:space="0" w:color="auto"/>
              <w:right w:val="single" w:sz="4" w:space="0" w:color="auto"/>
            </w:tcBorders>
            <w:shd w:val="clear" w:color="auto" w:fill="auto"/>
            <w:vAlign w:val="center"/>
            <w:hideMark/>
          </w:tcPr>
          <w:p w14:paraId="45A96062"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HPLC-MS/MS coupled to triple quad ms</w:t>
            </w:r>
          </w:p>
        </w:tc>
      </w:tr>
      <w:tr w:rsidR="002B312B" w:rsidRPr="002B312B" w14:paraId="3A43DF6F" w14:textId="77777777" w:rsidTr="00D37557">
        <w:trPr>
          <w:trHeight w:val="255"/>
        </w:trPr>
        <w:tc>
          <w:tcPr>
            <w:tcW w:w="3380" w:type="dxa"/>
            <w:tcBorders>
              <w:top w:val="nil"/>
              <w:left w:val="single" w:sz="4" w:space="0" w:color="auto"/>
              <w:bottom w:val="single" w:sz="4" w:space="0" w:color="auto"/>
              <w:right w:val="single" w:sz="4" w:space="0" w:color="auto"/>
            </w:tcBorders>
            <w:shd w:val="clear" w:color="auto" w:fill="auto"/>
            <w:vAlign w:val="center"/>
            <w:hideMark/>
          </w:tcPr>
          <w:p w14:paraId="698477E2"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Perfluorooctanoic acid</w:t>
            </w:r>
          </w:p>
        </w:tc>
        <w:tc>
          <w:tcPr>
            <w:tcW w:w="1040" w:type="dxa"/>
            <w:tcBorders>
              <w:top w:val="nil"/>
              <w:left w:val="nil"/>
              <w:bottom w:val="single" w:sz="4" w:space="0" w:color="auto"/>
              <w:right w:val="single" w:sz="4" w:space="0" w:color="auto"/>
            </w:tcBorders>
            <w:shd w:val="clear" w:color="auto" w:fill="auto"/>
            <w:vAlign w:val="center"/>
            <w:hideMark/>
          </w:tcPr>
          <w:p w14:paraId="19F805E6" w14:textId="77777777" w:rsidR="002B312B" w:rsidRPr="002B312B" w:rsidRDefault="002B312B" w:rsidP="002B312B">
            <w:pPr>
              <w:spacing w:after="0" w:line="240" w:lineRule="auto"/>
              <w:rPr>
                <w:rFonts w:ascii="Calibri" w:eastAsia="Times New Roman" w:hAnsi="Calibri"/>
                <w:color w:val="000000"/>
                <w:sz w:val="20"/>
                <w:szCs w:val="20"/>
              </w:rPr>
            </w:pPr>
            <w:r w:rsidRPr="002B312B">
              <w:rPr>
                <w:rFonts w:ascii="Calibri" w:eastAsia="Times New Roman" w:hAnsi="Calibri"/>
                <w:color w:val="000000"/>
                <w:sz w:val="20"/>
                <w:szCs w:val="20"/>
              </w:rPr>
              <w:t>PFOA</w:t>
            </w:r>
          </w:p>
        </w:tc>
        <w:tc>
          <w:tcPr>
            <w:tcW w:w="4575" w:type="dxa"/>
            <w:tcBorders>
              <w:top w:val="nil"/>
              <w:left w:val="nil"/>
              <w:bottom w:val="single" w:sz="4" w:space="0" w:color="auto"/>
              <w:right w:val="single" w:sz="4" w:space="0" w:color="auto"/>
            </w:tcBorders>
            <w:shd w:val="clear" w:color="auto" w:fill="auto"/>
            <w:vAlign w:val="center"/>
            <w:hideMark/>
          </w:tcPr>
          <w:p w14:paraId="5B071880" w14:textId="77777777" w:rsidR="002B312B" w:rsidRPr="002B312B" w:rsidRDefault="002B312B" w:rsidP="002B312B">
            <w:pPr>
              <w:spacing w:after="0" w:line="240" w:lineRule="auto"/>
              <w:jc w:val="center"/>
              <w:rPr>
                <w:rFonts w:ascii="Calibri" w:eastAsia="Times New Roman" w:hAnsi="Calibri"/>
                <w:color w:val="000000"/>
                <w:sz w:val="20"/>
                <w:szCs w:val="20"/>
              </w:rPr>
            </w:pPr>
            <w:r w:rsidRPr="002B312B">
              <w:rPr>
                <w:rFonts w:ascii="Calibri" w:eastAsia="Times New Roman" w:hAnsi="Calibri"/>
                <w:color w:val="000000"/>
                <w:sz w:val="20"/>
                <w:szCs w:val="20"/>
              </w:rPr>
              <w:t>HPLC-MS/MS coupled to triple quad ms</w:t>
            </w:r>
          </w:p>
        </w:tc>
      </w:tr>
    </w:tbl>
    <w:p w14:paraId="58DF859B" w14:textId="77777777" w:rsidR="004C4114" w:rsidRDefault="004C4114"/>
    <w:p w14:paraId="121574D0" w14:textId="77777777" w:rsidR="002B312B" w:rsidRDefault="002B312B">
      <w:r>
        <w:t>Exhibit D</w:t>
      </w:r>
    </w:p>
    <w:tbl>
      <w:tblPr>
        <w:tblW w:w="8905" w:type="dxa"/>
        <w:tblLook w:val="04A0" w:firstRow="1" w:lastRow="0" w:firstColumn="1" w:lastColumn="0" w:noHBand="0" w:noVBand="1"/>
      </w:tblPr>
      <w:tblGrid>
        <w:gridCol w:w="2515"/>
        <w:gridCol w:w="4590"/>
        <w:gridCol w:w="1800"/>
      </w:tblGrid>
      <w:tr w:rsidR="002B312B" w:rsidRPr="00D37557" w14:paraId="308E00D8" w14:textId="77777777" w:rsidTr="00D37557">
        <w:trPr>
          <w:trHeight w:val="765"/>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EF972" w14:textId="77777777" w:rsidR="002B312B" w:rsidRPr="00D37557" w:rsidRDefault="002B312B" w:rsidP="002B312B">
            <w:pPr>
              <w:spacing w:after="0" w:line="240" w:lineRule="auto"/>
              <w:rPr>
                <w:rFonts w:ascii="Calibri" w:eastAsia="Times New Roman" w:hAnsi="Calibri"/>
                <w:b/>
                <w:bCs/>
                <w:color w:val="000000"/>
                <w:sz w:val="20"/>
                <w:szCs w:val="20"/>
              </w:rPr>
            </w:pPr>
            <w:r w:rsidRPr="00D37557">
              <w:rPr>
                <w:rFonts w:ascii="Calibri" w:eastAsia="Times New Roman" w:hAnsi="Calibri"/>
                <w:b/>
                <w:bCs/>
                <w:color w:val="000000"/>
                <w:sz w:val="20"/>
                <w:szCs w:val="20"/>
              </w:rPr>
              <w:t xml:space="preserve">DEP Hormone list </w:t>
            </w:r>
          </w:p>
        </w:tc>
        <w:tc>
          <w:tcPr>
            <w:tcW w:w="4590" w:type="dxa"/>
            <w:tcBorders>
              <w:top w:val="single" w:sz="4" w:space="0" w:color="auto"/>
              <w:left w:val="nil"/>
              <w:bottom w:val="single" w:sz="4" w:space="0" w:color="auto"/>
              <w:right w:val="single" w:sz="4" w:space="0" w:color="auto"/>
            </w:tcBorders>
            <w:shd w:val="clear" w:color="auto" w:fill="auto"/>
            <w:vAlign w:val="center"/>
            <w:hideMark/>
          </w:tcPr>
          <w:p w14:paraId="112478DD" w14:textId="77777777" w:rsidR="002B312B" w:rsidRPr="00D37557" w:rsidRDefault="002B312B" w:rsidP="002B312B">
            <w:pPr>
              <w:spacing w:after="0" w:line="240" w:lineRule="auto"/>
              <w:jc w:val="center"/>
              <w:rPr>
                <w:rFonts w:ascii="Calibri" w:eastAsia="Times New Roman" w:hAnsi="Calibri"/>
                <w:b/>
                <w:bCs/>
                <w:color w:val="000000"/>
                <w:sz w:val="20"/>
                <w:szCs w:val="20"/>
              </w:rPr>
            </w:pPr>
            <w:r w:rsidRPr="00D37557">
              <w:rPr>
                <w:rFonts w:ascii="Calibri" w:eastAsia="Times New Roman" w:hAnsi="Calibri"/>
                <w:b/>
                <w:bCs/>
                <w:color w:val="000000"/>
                <w:sz w:val="20"/>
                <w:szCs w:val="20"/>
              </w:rPr>
              <w:t>Instrumentation (method) for environmental samples in aqueous, soil, sediment, and biosolid matrices</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3F3D5FB9" w14:textId="77777777" w:rsidR="002B312B" w:rsidRPr="00D37557" w:rsidRDefault="002B312B" w:rsidP="00812908">
            <w:pPr>
              <w:spacing w:after="0" w:line="240" w:lineRule="auto"/>
              <w:jc w:val="center"/>
              <w:rPr>
                <w:rFonts w:ascii="Calibri" w:eastAsia="Times New Roman" w:hAnsi="Calibri"/>
                <w:b/>
                <w:bCs/>
                <w:color w:val="000000"/>
                <w:sz w:val="20"/>
                <w:szCs w:val="20"/>
              </w:rPr>
            </w:pPr>
            <w:r w:rsidRPr="00D37557">
              <w:rPr>
                <w:rFonts w:ascii="Calibri" w:eastAsia="Times New Roman" w:hAnsi="Calibri"/>
                <w:b/>
                <w:bCs/>
                <w:color w:val="000000"/>
                <w:sz w:val="20"/>
                <w:szCs w:val="20"/>
              </w:rPr>
              <w:t xml:space="preserve">Instrumentation (method) for POCIS extraction </w:t>
            </w:r>
          </w:p>
        </w:tc>
      </w:tr>
      <w:tr w:rsidR="002B312B" w:rsidRPr="00D37557" w14:paraId="02E50D13" w14:textId="77777777" w:rsidTr="00D37557">
        <w:trPr>
          <w:trHeight w:val="300"/>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52C320A1" w14:textId="77777777" w:rsidR="002B312B" w:rsidRPr="00D37557" w:rsidRDefault="002B312B" w:rsidP="002B312B">
            <w:pPr>
              <w:spacing w:after="0" w:line="240" w:lineRule="auto"/>
              <w:rPr>
                <w:rFonts w:ascii="Calibri" w:eastAsia="Times New Roman" w:hAnsi="Calibri"/>
                <w:color w:val="000000"/>
                <w:sz w:val="20"/>
                <w:szCs w:val="20"/>
              </w:rPr>
            </w:pPr>
            <w:r w:rsidRPr="00D37557">
              <w:rPr>
                <w:rFonts w:ascii="Calibri" w:eastAsia="Times New Roman" w:hAnsi="Calibri"/>
                <w:color w:val="000000"/>
                <w:sz w:val="20"/>
                <w:szCs w:val="20"/>
              </w:rPr>
              <w:t>Androstenedione</w:t>
            </w:r>
          </w:p>
        </w:tc>
        <w:tc>
          <w:tcPr>
            <w:tcW w:w="4590" w:type="dxa"/>
            <w:tcBorders>
              <w:top w:val="nil"/>
              <w:left w:val="nil"/>
              <w:bottom w:val="single" w:sz="4" w:space="0" w:color="auto"/>
              <w:right w:val="single" w:sz="4" w:space="0" w:color="auto"/>
            </w:tcBorders>
            <w:shd w:val="clear" w:color="auto" w:fill="auto"/>
            <w:vAlign w:val="bottom"/>
            <w:hideMark/>
          </w:tcPr>
          <w:p w14:paraId="22C7A93D"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 xml:space="preserve">HRGC/HRMS (EPA 1698 or mod. EPA 1698) </w:t>
            </w:r>
          </w:p>
        </w:tc>
        <w:tc>
          <w:tcPr>
            <w:tcW w:w="1800" w:type="dxa"/>
            <w:tcBorders>
              <w:top w:val="nil"/>
              <w:left w:val="nil"/>
              <w:bottom w:val="single" w:sz="4" w:space="0" w:color="auto"/>
              <w:right w:val="single" w:sz="4" w:space="0" w:color="auto"/>
            </w:tcBorders>
            <w:shd w:val="clear" w:color="auto" w:fill="auto"/>
            <w:noWrap/>
            <w:vAlign w:val="bottom"/>
            <w:hideMark/>
          </w:tcPr>
          <w:p w14:paraId="60B46073"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HPLC-MSMS</w:t>
            </w:r>
          </w:p>
        </w:tc>
      </w:tr>
      <w:tr w:rsidR="002B312B" w:rsidRPr="00D37557" w14:paraId="0CED317C" w14:textId="77777777" w:rsidTr="00D37557">
        <w:trPr>
          <w:trHeight w:val="300"/>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28333798" w14:textId="77777777" w:rsidR="002B312B" w:rsidRPr="00D37557" w:rsidRDefault="002B312B" w:rsidP="002B312B">
            <w:pPr>
              <w:spacing w:after="0" w:line="240" w:lineRule="auto"/>
              <w:rPr>
                <w:rFonts w:ascii="Calibri" w:eastAsia="Times New Roman" w:hAnsi="Calibri"/>
                <w:color w:val="000000"/>
                <w:sz w:val="20"/>
                <w:szCs w:val="20"/>
              </w:rPr>
            </w:pPr>
            <w:r w:rsidRPr="00D37557">
              <w:rPr>
                <w:rFonts w:ascii="Calibri" w:eastAsia="Times New Roman" w:hAnsi="Calibri"/>
                <w:color w:val="000000"/>
                <w:sz w:val="20"/>
                <w:szCs w:val="20"/>
              </w:rPr>
              <w:t>Androsterone</w:t>
            </w:r>
          </w:p>
        </w:tc>
        <w:tc>
          <w:tcPr>
            <w:tcW w:w="4590" w:type="dxa"/>
            <w:tcBorders>
              <w:top w:val="nil"/>
              <w:left w:val="nil"/>
              <w:bottom w:val="single" w:sz="4" w:space="0" w:color="auto"/>
              <w:right w:val="single" w:sz="4" w:space="0" w:color="auto"/>
            </w:tcBorders>
            <w:shd w:val="clear" w:color="auto" w:fill="auto"/>
            <w:vAlign w:val="bottom"/>
            <w:hideMark/>
          </w:tcPr>
          <w:p w14:paraId="4FE883B5"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 xml:space="preserve">HRGC/HRMS (EPA 1698 or mod. EPA 1698) </w:t>
            </w:r>
          </w:p>
        </w:tc>
        <w:tc>
          <w:tcPr>
            <w:tcW w:w="1800" w:type="dxa"/>
            <w:tcBorders>
              <w:top w:val="nil"/>
              <w:left w:val="nil"/>
              <w:bottom w:val="single" w:sz="4" w:space="0" w:color="auto"/>
              <w:right w:val="single" w:sz="4" w:space="0" w:color="auto"/>
            </w:tcBorders>
            <w:shd w:val="clear" w:color="auto" w:fill="auto"/>
            <w:noWrap/>
            <w:vAlign w:val="bottom"/>
            <w:hideMark/>
          </w:tcPr>
          <w:p w14:paraId="26119E28"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HPLC-MSMS</w:t>
            </w:r>
          </w:p>
        </w:tc>
      </w:tr>
      <w:tr w:rsidR="002B312B" w:rsidRPr="00D37557" w14:paraId="116BD6DF" w14:textId="77777777" w:rsidTr="00D37557">
        <w:trPr>
          <w:trHeight w:val="300"/>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02902A6F" w14:textId="77777777" w:rsidR="002B312B" w:rsidRPr="00D37557" w:rsidRDefault="002B312B" w:rsidP="002B312B">
            <w:pPr>
              <w:spacing w:after="0" w:line="240" w:lineRule="auto"/>
              <w:rPr>
                <w:rFonts w:ascii="Calibri" w:eastAsia="Times New Roman" w:hAnsi="Calibri"/>
                <w:color w:val="000000"/>
                <w:sz w:val="20"/>
                <w:szCs w:val="20"/>
              </w:rPr>
            </w:pPr>
            <w:r w:rsidRPr="00D37557">
              <w:rPr>
                <w:rFonts w:ascii="Calibri" w:eastAsia="Times New Roman" w:hAnsi="Calibri"/>
                <w:color w:val="000000"/>
                <w:sz w:val="20"/>
                <w:szCs w:val="20"/>
              </w:rPr>
              <w:t>Desogestrel</w:t>
            </w:r>
          </w:p>
        </w:tc>
        <w:tc>
          <w:tcPr>
            <w:tcW w:w="4590" w:type="dxa"/>
            <w:tcBorders>
              <w:top w:val="nil"/>
              <w:left w:val="nil"/>
              <w:bottom w:val="single" w:sz="4" w:space="0" w:color="auto"/>
              <w:right w:val="single" w:sz="4" w:space="0" w:color="auto"/>
            </w:tcBorders>
            <w:shd w:val="clear" w:color="auto" w:fill="auto"/>
            <w:vAlign w:val="bottom"/>
            <w:hideMark/>
          </w:tcPr>
          <w:p w14:paraId="6FB88344"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 xml:space="preserve">HRGC/HRMS (EPA 1698 or mod. EPA 1698) </w:t>
            </w:r>
          </w:p>
        </w:tc>
        <w:tc>
          <w:tcPr>
            <w:tcW w:w="1800" w:type="dxa"/>
            <w:tcBorders>
              <w:top w:val="nil"/>
              <w:left w:val="nil"/>
              <w:bottom w:val="single" w:sz="4" w:space="0" w:color="auto"/>
              <w:right w:val="single" w:sz="4" w:space="0" w:color="auto"/>
            </w:tcBorders>
            <w:shd w:val="clear" w:color="auto" w:fill="auto"/>
            <w:noWrap/>
            <w:vAlign w:val="bottom"/>
            <w:hideMark/>
          </w:tcPr>
          <w:p w14:paraId="1490C896"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HPLC-MSMS</w:t>
            </w:r>
          </w:p>
        </w:tc>
      </w:tr>
      <w:tr w:rsidR="002B312B" w:rsidRPr="00D37557" w14:paraId="0701BE78" w14:textId="77777777" w:rsidTr="00D37557">
        <w:trPr>
          <w:trHeight w:val="300"/>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711EDB36" w14:textId="77777777" w:rsidR="002B312B" w:rsidRPr="00D37557" w:rsidRDefault="002B312B" w:rsidP="002B312B">
            <w:pPr>
              <w:spacing w:after="0" w:line="240" w:lineRule="auto"/>
              <w:rPr>
                <w:rFonts w:ascii="Calibri" w:eastAsia="Times New Roman" w:hAnsi="Calibri"/>
                <w:color w:val="000000"/>
                <w:sz w:val="20"/>
                <w:szCs w:val="20"/>
              </w:rPr>
            </w:pPr>
            <w:r w:rsidRPr="00D37557">
              <w:rPr>
                <w:rFonts w:ascii="Calibri" w:eastAsia="Times New Roman" w:hAnsi="Calibri"/>
                <w:color w:val="000000"/>
                <w:sz w:val="20"/>
                <w:szCs w:val="20"/>
              </w:rPr>
              <w:t xml:space="preserve"> 17α-Dihydroequilin</w:t>
            </w:r>
          </w:p>
        </w:tc>
        <w:tc>
          <w:tcPr>
            <w:tcW w:w="4590" w:type="dxa"/>
            <w:tcBorders>
              <w:top w:val="nil"/>
              <w:left w:val="nil"/>
              <w:bottom w:val="single" w:sz="4" w:space="0" w:color="auto"/>
              <w:right w:val="single" w:sz="4" w:space="0" w:color="auto"/>
            </w:tcBorders>
            <w:shd w:val="clear" w:color="auto" w:fill="auto"/>
            <w:vAlign w:val="bottom"/>
            <w:hideMark/>
          </w:tcPr>
          <w:p w14:paraId="47CC9B48"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 xml:space="preserve">HRGC/HRMS (EPA 1698 or mod. EPA 1698) </w:t>
            </w:r>
          </w:p>
        </w:tc>
        <w:tc>
          <w:tcPr>
            <w:tcW w:w="1800" w:type="dxa"/>
            <w:tcBorders>
              <w:top w:val="nil"/>
              <w:left w:val="nil"/>
              <w:bottom w:val="single" w:sz="4" w:space="0" w:color="auto"/>
              <w:right w:val="single" w:sz="4" w:space="0" w:color="auto"/>
            </w:tcBorders>
            <w:shd w:val="clear" w:color="auto" w:fill="auto"/>
            <w:noWrap/>
            <w:vAlign w:val="bottom"/>
            <w:hideMark/>
          </w:tcPr>
          <w:p w14:paraId="0F6DEBF5"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HPLC-MSMS</w:t>
            </w:r>
          </w:p>
        </w:tc>
      </w:tr>
      <w:tr w:rsidR="002B312B" w:rsidRPr="00D37557" w14:paraId="375E9DE0" w14:textId="77777777" w:rsidTr="00D37557">
        <w:trPr>
          <w:trHeight w:val="300"/>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68F4B85D" w14:textId="77777777" w:rsidR="002B312B" w:rsidRPr="00D37557" w:rsidRDefault="002B312B" w:rsidP="002B312B">
            <w:pPr>
              <w:spacing w:after="0" w:line="240" w:lineRule="auto"/>
              <w:rPr>
                <w:rFonts w:ascii="Calibri" w:eastAsia="Times New Roman" w:hAnsi="Calibri"/>
                <w:color w:val="000000"/>
                <w:sz w:val="20"/>
                <w:szCs w:val="20"/>
              </w:rPr>
            </w:pPr>
            <w:r w:rsidRPr="00D37557">
              <w:rPr>
                <w:rFonts w:ascii="Calibri" w:eastAsia="Times New Roman" w:hAnsi="Calibri"/>
                <w:color w:val="000000"/>
                <w:sz w:val="20"/>
                <w:szCs w:val="20"/>
              </w:rPr>
              <w:t>Equilenin</w:t>
            </w:r>
          </w:p>
        </w:tc>
        <w:tc>
          <w:tcPr>
            <w:tcW w:w="4590" w:type="dxa"/>
            <w:tcBorders>
              <w:top w:val="nil"/>
              <w:left w:val="nil"/>
              <w:bottom w:val="single" w:sz="4" w:space="0" w:color="auto"/>
              <w:right w:val="single" w:sz="4" w:space="0" w:color="auto"/>
            </w:tcBorders>
            <w:shd w:val="clear" w:color="auto" w:fill="auto"/>
            <w:vAlign w:val="bottom"/>
            <w:hideMark/>
          </w:tcPr>
          <w:p w14:paraId="0F51BF86"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 xml:space="preserve">HRGC/HRMS (EPA 1698 or mod. EPA 1698) </w:t>
            </w:r>
          </w:p>
        </w:tc>
        <w:tc>
          <w:tcPr>
            <w:tcW w:w="1800" w:type="dxa"/>
            <w:tcBorders>
              <w:top w:val="nil"/>
              <w:left w:val="nil"/>
              <w:bottom w:val="single" w:sz="4" w:space="0" w:color="auto"/>
              <w:right w:val="single" w:sz="4" w:space="0" w:color="auto"/>
            </w:tcBorders>
            <w:shd w:val="clear" w:color="auto" w:fill="auto"/>
            <w:noWrap/>
            <w:vAlign w:val="bottom"/>
            <w:hideMark/>
          </w:tcPr>
          <w:p w14:paraId="4E2D3532"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HPLC-MSMS</w:t>
            </w:r>
          </w:p>
        </w:tc>
      </w:tr>
      <w:tr w:rsidR="002B312B" w:rsidRPr="00D37557" w14:paraId="4B954E80" w14:textId="77777777" w:rsidTr="00D37557">
        <w:trPr>
          <w:trHeight w:val="300"/>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43DB64A1" w14:textId="77777777" w:rsidR="002B312B" w:rsidRPr="00D37557" w:rsidRDefault="002B312B" w:rsidP="002B312B">
            <w:pPr>
              <w:spacing w:after="0" w:line="240" w:lineRule="auto"/>
              <w:rPr>
                <w:rFonts w:ascii="Calibri" w:eastAsia="Times New Roman" w:hAnsi="Calibri"/>
                <w:color w:val="000000"/>
                <w:sz w:val="20"/>
                <w:szCs w:val="20"/>
              </w:rPr>
            </w:pPr>
            <w:r w:rsidRPr="00D37557">
              <w:rPr>
                <w:rFonts w:ascii="Calibri" w:eastAsia="Times New Roman" w:hAnsi="Calibri"/>
                <w:color w:val="000000"/>
                <w:sz w:val="20"/>
                <w:szCs w:val="20"/>
              </w:rPr>
              <w:t>Equilin</w:t>
            </w:r>
          </w:p>
        </w:tc>
        <w:tc>
          <w:tcPr>
            <w:tcW w:w="4590" w:type="dxa"/>
            <w:tcBorders>
              <w:top w:val="nil"/>
              <w:left w:val="nil"/>
              <w:bottom w:val="single" w:sz="4" w:space="0" w:color="auto"/>
              <w:right w:val="single" w:sz="4" w:space="0" w:color="auto"/>
            </w:tcBorders>
            <w:shd w:val="clear" w:color="auto" w:fill="auto"/>
            <w:vAlign w:val="bottom"/>
            <w:hideMark/>
          </w:tcPr>
          <w:p w14:paraId="52B04E8D"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 xml:space="preserve">HRGC/HRMS (EPA 1698 or mod. EPA 1698) </w:t>
            </w:r>
          </w:p>
        </w:tc>
        <w:tc>
          <w:tcPr>
            <w:tcW w:w="1800" w:type="dxa"/>
            <w:tcBorders>
              <w:top w:val="nil"/>
              <w:left w:val="nil"/>
              <w:bottom w:val="single" w:sz="4" w:space="0" w:color="auto"/>
              <w:right w:val="single" w:sz="4" w:space="0" w:color="auto"/>
            </w:tcBorders>
            <w:shd w:val="clear" w:color="auto" w:fill="auto"/>
            <w:noWrap/>
            <w:vAlign w:val="bottom"/>
            <w:hideMark/>
          </w:tcPr>
          <w:p w14:paraId="50C25DCC"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HPLC-MSMS</w:t>
            </w:r>
          </w:p>
        </w:tc>
      </w:tr>
      <w:tr w:rsidR="002B312B" w:rsidRPr="00D37557" w14:paraId="11912EFD" w14:textId="77777777" w:rsidTr="00D37557">
        <w:trPr>
          <w:trHeight w:val="300"/>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39F153DA" w14:textId="77777777" w:rsidR="002B312B" w:rsidRPr="00D37557" w:rsidRDefault="002B312B" w:rsidP="002B312B">
            <w:pPr>
              <w:spacing w:after="0" w:line="240" w:lineRule="auto"/>
              <w:rPr>
                <w:rFonts w:ascii="Calibri" w:eastAsia="Times New Roman" w:hAnsi="Calibri"/>
                <w:color w:val="000000"/>
                <w:sz w:val="20"/>
                <w:szCs w:val="20"/>
              </w:rPr>
            </w:pPr>
            <w:r w:rsidRPr="00D37557">
              <w:rPr>
                <w:rFonts w:ascii="Calibri" w:eastAsia="Times New Roman" w:hAnsi="Calibri"/>
                <w:color w:val="000000"/>
                <w:sz w:val="20"/>
                <w:szCs w:val="20"/>
              </w:rPr>
              <w:t>17α-Estradiol</w:t>
            </w:r>
          </w:p>
        </w:tc>
        <w:tc>
          <w:tcPr>
            <w:tcW w:w="4590" w:type="dxa"/>
            <w:tcBorders>
              <w:top w:val="nil"/>
              <w:left w:val="nil"/>
              <w:bottom w:val="single" w:sz="4" w:space="0" w:color="auto"/>
              <w:right w:val="single" w:sz="4" w:space="0" w:color="auto"/>
            </w:tcBorders>
            <w:shd w:val="clear" w:color="auto" w:fill="auto"/>
            <w:vAlign w:val="bottom"/>
            <w:hideMark/>
          </w:tcPr>
          <w:p w14:paraId="7A2A9361"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 xml:space="preserve">HRGC/HRMS (EPA 1698 or mod. EPA 1698) </w:t>
            </w:r>
          </w:p>
        </w:tc>
        <w:tc>
          <w:tcPr>
            <w:tcW w:w="1800" w:type="dxa"/>
            <w:tcBorders>
              <w:top w:val="nil"/>
              <w:left w:val="nil"/>
              <w:bottom w:val="single" w:sz="4" w:space="0" w:color="auto"/>
              <w:right w:val="single" w:sz="4" w:space="0" w:color="auto"/>
            </w:tcBorders>
            <w:shd w:val="clear" w:color="auto" w:fill="auto"/>
            <w:noWrap/>
            <w:vAlign w:val="bottom"/>
            <w:hideMark/>
          </w:tcPr>
          <w:p w14:paraId="4E64F17D"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HPLC-MSMS</w:t>
            </w:r>
          </w:p>
        </w:tc>
      </w:tr>
      <w:tr w:rsidR="002B312B" w:rsidRPr="00D37557" w14:paraId="2B6809AE" w14:textId="77777777" w:rsidTr="00D37557">
        <w:trPr>
          <w:trHeight w:val="300"/>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09C46CF1" w14:textId="77777777" w:rsidR="002B312B" w:rsidRPr="00D37557" w:rsidRDefault="002B312B" w:rsidP="002B312B">
            <w:pPr>
              <w:spacing w:after="0" w:line="240" w:lineRule="auto"/>
              <w:rPr>
                <w:rFonts w:ascii="Calibri" w:eastAsia="Times New Roman" w:hAnsi="Calibri"/>
                <w:color w:val="000000"/>
                <w:sz w:val="20"/>
                <w:szCs w:val="20"/>
              </w:rPr>
            </w:pPr>
            <w:r w:rsidRPr="00D37557">
              <w:rPr>
                <w:rFonts w:ascii="Calibri" w:eastAsia="Times New Roman" w:hAnsi="Calibri"/>
                <w:color w:val="000000"/>
                <w:sz w:val="20"/>
                <w:szCs w:val="20"/>
              </w:rPr>
              <w:t>17α-Ethynyl Estradiol</w:t>
            </w:r>
          </w:p>
        </w:tc>
        <w:tc>
          <w:tcPr>
            <w:tcW w:w="4590" w:type="dxa"/>
            <w:tcBorders>
              <w:top w:val="nil"/>
              <w:left w:val="nil"/>
              <w:bottom w:val="single" w:sz="4" w:space="0" w:color="auto"/>
              <w:right w:val="single" w:sz="4" w:space="0" w:color="auto"/>
            </w:tcBorders>
            <w:shd w:val="clear" w:color="auto" w:fill="auto"/>
            <w:vAlign w:val="bottom"/>
            <w:hideMark/>
          </w:tcPr>
          <w:p w14:paraId="4F940289"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 xml:space="preserve">HRGC/HRMS (EPA 1698 or mod. EPA 1698) </w:t>
            </w:r>
          </w:p>
        </w:tc>
        <w:tc>
          <w:tcPr>
            <w:tcW w:w="1800" w:type="dxa"/>
            <w:tcBorders>
              <w:top w:val="nil"/>
              <w:left w:val="nil"/>
              <w:bottom w:val="single" w:sz="4" w:space="0" w:color="auto"/>
              <w:right w:val="single" w:sz="4" w:space="0" w:color="auto"/>
            </w:tcBorders>
            <w:shd w:val="clear" w:color="auto" w:fill="auto"/>
            <w:noWrap/>
            <w:vAlign w:val="bottom"/>
            <w:hideMark/>
          </w:tcPr>
          <w:p w14:paraId="7C322951"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HPLC-MSMS</w:t>
            </w:r>
          </w:p>
        </w:tc>
      </w:tr>
      <w:tr w:rsidR="002B312B" w:rsidRPr="00D37557" w14:paraId="48743882" w14:textId="77777777" w:rsidTr="00D37557">
        <w:trPr>
          <w:trHeight w:val="300"/>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5148186C" w14:textId="77777777" w:rsidR="002B312B" w:rsidRPr="00D37557" w:rsidRDefault="002B312B" w:rsidP="002B312B">
            <w:pPr>
              <w:spacing w:after="0" w:line="240" w:lineRule="auto"/>
              <w:rPr>
                <w:rFonts w:ascii="Calibri" w:eastAsia="Times New Roman" w:hAnsi="Calibri"/>
                <w:color w:val="000000"/>
                <w:sz w:val="20"/>
                <w:szCs w:val="20"/>
              </w:rPr>
            </w:pPr>
            <w:r w:rsidRPr="00D37557">
              <w:rPr>
                <w:rFonts w:ascii="Calibri" w:eastAsia="Times New Roman" w:hAnsi="Calibri"/>
                <w:color w:val="000000"/>
                <w:sz w:val="20"/>
                <w:szCs w:val="20"/>
              </w:rPr>
              <w:t>17β-Estradiol</w:t>
            </w:r>
          </w:p>
        </w:tc>
        <w:tc>
          <w:tcPr>
            <w:tcW w:w="4590" w:type="dxa"/>
            <w:tcBorders>
              <w:top w:val="nil"/>
              <w:left w:val="nil"/>
              <w:bottom w:val="single" w:sz="4" w:space="0" w:color="auto"/>
              <w:right w:val="single" w:sz="4" w:space="0" w:color="auto"/>
            </w:tcBorders>
            <w:shd w:val="clear" w:color="auto" w:fill="auto"/>
            <w:vAlign w:val="bottom"/>
            <w:hideMark/>
          </w:tcPr>
          <w:p w14:paraId="55DDDA9F"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 xml:space="preserve">HRGC/HRMS (EPA 1698 or mod. EPA 1698) </w:t>
            </w:r>
          </w:p>
        </w:tc>
        <w:tc>
          <w:tcPr>
            <w:tcW w:w="1800" w:type="dxa"/>
            <w:tcBorders>
              <w:top w:val="nil"/>
              <w:left w:val="nil"/>
              <w:bottom w:val="single" w:sz="4" w:space="0" w:color="auto"/>
              <w:right w:val="single" w:sz="4" w:space="0" w:color="auto"/>
            </w:tcBorders>
            <w:shd w:val="clear" w:color="auto" w:fill="auto"/>
            <w:noWrap/>
            <w:vAlign w:val="bottom"/>
            <w:hideMark/>
          </w:tcPr>
          <w:p w14:paraId="3B18FB7A"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HPLC-MSMS</w:t>
            </w:r>
          </w:p>
        </w:tc>
      </w:tr>
      <w:tr w:rsidR="002B312B" w:rsidRPr="00D37557" w14:paraId="20DD47C6" w14:textId="77777777" w:rsidTr="00D37557">
        <w:trPr>
          <w:trHeight w:val="300"/>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2DA8AE1E" w14:textId="77777777" w:rsidR="002B312B" w:rsidRPr="00D37557" w:rsidRDefault="002B312B" w:rsidP="002B312B">
            <w:pPr>
              <w:spacing w:after="0" w:line="240" w:lineRule="auto"/>
              <w:rPr>
                <w:rFonts w:ascii="Calibri" w:eastAsia="Times New Roman" w:hAnsi="Calibri"/>
                <w:color w:val="000000"/>
                <w:sz w:val="20"/>
                <w:szCs w:val="20"/>
              </w:rPr>
            </w:pPr>
            <w:r w:rsidRPr="00D37557">
              <w:rPr>
                <w:rFonts w:ascii="Calibri" w:eastAsia="Times New Roman" w:hAnsi="Calibri"/>
                <w:color w:val="000000"/>
                <w:sz w:val="20"/>
                <w:szCs w:val="20"/>
              </w:rPr>
              <w:t>Estriol</w:t>
            </w:r>
          </w:p>
        </w:tc>
        <w:tc>
          <w:tcPr>
            <w:tcW w:w="4590" w:type="dxa"/>
            <w:tcBorders>
              <w:top w:val="nil"/>
              <w:left w:val="nil"/>
              <w:bottom w:val="single" w:sz="4" w:space="0" w:color="auto"/>
              <w:right w:val="single" w:sz="4" w:space="0" w:color="auto"/>
            </w:tcBorders>
            <w:shd w:val="clear" w:color="auto" w:fill="auto"/>
            <w:vAlign w:val="bottom"/>
            <w:hideMark/>
          </w:tcPr>
          <w:p w14:paraId="3B2C750A"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 xml:space="preserve">HRGC/HRMS (EPA 1698 or mod. EPA 1698) </w:t>
            </w:r>
          </w:p>
        </w:tc>
        <w:tc>
          <w:tcPr>
            <w:tcW w:w="1800" w:type="dxa"/>
            <w:tcBorders>
              <w:top w:val="nil"/>
              <w:left w:val="nil"/>
              <w:bottom w:val="single" w:sz="4" w:space="0" w:color="auto"/>
              <w:right w:val="single" w:sz="4" w:space="0" w:color="auto"/>
            </w:tcBorders>
            <w:shd w:val="clear" w:color="auto" w:fill="auto"/>
            <w:noWrap/>
            <w:vAlign w:val="bottom"/>
            <w:hideMark/>
          </w:tcPr>
          <w:p w14:paraId="3392C6B1"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HPLC-MSMS</w:t>
            </w:r>
          </w:p>
        </w:tc>
      </w:tr>
      <w:tr w:rsidR="002B312B" w:rsidRPr="00D37557" w14:paraId="028A13BA" w14:textId="77777777" w:rsidTr="00D37557">
        <w:trPr>
          <w:trHeight w:val="300"/>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641737BE" w14:textId="77777777" w:rsidR="002B312B" w:rsidRPr="00D37557" w:rsidRDefault="002B312B" w:rsidP="002B312B">
            <w:pPr>
              <w:spacing w:after="0" w:line="240" w:lineRule="auto"/>
              <w:rPr>
                <w:rFonts w:ascii="Calibri" w:eastAsia="Times New Roman" w:hAnsi="Calibri"/>
                <w:color w:val="000000"/>
                <w:sz w:val="20"/>
                <w:szCs w:val="20"/>
              </w:rPr>
            </w:pPr>
            <w:r w:rsidRPr="00D37557">
              <w:rPr>
                <w:rFonts w:ascii="Calibri" w:eastAsia="Times New Roman" w:hAnsi="Calibri"/>
                <w:color w:val="000000"/>
                <w:sz w:val="20"/>
                <w:szCs w:val="20"/>
              </w:rPr>
              <w:t>Estrone</w:t>
            </w:r>
          </w:p>
        </w:tc>
        <w:tc>
          <w:tcPr>
            <w:tcW w:w="4590" w:type="dxa"/>
            <w:tcBorders>
              <w:top w:val="nil"/>
              <w:left w:val="nil"/>
              <w:bottom w:val="single" w:sz="4" w:space="0" w:color="auto"/>
              <w:right w:val="single" w:sz="4" w:space="0" w:color="auto"/>
            </w:tcBorders>
            <w:shd w:val="clear" w:color="auto" w:fill="auto"/>
            <w:vAlign w:val="bottom"/>
            <w:hideMark/>
          </w:tcPr>
          <w:p w14:paraId="69C2526E"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 xml:space="preserve">HRGC/HRMS (EPA 1698 or mod. EPA 1698) </w:t>
            </w:r>
          </w:p>
        </w:tc>
        <w:tc>
          <w:tcPr>
            <w:tcW w:w="1800" w:type="dxa"/>
            <w:tcBorders>
              <w:top w:val="nil"/>
              <w:left w:val="nil"/>
              <w:bottom w:val="single" w:sz="4" w:space="0" w:color="auto"/>
              <w:right w:val="single" w:sz="4" w:space="0" w:color="auto"/>
            </w:tcBorders>
            <w:shd w:val="clear" w:color="auto" w:fill="auto"/>
            <w:noWrap/>
            <w:vAlign w:val="bottom"/>
            <w:hideMark/>
          </w:tcPr>
          <w:p w14:paraId="5EE14111"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HPLC-MSMS</w:t>
            </w:r>
          </w:p>
        </w:tc>
      </w:tr>
      <w:tr w:rsidR="002B312B" w:rsidRPr="00D37557" w14:paraId="46451892" w14:textId="77777777" w:rsidTr="00D37557">
        <w:trPr>
          <w:trHeight w:val="300"/>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0623854A" w14:textId="77777777" w:rsidR="002B312B" w:rsidRPr="00D37557" w:rsidRDefault="002B312B" w:rsidP="002B312B">
            <w:pPr>
              <w:spacing w:after="0" w:line="240" w:lineRule="auto"/>
              <w:rPr>
                <w:rFonts w:ascii="Calibri" w:eastAsia="Times New Roman" w:hAnsi="Calibri"/>
                <w:color w:val="000000"/>
                <w:sz w:val="20"/>
                <w:szCs w:val="20"/>
              </w:rPr>
            </w:pPr>
            <w:r w:rsidRPr="00D37557">
              <w:rPr>
                <w:rFonts w:ascii="Calibri" w:eastAsia="Times New Roman" w:hAnsi="Calibri"/>
                <w:color w:val="000000"/>
                <w:sz w:val="20"/>
                <w:szCs w:val="20"/>
              </w:rPr>
              <w:t>Mestranol</w:t>
            </w:r>
          </w:p>
        </w:tc>
        <w:tc>
          <w:tcPr>
            <w:tcW w:w="4590" w:type="dxa"/>
            <w:tcBorders>
              <w:top w:val="nil"/>
              <w:left w:val="nil"/>
              <w:bottom w:val="single" w:sz="4" w:space="0" w:color="auto"/>
              <w:right w:val="single" w:sz="4" w:space="0" w:color="auto"/>
            </w:tcBorders>
            <w:shd w:val="clear" w:color="auto" w:fill="auto"/>
            <w:vAlign w:val="bottom"/>
            <w:hideMark/>
          </w:tcPr>
          <w:p w14:paraId="1BBD1CA3"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 xml:space="preserve">HRGC/HRMS (EPA 1698 or mod. EPA 1698) </w:t>
            </w:r>
          </w:p>
        </w:tc>
        <w:tc>
          <w:tcPr>
            <w:tcW w:w="1800" w:type="dxa"/>
            <w:tcBorders>
              <w:top w:val="nil"/>
              <w:left w:val="nil"/>
              <w:bottom w:val="single" w:sz="4" w:space="0" w:color="auto"/>
              <w:right w:val="single" w:sz="4" w:space="0" w:color="auto"/>
            </w:tcBorders>
            <w:shd w:val="clear" w:color="auto" w:fill="auto"/>
            <w:noWrap/>
            <w:vAlign w:val="bottom"/>
            <w:hideMark/>
          </w:tcPr>
          <w:p w14:paraId="41005EE4"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HPLC-MSMS</w:t>
            </w:r>
          </w:p>
        </w:tc>
      </w:tr>
      <w:tr w:rsidR="002B312B" w:rsidRPr="00D37557" w14:paraId="03759D98" w14:textId="77777777" w:rsidTr="00D37557">
        <w:trPr>
          <w:trHeight w:val="300"/>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63CC82FC" w14:textId="77777777" w:rsidR="002B312B" w:rsidRPr="00D37557" w:rsidRDefault="002B312B" w:rsidP="002B312B">
            <w:pPr>
              <w:spacing w:after="0" w:line="240" w:lineRule="auto"/>
              <w:rPr>
                <w:rFonts w:ascii="Calibri" w:eastAsia="Times New Roman" w:hAnsi="Calibri"/>
                <w:color w:val="000000"/>
                <w:sz w:val="20"/>
                <w:szCs w:val="20"/>
              </w:rPr>
            </w:pPr>
            <w:r w:rsidRPr="00D37557">
              <w:rPr>
                <w:rFonts w:ascii="Calibri" w:eastAsia="Times New Roman" w:hAnsi="Calibri"/>
                <w:color w:val="000000"/>
                <w:sz w:val="20"/>
                <w:szCs w:val="20"/>
              </w:rPr>
              <w:t>Norethindrone</w:t>
            </w:r>
          </w:p>
        </w:tc>
        <w:tc>
          <w:tcPr>
            <w:tcW w:w="4590" w:type="dxa"/>
            <w:tcBorders>
              <w:top w:val="nil"/>
              <w:left w:val="nil"/>
              <w:bottom w:val="single" w:sz="4" w:space="0" w:color="auto"/>
              <w:right w:val="single" w:sz="4" w:space="0" w:color="auto"/>
            </w:tcBorders>
            <w:shd w:val="clear" w:color="auto" w:fill="auto"/>
            <w:vAlign w:val="bottom"/>
            <w:hideMark/>
          </w:tcPr>
          <w:p w14:paraId="37C9F79B"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 xml:space="preserve">HRGC/HRMS (EPA 1698 or mod. EPA 1698) </w:t>
            </w:r>
          </w:p>
        </w:tc>
        <w:tc>
          <w:tcPr>
            <w:tcW w:w="1800" w:type="dxa"/>
            <w:tcBorders>
              <w:top w:val="nil"/>
              <w:left w:val="nil"/>
              <w:bottom w:val="single" w:sz="4" w:space="0" w:color="auto"/>
              <w:right w:val="single" w:sz="4" w:space="0" w:color="auto"/>
            </w:tcBorders>
            <w:shd w:val="clear" w:color="auto" w:fill="auto"/>
            <w:noWrap/>
            <w:vAlign w:val="bottom"/>
            <w:hideMark/>
          </w:tcPr>
          <w:p w14:paraId="5A2CCB06"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HPLC-MSMS</w:t>
            </w:r>
          </w:p>
        </w:tc>
      </w:tr>
      <w:tr w:rsidR="002B312B" w:rsidRPr="00D37557" w14:paraId="24D34355" w14:textId="77777777" w:rsidTr="00D37557">
        <w:trPr>
          <w:trHeight w:val="300"/>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522B7FB9" w14:textId="77777777" w:rsidR="002B312B" w:rsidRPr="00D37557" w:rsidRDefault="002B312B" w:rsidP="002B312B">
            <w:pPr>
              <w:spacing w:after="0" w:line="240" w:lineRule="auto"/>
              <w:rPr>
                <w:rFonts w:ascii="Calibri" w:eastAsia="Times New Roman" w:hAnsi="Calibri"/>
                <w:color w:val="000000"/>
                <w:sz w:val="20"/>
                <w:szCs w:val="20"/>
              </w:rPr>
            </w:pPr>
            <w:r w:rsidRPr="00D37557">
              <w:rPr>
                <w:rFonts w:ascii="Calibri" w:eastAsia="Times New Roman" w:hAnsi="Calibri"/>
                <w:color w:val="000000"/>
                <w:sz w:val="20"/>
                <w:szCs w:val="20"/>
              </w:rPr>
              <w:t>Norgestrel</w:t>
            </w:r>
          </w:p>
        </w:tc>
        <w:tc>
          <w:tcPr>
            <w:tcW w:w="4590" w:type="dxa"/>
            <w:tcBorders>
              <w:top w:val="nil"/>
              <w:left w:val="nil"/>
              <w:bottom w:val="single" w:sz="4" w:space="0" w:color="auto"/>
              <w:right w:val="single" w:sz="4" w:space="0" w:color="auto"/>
            </w:tcBorders>
            <w:shd w:val="clear" w:color="auto" w:fill="auto"/>
            <w:vAlign w:val="bottom"/>
            <w:hideMark/>
          </w:tcPr>
          <w:p w14:paraId="69CFBC30"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 xml:space="preserve">HRGC/HRMS (EPA 1698 or mod. EPA 1698) </w:t>
            </w:r>
          </w:p>
        </w:tc>
        <w:tc>
          <w:tcPr>
            <w:tcW w:w="1800" w:type="dxa"/>
            <w:tcBorders>
              <w:top w:val="nil"/>
              <w:left w:val="nil"/>
              <w:bottom w:val="single" w:sz="4" w:space="0" w:color="auto"/>
              <w:right w:val="single" w:sz="4" w:space="0" w:color="auto"/>
            </w:tcBorders>
            <w:shd w:val="clear" w:color="auto" w:fill="auto"/>
            <w:noWrap/>
            <w:vAlign w:val="bottom"/>
            <w:hideMark/>
          </w:tcPr>
          <w:p w14:paraId="6173716D"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HPLC-MSMS</w:t>
            </w:r>
          </w:p>
        </w:tc>
      </w:tr>
      <w:tr w:rsidR="002B312B" w:rsidRPr="00D37557" w14:paraId="55E71C15" w14:textId="77777777" w:rsidTr="00D37557">
        <w:trPr>
          <w:trHeight w:val="300"/>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57CADA76" w14:textId="77777777" w:rsidR="002B312B" w:rsidRPr="00D37557" w:rsidRDefault="002B312B" w:rsidP="002B312B">
            <w:pPr>
              <w:spacing w:after="0" w:line="240" w:lineRule="auto"/>
              <w:rPr>
                <w:rFonts w:ascii="Calibri" w:eastAsia="Times New Roman" w:hAnsi="Calibri"/>
                <w:color w:val="000000"/>
                <w:sz w:val="20"/>
                <w:szCs w:val="20"/>
              </w:rPr>
            </w:pPr>
            <w:r w:rsidRPr="00D37557">
              <w:rPr>
                <w:rFonts w:ascii="Calibri" w:eastAsia="Times New Roman" w:hAnsi="Calibri"/>
                <w:color w:val="000000"/>
                <w:sz w:val="20"/>
                <w:szCs w:val="20"/>
              </w:rPr>
              <w:t>Progesterone</w:t>
            </w:r>
          </w:p>
        </w:tc>
        <w:tc>
          <w:tcPr>
            <w:tcW w:w="4590" w:type="dxa"/>
            <w:tcBorders>
              <w:top w:val="nil"/>
              <w:left w:val="nil"/>
              <w:bottom w:val="single" w:sz="4" w:space="0" w:color="auto"/>
              <w:right w:val="single" w:sz="4" w:space="0" w:color="auto"/>
            </w:tcBorders>
            <w:shd w:val="clear" w:color="auto" w:fill="auto"/>
            <w:vAlign w:val="bottom"/>
            <w:hideMark/>
          </w:tcPr>
          <w:p w14:paraId="1C2BBEC1"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 xml:space="preserve">HRGC/HRMS (EPA 1698 or mod. EPA 1698) </w:t>
            </w:r>
          </w:p>
        </w:tc>
        <w:tc>
          <w:tcPr>
            <w:tcW w:w="1800" w:type="dxa"/>
            <w:tcBorders>
              <w:top w:val="nil"/>
              <w:left w:val="nil"/>
              <w:bottom w:val="single" w:sz="4" w:space="0" w:color="auto"/>
              <w:right w:val="single" w:sz="4" w:space="0" w:color="auto"/>
            </w:tcBorders>
            <w:shd w:val="clear" w:color="auto" w:fill="auto"/>
            <w:noWrap/>
            <w:vAlign w:val="bottom"/>
            <w:hideMark/>
          </w:tcPr>
          <w:p w14:paraId="5541BC71" w14:textId="77777777" w:rsidR="002B312B" w:rsidRPr="00D37557" w:rsidRDefault="002B312B" w:rsidP="002B312B">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HPLC-MSMS</w:t>
            </w:r>
          </w:p>
        </w:tc>
      </w:tr>
      <w:tr w:rsidR="002B312B" w:rsidRPr="00D37557" w14:paraId="2634DC44" w14:textId="77777777" w:rsidTr="00D37557">
        <w:trPr>
          <w:trHeight w:val="300"/>
        </w:trPr>
        <w:tc>
          <w:tcPr>
            <w:tcW w:w="2515" w:type="dxa"/>
            <w:tcBorders>
              <w:top w:val="nil"/>
              <w:left w:val="nil"/>
              <w:bottom w:val="nil"/>
              <w:right w:val="nil"/>
            </w:tcBorders>
            <w:shd w:val="clear" w:color="auto" w:fill="auto"/>
            <w:noWrap/>
            <w:vAlign w:val="bottom"/>
            <w:hideMark/>
          </w:tcPr>
          <w:p w14:paraId="1E2D3416" w14:textId="77777777" w:rsidR="002B312B" w:rsidRPr="00D37557" w:rsidRDefault="002B312B" w:rsidP="002B312B">
            <w:pPr>
              <w:spacing w:after="0" w:line="240" w:lineRule="auto"/>
              <w:jc w:val="center"/>
              <w:rPr>
                <w:rFonts w:ascii="Calibri" w:eastAsia="Times New Roman" w:hAnsi="Calibri"/>
                <w:color w:val="000000"/>
                <w:sz w:val="20"/>
                <w:szCs w:val="20"/>
              </w:rPr>
            </w:pPr>
          </w:p>
        </w:tc>
        <w:tc>
          <w:tcPr>
            <w:tcW w:w="4590" w:type="dxa"/>
            <w:tcBorders>
              <w:top w:val="nil"/>
              <w:left w:val="nil"/>
              <w:bottom w:val="nil"/>
              <w:right w:val="nil"/>
            </w:tcBorders>
            <w:shd w:val="clear" w:color="auto" w:fill="auto"/>
            <w:noWrap/>
            <w:vAlign w:val="bottom"/>
            <w:hideMark/>
          </w:tcPr>
          <w:p w14:paraId="4733FD65" w14:textId="77777777" w:rsidR="002B312B" w:rsidRPr="00D37557" w:rsidRDefault="002B312B" w:rsidP="002B312B">
            <w:pPr>
              <w:spacing w:after="0" w:line="240" w:lineRule="auto"/>
              <w:rPr>
                <w:rFonts w:eastAsia="Times New Roman"/>
                <w:sz w:val="20"/>
                <w:szCs w:val="20"/>
              </w:rPr>
            </w:pPr>
          </w:p>
        </w:tc>
        <w:tc>
          <w:tcPr>
            <w:tcW w:w="1800" w:type="dxa"/>
            <w:tcBorders>
              <w:top w:val="nil"/>
              <w:left w:val="nil"/>
              <w:bottom w:val="nil"/>
              <w:right w:val="nil"/>
            </w:tcBorders>
            <w:shd w:val="clear" w:color="auto" w:fill="auto"/>
            <w:noWrap/>
            <w:vAlign w:val="bottom"/>
            <w:hideMark/>
          </w:tcPr>
          <w:p w14:paraId="308CD785" w14:textId="77777777" w:rsidR="002B312B" w:rsidRPr="00D37557" w:rsidRDefault="002B312B" w:rsidP="002B312B">
            <w:pPr>
              <w:spacing w:after="0" w:line="240" w:lineRule="auto"/>
              <w:rPr>
                <w:rFonts w:eastAsia="Times New Roman"/>
                <w:sz w:val="20"/>
                <w:szCs w:val="20"/>
              </w:rPr>
            </w:pPr>
          </w:p>
        </w:tc>
      </w:tr>
      <w:tr w:rsidR="002B312B" w:rsidRPr="00D37557" w14:paraId="02996158" w14:textId="77777777" w:rsidTr="00D37557">
        <w:trPr>
          <w:trHeight w:val="960"/>
        </w:trPr>
        <w:tc>
          <w:tcPr>
            <w:tcW w:w="8905" w:type="dxa"/>
            <w:gridSpan w:val="3"/>
            <w:tcBorders>
              <w:top w:val="nil"/>
              <w:left w:val="nil"/>
              <w:bottom w:val="nil"/>
              <w:right w:val="nil"/>
            </w:tcBorders>
            <w:shd w:val="clear" w:color="auto" w:fill="auto"/>
            <w:vAlign w:val="center"/>
            <w:hideMark/>
          </w:tcPr>
          <w:p w14:paraId="54F2D31A" w14:textId="77777777" w:rsidR="002B312B" w:rsidRPr="00D37557" w:rsidRDefault="002B312B" w:rsidP="002B312B">
            <w:pPr>
              <w:spacing w:after="0" w:line="240" w:lineRule="auto"/>
              <w:rPr>
                <w:rFonts w:ascii="Calibri" w:eastAsia="Times New Roman" w:hAnsi="Calibri"/>
                <w:color w:val="000000"/>
                <w:sz w:val="20"/>
                <w:szCs w:val="20"/>
              </w:rPr>
            </w:pPr>
            <w:r w:rsidRPr="00D37557">
              <w:rPr>
                <w:rFonts w:ascii="Calibri" w:eastAsia="Times New Roman" w:hAnsi="Calibri"/>
                <w:color w:val="000000"/>
                <w:sz w:val="20"/>
                <w:szCs w:val="20"/>
              </w:rPr>
              <w:t xml:space="preserve"> HRGC/MS is a more suitable method for hormones in whole water rather than LCMS/MS because HR is 5X lower reporting limits and is therefore more suitable for whole water samples.</w:t>
            </w:r>
          </w:p>
        </w:tc>
      </w:tr>
    </w:tbl>
    <w:p w14:paraId="513818BA" w14:textId="77777777" w:rsidR="002B312B" w:rsidRDefault="002B312B"/>
    <w:p w14:paraId="70197468" w14:textId="77777777" w:rsidR="00154136" w:rsidRDefault="00154136">
      <w:r>
        <w:t>Exhibit E</w:t>
      </w:r>
    </w:p>
    <w:tbl>
      <w:tblPr>
        <w:tblW w:w="9080" w:type="dxa"/>
        <w:tblLook w:val="04A0" w:firstRow="1" w:lastRow="0" w:firstColumn="1" w:lastColumn="0" w:noHBand="0" w:noVBand="1"/>
      </w:tblPr>
      <w:tblGrid>
        <w:gridCol w:w="3820"/>
        <w:gridCol w:w="5260"/>
      </w:tblGrid>
      <w:tr w:rsidR="00154136" w:rsidRPr="00154136" w14:paraId="0F31DF12" w14:textId="77777777" w:rsidTr="00154136">
        <w:trPr>
          <w:trHeight w:val="510"/>
        </w:trPr>
        <w:tc>
          <w:tcPr>
            <w:tcW w:w="3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3ACA6" w14:textId="77777777" w:rsidR="00154136" w:rsidRPr="00154136" w:rsidRDefault="00154136" w:rsidP="00154136">
            <w:pPr>
              <w:spacing w:after="0" w:line="240" w:lineRule="auto"/>
              <w:jc w:val="center"/>
              <w:rPr>
                <w:rFonts w:ascii="Calibri" w:eastAsia="Times New Roman" w:hAnsi="Calibri"/>
                <w:b/>
                <w:bCs/>
                <w:color w:val="000000"/>
                <w:sz w:val="20"/>
                <w:szCs w:val="20"/>
              </w:rPr>
            </w:pPr>
            <w:r w:rsidRPr="00154136">
              <w:rPr>
                <w:rFonts w:ascii="Calibri" w:eastAsia="Times New Roman" w:hAnsi="Calibri"/>
                <w:b/>
                <w:bCs/>
                <w:color w:val="000000"/>
                <w:sz w:val="20"/>
                <w:szCs w:val="20"/>
              </w:rPr>
              <w:t>DEP Octylphenols and Nonylphenol list</w:t>
            </w:r>
          </w:p>
        </w:tc>
        <w:tc>
          <w:tcPr>
            <w:tcW w:w="5260" w:type="dxa"/>
            <w:tcBorders>
              <w:top w:val="single" w:sz="4" w:space="0" w:color="auto"/>
              <w:left w:val="nil"/>
              <w:bottom w:val="single" w:sz="4" w:space="0" w:color="auto"/>
              <w:right w:val="single" w:sz="4" w:space="0" w:color="auto"/>
            </w:tcBorders>
            <w:shd w:val="clear" w:color="auto" w:fill="auto"/>
            <w:vAlign w:val="center"/>
            <w:hideMark/>
          </w:tcPr>
          <w:p w14:paraId="0B532151" w14:textId="77777777" w:rsidR="00154136" w:rsidRPr="00154136" w:rsidRDefault="00154136" w:rsidP="00154136">
            <w:pPr>
              <w:spacing w:after="0" w:line="240" w:lineRule="auto"/>
              <w:jc w:val="center"/>
              <w:rPr>
                <w:rFonts w:ascii="Calibri" w:eastAsia="Times New Roman" w:hAnsi="Calibri"/>
                <w:b/>
                <w:bCs/>
                <w:color w:val="000000"/>
                <w:sz w:val="20"/>
                <w:szCs w:val="20"/>
              </w:rPr>
            </w:pPr>
            <w:r w:rsidRPr="00154136">
              <w:rPr>
                <w:rFonts w:ascii="Calibri" w:eastAsia="Times New Roman" w:hAnsi="Calibri"/>
                <w:b/>
                <w:bCs/>
                <w:color w:val="000000"/>
                <w:sz w:val="20"/>
                <w:szCs w:val="20"/>
              </w:rPr>
              <w:t>Instrumentation (method) for environmental samples in aqueous matrices and SPMD dialysis</w:t>
            </w:r>
          </w:p>
        </w:tc>
      </w:tr>
      <w:tr w:rsidR="00154136" w:rsidRPr="00154136" w14:paraId="76828552" w14:textId="77777777" w:rsidTr="00154136">
        <w:trPr>
          <w:trHeight w:val="300"/>
        </w:trPr>
        <w:tc>
          <w:tcPr>
            <w:tcW w:w="3820" w:type="dxa"/>
            <w:tcBorders>
              <w:top w:val="nil"/>
              <w:left w:val="single" w:sz="4" w:space="0" w:color="auto"/>
              <w:bottom w:val="single" w:sz="4" w:space="0" w:color="auto"/>
              <w:right w:val="single" w:sz="4" w:space="0" w:color="auto"/>
            </w:tcBorders>
            <w:shd w:val="clear" w:color="auto" w:fill="auto"/>
            <w:vAlign w:val="bottom"/>
            <w:hideMark/>
          </w:tcPr>
          <w:p w14:paraId="07476353" w14:textId="77777777" w:rsidR="00154136" w:rsidRPr="00154136" w:rsidRDefault="00154136" w:rsidP="00154136">
            <w:pPr>
              <w:spacing w:after="0" w:line="240" w:lineRule="auto"/>
              <w:rPr>
                <w:rFonts w:ascii="Calibri" w:eastAsia="Times New Roman" w:hAnsi="Calibri"/>
                <w:color w:val="000000"/>
                <w:sz w:val="20"/>
                <w:szCs w:val="20"/>
              </w:rPr>
            </w:pPr>
            <w:r w:rsidRPr="00154136">
              <w:rPr>
                <w:rFonts w:ascii="Calibri" w:eastAsia="Times New Roman" w:hAnsi="Calibri"/>
                <w:color w:val="000000"/>
                <w:sz w:val="20"/>
                <w:szCs w:val="20"/>
              </w:rPr>
              <w:t>Nonylphenol (NP)</w:t>
            </w:r>
          </w:p>
        </w:tc>
        <w:tc>
          <w:tcPr>
            <w:tcW w:w="5260" w:type="dxa"/>
            <w:tcBorders>
              <w:top w:val="nil"/>
              <w:left w:val="nil"/>
              <w:bottom w:val="single" w:sz="4" w:space="0" w:color="auto"/>
              <w:right w:val="single" w:sz="4" w:space="0" w:color="auto"/>
            </w:tcBorders>
            <w:shd w:val="clear" w:color="auto" w:fill="auto"/>
            <w:vAlign w:val="bottom"/>
            <w:hideMark/>
          </w:tcPr>
          <w:p w14:paraId="58BA19F4" w14:textId="77777777" w:rsidR="00154136" w:rsidRPr="00154136" w:rsidRDefault="00154136" w:rsidP="00154136">
            <w:pPr>
              <w:spacing w:after="0" w:line="240" w:lineRule="auto"/>
              <w:jc w:val="center"/>
              <w:rPr>
                <w:rFonts w:ascii="Calibri" w:eastAsia="Times New Roman" w:hAnsi="Calibri"/>
                <w:color w:val="000000"/>
                <w:sz w:val="20"/>
                <w:szCs w:val="20"/>
              </w:rPr>
            </w:pPr>
            <w:r w:rsidRPr="00154136">
              <w:rPr>
                <w:rFonts w:ascii="Calibri" w:eastAsia="Times New Roman" w:hAnsi="Calibri"/>
                <w:color w:val="000000"/>
                <w:sz w:val="20"/>
                <w:szCs w:val="20"/>
              </w:rPr>
              <w:t>Capillary gas chromatography column coupled LRMS</w:t>
            </w:r>
          </w:p>
        </w:tc>
      </w:tr>
      <w:tr w:rsidR="00154136" w:rsidRPr="00154136" w14:paraId="71F340D1" w14:textId="77777777" w:rsidTr="00154136">
        <w:trPr>
          <w:trHeight w:val="300"/>
        </w:trPr>
        <w:tc>
          <w:tcPr>
            <w:tcW w:w="3820" w:type="dxa"/>
            <w:tcBorders>
              <w:top w:val="nil"/>
              <w:left w:val="single" w:sz="4" w:space="0" w:color="auto"/>
              <w:bottom w:val="single" w:sz="4" w:space="0" w:color="auto"/>
              <w:right w:val="single" w:sz="4" w:space="0" w:color="auto"/>
            </w:tcBorders>
            <w:shd w:val="clear" w:color="auto" w:fill="auto"/>
            <w:vAlign w:val="bottom"/>
            <w:hideMark/>
          </w:tcPr>
          <w:p w14:paraId="08419946" w14:textId="77777777" w:rsidR="00154136" w:rsidRPr="00154136" w:rsidRDefault="00154136" w:rsidP="00154136">
            <w:pPr>
              <w:spacing w:after="0" w:line="240" w:lineRule="auto"/>
              <w:rPr>
                <w:rFonts w:ascii="Calibri" w:eastAsia="Times New Roman" w:hAnsi="Calibri"/>
                <w:color w:val="000000"/>
                <w:sz w:val="20"/>
                <w:szCs w:val="20"/>
              </w:rPr>
            </w:pPr>
            <w:r w:rsidRPr="00154136">
              <w:rPr>
                <w:rFonts w:ascii="Calibri" w:eastAsia="Times New Roman" w:hAnsi="Calibri"/>
                <w:color w:val="000000"/>
                <w:sz w:val="20"/>
                <w:szCs w:val="20"/>
              </w:rPr>
              <w:t>4-Nonylphenol monoethoxylate (NP1EO)</w:t>
            </w:r>
          </w:p>
        </w:tc>
        <w:tc>
          <w:tcPr>
            <w:tcW w:w="5260" w:type="dxa"/>
            <w:tcBorders>
              <w:top w:val="nil"/>
              <w:left w:val="nil"/>
              <w:bottom w:val="single" w:sz="4" w:space="0" w:color="auto"/>
              <w:right w:val="single" w:sz="4" w:space="0" w:color="auto"/>
            </w:tcBorders>
            <w:shd w:val="clear" w:color="auto" w:fill="auto"/>
            <w:vAlign w:val="bottom"/>
            <w:hideMark/>
          </w:tcPr>
          <w:p w14:paraId="57A1B6EB" w14:textId="77777777" w:rsidR="00154136" w:rsidRPr="00154136" w:rsidRDefault="00154136" w:rsidP="00154136">
            <w:pPr>
              <w:spacing w:after="0" w:line="240" w:lineRule="auto"/>
              <w:jc w:val="center"/>
              <w:rPr>
                <w:rFonts w:ascii="Calibri" w:eastAsia="Times New Roman" w:hAnsi="Calibri"/>
                <w:color w:val="000000"/>
                <w:sz w:val="20"/>
                <w:szCs w:val="20"/>
              </w:rPr>
            </w:pPr>
            <w:r w:rsidRPr="00154136">
              <w:rPr>
                <w:rFonts w:ascii="Calibri" w:eastAsia="Times New Roman" w:hAnsi="Calibri"/>
                <w:color w:val="000000"/>
                <w:sz w:val="20"/>
                <w:szCs w:val="20"/>
              </w:rPr>
              <w:t>Capillary gas chromatography column coupled LRMS</w:t>
            </w:r>
          </w:p>
        </w:tc>
      </w:tr>
      <w:tr w:rsidR="00154136" w:rsidRPr="00154136" w14:paraId="0561D72E" w14:textId="77777777" w:rsidTr="00154136">
        <w:trPr>
          <w:trHeight w:val="300"/>
        </w:trPr>
        <w:tc>
          <w:tcPr>
            <w:tcW w:w="3820" w:type="dxa"/>
            <w:tcBorders>
              <w:top w:val="nil"/>
              <w:left w:val="single" w:sz="4" w:space="0" w:color="auto"/>
              <w:bottom w:val="single" w:sz="4" w:space="0" w:color="auto"/>
              <w:right w:val="single" w:sz="4" w:space="0" w:color="auto"/>
            </w:tcBorders>
            <w:shd w:val="clear" w:color="auto" w:fill="auto"/>
            <w:vAlign w:val="bottom"/>
            <w:hideMark/>
          </w:tcPr>
          <w:p w14:paraId="1C0A7DE6" w14:textId="77777777" w:rsidR="00154136" w:rsidRPr="00154136" w:rsidRDefault="00154136" w:rsidP="00154136">
            <w:pPr>
              <w:spacing w:after="0" w:line="240" w:lineRule="auto"/>
              <w:rPr>
                <w:rFonts w:ascii="Calibri" w:eastAsia="Times New Roman" w:hAnsi="Calibri"/>
                <w:color w:val="000000"/>
                <w:sz w:val="20"/>
                <w:szCs w:val="20"/>
              </w:rPr>
            </w:pPr>
            <w:r w:rsidRPr="00154136">
              <w:rPr>
                <w:rFonts w:ascii="Calibri" w:eastAsia="Times New Roman" w:hAnsi="Calibri"/>
                <w:color w:val="000000"/>
                <w:sz w:val="20"/>
                <w:szCs w:val="20"/>
              </w:rPr>
              <w:t>4-Nonylphenol diethoxylate (NP2EO)</w:t>
            </w:r>
          </w:p>
        </w:tc>
        <w:tc>
          <w:tcPr>
            <w:tcW w:w="5260" w:type="dxa"/>
            <w:tcBorders>
              <w:top w:val="nil"/>
              <w:left w:val="nil"/>
              <w:bottom w:val="single" w:sz="4" w:space="0" w:color="auto"/>
              <w:right w:val="single" w:sz="4" w:space="0" w:color="auto"/>
            </w:tcBorders>
            <w:shd w:val="clear" w:color="auto" w:fill="auto"/>
            <w:vAlign w:val="bottom"/>
            <w:hideMark/>
          </w:tcPr>
          <w:p w14:paraId="598CB0A7" w14:textId="77777777" w:rsidR="00154136" w:rsidRPr="00154136" w:rsidRDefault="00154136" w:rsidP="00154136">
            <w:pPr>
              <w:spacing w:after="0" w:line="240" w:lineRule="auto"/>
              <w:jc w:val="center"/>
              <w:rPr>
                <w:rFonts w:ascii="Calibri" w:eastAsia="Times New Roman" w:hAnsi="Calibri"/>
                <w:color w:val="000000"/>
                <w:sz w:val="20"/>
                <w:szCs w:val="20"/>
              </w:rPr>
            </w:pPr>
            <w:r w:rsidRPr="00154136">
              <w:rPr>
                <w:rFonts w:ascii="Calibri" w:eastAsia="Times New Roman" w:hAnsi="Calibri"/>
                <w:color w:val="000000"/>
                <w:sz w:val="20"/>
                <w:szCs w:val="20"/>
              </w:rPr>
              <w:t>Capillary gas chromatography column coupled LRMS</w:t>
            </w:r>
          </w:p>
        </w:tc>
      </w:tr>
      <w:tr w:rsidR="00154136" w:rsidRPr="00154136" w14:paraId="74A9C02F" w14:textId="77777777" w:rsidTr="00154136">
        <w:trPr>
          <w:trHeight w:val="300"/>
        </w:trPr>
        <w:tc>
          <w:tcPr>
            <w:tcW w:w="3820" w:type="dxa"/>
            <w:tcBorders>
              <w:top w:val="nil"/>
              <w:left w:val="single" w:sz="4" w:space="0" w:color="auto"/>
              <w:bottom w:val="single" w:sz="4" w:space="0" w:color="auto"/>
              <w:right w:val="single" w:sz="4" w:space="0" w:color="auto"/>
            </w:tcBorders>
            <w:shd w:val="clear" w:color="auto" w:fill="auto"/>
            <w:vAlign w:val="bottom"/>
            <w:hideMark/>
          </w:tcPr>
          <w:p w14:paraId="1588B164" w14:textId="77777777" w:rsidR="00154136" w:rsidRPr="00154136" w:rsidRDefault="00154136" w:rsidP="00154136">
            <w:pPr>
              <w:spacing w:after="0" w:line="240" w:lineRule="auto"/>
              <w:rPr>
                <w:rFonts w:ascii="Calibri" w:eastAsia="Times New Roman" w:hAnsi="Calibri"/>
                <w:color w:val="000000"/>
                <w:sz w:val="20"/>
                <w:szCs w:val="20"/>
              </w:rPr>
            </w:pPr>
            <w:r w:rsidRPr="00154136">
              <w:rPr>
                <w:rFonts w:ascii="Calibri" w:eastAsia="Times New Roman" w:hAnsi="Calibri"/>
                <w:color w:val="000000"/>
                <w:sz w:val="20"/>
                <w:szCs w:val="20"/>
              </w:rPr>
              <w:t xml:space="preserve">4-n-Octylphenol </w:t>
            </w:r>
          </w:p>
        </w:tc>
        <w:tc>
          <w:tcPr>
            <w:tcW w:w="5260" w:type="dxa"/>
            <w:tcBorders>
              <w:top w:val="nil"/>
              <w:left w:val="nil"/>
              <w:bottom w:val="single" w:sz="4" w:space="0" w:color="auto"/>
              <w:right w:val="single" w:sz="4" w:space="0" w:color="auto"/>
            </w:tcBorders>
            <w:shd w:val="clear" w:color="auto" w:fill="auto"/>
            <w:vAlign w:val="bottom"/>
            <w:hideMark/>
          </w:tcPr>
          <w:p w14:paraId="380A0D37" w14:textId="77777777" w:rsidR="00154136" w:rsidRPr="00154136" w:rsidRDefault="00154136" w:rsidP="00154136">
            <w:pPr>
              <w:spacing w:after="0" w:line="240" w:lineRule="auto"/>
              <w:jc w:val="center"/>
              <w:rPr>
                <w:rFonts w:ascii="Calibri" w:eastAsia="Times New Roman" w:hAnsi="Calibri"/>
                <w:color w:val="000000"/>
                <w:sz w:val="20"/>
                <w:szCs w:val="20"/>
              </w:rPr>
            </w:pPr>
            <w:r w:rsidRPr="00154136">
              <w:rPr>
                <w:rFonts w:ascii="Calibri" w:eastAsia="Times New Roman" w:hAnsi="Calibri"/>
                <w:color w:val="000000"/>
                <w:sz w:val="20"/>
                <w:szCs w:val="20"/>
              </w:rPr>
              <w:t>Capillary gas chromatography column coupled LRMS</w:t>
            </w:r>
          </w:p>
        </w:tc>
      </w:tr>
    </w:tbl>
    <w:p w14:paraId="2F3EB6AC" w14:textId="77777777" w:rsidR="00154136" w:rsidRDefault="00154136"/>
    <w:p w14:paraId="13F2B808" w14:textId="77777777" w:rsidR="00154136" w:rsidRDefault="00154136">
      <w:r>
        <w:t>Exhibit F</w:t>
      </w:r>
    </w:p>
    <w:tbl>
      <w:tblPr>
        <w:tblW w:w="9085" w:type="dxa"/>
        <w:tblLook w:val="04A0" w:firstRow="1" w:lastRow="0" w:firstColumn="1" w:lastColumn="0" w:noHBand="0" w:noVBand="1"/>
      </w:tblPr>
      <w:tblGrid>
        <w:gridCol w:w="2840"/>
        <w:gridCol w:w="1050"/>
        <w:gridCol w:w="5195"/>
      </w:tblGrid>
      <w:tr w:rsidR="00154136" w:rsidRPr="00D37557" w14:paraId="232E6A77" w14:textId="77777777" w:rsidTr="008F6E59">
        <w:trPr>
          <w:trHeight w:val="600"/>
        </w:trPr>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AD2B0" w14:textId="77777777" w:rsidR="00154136" w:rsidRPr="00D37557" w:rsidRDefault="00154136" w:rsidP="00154136">
            <w:pPr>
              <w:spacing w:after="0" w:line="240" w:lineRule="auto"/>
              <w:jc w:val="center"/>
              <w:rPr>
                <w:rFonts w:eastAsia="Times New Roman"/>
                <w:b/>
                <w:bCs/>
                <w:color w:val="000000"/>
                <w:sz w:val="20"/>
                <w:szCs w:val="20"/>
              </w:rPr>
            </w:pPr>
            <w:r w:rsidRPr="00D37557">
              <w:rPr>
                <w:rFonts w:eastAsia="Times New Roman"/>
                <w:b/>
                <w:bCs/>
                <w:color w:val="000000"/>
                <w:sz w:val="20"/>
                <w:szCs w:val="20"/>
              </w:rPr>
              <w:t>DEP PBDE analyte list</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14:paraId="25C1843A" w14:textId="77777777" w:rsidR="00154136" w:rsidRPr="00D37557" w:rsidRDefault="00154136" w:rsidP="00154136">
            <w:pPr>
              <w:spacing w:after="0" w:line="240" w:lineRule="auto"/>
              <w:jc w:val="center"/>
              <w:rPr>
                <w:rFonts w:eastAsia="Times New Roman"/>
                <w:b/>
                <w:bCs/>
                <w:color w:val="000000"/>
                <w:sz w:val="20"/>
                <w:szCs w:val="20"/>
              </w:rPr>
            </w:pPr>
            <w:r w:rsidRPr="00D37557">
              <w:rPr>
                <w:rFonts w:eastAsia="Times New Roman"/>
                <w:b/>
                <w:bCs/>
                <w:color w:val="000000"/>
                <w:sz w:val="20"/>
                <w:szCs w:val="20"/>
              </w:rPr>
              <w:t>Congener</w:t>
            </w:r>
          </w:p>
        </w:tc>
        <w:tc>
          <w:tcPr>
            <w:tcW w:w="5195" w:type="dxa"/>
            <w:tcBorders>
              <w:top w:val="single" w:sz="4" w:space="0" w:color="auto"/>
              <w:left w:val="nil"/>
              <w:bottom w:val="single" w:sz="4" w:space="0" w:color="auto"/>
              <w:right w:val="single" w:sz="4" w:space="0" w:color="auto"/>
            </w:tcBorders>
            <w:shd w:val="clear" w:color="auto" w:fill="auto"/>
            <w:vAlign w:val="center"/>
            <w:hideMark/>
          </w:tcPr>
          <w:p w14:paraId="0BFA7A31" w14:textId="77777777" w:rsidR="00154136" w:rsidRPr="00D37557" w:rsidRDefault="00154136" w:rsidP="008C6AEA">
            <w:pPr>
              <w:spacing w:after="0" w:line="240" w:lineRule="auto"/>
              <w:jc w:val="center"/>
              <w:rPr>
                <w:rFonts w:ascii="Calibri" w:eastAsia="Times New Roman" w:hAnsi="Calibri"/>
                <w:b/>
                <w:bCs/>
                <w:color w:val="000000"/>
                <w:sz w:val="20"/>
                <w:szCs w:val="20"/>
              </w:rPr>
            </w:pPr>
            <w:r w:rsidRPr="00D37557">
              <w:rPr>
                <w:rFonts w:ascii="Calibri" w:eastAsia="Times New Roman" w:hAnsi="Calibri"/>
                <w:b/>
                <w:bCs/>
                <w:color w:val="000000"/>
                <w:sz w:val="20"/>
                <w:szCs w:val="20"/>
              </w:rPr>
              <w:t>Instrumentation (method) for environmental samples in aqueous, solid, and mult</w:t>
            </w:r>
            <w:r w:rsidR="008C6AEA">
              <w:rPr>
                <w:rFonts w:ascii="Calibri" w:eastAsia="Times New Roman" w:hAnsi="Calibri"/>
                <w:b/>
                <w:bCs/>
                <w:color w:val="000000"/>
                <w:sz w:val="20"/>
                <w:szCs w:val="20"/>
              </w:rPr>
              <w:t>i</w:t>
            </w:r>
            <w:r w:rsidR="008F6E59">
              <w:rPr>
                <w:rFonts w:ascii="Calibri" w:eastAsia="Times New Roman" w:hAnsi="Calibri"/>
                <w:b/>
                <w:bCs/>
                <w:color w:val="000000"/>
                <w:sz w:val="20"/>
                <w:szCs w:val="20"/>
              </w:rPr>
              <w:t>-phase matrices and</w:t>
            </w:r>
            <w:r w:rsidRPr="00D37557">
              <w:rPr>
                <w:rFonts w:ascii="Calibri" w:eastAsia="Times New Roman" w:hAnsi="Calibri"/>
                <w:b/>
                <w:bCs/>
                <w:color w:val="000000"/>
                <w:sz w:val="20"/>
                <w:szCs w:val="20"/>
              </w:rPr>
              <w:t xml:space="preserve"> SPMD dialysis</w:t>
            </w:r>
          </w:p>
        </w:tc>
      </w:tr>
      <w:tr w:rsidR="00154136" w:rsidRPr="00D37557" w14:paraId="03AA179C" w14:textId="77777777" w:rsidTr="008F6E59">
        <w:trPr>
          <w:trHeight w:val="315"/>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6B727B4" w14:textId="77777777" w:rsidR="00154136" w:rsidRPr="00D37557" w:rsidRDefault="00154136" w:rsidP="00154136">
            <w:pPr>
              <w:spacing w:after="0" w:line="240" w:lineRule="auto"/>
              <w:rPr>
                <w:rFonts w:eastAsia="Times New Roman"/>
                <w:color w:val="000000"/>
                <w:sz w:val="20"/>
                <w:szCs w:val="20"/>
              </w:rPr>
            </w:pPr>
            <w:r w:rsidRPr="00D37557">
              <w:rPr>
                <w:rFonts w:eastAsia="Times New Roman"/>
                <w:color w:val="000000"/>
                <w:sz w:val="20"/>
                <w:szCs w:val="20"/>
              </w:rPr>
              <w:t>2,4,4'-TrBDE</w:t>
            </w:r>
          </w:p>
        </w:tc>
        <w:tc>
          <w:tcPr>
            <w:tcW w:w="1050" w:type="dxa"/>
            <w:tcBorders>
              <w:top w:val="nil"/>
              <w:left w:val="nil"/>
              <w:bottom w:val="single" w:sz="4" w:space="0" w:color="auto"/>
              <w:right w:val="single" w:sz="4" w:space="0" w:color="auto"/>
            </w:tcBorders>
            <w:shd w:val="clear" w:color="auto" w:fill="auto"/>
            <w:vAlign w:val="center"/>
            <w:hideMark/>
          </w:tcPr>
          <w:p w14:paraId="7B7B0160" w14:textId="77777777" w:rsidR="00154136" w:rsidRPr="00D37557" w:rsidRDefault="00154136" w:rsidP="00154136">
            <w:pPr>
              <w:spacing w:after="0" w:line="240" w:lineRule="auto"/>
              <w:jc w:val="center"/>
              <w:rPr>
                <w:rFonts w:eastAsia="Times New Roman"/>
                <w:color w:val="000000"/>
                <w:sz w:val="20"/>
                <w:szCs w:val="20"/>
              </w:rPr>
            </w:pPr>
            <w:r w:rsidRPr="00D37557">
              <w:rPr>
                <w:rFonts w:eastAsia="Times New Roman"/>
                <w:color w:val="000000"/>
                <w:sz w:val="20"/>
                <w:szCs w:val="20"/>
              </w:rPr>
              <w:t>28</w:t>
            </w:r>
          </w:p>
        </w:tc>
        <w:tc>
          <w:tcPr>
            <w:tcW w:w="5195" w:type="dxa"/>
            <w:tcBorders>
              <w:top w:val="nil"/>
              <w:left w:val="nil"/>
              <w:bottom w:val="single" w:sz="4" w:space="0" w:color="auto"/>
              <w:right w:val="single" w:sz="4" w:space="0" w:color="auto"/>
            </w:tcBorders>
            <w:shd w:val="clear" w:color="auto" w:fill="auto"/>
            <w:noWrap/>
            <w:vAlign w:val="bottom"/>
            <w:hideMark/>
          </w:tcPr>
          <w:p w14:paraId="38F0A9AD" w14:textId="77777777" w:rsidR="00154136" w:rsidRPr="00D37557" w:rsidRDefault="00154136" w:rsidP="00154136">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HRGCMS (EPA 1614 or mod. EPA 1614)</w:t>
            </w:r>
          </w:p>
        </w:tc>
      </w:tr>
      <w:tr w:rsidR="00154136" w:rsidRPr="00D37557" w14:paraId="7374527E" w14:textId="77777777" w:rsidTr="008F6E59">
        <w:trPr>
          <w:trHeight w:val="315"/>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F587345" w14:textId="77777777" w:rsidR="00154136" w:rsidRPr="00D37557" w:rsidRDefault="00154136" w:rsidP="00154136">
            <w:pPr>
              <w:spacing w:after="0" w:line="240" w:lineRule="auto"/>
              <w:rPr>
                <w:rFonts w:eastAsia="Times New Roman"/>
                <w:color w:val="000000"/>
                <w:sz w:val="20"/>
                <w:szCs w:val="20"/>
              </w:rPr>
            </w:pPr>
            <w:r w:rsidRPr="00D37557">
              <w:rPr>
                <w:rFonts w:eastAsia="Times New Roman"/>
                <w:color w:val="000000"/>
                <w:sz w:val="20"/>
                <w:szCs w:val="20"/>
              </w:rPr>
              <w:t>2,2',4,4'-TeBDE</w:t>
            </w:r>
          </w:p>
        </w:tc>
        <w:tc>
          <w:tcPr>
            <w:tcW w:w="1050" w:type="dxa"/>
            <w:tcBorders>
              <w:top w:val="nil"/>
              <w:left w:val="nil"/>
              <w:bottom w:val="single" w:sz="4" w:space="0" w:color="auto"/>
              <w:right w:val="single" w:sz="4" w:space="0" w:color="auto"/>
            </w:tcBorders>
            <w:shd w:val="clear" w:color="auto" w:fill="auto"/>
            <w:vAlign w:val="center"/>
            <w:hideMark/>
          </w:tcPr>
          <w:p w14:paraId="6F4AEF5C" w14:textId="77777777" w:rsidR="00154136" w:rsidRPr="00D37557" w:rsidRDefault="00154136" w:rsidP="00154136">
            <w:pPr>
              <w:spacing w:after="0" w:line="240" w:lineRule="auto"/>
              <w:jc w:val="center"/>
              <w:rPr>
                <w:rFonts w:eastAsia="Times New Roman"/>
                <w:color w:val="000000"/>
                <w:sz w:val="20"/>
                <w:szCs w:val="20"/>
              </w:rPr>
            </w:pPr>
            <w:r w:rsidRPr="00D37557">
              <w:rPr>
                <w:rFonts w:eastAsia="Times New Roman"/>
                <w:color w:val="000000"/>
                <w:sz w:val="20"/>
                <w:szCs w:val="20"/>
              </w:rPr>
              <w:t>47</w:t>
            </w:r>
          </w:p>
        </w:tc>
        <w:tc>
          <w:tcPr>
            <w:tcW w:w="5195" w:type="dxa"/>
            <w:tcBorders>
              <w:top w:val="nil"/>
              <w:left w:val="nil"/>
              <w:bottom w:val="single" w:sz="4" w:space="0" w:color="auto"/>
              <w:right w:val="single" w:sz="4" w:space="0" w:color="auto"/>
            </w:tcBorders>
            <w:shd w:val="clear" w:color="auto" w:fill="auto"/>
            <w:noWrap/>
            <w:vAlign w:val="bottom"/>
            <w:hideMark/>
          </w:tcPr>
          <w:p w14:paraId="28CD9FB3" w14:textId="77777777" w:rsidR="00154136" w:rsidRPr="00D37557" w:rsidRDefault="00154136" w:rsidP="00154136">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HRGCMS (EPA 1614 or mod. EPA 1614)</w:t>
            </w:r>
          </w:p>
        </w:tc>
      </w:tr>
      <w:tr w:rsidR="00154136" w:rsidRPr="00D37557" w14:paraId="2C690014" w14:textId="77777777" w:rsidTr="008F6E59">
        <w:trPr>
          <w:trHeight w:val="315"/>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08D9C04" w14:textId="77777777" w:rsidR="00154136" w:rsidRPr="00D37557" w:rsidRDefault="00154136" w:rsidP="00154136">
            <w:pPr>
              <w:spacing w:after="0" w:line="240" w:lineRule="auto"/>
              <w:rPr>
                <w:rFonts w:eastAsia="Times New Roman"/>
                <w:color w:val="000000"/>
                <w:sz w:val="20"/>
                <w:szCs w:val="20"/>
              </w:rPr>
            </w:pPr>
            <w:r w:rsidRPr="00D37557">
              <w:rPr>
                <w:rFonts w:eastAsia="Times New Roman"/>
                <w:color w:val="000000"/>
                <w:sz w:val="20"/>
                <w:szCs w:val="20"/>
              </w:rPr>
              <w:t>2,2',4,4',5-PeBDE</w:t>
            </w:r>
          </w:p>
        </w:tc>
        <w:tc>
          <w:tcPr>
            <w:tcW w:w="1050" w:type="dxa"/>
            <w:tcBorders>
              <w:top w:val="nil"/>
              <w:left w:val="nil"/>
              <w:bottom w:val="single" w:sz="4" w:space="0" w:color="auto"/>
              <w:right w:val="single" w:sz="4" w:space="0" w:color="auto"/>
            </w:tcBorders>
            <w:shd w:val="clear" w:color="auto" w:fill="auto"/>
            <w:vAlign w:val="center"/>
            <w:hideMark/>
          </w:tcPr>
          <w:p w14:paraId="63A72330" w14:textId="77777777" w:rsidR="00154136" w:rsidRPr="00D37557" w:rsidRDefault="00154136" w:rsidP="00154136">
            <w:pPr>
              <w:spacing w:after="0" w:line="240" w:lineRule="auto"/>
              <w:jc w:val="center"/>
              <w:rPr>
                <w:rFonts w:eastAsia="Times New Roman"/>
                <w:color w:val="000000"/>
                <w:sz w:val="20"/>
                <w:szCs w:val="20"/>
              </w:rPr>
            </w:pPr>
            <w:r w:rsidRPr="00D37557">
              <w:rPr>
                <w:rFonts w:eastAsia="Times New Roman"/>
                <w:color w:val="000000"/>
                <w:sz w:val="20"/>
                <w:szCs w:val="20"/>
              </w:rPr>
              <w:t>99</w:t>
            </w:r>
          </w:p>
        </w:tc>
        <w:tc>
          <w:tcPr>
            <w:tcW w:w="5195" w:type="dxa"/>
            <w:tcBorders>
              <w:top w:val="nil"/>
              <w:left w:val="nil"/>
              <w:bottom w:val="single" w:sz="4" w:space="0" w:color="auto"/>
              <w:right w:val="single" w:sz="4" w:space="0" w:color="auto"/>
            </w:tcBorders>
            <w:shd w:val="clear" w:color="auto" w:fill="auto"/>
            <w:noWrap/>
            <w:vAlign w:val="bottom"/>
            <w:hideMark/>
          </w:tcPr>
          <w:p w14:paraId="1DFDCB32" w14:textId="77777777" w:rsidR="00154136" w:rsidRPr="00D37557" w:rsidRDefault="00154136" w:rsidP="00154136">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HRGCMS (EPA 1614 or mod. EPA 1614)</w:t>
            </w:r>
          </w:p>
        </w:tc>
      </w:tr>
      <w:tr w:rsidR="00154136" w:rsidRPr="00D37557" w14:paraId="36C00E9A" w14:textId="77777777" w:rsidTr="008F6E59">
        <w:trPr>
          <w:trHeight w:val="315"/>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334BA9C" w14:textId="77777777" w:rsidR="00154136" w:rsidRPr="00D37557" w:rsidRDefault="00154136" w:rsidP="00154136">
            <w:pPr>
              <w:spacing w:after="0" w:line="240" w:lineRule="auto"/>
              <w:rPr>
                <w:rFonts w:eastAsia="Times New Roman"/>
                <w:color w:val="000000"/>
                <w:sz w:val="20"/>
                <w:szCs w:val="20"/>
              </w:rPr>
            </w:pPr>
            <w:r w:rsidRPr="00D37557">
              <w:rPr>
                <w:rFonts w:eastAsia="Times New Roman"/>
                <w:color w:val="000000"/>
                <w:sz w:val="20"/>
                <w:szCs w:val="20"/>
              </w:rPr>
              <w:t>2,2',4,4',6-PeBDE</w:t>
            </w:r>
          </w:p>
        </w:tc>
        <w:tc>
          <w:tcPr>
            <w:tcW w:w="1050" w:type="dxa"/>
            <w:tcBorders>
              <w:top w:val="nil"/>
              <w:left w:val="nil"/>
              <w:bottom w:val="single" w:sz="4" w:space="0" w:color="auto"/>
              <w:right w:val="single" w:sz="4" w:space="0" w:color="auto"/>
            </w:tcBorders>
            <w:shd w:val="clear" w:color="auto" w:fill="auto"/>
            <w:vAlign w:val="center"/>
            <w:hideMark/>
          </w:tcPr>
          <w:p w14:paraId="28E7C71E" w14:textId="77777777" w:rsidR="00154136" w:rsidRPr="00D37557" w:rsidRDefault="00154136" w:rsidP="00154136">
            <w:pPr>
              <w:spacing w:after="0" w:line="240" w:lineRule="auto"/>
              <w:jc w:val="center"/>
              <w:rPr>
                <w:rFonts w:eastAsia="Times New Roman"/>
                <w:color w:val="000000"/>
                <w:sz w:val="20"/>
                <w:szCs w:val="20"/>
              </w:rPr>
            </w:pPr>
            <w:r w:rsidRPr="00D37557">
              <w:rPr>
                <w:rFonts w:eastAsia="Times New Roman"/>
                <w:color w:val="000000"/>
                <w:sz w:val="20"/>
                <w:szCs w:val="20"/>
              </w:rPr>
              <w:t>100</w:t>
            </w:r>
          </w:p>
        </w:tc>
        <w:tc>
          <w:tcPr>
            <w:tcW w:w="5195" w:type="dxa"/>
            <w:tcBorders>
              <w:top w:val="nil"/>
              <w:left w:val="nil"/>
              <w:bottom w:val="single" w:sz="4" w:space="0" w:color="auto"/>
              <w:right w:val="single" w:sz="4" w:space="0" w:color="auto"/>
            </w:tcBorders>
            <w:shd w:val="clear" w:color="auto" w:fill="auto"/>
            <w:noWrap/>
            <w:vAlign w:val="bottom"/>
            <w:hideMark/>
          </w:tcPr>
          <w:p w14:paraId="5ECE9892" w14:textId="77777777" w:rsidR="00154136" w:rsidRPr="00D37557" w:rsidRDefault="00154136" w:rsidP="00154136">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HRGCMS (EPA 1614 or mod. EPA 1614)</w:t>
            </w:r>
          </w:p>
        </w:tc>
      </w:tr>
      <w:tr w:rsidR="00154136" w:rsidRPr="00D37557" w14:paraId="06D9716B" w14:textId="77777777" w:rsidTr="008F6E59">
        <w:trPr>
          <w:trHeight w:val="315"/>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0FD0390" w14:textId="77777777" w:rsidR="00154136" w:rsidRPr="00D37557" w:rsidRDefault="00154136" w:rsidP="00154136">
            <w:pPr>
              <w:spacing w:after="0" w:line="240" w:lineRule="auto"/>
              <w:rPr>
                <w:rFonts w:eastAsia="Times New Roman"/>
                <w:color w:val="000000"/>
                <w:sz w:val="20"/>
                <w:szCs w:val="20"/>
              </w:rPr>
            </w:pPr>
            <w:r w:rsidRPr="00D37557">
              <w:rPr>
                <w:rFonts w:eastAsia="Times New Roman"/>
                <w:color w:val="000000"/>
                <w:sz w:val="20"/>
                <w:szCs w:val="20"/>
              </w:rPr>
              <w:t>2,2',4,4',5,5'-HxBDE</w:t>
            </w:r>
          </w:p>
        </w:tc>
        <w:tc>
          <w:tcPr>
            <w:tcW w:w="1050" w:type="dxa"/>
            <w:tcBorders>
              <w:top w:val="nil"/>
              <w:left w:val="nil"/>
              <w:bottom w:val="single" w:sz="4" w:space="0" w:color="auto"/>
              <w:right w:val="single" w:sz="4" w:space="0" w:color="auto"/>
            </w:tcBorders>
            <w:shd w:val="clear" w:color="auto" w:fill="auto"/>
            <w:vAlign w:val="center"/>
            <w:hideMark/>
          </w:tcPr>
          <w:p w14:paraId="057E6815" w14:textId="77777777" w:rsidR="00154136" w:rsidRPr="00D37557" w:rsidRDefault="00154136" w:rsidP="00154136">
            <w:pPr>
              <w:spacing w:after="0" w:line="240" w:lineRule="auto"/>
              <w:jc w:val="center"/>
              <w:rPr>
                <w:rFonts w:eastAsia="Times New Roman"/>
                <w:color w:val="000000"/>
                <w:sz w:val="20"/>
                <w:szCs w:val="20"/>
              </w:rPr>
            </w:pPr>
            <w:r w:rsidRPr="00D37557">
              <w:rPr>
                <w:rFonts w:eastAsia="Times New Roman"/>
                <w:color w:val="000000"/>
                <w:sz w:val="20"/>
                <w:szCs w:val="20"/>
              </w:rPr>
              <w:t>153</w:t>
            </w:r>
          </w:p>
        </w:tc>
        <w:tc>
          <w:tcPr>
            <w:tcW w:w="5195" w:type="dxa"/>
            <w:tcBorders>
              <w:top w:val="nil"/>
              <w:left w:val="nil"/>
              <w:bottom w:val="single" w:sz="4" w:space="0" w:color="auto"/>
              <w:right w:val="single" w:sz="4" w:space="0" w:color="auto"/>
            </w:tcBorders>
            <w:shd w:val="clear" w:color="auto" w:fill="auto"/>
            <w:noWrap/>
            <w:vAlign w:val="bottom"/>
            <w:hideMark/>
          </w:tcPr>
          <w:p w14:paraId="5D6BAD05" w14:textId="77777777" w:rsidR="00154136" w:rsidRPr="00D37557" w:rsidRDefault="00154136" w:rsidP="00154136">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HRGCMS (EPA 1614 or mod. EPA 1614)</w:t>
            </w:r>
          </w:p>
        </w:tc>
      </w:tr>
      <w:tr w:rsidR="00154136" w:rsidRPr="00D37557" w14:paraId="093C6BDF" w14:textId="77777777" w:rsidTr="008F6E59">
        <w:trPr>
          <w:trHeight w:val="315"/>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EE0CCDE" w14:textId="77777777" w:rsidR="00154136" w:rsidRPr="00D37557" w:rsidRDefault="00154136" w:rsidP="00154136">
            <w:pPr>
              <w:spacing w:after="0" w:line="240" w:lineRule="auto"/>
              <w:rPr>
                <w:rFonts w:eastAsia="Times New Roman"/>
                <w:color w:val="000000"/>
                <w:sz w:val="20"/>
                <w:szCs w:val="20"/>
              </w:rPr>
            </w:pPr>
            <w:r w:rsidRPr="00D37557">
              <w:rPr>
                <w:rFonts w:eastAsia="Times New Roman"/>
                <w:color w:val="000000"/>
                <w:sz w:val="20"/>
                <w:szCs w:val="20"/>
              </w:rPr>
              <w:t>2,2',4,4',5',6-HxBDE</w:t>
            </w:r>
          </w:p>
        </w:tc>
        <w:tc>
          <w:tcPr>
            <w:tcW w:w="1050" w:type="dxa"/>
            <w:tcBorders>
              <w:top w:val="nil"/>
              <w:left w:val="nil"/>
              <w:bottom w:val="single" w:sz="4" w:space="0" w:color="auto"/>
              <w:right w:val="single" w:sz="4" w:space="0" w:color="auto"/>
            </w:tcBorders>
            <w:shd w:val="clear" w:color="auto" w:fill="auto"/>
            <w:vAlign w:val="center"/>
            <w:hideMark/>
          </w:tcPr>
          <w:p w14:paraId="712046EC" w14:textId="77777777" w:rsidR="00154136" w:rsidRPr="00D37557" w:rsidRDefault="00154136" w:rsidP="00154136">
            <w:pPr>
              <w:spacing w:after="0" w:line="240" w:lineRule="auto"/>
              <w:jc w:val="center"/>
              <w:rPr>
                <w:rFonts w:eastAsia="Times New Roman"/>
                <w:color w:val="000000"/>
                <w:sz w:val="20"/>
                <w:szCs w:val="20"/>
              </w:rPr>
            </w:pPr>
            <w:r w:rsidRPr="00D37557">
              <w:rPr>
                <w:rFonts w:eastAsia="Times New Roman"/>
                <w:color w:val="000000"/>
                <w:sz w:val="20"/>
                <w:szCs w:val="20"/>
              </w:rPr>
              <w:t>154</w:t>
            </w:r>
          </w:p>
        </w:tc>
        <w:tc>
          <w:tcPr>
            <w:tcW w:w="5195" w:type="dxa"/>
            <w:tcBorders>
              <w:top w:val="nil"/>
              <w:left w:val="nil"/>
              <w:bottom w:val="single" w:sz="4" w:space="0" w:color="auto"/>
              <w:right w:val="single" w:sz="4" w:space="0" w:color="auto"/>
            </w:tcBorders>
            <w:shd w:val="clear" w:color="auto" w:fill="auto"/>
            <w:noWrap/>
            <w:vAlign w:val="bottom"/>
            <w:hideMark/>
          </w:tcPr>
          <w:p w14:paraId="7E4DC99C" w14:textId="77777777" w:rsidR="00154136" w:rsidRPr="00D37557" w:rsidRDefault="00154136" w:rsidP="00154136">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HRGCMS (EPA 1614 or mod. EPA 1614)</w:t>
            </w:r>
          </w:p>
        </w:tc>
      </w:tr>
      <w:tr w:rsidR="00154136" w:rsidRPr="00D37557" w14:paraId="3935F80A" w14:textId="77777777" w:rsidTr="008F6E59">
        <w:trPr>
          <w:trHeight w:val="315"/>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E0309C6" w14:textId="77777777" w:rsidR="00154136" w:rsidRPr="00D37557" w:rsidRDefault="00154136" w:rsidP="00154136">
            <w:pPr>
              <w:spacing w:after="0" w:line="240" w:lineRule="auto"/>
              <w:rPr>
                <w:rFonts w:eastAsia="Times New Roman"/>
                <w:color w:val="000000"/>
                <w:sz w:val="20"/>
                <w:szCs w:val="20"/>
              </w:rPr>
            </w:pPr>
            <w:r w:rsidRPr="00D37557">
              <w:rPr>
                <w:rFonts w:eastAsia="Times New Roman"/>
                <w:color w:val="000000"/>
                <w:sz w:val="20"/>
                <w:szCs w:val="20"/>
              </w:rPr>
              <w:t>2,2',3,4,4',5',6-HpBDE</w:t>
            </w:r>
          </w:p>
        </w:tc>
        <w:tc>
          <w:tcPr>
            <w:tcW w:w="1050" w:type="dxa"/>
            <w:tcBorders>
              <w:top w:val="nil"/>
              <w:left w:val="nil"/>
              <w:bottom w:val="single" w:sz="4" w:space="0" w:color="auto"/>
              <w:right w:val="single" w:sz="4" w:space="0" w:color="auto"/>
            </w:tcBorders>
            <w:shd w:val="clear" w:color="auto" w:fill="auto"/>
            <w:vAlign w:val="center"/>
            <w:hideMark/>
          </w:tcPr>
          <w:p w14:paraId="059AE0E0" w14:textId="77777777" w:rsidR="00154136" w:rsidRPr="00D37557" w:rsidRDefault="00154136" w:rsidP="00154136">
            <w:pPr>
              <w:spacing w:after="0" w:line="240" w:lineRule="auto"/>
              <w:jc w:val="center"/>
              <w:rPr>
                <w:rFonts w:eastAsia="Times New Roman"/>
                <w:color w:val="000000"/>
                <w:sz w:val="20"/>
                <w:szCs w:val="20"/>
              </w:rPr>
            </w:pPr>
            <w:r w:rsidRPr="00D37557">
              <w:rPr>
                <w:rFonts w:eastAsia="Times New Roman"/>
                <w:color w:val="000000"/>
                <w:sz w:val="20"/>
                <w:szCs w:val="20"/>
              </w:rPr>
              <w:t>183</w:t>
            </w:r>
          </w:p>
        </w:tc>
        <w:tc>
          <w:tcPr>
            <w:tcW w:w="5195" w:type="dxa"/>
            <w:tcBorders>
              <w:top w:val="nil"/>
              <w:left w:val="nil"/>
              <w:bottom w:val="single" w:sz="4" w:space="0" w:color="auto"/>
              <w:right w:val="single" w:sz="4" w:space="0" w:color="auto"/>
            </w:tcBorders>
            <w:shd w:val="clear" w:color="auto" w:fill="auto"/>
            <w:noWrap/>
            <w:vAlign w:val="bottom"/>
            <w:hideMark/>
          </w:tcPr>
          <w:p w14:paraId="21B1B33D" w14:textId="77777777" w:rsidR="00154136" w:rsidRPr="00D37557" w:rsidRDefault="00154136" w:rsidP="00154136">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HRGCMS (EPA 1614 or mod. EPA 1614)</w:t>
            </w:r>
          </w:p>
        </w:tc>
      </w:tr>
      <w:tr w:rsidR="00154136" w:rsidRPr="00D37557" w14:paraId="36BFD8DD" w14:textId="77777777" w:rsidTr="008F6E59">
        <w:trPr>
          <w:trHeight w:val="315"/>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679590B" w14:textId="77777777" w:rsidR="00154136" w:rsidRPr="00D37557" w:rsidRDefault="00154136" w:rsidP="00154136">
            <w:pPr>
              <w:spacing w:after="0" w:line="240" w:lineRule="auto"/>
              <w:rPr>
                <w:rFonts w:eastAsia="Times New Roman"/>
                <w:color w:val="000000"/>
                <w:sz w:val="20"/>
                <w:szCs w:val="20"/>
              </w:rPr>
            </w:pPr>
            <w:r w:rsidRPr="00D37557">
              <w:rPr>
                <w:rFonts w:eastAsia="Times New Roman"/>
                <w:color w:val="000000"/>
                <w:sz w:val="20"/>
                <w:szCs w:val="20"/>
              </w:rPr>
              <w:t>DeBDE</w:t>
            </w:r>
          </w:p>
        </w:tc>
        <w:tc>
          <w:tcPr>
            <w:tcW w:w="1050" w:type="dxa"/>
            <w:tcBorders>
              <w:top w:val="nil"/>
              <w:left w:val="nil"/>
              <w:bottom w:val="single" w:sz="4" w:space="0" w:color="auto"/>
              <w:right w:val="single" w:sz="4" w:space="0" w:color="auto"/>
            </w:tcBorders>
            <w:shd w:val="clear" w:color="auto" w:fill="auto"/>
            <w:vAlign w:val="center"/>
            <w:hideMark/>
          </w:tcPr>
          <w:p w14:paraId="5859EACA" w14:textId="77777777" w:rsidR="00154136" w:rsidRPr="00D37557" w:rsidRDefault="00154136" w:rsidP="00154136">
            <w:pPr>
              <w:spacing w:after="0" w:line="240" w:lineRule="auto"/>
              <w:jc w:val="center"/>
              <w:rPr>
                <w:rFonts w:eastAsia="Times New Roman"/>
                <w:color w:val="000000"/>
                <w:sz w:val="20"/>
                <w:szCs w:val="20"/>
              </w:rPr>
            </w:pPr>
            <w:r w:rsidRPr="00D37557">
              <w:rPr>
                <w:rFonts w:eastAsia="Times New Roman"/>
                <w:color w:val="000000"/>
                <w:sz w:val="20"/>
                <w:szCs w:val="20"/>
              </w:rPr>
              <w:t>209</w:t>
            </w:r>
          </w:p>
        </w:tc>
        <w:tc>
          <w:tcPr>
            <w:tcW w:w="5195" w:type="dxa"/>
            <w:tcBorders>
              <w:top w:val="nil"/>
              <w:left w:val="nil"/>
              <w:bottom w:val="single" w:sz="4" w:space="0" w:color="auto"/>
              <w:right w:val="single" w:sz="4" w:space="0" w:color="auto"/>
            </w:tcBorders>
            <w:shd w:val="clear" w:color="auto" w:fill="auto"/>
            <w:noWrap/>
            <w:vAlign w:val="bottom"/>
            <w:hideMark/>
          </w:tcPr>
          <w:p w14:paraId="0C912186" w14:textId="77777777" w:rsidR="00154136" w:rsidRPr="00D37557" w:rsidRDefault="00154136" w:rsidP="00154136">
            <w:pPr>
              <w:spacing w:after="0" w:line="240" w:lineRule="auto"/>
              <w:jc w:val="center"/>
              <w:rPr>
                <w:rFonts w:ascii="Calibri" w:eastAsia="Times New Roman" w:hAnsi="Calibri"/>
                <w:color w:val="000000"/>
                <w:sz w:val="20"/>
                <w:szCs w:val="20"/>
              </w:rPr>
            </w:pPr>
            <w:r w:rsidRPr="00D37557">
              <w:rPr>
                <w:rFonts w:ascii="Calibri" w:eastAsia="Times New Roman" w:hAnsi="Calibri"/>
                <w:color w:val="000000"/>
                <w:sz w:val="20"/>
                <w:szCs w:val="20"/>
              </w:rPr>
              <w:t>HRGCMS (EPA 1614 or mod. EPA 1614)</w:t>
            </w:r>
          </w:p>
        </w:tc>
      </w:tr>
    </w:tbl>
    <w:p w14:paraId="78EF5F30" w14:textId="77777777" w:rsidR="00154136" w:rsidRDefault="00154136"/>
    <w:p w14:paraId="1223AA87" w14:textId="77777777" w:rsidR="00154136" w:rsidRDefault="00154136">
      <w:r>
        <w:t>Exhibit G</w:t>
      </w:r>
    </w:p>
    <w:tbl>
      <w:tblPr>
        <w:tblW w:w="9085" w:type="dxa"/>
        <w:tblLook w:val="04A0" w:firstRow="1" w:lastRow="0" w:firstColumn="1" w:lastColumn="0" w:noHBand="0" w:noVBand="1"/>
      </w:tblPr>
      <w:tblGrid>
        <w:gridCol w:w="2875"/>
        <w:gridCol w:w="6210"/>
      </w:tblGrid>
      <w:tr w:rsidR="00FE2002" w:rsidRPr="00FE2002" w14:paraId="6BED9794" w14:textId="77777777" w:rsidTr="00D37557">
        <w:trPr>
          <w:trHeight w:val="510"/>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1BAB5" w14:textId="77777777" w:rsidR="00FE2002" w:rsidRPr="00FE2002" w:rsidRDefault="00FE2002" w:rsidP="00FE2002">
            <w:pPr>
              <w:spacing w:after="0" w:line="240" w:lineRule="auto"/>
              <w:jc w:val="center"/>
              <w:rPr>
                <w:rFonts w:ascii="Calibri" w:eastAsia="Times New Roman" w:hAnsi="Calibri"/>
                <w:b/>
                <w:bCs/>
                <w:color w:val="000000"/>
                <w:sz w:val="22"/>
                <w:szCs w:val="22"/>
              </w:rPr>
            </w:pPr>
            <w:r w:rsidRPr="00FE2002">
              <w:rPr>
                <w:rFonts w:ascii="Calibri" w:eastAsia="Times New Roman" w:hAnsi="Calibri"/>
                <w:b/>
                <w:bCs/>
                <w:color w:val="000000"/>
                <w:sz w:val="22"/>
                <w:szCs w:val="22"/>
              </w:rPr>
              <w:t>DEP Pesticide list</w:t>
            </w:r>
          </w:p>
        </w:tc>
        <w:tc>
          <w:tcPr>
            <w:tcW w:w="6210" w:type="dxa"/>
            <w:tcBorders>
              <w:top w:val="single" w:sz="4" w:space="0" w:color="auto"/>
              <w:left w:val="nil"/>
              <w:bottom w:val="single" w:sz="4" w:space="0" w:color="auto"/>
              <w:right w:val="single" w:sz="4" w:space="0" w:color="auto"/>
            </w:tcBorders>
            <w:shd w:val="clear" w:color="auto" w:fill="auto"/>
            <w:vAlign w:val="center"/>
            <w:hideMark/>
          </w:tcPr>
          <w:p w14:paraId="43749E66" w14:textId="77777777" w:rsidR="00FE2002" w:rsidRPr="00FE2002" w:rsidRDefault="00FE2002" w:rsidP="008F6E59">
            <w:pPr>
              <w:spacing w:after="0" w:line="240" w:lineRule="auto"/>
              <w:jc w:val="center"/>
              <w:rPr>
                <w:rFonts w:ascii="Calibri" w:eastAsia="Times New Roman" w:hAnsi="Calibri"/>
                <w:b/>
                <w:bCs/>
                <w:color w:val="000000"/>
                <w:sz w:val="20"/>
                <w:szCs w:val="20"/>
              </w:rPr>
            </w:pPr>
            <w:r w:rsidRPr="00FE2002">
              <w:rPr>
                <w:rFonts w:ascii="Calibri" w:eastAsia="Times New Roman" w:hAnsi="Calibri"/>
                <w:b/>
                <w:bCs/>
                <w:color w:val="000000"/>
                <w:sz w:val="20"/>
                <w:szCs w:val="20"/>
              </w:rPr>
              <w:t>Instrumentation/Method for environme</w:t>
            </w:r>
            <w:r w:rsidR="008F6E59">
              <w:rPr>
                <w:rFonts w:ascii="Calibri" w:eastAsia="Times New Roman" w:hAnsi="Calibri"/>
                <w:b/>
                <w:bCs/>
                <w:color w:val="000000"/>
                <w:sz w:val="20"/>
                <w:szCs w:val="20"/>
              </w:rPr>
              <w:t>ntal samples in aqueous, sediment, soil</w:t>
            </w:r>
            <w:r w:rsidRPr="00FE2002">
              <w:rPr>
                <w:rFonts w:ascii="Calibri" w:eastAsia="Times New Roman" w:hAnsi="Calibri"/>
                <w:b/>
                <w:bCs/>
                <w:color w:val="000000"/>
                <w:sz w:val="20"/>
                <w:szCs w:val="20"/>
              </w:rPr>
              <w:t>, and biosolid matrices, POCIS extracts and SPMD dialysis</w:t>
            </w:r>
          </w:p>
        </w:tc>
      </w:tr>
      <w:tr w:rsidR="00FE2002" w:rsidRPr="00FE2002" w14:paraId="1BF5F78F"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14DCF185" w14:textId="77777777" w:rsidR="00FE2002" w:rsidRPr="00FE2002" w:rsidRDefault="00FE2002" w:rsidP="00FE2002">
            <w:pPr>
              <w:spacing w:after="0" w:line="240" w:lineRule="auto"/>
              <w:rPr>
                <w:rFonts w:ascii="Calibri" w:eastAsia="Times New Roman" w:hAnsi="Calibri"/>
                <w:b/>
                <w:bCs/>
                <w:color w:val="000000"/>
                <w:sz w:val="22"/>
                <w:szCs w:val="22"/>
              </w:rPr>
            </w:pPr>
            <w:r w:rsidRPr="00FE2002">
              <w:rPr>
                <w:rFonts w:ascii="Calibri" w:eastAsia="Times New Roman" w:hAnsi="Calibri"/>
                <w:b/>
                <w:bCs/>
                <w:color w:val="000000"/>
                <w:sz w:val="22"/>
                <w:szCs w:val="22"/>
              </w:rPr>
              <w:t>Organochlorine Analytes</w:t>
            </w:r>
          </w:p>
        </w:tc>
        <w:tc>
          <w:tcPr>
            <w:tcW w:w="6210" w:type="dxa"/>
            <w:tcBorders>
              <w:top w:val="nil"/>
              <w:left w:val="nil"/>
              <w:bottom w:val="single" w:sz="4" w:space="0" w:color="auto"/>
              <w:right w:val="single" w:sz="4" w:space="0" w:color="auto"/>
            </w:tcBorders>
            <w:shd w:val="clear" w:color="auto" w:fill="auto"/>
            <w:vAlign w:val="bottom"/>
            <w:hideMark/>
          </w:tcPr>
          <w:p w14:paraId="7B2A2C64"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75EA1766"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4626ECE9"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2,4'-Ddd 1</w:t>
            </w:r>
          </w:p>
        </w:tc>
        <w:tc>
          <w:tcPr>
            <w:tcW w:w="6210" w:type="dxa"/>
            <w:tcBorders>
              <w:top w:val="nil"/>
              <w:left w:val="nil"/>
              <w:bottom w:val="single" w:sz="4" w:space="0" w:color="auto"/>
              <w:right w:val="single" w:sz="4" w:space="0" w:color="auto"/>
            </w:tcBorders>
            <w:shd w:val="clear" w:color="auto" w:fill="auto"/>
            <w:vAlign w:val="bottom"/>
            <w:hideMark/>
          </w:tcPr>
          <w:p w14:paraId="5E5B76D1"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102D9156"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30909E57"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2,4'-Dde 1</w:t>
            </w:r>
          </w:p>
        </w:tc>
        <w:tc>
          <w:tcPr>
            <w:tcW w:w="6210" w:type="dxa"/>
            <w:tcBorders>
              <w:top w:val="nil"/>
              <w:left w:val="nil"/>
              <w:bottom w:val="single" w:sz="4" w:space="0" w:color="auto"/>
              <w:right w:val="single" w:sz="4" w:space="0" w:color="auto"/>
            </w:tcBorders>
            <w:shd w:val="clear" w:color="auto" w:fill="auto"/>
            <w:vAlign w:val="bottom"/>
            <w:hideMark/>
          </w:tcPr>
          <w:p w14:paraId="371733DE"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1B31D880"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3F2D40DF"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2,4'-Ddt</w:t>
            </w:r>
          </w:p>
        </w:tc>
        <w:tc>
          <w:tcPr>
            <w:tcW w:w="6210" w:type="dxa"/>
            <w:tcBorders>
              <w:top w:val="nil"/>
              <w:left w:val="nil"/>
              <w:bottom w:val="single" w:sz="4" w:space="0" w:color="auto"/>
              <w:right w:val="single" w:sz="4" w:space="0" w:color="auto"/>
            </w:tcBorders>
            <w:shd w:val="clear" w:color="auto" w:fill="auto"/>
            <w:vAlign w:val="bottom"/>
            <w:hideMark/>
          </w:tcPr>
          <w:p w14:paraId="461E806E"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17E0D7E8"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624B667D"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4,4'-Ddd 1</w:t>
            </w:r>
          </w:p>
        </w:tc>
        <w:tc>
          <w:tcPr>
            <w:tcW w:w="6210" w:type="dxa"/>
            <w:tcBorders>
              <w:top w:val="nil"/>
              <w:left w:val="nil"/>
              <w:bottom w:val="single" w:sz="4" w:space="0" w:color="auto"/>
              <w:right w:val="single" w:sz="4" w:space="0" w:color="auto"/>
            </w:tcBorders>
            <w:shd w:val="clear" w:color="auto" w:fill="auto"/>
            <w:vAlign w:val="bottom"/>
            <w:hideMark/>
          </w:tcPr>
          <w:p w14:paraId="01A7A7E6"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118CBAFA"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27C79F59"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4,4'-Dde 1</w:t>
            </w:r>
          </w:p>
        </w:tc>
        <w:tc>
          <w:tcPr>
            <w:tcW w:w="6210" w:type="dxa"/>
            <w:tcBorders>
              <w:top w:val="nil"/>
              <w:left w:val="nil"/>
              <w:bottom w:val="single" w:sz="4" w:space="0" w:color="auto"/>
              <w:right w:val="single" w:sz="4" w:space="0" w:color="auto"/>
            </w:tcBorders>
            <w:shd w:val="clear" w:color="auto" w:fill="auto"/>
            <w:vAlign w:val="bottom"/>
            <w:hideMark/>
          </w:tcPr>
          <w:p w14:paraId="3038E3ED"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3F4E5611"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5EEDC9AB"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4,4'-Ddt</w:t>
            </w:r>
          </w:p>
        </w:tc>
        <w:tc>
          <w:tcPr>
            <w:tcW w:w="6210" w:type="dxa"/>
            <w:tcBorders>
              <w:top w:val="nil"/>
              <w:left w:val="nil"/>
              <w:bottom w:val="single" w:sz="4" w:space="0" w:color="auto"/>
              <w:right w:val="single" w:sz="4" w:space="0" w:color="auto"/>
            </w:tcBorders>
            <w:shd w:val="clear" w:color="auto" w:fill="auto"/>
            <w:vAlign w:val="bottom"/>
            <w:hideMark/>
          </w:tcPr>
          <w:p w14:paraId="635E9A32"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5A56E644"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3B48A537"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Aldrin</w:t>
            </w:r>
          </w:p>
        </w:tc>
        <w:tc>
          <w:tcPr>
            <w:tcW w:w="6210" w:type="dxa"/>
            <w:tcBorders>
              <w:top w:val="nil"/>
              <w:left w:val="nil"/>
              <w:bottom w:val="single" w:sz="4" w:space="0" w:color="auto"/>
              <w:right w:val="single" w:sz="4" w:space="0" w:color="auto"/>
            </w:tcBorders>
            <w:shd w:val="clear" w:color="auto" w:fill="auto"/>
            <w:vAlign w:val="bottom"/>
            <w:hideMark/>
          </w:tcPr>
          <w:p w14:paraId="6CF6FD0E"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0B71551B"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52CC92FF"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Alpha-Endosulphan</w:t>
            </w:r>
          </w:p>
        </w:tc>
        <w:tc>
          <w:tcPr>
            <w:tcW w:w="6210" w:type="dxa"/>
            <w:tcBorders>
              <w:top w:val="nil"/>
              <w:left w:val="nil"/>
              <w:bottom w:val="single" w:sz="4" w:space="0" w:color="auto"/>
              <w:right w:val="single" w:sz="4" w:space="0" w:color="auto"/>
            </w:tcBorders>
            <w:shd w:val="clear" w:color="auto" w:fill="auto"/>
            <w:vAlign w:val="bottom"/>
            <w:hideMark/>
          </w:tcPr>
          <w:p w14:paraId="0D3027BE"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50B5EA9C"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15DA9F50"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Beta-Endosulphan</w:t>
            </w:r>
          </w:p>
        </w:tc>
        <w:tc>
          <w:tcPr>
            <w:tcW w:w="6210" w:type="dxa"/>
            <w:tcBorders>
              <w:top w:val="nil"/>
              <w:left w:val="nil"/>
              <w:bottom w:val="single" w:sz="4" w:space="0" w:color="auto"/>
              <w:right w:val="single" w:sz="4" w:space="0" w:color="auto"/>
            </w:tcBorders>
            <w:shd w:val="clear" w:color="auto" w:fill="auto"/>
            <w:vAlign w:val="bottom"/>
            <w:hideMark/>
          </w:tcPr>
          <w:p w14:paraId="7F1E83DE"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73E48EF3"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6DF65263"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Captan.</w:t>
            </w:r>
          </w:p>
        </w:tc>
        <w:tc>
          <w:tcPr>
            <w:tcW w:w="6210" w:type="dxa"/>
            <w:tcBorders>
              <w:top w:val="nil"/>
              <w:left w:val="nil"/>
              <w:bottom w:val="single" w:sz="4" w:space="0" w:color="auto"/>
              <w:right w:val="single" w:sz="4" w:space="0" w:color="auto"/>
            </w:tcBorders>
            <w:shd w:val="clear" w:color="auto" w:fill="auto"/>
            <w:vAlign w:val="bottom"/>
            <w:hideMark/>
          </w:tcPr>
          <w:p w14:paraId="1DC39980"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7E0EDF1B"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224CFD1C"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C-Chlordane</w:t>
            </w:r>
          </w:p>
        </w:tc>
        <w:tc>
          <w:tcPr>
            <w:tcW w:w="6210" w:type="dxa"/>
            <w:tcBorders>
              <w:top w:val="nil"/>
              <w:left w:val="nil"/>
              <w:bottom w:val="single" w:sz="4" w:space="0" w:color="auto"/>
              <w:right w:val="single" w:sz="4" w:space="0" w:color="auto"/>
            </w:tcBorders>
            <w:shd w:val="clear" w:color="auto" w:fill="auto"/>
            <w:vAlign w:val="bottom"/>
            <w:hideMark/>
          </w:tcPr>
          <w:p w14:paraId="7E96E652"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69715A79"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1B9210D0"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Chlorothalonil.</w:t>
            </w:r>
          </w:p>
        </w:tc>
        <w:tc>
          <w:tcPr>
            <w:tcW w:w="6210" w:type="dxa"/>
            <w:tcBorders>
              <w:top w:val="nil"/>
              <w:left w:val="nil"/>
              <w:bottom w:val="single" w:sz="4" w:space="0" w:color="auto"/>
              <w:right w:val="single" w:sz="4" w:space="0" w:color="auto"/>
            </w:tcBorders>
            <w:shd w:val="clear" w:color="auto" w:fill="auto"/>
            <w:vAlign w:val="bottom"/>
            <w:hideMark/>
          </w:tcPr>
          <w:p w14:paraId="4D9BB4BB"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6DDB2BE7"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3CA8CD6B"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C-Nonachlor</w:t>
            </w:r>
          </w:p>
        </w:tc>
        <w:tc>
          <w:tcPr>
            <w:tcW w:w="6210" w:type="dxa"/>
            <w:tcBorders>
              <w:top w:val="nil"/>
              <w:left w:val="nil"/>
              <w:bottom w:val="single" w:sz="4" w:space="0" w:color="auto"/>
              <w:right w:val="single" w:sz="4" w:space="0" w:color="auto"/>
            </w:tcBorders>
            <w:shd w:val="clear" w:color="auto" w:fill="auto"/>
            <w:vAlign w:val="bottom"/>
            <w:hideMark/>
          </w:tcPr>
          <w:p w14:paraId="32DD4635"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2A66B520" w14:textId="77777777" w:rsidTr="008435AC">
        <w:trPr>
          <w:trHeight w:val="300"/>
        </w:trPr>
        <w:tc>
          <w:tcPr>
            <w:tcW w:w="2875" w:type="dxa"/>
            <w:tcBorders>
              <w:top w:val="nil"/>
              <w:left w:val="single" w:sz="4" w:space="0" w:color="auto"/>
              <w:bottom w:val="single" w:sz="4" w:space="0" w:color="auto"/>
              <w:right w:val="single" w:sz="4" w:space="0" w:color="auto"/>
            </w:tcBorders>
            <w:shd w:val="clear" w:color="auto" w:fill="auto"/>
            <w:vAlign w:val="bottom"/>
          </w:tcPr>
          <w:p w14:paraId="0C303628" w14:textId="60A87071" w:rsidR="00FE2002" w:rsidRPr="00FE2002" w:rsidRDefault="00FE2002" w:rsidP="00FE2002">
            <w:pPr>
              <w:spacing w:after="0" w:line="240" w:lineRule="auto"/>
              <w:rPr>
                <w:rFonts w:ascii="Calibri" w:eastAsia="Times New Roman" w:hAnsi="Calibri"/>
                <w:color w:val="000000"/>
                <w:sz w:val="22"/>
                <w:szCs w:val="22"/>
              </w:rPr>
            </w:pPr>
          </w:p>
        </w:tc>
        <w:tc>
          <w:tcPr>
            <w:tcW w:w="6210" w:type="dxa"/>
            <w:tcBorders>
              <w:top w:val="nil"/>
              <w:left w:val="nil"/>
              <w:bottom w:val="single" w:sz="4" w:space="0" w:color="auto"/>
              <w:right w:val="single" w:sz="4" w:space="0" w:color="auto"/>
            </w:tcBorders>
            <w:shd w:val="clear" w:color="auto" w:fill="auto"/>
            <w:vAlign w:val="bottom"/>
          </w:tcPr>
          <w:p w14:paraId="309A4C1D" w14:textId="38EE8747" w:rsidR="00FE2002" w:rsidRPr="00FE2002" w:rsidRDefault="00FE2002" w:rsidP="00FE2002">
            <w:pPr>
              <w:spacing w:after="0" w:line="240" w:lineRule="auto"/>
              <w:jc w:val="center"/>
              <w:rPr>
                <w:rFonts w:ascii="Calibri" w:eastAsia="Times New Roman" w:hAnsi="Calibri"/>
                <w:color w:val="000000"/>
                <w:sz w:val="22"/>
                <w:szCs w:val="22"/>
              </w:rPr>
            </w:pPr>
          </w:p>
        </w:tc>
      </w:tr>
      <w:tr w:rsidR="00FE2002" w:rsidRPr="00FE2002" w14:paraId="3D14AF25"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413F5621" w14:textId="77777777" w:rsidR="00FE2002" w:rsidRPr="00FE2002" w:rsidRDefault="00FE2002" w:rsidP="00FE2002">
            <w:pPr>
              <w:spacing w:after="0" w:line="240" w:lineRule="auto"/>
              <w:rPr>
                <w:rFonts w:ascii="Calibri" w:eastAsia="Times New Roman" w:hAnsi="Calibri"/>
                <w:sz w:val="22"/>
                <w:szCs w:val="22"/>
              </w:rPr>
            </w:pPr>
            <w:r w:rsidRPr="00FE2002">
              <w:rPr>
                <w:rFonts w:ascii="Calibri" w:eastAsia="Times New Roman" w:hAnsi="Calibri"/>
                <w:sz w:val="22"/>
                <w:szCs w:val="22"/>
              </w:rPr>
              <w:t>Dacthal.</w:t>
            </w:r>
          </w:p>
        </w:tc>
        <w:tc>
          <w:tcPr>
            <w:tcW w:w="6210" w:type="dxa"/>
            <w:tcBorders>
              <w:top w:val="nil"/>
              <w:left w:val="nil"/>
              <w:bottom w:val="single" w:sz="4" w:space="0" w:color="auto"/>
              <w:right w:val="single" w:sz="4" w:space="0" w:color="auto"/>
            </w:tcBorders>
            <w:shd w:val="clear" w:color="auto" w:fill="auto"/>
            <w:vAlign w:val="bottom"/>
            <w:hideMark/>
          </w:tcPr>
          <w:p w14:paraId="35D81119"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091A3B92" w14:textId="77777777" w:rsidTr="008435AC">
        <w:trPr>
          <w:trHeight w:val="300"/>
        </w:trPr>
        <w:tc>
          <w:tcPr>
            <w:tcW w:w="2875" w:type="dxa"/>
            <w:tcBorders>
              <w:top w:val="nil"/>
              <w:left w:val="single" w:sz="4" w:space="0" w:color="auto"/>
              <w:bottom w:val="single" w:sz="4" w:space="0" w:color="auto"/>
              <w:right w:val="single" w:sz="4" w:space="0" w:color="auto"/>
            </w:tcBorders>
            <w:shd w:val="clear" w:color="auto" w:fill="auto"/>
            <w:vAlign w:val="bottom"/>
          </w:tcPr>
          <w:p w14:paraId="5D8FE7B8" w14:textId="31C87BAC" w:rsidR="00FE2002" w:rsidRPr="00FE2002" w:rsidRDefault="00FE2002" w:rsidP="00FE2002">
            <w:pPr>
              <w:spacing w:after="0" w:line="240" w:lineRule="auto"/>
              <w:rPr>
                <w:rFonts w:ascii="Calibri" w:eastAsia="Times New Roman" w:hAnsi="Calibri"/>
                <w:color w:val="000000"/>
                <w:sz w:val="22"/>
                <w:szCs w:val="22"/>
              </w:rPr>
            </w:pPr>
          </w:p>
        </w:tc>
        <w:tc>
          <w:tcPr>
            <w:tcW w:w="6210" w:type="dxa"/>
            <w:tcBorders>
              <w:top w:val="nil"/>
              <w:left w:val="nil"/>
              <w:bottom w:val="single" w:sz="4" w:space="0" w:color="auto"/>
              <w:right w:val="single" w:sz="4" w:space="0" w:color="auto"/>
            </w:tcBorders>
            <w:shd w:val="clear" w:color="auto" w:fill="auto"/>
            <w:vAlign w:val="bottom"/>
          </w:tcPr>
          <w:p w14:paraId="74B97068" w14:textId="733D36E5" w:rsidR="00FE2002" w:rsidRPr="00FE2002" w:rsidRDefault="00FE2002" w:rsidP="00FE2002">
            <w:pPr>
              <w:spacing w:after="0" w:line="240" w:lineRule="auto"/>
              <w:jc w:val="center"/>
              <w:rPr>
                <w:rFonts w:ascii="Calibri" w:eastAsia="Times New Roman" w:hAnsi="Calibri"/>
                <w:color w:val="000000"/>
                <w:sz w:val="22"/>
                <w:szCs w:val="22"/>
              </w:rPr>
            </w:pPr>
          </w:p>
        </w:tc>
      </w:tr>
      <w:tr w:rsidR="00FE2002" w:rsidRPr="00FE2002" w14:paraId="3EA1ED56"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4E6C1832"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Dieldrin</w:t>
            </w:r>
          </w:p>
        </w:tc>
        <w:tc>
          <w:tcPr>
            <w:tcW w:w="6210" w:type="dxa"/>
            <w:tcBorders>
              <w:top w:val="nil"/>
              <w:left w:val="nil"/>
              <w:bottom w:val="single" w:sz="4" w:space="0" w:color="auto"/>
              <w:right w:val="single" w:sz="4" w:space="0" w:color="auto"/>
            </w:tcBorders>
            <w:shd w:val="clear" w:color="auto" w:fill="auto"/>
            <w:vAlign w:val="bottom"/>
            <w:hideMark/>
          </w:tcPr>
          <w:p w14:paraId="23E90CEF"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3FE84863"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651AE524"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Endosulphan-Sulphate</w:t>
            </w:r>
          </w:p>
        </w:tc>
        <w:tc>
          <w:tcPr>
            <w:tcW w:w="6210" w:type="dxa"/>
            <w:tcBorders>
              <w:top w:val="nil"/>
              <w:left w:val="nil"/>
              <w:bottom w:val="single" w:sz="4" w:space="0" w:color="auto"/>
              <w:right w:val="single" w:sz="4" w:space="0" w:color="auto"/>
            </w:tcBorders>
            <w:shd w:val="clear" w:color="auto" w:fill="auto"/>
            <w:vAlign w:val="bottom"/>
            <w:hideMark/>
          </w:tcPr>
          <w:p w14:paraId="53D57B4E"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5BFC1AA4"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4D2DCAC4"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Endrin</w:t>
            </w:r>
          </w:p>
        </w:tc>
        <w:tc>
          <w:tcPr>
            <w:tcW w:w="6210" w:type="dxa"/>
            <w:tcBorders>
              <w:top w:val="nil"/>
              <w:left w:val="nil"/>
              <w:bottom w:val="single" w:sz="4" w:space="0" w:color="auto"/>
              <w:right w:val="single" w:sz="4" w:space="0" w:color="auto"/>
            </w:tcBorders>
            <w:shd w:val="clear" w:color="auto" w:fill="auto"/>
            <w:vAlign w:val="bottom"/>
            <w:hideMark/>
          </w:tcPr>
          <w:p w14:paraId="70C8A202"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3010F709"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7196DF6A" w14:textId="77777777" w:rsidR="00FE2002" w:rsidRPr="00FE2002" w:rsidRDefault="00FE2002" w:rsidP="00FE2002">
            <w:pPr>
              <w:spacing w:after="0" w:line="240" w:lineRule="auto"/>
              <w:rPr>
                <w:rFonts w:ascii="Calibri" w:eastAsia="Times New Roman" w:hAnsi="Calibri"/>
                <w:sz w:val="22"/>
                <w:szCs w:val="22"/>
              </w:rPr>
            </w:pPr>
            <w:r w:rsidRPr="00FE2002">
              <w:rPr>
                <w:rFonts w:ascii="Calibri" w:eastAsia="Times New Roman" w:hAnsi="Calibri"/>
                <w:sz w:val="22"/>
                <w:szCs w:val="22"/>
              </w:rPr>
              <w:t>Endrin-Ketone</w:t>
            </w:r>
          </w:p>
        </w:tc>
        <w:tc>
          <w:tcPr>
            <w:tcW w:w="6210" w:type="dxa"/>
            <w:tcBorders>
              <w:top w:val="nil"/>
              <w:left w:val="nil"/>
              <w:bottom w:val="single" w:sz="4" w:space="0" w:color="auto"/>
              <w:right w:val="single" w:sz="4" w:space="0" w:color="auto"/>
            </w:tcBorders>
            <w:shd w:val="clear" w:color="auto" w:fill="auto"/>
            <w:vAlign w:val="bottom"/>
            <w:hideMark/>
          </w:tcPr>
          <w:p w14:paraId="4405DD8B"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5E6DFF78"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15E1F06F"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Hch, Alpha</w:t>
            </w:r>
          </w:p>
        </w:tc>
        <w:tc>
          <w:tcPr>
            <w:tcW w:w="6210" w:type="dxa"/>
            <w:tcBorders>
              <w:top w:val="nil"/>
              <w:left w:val="nil"/>
              <w:bottom w:val="single" w:sz="4" w:space="0" w:color="auto"/>
              <w:right w:val="single" w:sz="4" w:space="0" w:color="auto"/>
            </w:tcBorders>
            <w:shd w:val="clear" w:color="auto" w:fill="auto"/>
            <w:vAlign w:val="bottom"/>
            <w:hideMark/>
          </w:tcPr>
          <w:p w14:paraId="17D195D6"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41CC0F07"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3CEE786F"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Hch, Beta</w:t>
            </w:r>
          </w:p>
        </w:tc>
        <w:tc>
          <w:tcPr>
            <w:tcW w:w="6210" w:type="dxa"/>
            <w:tcBorders>
              <w:top w:val="nil"/>
              <w:left w:val="nil"/>
              <w:bottom w:val="single" w:sz="4" w:space="0" w:color="auto"/>
              <w:right w:val="single" w:sz="4" w:space="0" w:color="auto"/>
            </w:tcBorders>
            <w:shd w:val="clear" w:color="auto" w:fill="auto"/>
            <w:vAlign w:val="bottom"/>
            <w:hideMark/>
          </w:tcPr>
          <w:p w14:paraId="238F0C00"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7104F7C4"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4C694DC5"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Hch, Delta</w:t>
            </w:r>
          </w:p>
        </w:tc>
        <w:tc>
          <w:tcPr>
            <w:tcW w:w="6210" w:type="dxa"/>
            <w:tcBorders>
              <w:top w:val="nil"/>
              <w:left w:val="nil"/>
              <w:bottom w:val="single" w:sz="4" w:space="0" w:color="auto"/>
              <w:right w:val="single" w:sz="4" w:space="0" w:color="auto"/>
            </w:tcBorders>
            <w:shd w:val="clear" w:color="auto" w:fill="auto"/>
            <w:vAlign w:val="bottom"/>
            <w:hideMark/>
          </w:tcPr>
          <w:p w14:paraId="7ED94A51"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21C8DDE3"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66A1FB3C"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Heptachlor</w:t>
            </w:r>
          </w:p>
        </w:tc>
        <w:tc>
          <w:tcPr>
            <w:tcW w:w="6210" w:type="dxa"/>
            <w:tcBorders>
              <w:top w:val="nil"/>
              <w:left w:val="nil"/>
              <w:bottom w:val="single" w:sz="4" w:space="0" w:color="auto"/>
              <w:right w:val="single" w:sz="4" w:space="0" w:color="auto"/>
            </w:tcBorders>
            <w:shd w:val="clear" w:color="auto" w:fill="auto"/>
            <w:vAlign w:val="bottom"/>
            <w:hideMark/>
          </w:tcPr>
          <w:p w14:paraId="6F300F53"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0483B95C"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31F51552"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Heptachlor-Epoxide</w:t>
            </w:r>
          </w:p>
        </w:tc>
        <w:tc>
          <w:tcPr>
            <w:tcW w:w="6210" w:type="dxa"/>
            <w:tcBorders>
              <w:top w:val="nil"/>
              <w:left w:val="nil"/>
              <w:bottom w:val="single" w:sz="4" w:space="0" w:color="auto"/>
              <w:right w:val="single" w:sz="4" w:space="0" w:color="auto"/>
            </w:tcBorders>
            <w:shd w:val="clear" w:color="auto" w:fill="auto"/>
            <w:vAlign w:val="bottom"/>
            <w:hideMark/>
          </w:tcPr>
          <w:p w14:paraId="223FCC0C"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4B53E6AB"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4C6ABF76"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Hexachlorobenzene (Hcb)</w:t>
            </w:r>
          </w:p>
        </w:tc>
        <w:tc>
          <w:tcPr>
            <w:tcW w:w="6210" w:type="dxa"/>
            <w:tcBorders>
              <w:top w:val="nil"/>
              <w:left w:val="nil"/>
              <w:bottom w:val="single" w:sz="4" w:space="0" w:color="auto"/>
              <w:right w:val="single" w:sz="4" w:space="0" w:color="auto"/>
            </w:tcBorders>
            <w:shd w:val="clear" w:color="auto" w:fill="auto"/>
            <w:vAlign w:val="bottom"/>
            <w:hideMark/>
          </w:tcPr>
          <w:p w14:paraId="363FDED2"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7768DCFF"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6CC519CA"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Methoxychlor</w:t>
            </w:r>
          </w:p>
        </w:tc>
        <w:tc>
          <w:tcPr>
            <w:tcW w:w="6210" w:type="dxa"/>
            <w:tcBorders>
              <w:top w:val="nil"/>
              <w:left w:val="nil"/>
              <w:bottom w:val="single" w:sz="4" w:space="0" w:color="auto"/>
              <w:right w:val="single" w:sz="4" w:space="0" w:color="auto"/>
            </w:tcBorders>
            <w:shd w:val="clear" w:color="auto" w:fill="auto"/>
            <w:vAlign w:val="bottom"/>
            <w:hideMark/>
          </w:tcPr>
          <w:p w14:paraId="607B5B42"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6FE8EF38"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0CF323AB"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Mirex</w:t>
            </w:r>
          </w:p>
        </w:tc>
        <w:tc>
          <w:tcPr>
            <w:tcW w:w="6210" w:type="dxa"/>
            <w:tcBorders>
              <w:top w:val="nil"/>
              <w:left w:val="nil"/>
              <w:bottom w:val="single" w:sz="4" w:space="0" w:color="auto"/>
              <w:right w:val="single" w:sz="4" w:space="0" w:color="auto"/>
            </w:tcBorders>
            <w:shd w:val="clear" w:color="auto" w:fill="auto"/>
            <w:vAlign w:val="bottom"/>
            <w:hideMark/>
          </w:tcPr>
          <w:p w14:paraId="66AC0281"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56D488A0"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562E27CF"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 xml:space="preserve">Octachlorostyrene </w:t>
            </w:r>
          </w:p>
        </w:tc>
        <w:tc>
          <w:tcPr>
            <w:tcW w:w="6210" w:type="dxa"/>
            <w:tcBorders>
              <w:top w:val="nil"/>
              <w:left w:val="nil"/>
              <w:bottom w:val="single" w:sz="4" w:space="0" w:color="auto"/>
              <w:right w:val="single" w:sz="4" w:space="0" w:color="auto"/>
            </w:tcBorders>
            <w:shd w:val="clear" w:color="auto" w:fill="auto"/>
            <w:vAlign w:val="bottom"/>
            <w:hideMark/>
          </w:tcPr>
          <w:p w14:paraId="43BA22C4"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06D626A2"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328A50A5"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Oxychlordane</w:t>
            </w:r>
          </w:p>
        </w:tc>
        <w:tc>
          <w:tcPr>
            <w:tcW w:w="6210" w:type="dxa"/>
            <w:tcBorders>
              <w:top w:val="nil"/>
              <w:left w:val="nil"/>
              <w:bottom w:val="single" w:sz="4" w:space="0" w:color="auto"/>
              <w:right w:val="single" w:sz="4" w:space="0" w:color="auto"/>
            </w:tcBorders>
            <w:shd w:val="clear" w:color="auto" w:fill="auto"/>
            <w:vAlign w:val="bottom"/>
            <w:hideMark/>
          </w:tcPr>
          <w:p w14:paraId="7F44A0B4"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20C768BE"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6094D776"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Perthane</w:t>
            </w:r>
          </w:p>
        </w:tc>
        <w:tc>
          <w:tcPr>
            <w:tcW w:w="6210" w:type="dxa"/>
            <w:tcBorders>
              <w:top w:val="nil"/>
              <w:left w:val="nil"/>
              <w:bottom w:val="single" w:sz="4" w:space="0" w:color="auto"/>
              <w:right w:val="single" w:sz="4" w:space="0" w:color="auto"/>
            </w:tcBorders>
            <w:shd w:val="clear" w:color="auto" w:fill="auto"/>
            <w:vAlign w:val="bottom"/>
            <w:hideMark/>
          </w:tcPr>
          <w:p w14:paraId="491AB610"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27FFE5E0"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1D0A0E34"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Quintozene</w:t>
            </w:r>
          </w:p>
        </w:tc>
        <w:tc>
          <w:tcPr>
            <w:tcW w:w="6210" w:type="dxa"/>
            <w:tcBorders>
              <w:top w:val="nil"/>
              <w:left w:val="nil"/>
              <w:bottom w:val="single" w:sz="4" w:space="0" w:color="auto"/>
              <w:right w:val="single" w:sz="4" w:space="0" w:color="auto"/>
            </w:tcBorders>
            <w:shd w:val="clear" w:color="auto" w:fill="auto"/>
            <w:vAlign w:val="bottom"/>
            <w:hideMark/>
          </w:tcPr>
          <w:p w14:paraId="25CF97D1"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3F24F46A"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1F2277A7"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Chlordane</w:t>
            </w:r>
          </w:p>
        </w:tc>
        <w:tc>
          <w:tcPr>
            <w:tcW w:w="6210" w:type="dxa"/>
            <w:tcBorders>
              <w:top w:val="nil"/>
              <w:left w:val="nil"/>
              <w:bottom w:val="single" w:sz="4" w:space="0" w:color="auto"/>
              <w:right w:val="single" w:sz="4" w:space="0" w:color="auto"/>
            </w:tcBorders>
            <w:shd w:val="clear" w:color="auto" w:fill="auto"/>
            <w:vAlign w:val="bottom"/>
            <w:hideMark/>
          </w:tcPr>
          <w:p w14:paraId="0854FAC4"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3C916D94"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07C15DBA"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Tecnazene</w:t>
            </w:r>
          </w:p>
        </w:tc>
        <w:tc>
          <w:tcPr>
            <w:tcW w:w="6210" w:type="dxa"/>
            <w:tcBorders>
              <w:top w:val="nil"/>
              <w:left w:val="nil"/>
              <w:bottom w:val="single" w:sz="4" w:space="0" w:color="auto"/>
              <w:right w:val="single" w:sz="4" w:space="0" w:color="auto"/>
            </w:tcBorders>
            <w:shd w:val="clear" w:color="auto" w:fill="auto"/>
            <w:vAlign w:val="bottom"/>
            <w:hideMark/>
          </w:tcPr>
          <w:p w14:paraId="20356C88"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3DA65DAD"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3225AE3E"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Nonachlor</w:t>
            </w:r>
          </w:p>
        </w:tc>
        <w:tc>
          <w:tcPr>
            <w:tcW w:w="6210" w:type="dxa"/>
            <w:tcBorders>
              <w:top w:val="nil"/>
              <w:left w:val="nil"/>
              <w:bottom w:val="single" w:sz="4" w:space="0" w:color="auto"/>
              <w:right w:val="single" w:sz="4" w:space="0" w:color="auto"/>
            </w:tcBorders>
            <w:shd w:val="clear" w:color="auto" w:fill="auto"/>
            <w:vAlign w:val="bottom"/>
            <w:hideMark/>
          </w:tcPr>
          <w:p w14:paraId="6A9A5471"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69310979"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32647B88" w14:textId="77777777" w:rsidR="00FE2002" w:rsidRPr="00FE2002" w:rsidRDefault="00FE2002" w:rsidP="00FE2002">
            <w:pPr>
              <w:spacing w:after="0" w:line="240" w:lineRule="auto"/>
              <w:rPr>
                <w:rFonts w:ascii="Calibri" w:eastAsia="Times New Roman" w:hAnsi="Calibri"/>
                <w:b/>
                <w:bCs/>
                <w:color w:val="000000"/>
                <w:sz w:val="22"/>
                <w:szCs w:val="22"/>
              </w:rPr>
            </w:pPr>
            <w:r w:rsidRPr="00FE2002">
              <w:rPr>
                <w:rFonts w:ascii="Calibri" w:eastAsia="Times New Roman" w:hAnsi="Calibri"/>
                <w:b/>
                <w:bCs/>
                <w:color w:val="000000"/>
                <w:sz w:val="22"/>
                <w:szCs w:val="22"/>
              </w:rPr>
              <w:t>Triazine Pesticides</w:t>
            </w:r>
          </w:p>
        </w:tc>
        <w:tc>
          <w:tcPr>
            <w:tcW w:w="6210" w:type="dxa"/>
            <w:tcBorders>
              <w:top w:val="nil"/>
              <w:left w:val="nil"/>
              <w:bottom w:val="single" w:sz="4" w:space="0" w:color="auto"/>
              <w:right w:val="single" w:sz="4" w:space="0" w:color="auto"/>
            </w:tcBorders>
            <w:shd w:val="clear" w:color="auto" w:fill="auto"/>
            <w:vAlign w:val="bottom"/>
            <w:hideMark/>
          </w:tcPr>
          <w:p w14:paraId="53E3E766"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2425ED1D"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1945437F"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 xml:space="preserve">Ametryn </w:t>
            </w:r>
          </w:p>
        </w:tc>
        <w:tc>
          <w:tcPr>
            <w:tcW w:w="6210" w:type="dxa"/>
            <w:tcBorders>
              <w:top w:val="nil"/>
              <w:left w:val="nil"/>
              <w:bottom w:val="single" w:sz="4" w:space="0" w:color="auto"/>
              <w:right w:val="single" w:sz="4" w:space="0" w:color="auto"/>
            </w:tcBorders>
            <w:shd w:val="clear" w:color="auto" w:fill="auto"/>
            <w:vAlign w:val="bottom"/>
            <w:hideMark/>
          </w:tcPr>
          <w:p w14:paraId="113B1F21"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23182A7F"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5E0626E2"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Atrazine</w:t>
            </w:r>
          </w:p>
        </w:tc>
        <w:tc>
          <w:tcPr>
            <w:tcW w:w="6210" w:type="dxa"/>
            <w:tcBorders>
              <w:top w:val="nil"/>
              <w:left w:val="nil"/>
              <w:bottom w:val="single" w:sz="4" w:space="0" w:color="auto"/>
              <w:right w:val="single" w:sz="4" w:space="0" w:color="auto"/>
            </w:tcBorders>
            <w:shd w:val="clear" w:color="auto" w:fill="auto"/>
            <w:vAlign w:val="bottom"/>
            <w:hideMark/>
          </w:tcPr>
          <w:p w14:paraId="2D0E9288"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8435AC" w:rsidRPr="00FE2002" w14:paraId="6940F571"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tcPr>
          <w:p w14:paraId="712321BA" w14:textId="77777777" w:rsidR="008435AC" w:rsidRPr="00FE2002" w:rsidRDefault="008435AC" w:rsidP="008435AC">
            <w:pPr>
              <w:spacing w:after="0" w:line="240" w:lineRule="auto"/>
              <w:rPr>
                <w:rFonts w:ascii="Calibri" w:eastAsia="Times New Roman" w:hAnsi="Calibri"/>
                <w:sz w:val="22"/>
                <w:szCs w:val="22"/>
              </w:rPr>
            </w:pPr>
            <w:r w:rsidRPr="00FE2002">
              <w:rPr>
                <w:rFonts w:ascii="Calibri" w:eastAsia="Times New Roman" w:hAnsi="Calibri"/>
                <w:color w:val="000000"/>
                <w:sz w:val="22"/>
                <w:szCs w:val="22"/>
              </w:rPr>
              <w:t>Cyanazine.</w:t>
            </w:r>
          </w:p>
        </w:tc>
        <w:tc>
          <w:tcPr>
            <w:tcW w:w="6210" w:type="dxa"/>
            <w:tcBorders>
              <w:top w:val="nil"/>
              <w:left w:val="nil"/>
              <w:bottom w:val="single" w:sz="4" w:space="0" w:color="auto"/>
              <w:right w:val="single" w:sz="4" w:space="0" w:color="auto"/>
            </w:tcBorders>
            <w:shd w:val="clear" w:color="auto" w:fill="auto"/>
            <w:vAlign w:val="bottom"/>
          </w:tcPr>
          <w:p w14:paraId="6BD1C35F" w14:textId="77777777" w:rsidR="008435AC" w:rsidRPr="00FE2002" w:rsidRDefault="008435AC" w:rsidP="008435AC">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8435AC" w:rsidRPr="00FE2002" w14:paraId="49866E4C"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tcPr>
          <w:p w14:paraId="7C14D979" w14:textId="77777777" w:rsidR="008435AC" w:rsidRPr="00FE2002" w:rsidRDefault="008435AC" w:rsidP="008435AC">
            <w:pPr>
              <w:spacing w:after="0" w:line="240" w:lineRule="auto"/>
              <w:rPr>
                <w:rFonts w:ascii="Calibri" w:eastAsia="Times New Roman" w:hAnsi="Calibri"/>
                <w:sz w:val="22"/>
                <w:szCs w:val="22"/>
              </w:rPr>
            </w:pPr>
            <w:r w:rsidRPr="00FE2002">
              <w:rPr>
                <w:rFonts w:ascii="Calibri" w:eastAsia="Times New Roman" w:hAnsi="Calibri"/>
                <w:color w:val="000000"/>
                <w:sz w:val="22"/>
                <w:szCs w:val="22"/>
              </w:rPr>
              <w:t>Desethylatrazine</w:t>
            </w:r>
          </w:p>
        </w:tc>
        <w:tc>
          <w:tcPr>
            <w:tcW w:w="6210" w:type="dxa"/>
            <w:tcBorders>
              <w:top w:val="nil"/>
              <w:left w:val="nil"/>
              <w:bottom w:val="single" w:sz="4" w:space="0" w:color="auto"/>
              <w:right w:val="single" w:sz="4" w:space="0" w:color="auto"/>
            </w:tcBorders>
            <w:shd w:val="clear" w:color="auto" w:fill="auto"/>
            <w:vAlign w:val="bottom"/>
          </w:tcPr>
          <w:p w14:paraId="46E7E69A" w14:textId="77777777" w:rsidR="008435AC" w:rsidRPr="00FE2002" w:rsidRDefault="008435AC" w:rsidP="008435AC">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77854A06"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454236F8" w14:textId="77777777" w:rsidR="00FE2002" w:rsidRPr="00FE2002" w:rsidRDefault="00FE2002" w:rsidP="00FE2002">
            <w:pPr>
              <w:spacing w:after="0" w:line="240" w:lineRule="auto"/>
              <w:rPr>
                <w:rFonts w:ascii="Calibri" w:eastAsia="Times New Roman" w:hAnsi="Calibri"/>
                <w:sz w:val="22"/>
                <w:szCs w:val="22"/>
              </w:rPr>
            </w:pPr>
            <w:r w:rsidRPr="00FE2002">
              <w:rPr>
                <w:rFonts w:ascii="Calibri" w:eastAsia="Times New Roman" w:hAnsi="Calibri"/>
                <w:sz w:val="22"/>
                <w:szCs w:val="22"/>
              </w:rPr>
              <w:t>Hexazinone</w:t>
            </w:r>
          </w:p>
        </w:tc>
        <w:tc>
          <w:tcPr>
            <w:tcW w:w="6210" w:type="dxa"/>
            <w:tcBorders>
              <w:top w:val="nil"/>
              <w:left w:val="nil"/>
              <w:bottom w:val="single" w:sz="4" w:space="0" w:color="auto"/>
              <w:right w:val="single" w:sz="4" w:space="0" w:color="auto"/>
            </w:tcBorders>
            <w:shd w:val="clear" w:color="auto" w:fill="auto"/>
            <w:vAlign w:val="bottom"/>
            <w:hideMark/>
          </w:tcPr>
          <w:p w14:paraId="1843AE60"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0F6132F2"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4F75CE60"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Metribuzin</w:t>
            </w:r>
          </w:p>
        </w:tc>
        <w:tc>
          <w:tcPr>
            <w:tcW w:w="6210" w:type="dxa"/>
            <w:tcBorders>
              <w:top w:val="nil"/>
              <w:left w:val="nil"/>
              <w:bottom w:val="single" w:sz="4" w:space="0" w:color="auto"/>
              <w:right w:val="single" w:sz="4" w:space="0" w:color="auto"/>
            </w:tcBorders>
            <w:shd w:val="clear" w:color="auto" w:fill="auto"/>
            <w:vAlign w:val="bottom"/>
            <w:hideMark/>
          </w:tcPr>
          <w:p w14:paraId="757B1F00"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044D0367"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1EEC2FC7"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Simazine</w:t>
            </w:r>
          </w:p>
        </w:tc>
        <w:tc>
          <w:tcPr>
            <w:tcW w:w="6210" w:type="dxa"/>
            <w:tcBorders>
              <w:top w:val="nil"/>
              <w:left w:val="nil"/>
              <w:bottom w:val="single" w:sz="4" w:space="0" w:color="auto"/>
              <w:right w:val="single" w:sz="4" w:space="0" w:color="auto"/>
            </w:tcBorders>
            <w:shd w:val="clear" w:color="auto" w:fill="auto"/>
            <w:vAlign w:val="bottom"/>
            <w:hideMark/>
          </w:tcPr>
          <w:p w14:paraId="65F1B22B"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49267C9F"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1988297D" w14:textId="77777777" w:rsidR="00FE2002" w:rsidRPr="00FE2002" w:rsidRDefault="00FE2002" w:rsidP="00FE2002">
            <w:pPr>
              <w:spacing w:after="0" w:line="240" w:lineRule="auto"/>
              <w:rPr>
                <w:rFonts w:ascii="Calibri" w:eastAsia="Times New Roman" w:hAnsi="Calibri"/>
                <w:b/>
                <w:bCs/>
                <w:color w:val="000000"/>
                <w:sz w:val="22"/>
                <w:szCs w:val="22"/>
              </w:rPr>
            </w:pPr>
            <w:r w:rsidRPr="00FE2002">
              <w:rPr>
                <w:rFonts w:ascii="Calibri" w:eastAsia="Times New Roman" w:hAnsi="Calibri"/>
                <w:b/>
                <w:bCs/>
                <w:color w:val="000000"/>
                <w:sz w:val="22"/>
                <w:szCs w:val="22"/>
              </w:rPr>
              <w:t>Organophosphate Analytes</w:t>
            </w:r>
          </w:p>
        </w:tc>
        <w:tc>
          <w:tcPr>
            <w:tcW w:w="6210" w:type="dxa"/>
            <w:tcBorders>
              <w:top w:val="nil"/>
              <w:left w:val="nil"/>
              <w:bottom w:val="single" w:sz="4" w:space="0" w:color="auto"/>
              <w:right w:val="single" w:sz="4" w:space="0" w:color="auto"/>
            </w:tcBorders>
            <w:shd w:val="clear" w:color="auto" w:fill="auto"/>
            <w:vAlign w:val="bottom"/>
            <w:hideMark/>
          </w:tcPr>
          <w:p w14:paraId="17AC5430"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1A287D80"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6487A8AA"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Chlorpyriphos</w:t>
            </w:r>
          </w:p>
        </w:tc>
        <w:tc>
          <w:tcPr>
            <w:tcW w:w="6210" w:type="dxa"/>
            <w:tcBorders>
              <w:top w:val="nil"/>
              <w:left w:val="nil"/>
              <w:bottom w:val="single" w:sz="4" w:space="0" w:color="auto"/>
              <w:right w:val="single" w:sz="4" w:space="0" w:color="auto"/>
            </w:tcBorders>
            <w:shd w:val="clear" w:color="auto" w:fill="auto"/>
            <w:vAlign w:val="bottom"/>
            <w:hideMark/>
          </w:tcPr>
          <w:p w14:paraId="435E77D8"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71B4CFB7"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1E635DC9"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Chlorpyrifos-Methyl</w:t>
            </w:r>
          </w:p>
        </w:tc>
        <w:tc>
          <w:tcPr>
            <w:tcW w:w="6210" w:type="dxa"/>
            <w:tcBorders>
              <w:top w:val="nil"/>
              <w:left w:val="nil"/>
              <w:bottom w:val="single" w:sz="4" w:space="0" w:color="auto"/>
              <w:right w:val="single" w:sz="4" w:space="0" w:color="auto"/>
            </w:tcBorders>
            <w:shd w:val="clear" w:color="auto" w:fill="auto"/>
            <w:vAlign w:val="bottom"/>
            <w:hideMark/>
          </w:tcPr>
          <w:p w14:paraId="6511AA08"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568A6FD6"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4091A561"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Chlorpyrifos-Oxon</w:t>
            </w:r>
          </w:p>
        </w:tc>
        <w:tc>
          <w:tcPr>
            <w:tcW w:w="6210" w:type="dxa"/>
            <w:tcBorders>
              <w:top w:val="nil"/>
              <w:left w:val="nil"/>
              <w:bottom w:val="single" w:sz="4" w:space="0" w:color="auto"/>
              <w:right w:val="single" w:sz="4" w:space="0" w:color="auto"/>
            </w:tcBorders>
            <w:shd w:val="clear" w:color="auto" w:fill="auto"/>
            <w:vAlign w:val="bottom"/>
            <w:hideMark/>
          </w:tcPr>
          <w:p w14:paraId="2E82447E"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12600247"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17F14B52"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Diazinon</w:t>
            </w:r>
          </w:p>
        </w:tc>
        <w:tc>
          <w:tcPr>
            <w:tcW w:w="6210" w:type="dxa"/>
            <w:tcBorders>
              <w:top w:val="nil"/>
              <w:left w:val="nil"/>
              <w:bottom w:val="single" w:sz="4" w:space="0" w:color="auto"/>
              <w:right w:val="single" w:sz="4" w:space="0" w:color="auto"/>
            </w:tcBorders>
            <w:shd w:val="clear" w:color="auto" w:fill="auto"/>
            <w:vAlign w:val="bottom"/>
            <w:hideMark/>
          </w:tcPr>
          <w:p w14:paraId="1EE355D1"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8435AC" w:rsidRPr="00FE2002" w14:paraId="23D6BF0B"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tcPr>
          <w:p w14:paraId="08441EFC" w14:textId="77777777" w:rsidR="008435AC" w:rsidRDefault="008435AC" w:rsidP="00FE2002">
            <w:pPr>
              <w:spacing w:after="0" w:line="240" w:lineRule="auto"/>
              <w:rPr>
                <w:rFonts w:ascii="Calibri" w:eastAsia="Times New Roman" w:hAnsi="Calibri"/>
                <w:color w:val="000000"/>
                <w:sz w:val="22"/>
                <w:szCs w:val="22"/>
              </w:rPr>
            </w:pPr>
            <w:r>
              <w:rPr>
                <w:rFonts w:ascii="Calibri" w:eastAsia="Times New Roman" w:hAnsi="Calibri"/>
                <w:color w:val="000000"/>
                <w:sz w:val="22"/>
                <w:szCs w:val="22"/>
              </w:rPr>
              <w:t>Diazinon-oxon</w:t>
            </w:r>
          </w:p>
        </w:tc>
        <w:tc>
          <w:tcPr>
            <w:tcW w:w="6210" w:type="dxa"/>
            <w:tcBorders>
              <w:top w:val="nil"/>
              <w:left w:val="nil"/>
              <w:bottom w:val="single" w:sz="4" w:space="0" w:color="auto"/>
              <w:right w:val="single" w:sz="4" w:space="0" w:color="auto"/>
            </w:tcBorders>
            <w:shd w:val="clear" w:color="auto" w:fill="auto"/>
            <w:vAlign w:val="bottom"/>
          </w:tcPr>
          <w:p w14:paraId="38655E13" w14:textId="77777777" w:rsidR="008435AC" w:rsidRPr="00FE2002" w:rsidRDefault="008435AC"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8435AC" w:rsidRPr="00FE2002" w14:paraId="040E71C4"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tcPr>
          <w:p w14:paraId="006BCF0F" w14:textId="77777777" w:rsidR="008435AC" w:rsidRPr="00FE2002" w:rsidRDefault="008435AC" w:rsidP="00FE2002">
            <w:pPr>
              <w:spacing w:after="0" w:line="240" w:lineRule="auto"/>
              <w:rPr>
                <w:rFonts w:ascii="Calibri" w:eastAsia="Times New Roman" w:hAnsi="Calibri"/>
                <w:color w:val="000000"/>
                <w:sz w:val="22"/>
                <w:szCs w:val="22"/>
              </w:rPr>
            </w:pPr>
            <w:r>
              <w:rPr>
                <w:rFonts w:ascii="Calibri" w:eastAsia="Times New Roman" w:hAnsi="Calibri"/>
                <w:color w:val="000000"/>
                <w:sz w:val="22"/>
                <w:szCs w:val="22"/>
              </w:rPr>
              <w:t>Dimethoate</w:t>
            </w:r>
          </w:p>
        </w:tc>
        <w:tc>
          <w:tcPr>
            <w:tcW w:w="6210" w:type="dxa"/>
            <w:tcBorders>
              <w:top w:val="nil"/>
              <w:left w:val="nil"/>
              <w:bottom w:val="single" w:sz="4" w:space="0" w:color="auto"/>
              <w:right w:val="single" w:sz="4" w:space="0" w:color="auto"/>
            </w:tcBorders>
            <w:shd w:val="clear" w:color="auto" w:fill="auto"/>
            <w:vAlign w:val="bottom"/>
          </w:tcPr>
          <w:p w14:paraId="42F31F8E" w14:textId="77777777" w:rsidR="008435AC" w:rsidRPr="00FE2002" w:rsidRDefault="008435AC"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3DE66718"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392F2FB7"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Disulfoton Sulfone 3</w:t>
            </w:r>
          </w:p>
        </w:tc>
        <w:tc>
          <w:tcPr>
            <w:tcW w:w="6210" w:type="dxa"/>
            <w:tcBorders>
              <w:top w:val="nil"/>
              <w:left w:val="nil"/>
              <w:bottom w:val="single" w:sz="4" w:space="0" w:color="auto"/>
              <w:right w:val="single" w:sz="4" w:space="0" w:color="auto"/>
            </w:tcBorders>
            <w:shd w:val="clear" w:color="auto" w:fill="auto"/>
            <w:vAlign w:val="bottom"/>
            <w:hideMark/>
          </w:tcPr>
          <w:p w14:paraId="62464C35"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24FFFF12"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4B0DD564"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Disulfoton 3</w:t>
            </w:r>
          </w:p>
        </w:tc>
        <w:tc>
          <w:tcPr>
            <w:tcW w:w="6210" w:type="dxa"/>
            <w:tcBorders>
              <w:top w:val="nil"/>
              <w:left w:val="nil"/>
              <w:bottom w:val="single" w:sz="4" w:space="0" w:color="auto"/>
              <w:right w:val="single" w:sz="4" w:space="0" w:color="auto"/>
            </w:tcBorders>
            <w:shd w:val="clear" w:color="auto" w:fill="auto"/>
            <w:vAlign w:val="bottom"/>
            <w:hideMark/>
          </w:tcPr>
          <w:p w14:paraId="6CC036B7"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8435AC" w:rsidRPr="00FE2002" w14:paraId="1A8E9998"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tcPr>
          <w:p w14:paraId="0BE9214C" w14:textId="77777777" w:rsidR="008435AC" w:rsidRPr="00FE2002" w:rsidRDefault="008435AC" w:rsidP="00FE2002">
            <w:pPr>
              <w:spacing w:after="0" w:line="240" w:lineRule="auto"/>
              <w:rPr>
                <w:rFonts w:ascii="Calibri" w:eastAsia="Times New Roman" w:hAnsi="Calibri"/>
                <w:color w:val="000000"/>
                <w:sz w:val="22"/>
                <w:szCs w:val="22"/>
              </w:rPr>
            </w:pPr>
            <w:r>
              <w:rPr>
                <w:rFonts w:ascii="Calibri" w:eastAsia="Times New Roman" w:hAnsi="Calibri"/>
                <w:color w:val="000000"/>
                <w:sz w:val="22"/>
                <w:szCs w:val="22"/>
              </w:rPr>
              <w:t>Ethion</w:t>
            </w:r>
          </w:p>
        </w:tc>
        <w:tc>
          <w:tcPr>
            <w:tcW w:w="6210" w:type="dxa"/>
            <w:tcBorders>
              <w:top w:val="nil"/>
              <w:left w:val="nil"/>
              <w:bottom w:val="single" w:sz="4" w:space="0" w:color="auto"/>
              <w:right w:val="single" w:sz="4" w:space="0" w:color="auto"/>
            </w:tcBorders>
            <w:shd w:val="clear" w:color="auto" w:fill="auto"/>
            <w:vAlign w:val="bottom"/>
          </w:tcPr>
          <w:p w14:paraId="09AF063A" w14:textId="77777777" w:rsidR="008435AC" w:rsidRPr="00FE2002" w:rsidRDefault="008435AC"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4CDCEB78"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6BA70A5F"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Fenitrothion</w:t>
            </w:r>
          </w:p>
        </w:tc>
        <w:tc>
          <w:tcPr>
            <w:tcW w:w="6210" w:type="dxa"/>
            <w:tcBorders>
              <w:top w:val="nil"/>
              <w:left w:val="nil"/>
              <w:bottom w:val="single" w:sz="4" w:space="0" w:color="auto"/>
              <w:right w:val="single" w:sz="4" w:space="0" w:color="auto"/>
            </w:tcBorders>
            <w:shd w:val="clear" w:color="auto" w:fill="auto"/>
            <w:vAlign w:val="bottom"/>
            <w:hideMark/>
          </w:tcPr>
          <w:p w14:paraId="0245DA86"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05EA6EF1"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52423B8D"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Fonofos</w:t>
            </w:r>
          </w:p>
        </w:tc>
        <w:tc>
          <w:tcPr>
            <w:tcW w:w="6210" w:type="dxa"/>
            <w:tcBorders>
              <w:top w:val="nil"/>
              <w:left w:val="nil"/>
              <w:bottom w:val="single" w:sz="4" w:space="0" w:color="auto"/>
              <w:right w:val="single" w:sz="4" w:space="0" w:color="auto"/>
            </w:tcBorders>
            <w:shd w:val="clear" w:color="auto" w:fill="auto"/>
            <w:vAlign w:val="bottom"/>
            <w:hideMark/>
          </w:tcPr>
          <w:p w14:paraId="51F382B6"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466F1E29"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0DAEB978"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Malathion</w:t>
            </w:r>
          </w:p>
        </w:tc>
        <w:tc>
          <w:tcPr>
            <w:tcW w:w="6210" w:type="dxa"/>
            <w:tcBorders>
              <w:top w:val="nil"/>
              <w:left w:val="nil"/>
              <w:bottom w:val="single" w:sz="4" w:space="0" w:color="auto"/>
              <w:right w:val="single" w:sz="4" w:space="0" w:color="auto"/>
            </w:tcBorders>
            <w:shd w:val="clear" w:color="auto" w:fill="auto"/>
            <w:vAlign w:val="bottom"/>
            <w:hideMark/>
          </w:tcPr>
          <w:p w14:paraId="030DE0A0"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433A84B7"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2FE4E20A"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Parathion-Ethyl</w:t>
            </w:r>
          </w:p>
        </w:tc>
        <w:tc>
          <w:tcPr>
            <w:tcW w:w="6210" w:type="dxa"/>
            <w:tcBorders>
              <w:top w:val="nil"/>
              <w:left w:val="nil"/>
              <w:bottom w:val="single" w:sz="4" w:space="0" w:color="auto"/>
              <w:right w:val="single" w:sz="4" w:space="0" w:color="auto"/>
            </w:tcBorders>
            <w:shd w:val="clear" w:color="auto" w:fill="auto"/>
            <w:vAlign w:val="bottom"/>
            <w:hideMark/>
          </w:tcPr>
          <w:p w14:paraId="7AC06DA0"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4486A4B4"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37024868"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Parathion-Methyl</w:t>
            </w:r>
          </w:p>
        </w:tc>
        <w:tc>
          <w:tcPr>
            <w:tcW w:w="6210" w:type="dxa"/>
            <w:tcBorders>
              <w:top w:val="nil"/>
              <w:left w:val="nil"/>
              <w:bottom w:val="single" w:sz="4" w:space="0" w:color="auto"/>
              <w:right w:val="single" w:sz="4" w:space="0" w:color="auto"/>
            </w:tcBorders>
            <w:shd w:val="clear" w:color="auto" w:fill="auto"/>
            <w:vAlign w:val="bottom"/>
            <w:hideMark/>
          </w:tcPr>
          <w:p w14:paraId="6DA09525"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7C5BB738"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7C695565"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 xml:space="preserve">Phorate </w:t>
            </w:r>
          </w:p>
        </w:tc>
        <w:tc>
          <w:tcPr>
            <w:tcW w:w="6210" w:type="dxa"/>
            <w:tcBorders>
              <w:top w:val="nil"/>
              <w:left w:val="nil"/>
              <w:bottom w:val="single" w:sz="4" w:space="0" w:color="auto"/>
              <w:right w:val="single" w:sz="4" w:space="0" w:color="auto"/>
            </w:tcBorders>
            <w:shd w:val="clear" w:color="auto" w:fill="auto"/>
            <w:vAlign w:val="bottom"/>
            <w:hideMark/>
          </w:tcPr>
          <w:p w14:paraId="6FFDF2E2"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3710F0A8"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6590C791"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Phosmet</w:t>
            </w:r>
          </w:p>
        </w:tc>
        <w:tc>
          <w:tcPr>
            <w:tcW w:w="6210" w:type="dxa"/>
            <w:tcBorders>
              <w:top w:val="nil"/>
              <w:left w:val="nil"/>
              <w:bottom w:val="single" w:sz="4" w:space="0" w:color="auto"/>
              <w:right w:val="single" w:sz="4" w:space="0" w:color="auto"/>
            </w:tcBorders>
            <w:shd w:val="clear" w:color="auto" w:fill="auto"/>
            <w:vAlign w:val="bottom"/>
            <w:hideMark/>
          </w:tcPr>
          <w:p w14:paraId="7E44F8FD"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2927C2B4"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1FED227E"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Pirimiphos-Methyl</w:t>
            </w:r>
          </w:p>
        </w:tc>
        <w:tc>
          <w:tcPr>
            <w:tcW w:w="6210" w:type="dxa"/>
            <w:tcBorders>
              <w:top w:val="nil"/>
              <w:left w:val="nil"/>
              <w:bottom w:val="single" w:sz="4" w:space="0" w:color="auto"/>
              <w:right w:val="single" w:sz="4" w:space="0" w:color="auto"/>
            </w:tcBorders>
            <w:shd w:val="clear" w:color="auto" w:fill="auto"/>
            <w:vAlign w:val="bottom"/>
            <w:hideMark/>
          </w:tcPr>
          <w:p w14:paraId="6750FDDC"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1E2E6EFB"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75654ECD"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Terbufos</w:t>
            </w:r>
          </w:p>
        </w:tc>
        <w:tc>
          <w:tcPr>
            <w:tcW w:w="6210" w:type="dxa"/>
            <w:tcBorders>
              <w:top w:val="nil"/>
              <w:left w:val="nil"/>
              <w:bottom w:val="single" w:sz="4" w:space="0" w:color="auto"/>
              <w:right w:val="single" w:sz="4" w:space="0" w:color="auto"/>
            </w:tcBorders>
            <w:shd w:val="clear" w:color="auto" w:fill="auto"/>
            <w:vAlign w:val="bottom"/>
            <w:hideMark/>
          </w:tcPr>
          <w:p w14:paraId="4A8CFF64"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5DA595F0"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766449E1"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Azinphos-Methyl</w:t>
            </w:r>
          </w:p>
        </w:tc>
        <w:tc>
          <w:tcPr>
            <w:tcW w:w="6210" w:type="dxa"/>
            <w:tcBorders>
              <w:top w:val="nil"/>
              <w:left w:val="nil"/>
              <w:bottom w:val="single" w:sz="4" w:space="0" w:color="auto"/>
              <w:right w:val="single" w:sz="4" w:space="0" w:color="auto"/>
            </w:tcBorders>
            <w:shd w:val="clear" w:color="auto" w:fill="auto"/>
            <w:vAlign w:val="bottom"/>
            <w:hideMark/>
          </w:tcPr>
          <w:p w14:paraId="00732D82"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3A24D4DB"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3475FD7E" w14:textId="77777777" w:rsidR="00FE2002" w:rsidRPr="00FE2002" w:rsidRDefault="00FE2002" w:rsidP="00FE2002">
            <w:pPr>
              <w:spacing w:after="0" w:line="240" w:lineRule="auto"/>
              <w:rPr>
                <w:rFonts w:ascii="Calibri" w:eastAsia="Times New Roman" w:hAnsi="Calibri"/>
                <w:b/>
                <w:bCs/>
                <w:color w:val="000000"/>
                <w:sz w:val="22"/>
                <w:szCs w:val="22"/>
              </w:rPr>
            </w:pPr>
            <w:r w:rsidRPr="00FE2002">
              <w:rPr>
                <w:rFonts w:ascii="Calibri" w:eastAsia="Times New Roman" w:hAnsi="Calibri"/>
                <w:b/>
                <w:bCs/>
                <w:color w:val="000000"/>
                <w:sz w:val="22"/>
                <w:szCs w:val="22"/>
              </w:rPr>
              <w:t>Pyrethroid Analytes</w:t>
            </w:r>
          </w:p>
        </w:tc>
        <w:tc>
          <w:tcPr>
            <w:tcW w:w="6210" w:type="dxa"/>
            <w:tcBorders>
              <w:top w:val="nil"/>
              <w:left w:val="nil"/>
              <w:bottom w:val="single" w:sz="4" w:space="0" w:color="auto"/>
              <w:right w:val="single" w:sz="4" w:space="0" w:color="auto"/>
            </w:tcBorders>
            <w:shd w:val="clear" w:color="auto" w:fill="auto"/>
            <w:vAlign w:val="bottom"/>
            <w:hideMark/>
          </w:tcPr>
          <w:p w14:paraId="2D8A9FE5"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0F4ADDA1"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3206A608" w14:textId="77777777" w:rsidR="00FE2002" w:rsidRPr="00FE2002" w:rsidRDefault="00FE2002" w:rsidP="00FE2002">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Total-Permethrins</w:t>
            </w:r>
          </w:p>
        </w:tc>
        <w:tc>
          <w:tcPr>
            <w:tcW w:w="6210" w:type="dxa"/>
            <w:tcBorders>
              <w:top w:val="nil"/>
              <w:left w:val="nil"/>
              <w:bottom w:val="single" w:sz="4" w:space="0" w:color="auto"/>
              <w:right w:val="single" w:sz="4" w:space="0" w:color="auto"/>
            </w:tcBorders>
            <w:shd w:val="clear" w:color="auto" w:fill="auto"/>
            <w:vAlign w:val="bottom"/>
            <w:hideMark/>
          </w:tcPr>
          <w:p w14:paraId="441C5DE4"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59C09321"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46252F3F" w14:textId="77777777" w:rsidR="00FE2002" w:rsidRPr="00FE2002" w:rsidRDefault="00FE2002" w:rsidP="00FE2002">
            <w:pPr>
              <w:spacing w:after="0" w:line="240" w:lineRule="auto"/>
              <w:rPr>
                <w:rFonts w:ascii="Calibri" w:eastAsia="Times New Roman" w:hAnsi="Calibri"/>
                <w:sz w:val="22"/>
                <w:szCs w:val="22"/>
              </w:rPr>
            </w:pPr>
            <w:r w:rsidRPr="00FE2002">
              <w:rPr>
                <w:rFonts w:ascii="Calibri" w:eastAsia="Times New Roman" w:hAnsi="Calibri"/>
                <w:sz w:val="22"/>
                <w:szCs w:val="22"/>
              </w:rPr>
              <w:t>Total-Cypermethrins</w:t>
            </w:r>
          </w:p>
        </w:tc>
        <w:tc>
          <w:tcPr>
            <w:tcW w:w="6210" w:type="dxa"/>
            <w:tcBorders>
              <w:top w:val="nil"/>
              <w:left w:val="nil"/>
              <w:bottom w:val="single" w:sz="4" w:space="0" w:color="auto"/>
              <w:right w:val="single" w:sz="4" w:space="0" w:color="auto"/>
            </w:tcBorders>
            <w:shd w:val="clear" w:color="auto" w:fill="auto"/>
            <w:vAlign w:val="bottom"/>
            <w:hideMark/>
          </w:tcPr>
          <w:p w14:paraId="1B9261D9"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FE2002" w:rsidRPr="00FE2002" w14:paraId="7756EED7" w14:textId="77777777" w:rsidTr="00A40D39">
        <w:trPr>
          <w:trHeight w:val="300"/>
        </w:trPr>
        <w:tc>
          <w:tcPr>
            <w:tcW w:w="2875" w:type="dxa"/>
            <w:tcBorders>
              <w:top w:val="nil"/>
              <w:left w:val="single" w:sz="4" w:space="0" w:color="auto"/>
              <w:bottom w:val="single" w:sz="4" w:space="0" w:color="auto"/>
              <w:right w:val="single" w:sz="4" w:space="0" w:color="auto"/>
            </w:tcBorders>
            <w:shd w:val="clear" w:color="auto" w:fill="auto"/>
            <w:vAlign w:val="bottom"/>
          </w:tcPr>
          <w:p w14:paraId="4BD935E6" w14:textId="0E6FDEFD" w:rsidR="00FE2002" w:rsidRPr="00FE2002" w:rsidRDefault="00FE2002" w:rsidP="00FE2002">
            <w:pPr>
              <w:spacing w:after="0" w:line="240" w:lineRule="auto"/>
              <w:rPr>
                <w:rFonts w:ascii="Calibri" w:eastAsia="Times New Roman" w:hAnsi="Calibri"/>
                <w:color w:val="000000"/>
                <w:sz w:val="22"/>
                <w:szCs w:val="22"/>
              </w:rPr>
            </w:pPr>
          </w:p>
        </w:tc>
        <w:tc>
          <w:tcPr>
            <w:tcW w:w="6210" w:type="dxa"/>
            <w:tcBorders>
              <w:top w:val="nil"/>
              <w:left w:val="nil"/>
              <w:bottom w:val="single" w:sz="4" w:space="0" w:color="auto"/>
              <w:right w:val="single" w:sz="4" w:space="0" w:color="auto"/>
            </w:tcBorders>
            <w:shd w:val="clear" w:color="auto" w:fill="auto"/>
            <w:vAlign w:val="bottom"/>
          </w:tcPr>
          <w:p w14:paraId="66F59B62" w14:textId="74CA43AF" w:rsidR="00FE2002" w:rsidRPr="00FE2002" w:rsidRDefault="00FE2002" w:rsidP="00FE2002">
            <w:pPr>
              <w:spacing w:after="0" w:line="240" w:lineRule="auto"/>
              <w:jc w:val="center"/>
              <w:rPr>
                <w:rFonts w:ascii="Calibri" w:eastAsia="Times New Roman" w:hAnsi="Calibri"/>
                <w:color w:val="000000"/>
                <w:sz w:val="22"/>
                <w:szCs w:val="22"/>
              </w:rPr>
            </w:pPr>
          </w:p>
        </w:tc>
      </w:tr>
      <w:tr w:rsidR="00FE2002" w:rsidRPr="00FE2002" w14:paraId="0F3F4A4F"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5D15B20E" w14:textId="77777777" w:rsidR="00FE2002" w:rsidRPr="00FE2002" w:rsidRDefault="00FE2002" w:rsidP="00FE2002">
            <w:pPr>
              <w:spacing w:after="0" w:line="240" w:lineRule="auto"/>
              <w:rPr>
                <w:rFonts w:ascii="Calibri" w:eastAsia="Times New Roman" w:hAnsi="Calibri"/>
                <w:b/>
                <w:bCs/>
                <w:color w:val="000000"/>
                <w:sz w:val="22"/>
                <w:szCs w:val="22"/>
              </w:rPr>
            </w:pPr>
            <w:r w:rsidRPr="00FE2002">
              <w:rPr>
                <w:rFonts w:ascii="Calibri" w:eastAsia="Times New Roman" w:hAnsi="Calibri"/>
                <w:b/>
                <w:bCs/>
                <w:color w:val="000000"/>
                <w:sz w:val="22"/>
                <w:szCs w:val="22"/>
              </w:rPr>
              <w:t>Organonitrogen Analytes</w:t>
            </w:r>
          </w:p>
        </w:tc>
        <w:tc>
          <w:tcPr>
            <w:tcW w:w="6210" w:type="dxa"/>
            <w:tcBorders>
              <w:top w:val="nil"/>
              <w:left w:val="nil"/>
              <w:bottom w:val="single" w:sz="4" w:space="0" w:color="auto"/>
              <w:right w:val="single" w:sz="4" w:space="0" w:color="auto"/>
            </w:tcBorders>
            <w:shd w:val="clear" w:color="auto" w:fill="auto"/>
            <w:vAlign w:val="bottom"/>
            <w:hideMark/>
          </w:tcPr>
          <w:p w14:paraId="245C97FB" w14:textId="77777777" w:rsidR="00FE2002" w:rsidRPr="00FE2002" w:rsidRDefault="00FE2002" w:rsidP="00FE2002">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A40D39" w:rsidRPr="00FE2002" w14:paraId="29BC40D6"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tcPr>
          <w:p w14:paraId="0A126F2D" w14:textId="77777777" w:rsidR="00A40D39" w:rsidRPr="00FE2002" w:rsidRDefault="00A40D39" w:rsidP="00A40D39">
            <w:pPr>
              <w:spacing w:after="0" w:line="240" w:lineRule="auto"/>
              <w:rPr>
                <w:rFonts w:ascii="Calibri" w:eastAsia="Times New Roman" w:hAnsi="Calibri"/>
                <w:b/>
                <w:bCs/>
                <w:color w:val="000000"/>
                <w:sz w:val="22"/>
                <w:szCs w:val="22"/>
              </w:rPr>
            </w:pPr>
            <w:r w:rsidRPr="00FE2002">
              <w:rPr>
                <w:rFonts w:ascii="Calibri" w:eastAsia="Times New Roman" w:hAnsi="Calibri"/>
                <w:color w:val="000000"/>
                <w:sz w:val="22"/>
                <w:szCs w:val="22"/>
              </w:rPr>
              <w:t>Alachlor</w:t>
            </w:r>
          </w:p>
        </w:tc>
        <w:tc>
          <w:tcPr>
            <w:tcW w:w="6210" w:type="dxa"/>
            <w:tcBorders>
              <w:top w:val="nil"/>
              <w:left w:val="nil"/>
              <w:bottom w:val="single" w:sz="4" w:space="0" w:color="auto"/>
              <w:right w:val="single" w:sz="4" w:space="0" w:color="auto"/>
            </w:tcBorders>
            <w:shd w:val="clear" w:color="auto" w:fill="auto"/>
            <w:vAlign w:val="bottom"/>
          </w:tcPr>
          <w:p w14:paraId="003FC6DA" w14:textId="77777777" w:rsidR="00A40D39" w:rsidRPr="00FE2002" w:rsidRDefault="00A40D39" w:rsidP="00A40D39">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A40D39" w:rsidRPr="00FE2002" w14:paraId="7D938217"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36100898" w14:textId="77777777" w:rsidR="00A40D39" w:rsidRPr="00FE2002" w:rsidRDefault="00A40D39" w:rsidP="00A40D39">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Butralin</w:t>
            </w:r>
          </w:p>
        </w:tc>
        <w:tc>
          <w:tcPr>
            <w:tcW w:w="6210" w:type="dxa"/>
            <w:tcBorders>
              <w:top w:val="nil"/>
              <w:left w:val="nil"/>
              <w:bottom w:val="single" w:sz="4" w:space="0" w:color="auto"/>
              <w:right w:val="single" w:sz="4" w:space="0" w:color="auto"/>
            </w:tcBorders>
            <w:shd w:val="clear" w:color="auto" w:fill="auto"/>
            <w:vAlign w:val="bottom"/>
            <w:hideMark/>
          </w:tcPr>
          <w:p w14:paraId="20266F96" w14:textId="77777777" w:rsidR="00A40D39" w:rsidRPr="00FE2002" w:rsidRDefault="00A40D39" w:rsidP="00A40D39">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A40D39" w:rsidRPr="00FE2002" w14:paraId="24B4135C"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1EF299D4" w14:textId="77777777" w:rsidR="00A40D39" w:rsidRPr="00FE2002" w:rsidRDefault="00A40D39" w:rsidP="00A40D39">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Butylate</w:t>
            </w:r>
          </w:p>
        </w:tc>
        <w:tc>
          <w:tcPr>
            <w:tcW w:w="6210" w:type="dxa"/>
            <w:tcBorders>
              <w:top w:val="nil"/>
              <w:left w:val="nil"/>
              <w:bottom w:val="single" w:sz="4" w:space="0" w:color="auto"/>
              <w:right w:val="single" w:sz="4" w:space="0" w:color="auto"/>
            </w:tcBorders>
            <w:shd w:val="clear" w:color="auto" w:fill="auto"/>
            <w:vAlign w:val="bottom"/>
            <w:hideMark/>
          </w:tcPr>
          <w:p w14:paraId="5C041C07" w14:textId="77777777" w:rsidR="00A40D39" w:rsidRPr="00FE2002" w:rsidRDefault="00A40D39" w:rsidP="00A40D39">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A40D39" w:rsidRPr="00FE2002" w14:paraId="25B43A27"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2B576998" w14:textId="77777777" w:rsidR="00A40D39" w:rsidRPr="00FE2002" w:rsidRDefault="00A40D39" w:rsidP="00A40D39">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Dimethenamid</w:t>
            </w:r>
          </w:p>
        </w:tc>
        <w:tc>
          <w:tcPr>
            <w:tcW w:w="6210" w:type="dxa"/>
            <w:tcBorders>
              <w:top w:val="nil"/>
              <w:left w:val="nil"/>
              <w:bottom w:val="single" w:sz="4" w:space="0" w:color="auto"/>
              <w:right w:val="single" w:sz="4" w:space="0" w:color="auto"/>
            </w:tcBorders>
            <w:shd w:val="clear" w:color="auto" w:fill="auto"/>
            <w:vAlign w:val="bottom"/>
            <w:hideMark/>
          </w:tcPr>
          <w:p w14:paraId="537AB666" w14:textId="77777777" w:rsidR="00A40D39" w:rsidRPr="00FE2002" w:rsidRDefault="00A40D39" w:rsidP="00A40D39">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A40D39" w:rsidRPr="00FE2002" w14:paraId="755035D2"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0E27AE82" w14:textId="77777777" w:rsidR="00A40D39" w:rsidRPr="00FE2002" w:rsidRDefault="00A40D39" w:rsidP="00A40D39">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Ethalfluralin</w:t>
            </w:r>
          </w:p>
        </w:tc>
        <w:tc>
          <w:tcPr>
            <w:tcW w:w="6210" w:type="dxa"/>
            <w:tcBorders>
              <w:top w:val="nil"/>
              <w:left w:val="nil"/>
              <w:bottom w:val="single" w:sz="4" w:space="0" w:color="auto"/>
              <w:right w:val="single" w:sz="4" w:space="0" w:color="auto"/>
            </w:tcBorders>
            <w:shd w:val="clear" w:color="auto" w:fill="auto"/>
            <w:vAlign w:val="bottom"/>
            <w:hideMark/>
          </w:tcPr>
          <w:p w14:paraId="235E5784" w14:textId="77777777" w:rsidR="00A40D39" w:rsidRPr="00FE2002" w:rsidRDefault="00A40D39" w:rsidP="00A40D39">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1F5EEB" w:rsidRPr="00FE2002" w14:paraId="3CD7C094"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tcPr>
          <w:p w14:paraId="212DB573" w14:textId="77777777" w:rsidR="001F5EEB" w:rsidRPr="00FE2002" w:rsidRDefault="001F5EEB" w:rsidP="00A40D39">
            <w:pPr>
              <w:spacing w:after="0" w:line="240" w:lineRule="auto"/>
              <w:rPr>
                <w:rFonts w:ascii="Calibri" w:eastAsia="Times New Roman" w:hAnsi="Calibri"/>
                <w:color w:val="000000"/>
                <w:sz w:val="22"/>
                <w:szCs w:val="22"/>
              </w:rPr>
            </w:pPr>
            <w:r>
              <w:rPr>
                <w:rFonts w:ascii="Calibri" w:eastAsia="Times New Roman" w:hAnsi="Calibri"/>
                <w:color w:val="000000"/>
                <w:sz w:val="22"/>
                <w:szCs w:val="22"/>
              </w:rPr>
              <w:t>Flufenanecet</w:t>
            </w:r>
          </w:p>
        </w:tc>
        <w:tc>
          <w:tcPr>
            <w:tcW w:w="6210" w:type="dxa"/>
            <w:tcBorders>
              <w:top w:val="nil"/>
              <w:left w:val="nil"/>
              <w:bottom w:val="single" w:sz="4" w:space="0" w:color="auto"/>
              <w:right w:val="single" w:sz="4" w:space="0" w:color="auto"/>
            </w:tcBorders>
            <w:shd w:val="clear" w:color="auto" w:fill="auto"/>
            <w:vAlign w:val="bottom"/>
          </w:tcPr>
          <w:p w14:paraId="7196AF80" w14:textId="77777777" w:rsidR="001F5EEB" w:rsidRPr="00FE2002" w:rsidRDefault="001F5EEB" w:rsidP="00A40D39">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A40D39" w:rsidRPr="00FE2002" w14:paraId="7B9BF112"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3C03CA01" w14:textId="77777777" w:rsidR="00A40D39" w:rsidRPr="00FE2002" w:rsidRDefault="00A40D39" w:rsidP="00A40D39">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Flutriafol</w:t>
            </w:r>
          </w:p>
        </w:tc>
        <w:tc>
          <w:tcPr>
            <w:tcW w:w="6210" w:type="dxa"/>
            <w:tcBorders>
              <w:top w:val="nil"/>
              <w:left w:val="nil"/>
              <w:bottom w:val="single" w:sz="4" w:space="0" w:color="auto"/>
              <w:right w:val="single" w:sz="4" w:space="0" w:color="auto"/>
            </w:tcBorders>
            <w:shd w:val="clear" w:color="auto" w:fill="auto"/>
            <w:vAlign w:val="bottom"/>
            <w:hideMark/>
          </w:tcPr>
          <w:p w14:paraId="786952D7" w14:textId="77777777" w:rsidR="00A40D39" w:rsidRPr="00FE2002" w:rsidRDefault="00A40D39" w:rsidP="00A40D39">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A40D39" w:rsidRPr="00FE2002" w14:paraId="34DD3A45"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287C4031" w14:textId="77777777" w:rsidR="00A40D39" w:rsidRPr="00FE2002" w:rsidRDefault="00A40D39" w:rsidP="00A40D39">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Linuron</w:t>
            </w:r>
          </w:p>
        </w:tc>
        <w:tc>
          <w:tcPr>
            <w:tcW w:w="6210" w:type="dxa"/>
            <w:tcBorders>
              <w:top w:val="nil"/>
              <w:left w:val="nil"/>
              <w:bottom w:val="single" w:sz="4" w:space="0" w:color="auto"/>
              <w:right w:val="single" w:sz="4" w:space="0" w:color="auto"/>
            </w:tcBorders>
            <w:shd w:val="clear" w:color="auto" w:fill="auto"/>
            <w:vAlign w:val="bottom"/>
            <w:hideMark/>
          </w:tcPr>
          <w:p w14:paraId="41B76CFF" w14:textId="77777777" w:rsidR="00A40D39" w:rsidRPr="00FE2002" w:rsidRDefault="00A40D39" w:rsidP="00A40D39">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A40D39" w:rsidRPr="00FE2002" w14:paraId="615CE8B6"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2611356C" w14:textId="77777777" w:rsidR="00A40D39" w:rsidRPr="00FE2002" w:rsidRDefault="00A40D39" w:rsidP="00A40D39">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Methoprene</w:t>
            </w:r>
          </w:p>
        </w:tc>
        <w:tc>
          <w:tcPr>
            <w:tcW w:w="6210" w:type="dxa"/>
            <w:tcBorders>
              <w:top w:val="nil"/>
              <w:left w:val="nil"/>
              <w:bottom w:val="single" w:sz="4" w:space="0" w:color="auto"/>
              <w:right w:val="single" w:sz="4" w:space="0" w:color="auto"/>
            </w:tcBorders>
            <w:shd w:val="clear" w:color="auto" w:fill="auto"/>
            <w:vAlign w:val="bottom"/>
            <w:hideMark/>
          </w:tcPr>
          <w:p w14:paraId="7D3B273A" w14:textId="77777777" w:rsidR="00A40D39" w:rsidRPr="00FE2002" w:rsidRDefault="00A40D39" w:rsidP="00A40D39">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A40D39" w:rsidRPr="00FE2002" w14:paraId="3088A485"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445865B5" w14:textId="77777777" w:rsidR="00A40D39" w:rsidRPr="00FE2002" w:rsidRDefault="00A40D39" w:rsidP="00A40D39">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Metolachlor</w:t>
            </w:r>
          </w:p>
        </w:tc>
        <w:tc>
          <w:tcPr>
            <w:tcW w:w="6210" w:type="dxa"/>
            <w:tcBorders>
              <w:top w:val="nil"/>
              <w:left w:val="nil"/>
              <w:bottom w:val="single" w:sz="4" w:space="0" w:color="auto"/>
              <w:right w:val="single" w:sz="4" w:space="0" w:color="auto"/>
            </w:tcBorders>
            <w:shd w:val="clear" w:color="auto" w:fill="auto"/>
            <w:vAlign w:val="bottom"/>
            <w:hideMark/>
          </w:tcPr>
          <w:p w14:paraId="0E42B78F" w14:textId="77777777" w:rsidR="00A40D39" w:rsidRPr="00FE2002" w:rsidRDefault="00A40D39" w:rsidP="00A40D39">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A40D39" w:rsidRPr="00FE2002" w14:paraId="711647A0"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051C454E" w14:textId="77777777" w:rsidR="00A40D39" w:rsidRPr="00FE2002" w:rsidRDefault="00A40D39" w:rsidP="00A40D39">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Pendimethalin</w:t>
            </w:r>
          </w:p>
        </w:tc>
        <w:tc>
          <w:tcPr>
            <w:tcW w:w="6210" w:type="dxa"/>
            <w:tcBorders>
              <w:top w:val="nil"/>
              <w:left w:val="nil"/>
              <w:bottom w:val="single" w:sz="4" w:space="0" w:color="auto"/>
              <w:right w:val="single" w:sz="4" w:space="0" w:color="auto"/>
            </w:tcBorders>
            <w:shd w:val="clear" w:color="auto" w:fill="auto"/>
            <w:vAlign w:val="bottom"/>
            <w:hideMark/>
          </w:tcPr>
          <w:p w14:paraId="289B83A6" w14:textId="77777777" w:rsidR="00A40D39" w:rsidRPr="00FE2002" w:rsidRDefault="00A40D39" w:rsidP="00A40D39">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A40D39" w:rsidRPr="00FE2002" w14:paraId="75A7CF84" w14:textId="77777777" w:rsidTr="00D37557">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7EC6BA89" w14:textId="77777777" w:rsidR="00A40D39" w:rsidRPr="00FE2002" w:rsidRDefault="00A40D39" w:rsidP="00A40D39">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Tebuconazol</w:t>
            </w:r>
          </w:p>
        </w:tc>
        <w:tc>
          <w:tcPr>
            <w:tcW w:w="6210" w:type="dxa"/>
            <w:tcBorders>
              <w:top w:val="nil"/>
              <w:left w:val="nil"/>
              <w:bottom w:val="single" w:sz="4" w:space="0" w:color="auto"/>
              <w:right w:val="single" w:sz="4" w:space="0" w:color="auto"/>
            </w:tcBorders>
            <w:shd w:val="clear" w:color="auto" w:fill="auto"/>
            <w:vAlign w:val="bottom"/>
            <w:hideMark/>
          </w:tcPr>
          <w:p w14:paraId="28EF0BE3" w14:textId="77777777" w:rsidR="00A40D39" w:rsidRPr="00FE2002" w:rsidRDefault="00A40D39" w:rsidP="00A40D39">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A40D39" w:rsidRPr="00FE2002" w14:paraId="77CF988E" w14:textId="77777777" w:rsidTr="001F5EEB">
        <w:trPr>
          <w:trHeight w:val="300"/>
        </w:trPr>
        <w:tc>
          <w:tcPr>
            <w:tcW w:w="2875" w:type="dxa"/>
            <w:tcBorders>
              <w:top w:val="nil"/>
              <w:left w:val="single" w:sz="4" w:space="0" w:color="auto"/>
              <w:bottom w:val="single" w:sz="4" w:space="0" w:color="auto"/>
              <w:right w:val="single" w:sz="4" w:space="0" w:color="auto"/>
            </w:tcBorders>
            <w:shd w:val="clear" w:color="auto" w:fill="auto"/>
            <w:vAlign w:val="bottom"/>
            <w:hideMark/>
          </w:tcPr>
          <w:p w14:paraId="41D0E2CE" w14:textId="77777777" w:rsidR="00A40D39" w:rsidRPr="00FE2002" w:rsidRDefault="00A40D39" w:rsidP="00A40D39">
            <w:pPr>
              <w:spacing w:after="0" w:line="240" w:lineRule="auto"/>
              <w:rPr>
                <w:rFonts w:ascii="Calibri" w:eastAsia="Times New Roman" w:hAnsi="Calibri"/>
                <w:color w:val="000000"/>
                <w:sz w:val="22"/>
                <w:szCs w:val="22"/>
              </w:rPr>
            </w:pPr>
            <w:r w:rsidRPr="00FE2002">
              <w:rPr>
                <w:rFonts w:ascii="Calibri" w:eastAsia="Times New Roman" w:hAnsi="Calibri"/>
                <w:color w:val="000000"/>
                <w:sz w:val="22"/>
                <w:szCs w:val="22"/>
              </w:rPr>
              <w:t>Triallate</w:t>
            </w:r>
          </w:p>
        </w:tc>
        <w:tc>
          <w:tcPr>
            <w:tcW w:w="6210" w:type="dxa"/>
            <w:tcBorders>
              <w:top w:val="nil"/>
              <w:left w:val="nil"/>
              <w:bottom w:val="single" w:sz="4" w:space="0" w:color="auto"/>
              <w:right w:val="single" w:sz="4" w:space="0" w:color="auto"/>
            </w:tcBorders>
            <w:shd w:val="clear" w:color="auto" w:fill="auto"/>
            <w:vAlign w:val="bottom"/>
            <w:hideMark/>
          </w:tcPr>
          <w:p w14:paraId="0599C963" w14:textId="77777777" w:rsidR="00A40D39" w:rsidRPr="00FE2002" w:rsidRDefault="00A40D39" w:rsidP="00A40D39">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r w:rsidR="001F5EEB" w:rsidRPr="00FE2002" w14:paraId="44E77720" w14:textId="77777777" w:rsidTr="001F5EEB">
        <w:trPr>
          <w:trHeight w:val="300"/>
        </w:trPr>
        <w:tc>
          <w:tcPr>
            <w:tcW w:w="2875" w:type="dxa"/>
            <w:tcBorders>
              <w:top w:val="single" w:sz="4" w:space="0" w:color="auto"/>
              <w:left w:val="single" w:sz="4" w:space="0" w:color="auto"/>
              <w:bottom w:val="single" w:sz="4" w:space="0" w:color="auto"/>
              <w:right w:val="single" w:sz="4" w:space="0" w:color="auto"/>
            </w:tcBorders>
            <w:shd w:val="clear" w:color="auto" w:fill="auto"/>
            <w:vAlign w:val="bottom"/>
          </w:tcPr>
          <w:p w14:paraId="721C6543" w14:textId="77777777" w:rsidR="001F5EEB" w:rsidRPr="00FE2002" w:rsidRDefault="001F5EEB" w:rsidP="00A40D39">
            <w:pPr>
              <w:spacing w:after="0" w:line="240" w:lineRule="auto"/>
              <w:rPr>
                <w:rFonts w:ascii="Calibri" w:eastAsia="Times New Roman" w:hAnsi="Calibri"/>
                <w:color w:val="000000"/>
                <w:sz w:val="22"/>
                <w:szCs w:val="22"/>
              </w:rPr>
            </w:pPr>
            <w:r>
              <w:rPr>
                <w:rFonts w:ascii="Calibri" w:eastAsia="Times New Roman" w:hAnsi="Calibri"/>
                <w:color w:val="000000"/>
                <w:sz w:val="22"/>
                <w:szCs w:val="22"/>
              </w:rPr>
              <w:t>Trifluralin</w:t>
            </w:r>
          </w:p>
        </w:tc>
        <w:tc>
          <w:tcPr>
            <w:tcW w:w="6210" w:type="dxa"/>
            <w:tcBorders>
              <w:top w:val="single" w:sz="4" w:space="0" w:color="auto"/>
              <w:left w:val="nil"/>
              <w:bottom w:val="single" w:sz="4" w:space="0" w:color="auto"/>
              <w:right w:val="single" w:sz="4" w:space="0" w:color="auto"/>
            </w:tcBorders>
            <w:shd w:val="clear" w:color="auto" w:fill="auto"/>
            <w:vAlign w:val="bottom"/>
          </w:tcPr>
          <w:p w14:paraId="4665A7E9" w14:textId="77777777" w:rsidR="001F5EEB" w:rsidRPr="00FE2002" w:rsidRDefault="001F5EEB" w:rsidP="00A40D39">
            <w:pPr>
              <w:spacing w:after="0" w:line="240" w:lineRule="auto"/>
              <w:jc w:val="center"/>
              <w:rPr>
                <w:rFonts w:ascii="Calibri" w:eastAsia="Times New Roman" w:hAnsi="Calibri"/>
                <w:color w:val="000000"/>
                <w:sz w:val="22"/>
                <w:szCs w:val="22"/>
              </w:rPr>
            </w:pPr>
            <w:r w:rsidRPr="00FE2002">
              <w:rPr>
                <w:rFonts w:ascii="Calibri" w:eastAsia="Times New Roman" w:hAnsi="Calibri"/>
                <w:color w:val="000000"/>
                <w:sz w:val="22"/>
                <w:szCs w:val="22"/>
              </w:rPr>
              <w:t>HRGC/MS (EPA 1699 or mod. EPA 1699)</w:t>
            </w:r>
          </w:p>
        </w:tc>
      </w:tr>
    </w:tbl>
    <w:p w14:paraId="7ED1EC86" w14:textId="77777777" w:rsidR="00FE2002" w:rsidRDefault="00FE2002"/>
    <w:sectPr w:rsidR="00FE2002" w:rsidSect="00D3755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Hayman, Kenneth" w:date="2016-09-22T12:31:00Z" w:initials="HK">
    <w:p w14:paraId="035403A9" w14:textId="1D1AC186" w:rsidR="003C569B" w:rsidRDefault="003C569B">
      <w:pPr>
        <w:pStyle w:val="CommentText"/>
      </w:pPr>
      <w:r>
        <w:rPr>
          <w:rStyle w:val="CommentReference"/>
        </w:rPr>
        <w:annotationRef/>
      </w:r>
      <w:r>
        <w:t>The title to this column is “ESOC Analyte Category” but this isn’t an ESOC.  Should this be moved into the QA document?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35403A9"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93D695" w14:textId="77777777" w:rsidR="007951B9" w:rsidRDefault="007951B9" w:rsidP="0039353E">
      <w:pPr>
        <w:spacing w:after="0" w:line="240" w:lineRule="auto"/>
      </w:pPr>
      <w:r>
        <w:separator/>
      </w:r>
    </w:p>
  </w:endnote>
  <w:endnote w:type="continuationSeparator" w:id="0">
    <w:p w14:paraId="778A8857" w14:textId="77777777" w:rsidR="007951B9" w:rsidRDefault="007951B9" w:rsidP="00393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3758556"/>
      <w:docPartObj>
        <w:docPartGallery w:val="Page Numbers (Bottom of Page)"/>
        <w:docPartUnique/>
      </w:docPartObj>
    </w:sdtPr>
    <w:sdtEndPr/>
    <w:sdtContent>
      <w:sdt>
        <w:sdtPr>
          <w:id w:val="1728636285"/>
          <w:docPartObj>
            <w:docPartGallery w:val="Page Numbers (Top of Page)"/>
            <w:docPartUnique/>
          </w:docPartObj>
        </w:sdtPr>
        <w:sdtEndPr/>
        <w:sdtContent>
          <w:p w14:paraId="21873415" w14:textId="218B2B93" w:rsidR="00D43ABE" w:rsidRDefault="00D43ABE">
            <w:pPr>
              <w:pStyle w:val="Footer"/>
              <w:jc w:val="center"/>
            </w:pPr>
            <w:r>
              <w:t xml:space="preserve">Page </w:t>
            </w:r>
            <w:r>
              <w:rPr>
                <w:b/>
                <w:bCs/>
              </w:rPr>
              <w:fldChar w:fldCharType="begin"/>
            </w:r>
            <w:r>
              <w:rPr>
                <w:b/>
                <w:bCs/>
              </w:rPr>
              <w:instrText xml:space="preserve"> PAGE </w:instrText>
            </w:r>
            <w:r>
              <w:rPr>
                <w:b/>
                <w:bCs/>
              </w:rPr>
              <w:fldChar w:fldCharType="separate"/>
            </w:r>
            <w:r w:rsidR="00F02498">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F02498">
              <w:rPr>
                <w:b/>
                <w:bCs/>
                <w:noProof/>
              </w:rPr>
              <w:t>8</w:t>
            </w:r>
            <w:r>
              <w:rPr>
                <w:b/>
                <w:bCs/>
              </w:rPr>
              <w:fldChar w:fldCharType="end"/>
            </w:r>
          </w:p>
        </w:sdtContent>
      </w:sdt>
    </w:sdtContent>
  </w:sdt>
  <w:p w14:paraId="5AE5D7ED" w14:textId="77777777" w:rsidR="00D43ABE" w:rsidRDefault="00D4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608F1" w14:textId="77777777" w:rsidR="007951B9" w:rsidRDefault="007951B9" w:rsidP="0039353E">
      <w:pPr>
        <w:spacing w:after="0" w:line="240" w:lineRule="auto"/>
      </w:pPr>
      <w:r>
        <w:separator/>
      </w:r>
    </w:p>
  </w:footnote>
  <w:footnote w:type="continuationSeparator" w:id="0">
    <w:p w14:paraId="253053A5" w14:textId="77777777" w:rsidR="007951B9" w:rsidRDefault="007951B9" w:rsidP="003935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B7183" w14:textId="77777777" w:rsidR="00D43ABE" w:rsidRDefault="00D43A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56AD7"/>
    <w:multiLevelType w:val="hybridMultilevel"/>
    <w:tmpl w:val="EE50F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4F151E"/>
    <w:multiLevelType w:val="hybridMultilevel"/>
    <w:tmpl w:val="A97C98FC"/>
    <w:lvl w:ilvl="0" w:tplc="D1A2C1D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A037E4"/>
    <w:multiLevelType w:val="hybridMultilevel"/>
    <w:tmpl w:val="3F0290A6"/>
    <w:lvl w:ilvl="0" w:tplc="D1A2C1D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ayman, Kenneth">
    <w15:presenceInfo w15:providerId="AD" w15:userId="S-1-5-21-1004336348-1214440339-1801674531-31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ocumentProtection w:edit="trackedChange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FFB"/>
    <w:rsid w:val="000034DD"/>
    <w:rsid w:val="00044ECB"/>
    <w:rsid w:val="0006000F"/>
    <w:rsid w:val="00060BFC"/>
    <w:rsid w:val="00071811"/>
    <w:rsid w:val="000722FA"/>
    <w:rsid w:val="000B7061"/>
    <w:rsid w:val="000C60D7"/>
    <w:rsid w:val="000E5687"/>
    <w:rsid w:val="000F739D"/>
    <w:rsid w:val="00126DD1"/>
    <w:rsid w:val="00127F3B"/>
    <w:rsid w:val="00150A28"/>
    <w:rsid w:val="00151AD3"/>
    <w:rsid w:val="00154136"/>
    <w:rsid w:val="00160280"/>
    <w:rsid w:val="00170DDA"/>
    <w:rsid w:val="001B5055"/>
    <w:rsid w:val="001C190D"/>
    <w:rsid w:val="001F59D9"/>
    <w:rsid w:val="001F5EEB"/>
    <w:rsid w:val="001F6AC8"/>
    <w:rsid w:val="00202363"/>
    <w:rsid w:val="0022156C"/>
    <w:rsid w:val="002555D6"/>
    <w:rsid w:val="00264006"/>
    <w:rsid w:val="002962B1"/>
    <w:rsid w:val="002A429F"/>
    <w:rsid w:val="002A7064"/>
    <w:rsid w:val="002B312B"/>
    <w:rsid w:val="002B6DD6"/>
    <w:rsid w:val="002C7264"/>
    <w:rsid w:val="002E176F"/>
    <w:rsid w:val="002E4F1D"/>
    <w:rsid w:val="00325CF6"/>
    <w:rsid w:val="003468C2"/>
    <w:rsid w:val="00381754"/>
    <w:rsid w:val="0039353E"/>
    <w:rsid w:val="00397514"/>
    <w:rsid w:val="003A18EB"/>
    <w:rsid w:val="003A5F28"/>
    <w:rsid w:val="003C569B"/>
    <w:rsid w:val="003D26FC"/>
    <w:rsid w:val="003D550F"/>
    <w:rsid w:val="003E5016"/>
    <w:rsid w:val="00422435"/>
    <w:rsid w:val="00435EB9"/>
    <w:rsid w:val="004463A2"/>
    <w:rsid w:val="004517B5"/>
    <w:rsid w:val="004551E5"/>
    <w:rsid w:val="004614C4"/>
    <w:rsid w:val="0046212A"/>
    <w:rsid w:val="004735B0"/>
    <w:rsid w:val="004C4114"/>
    <w:rsid w:val="004E5C1A"/>
    <w:rsid w:val="004E7FFB"/>
    <w:rsid w:val="004F74C1"/>
    <w:rsid w:val="00504067"/>
    <w:rsid w:val="00516EC7"/>
    <w:rsid w:val="00562354"/>
    <w:rsid w:val="005670AF"/>
    <w:rsid w:val="00573FEC"/>
    <w:rsid w:val="005A010C"/>
    <w:rsid w:val="005B16D8"/>
    <w:rsid w:val="005B2C9A"/>
    <w:rsid w:val="005D5B40"/>
    <w:rsid w:val="005D739A"/>
    <w:rsid w:val="0060281C"/>
    <w:rsid w:val="00604BBF"/>
    <w:rsid w:val="00621AD6"/>
    <w:rsid w:val="0062587D"/>
    <w:rsid w:val="006603E9"/>
    <w:rsid w:val="00664CAF"/>
    <w:rsid w:val="00685C8C"/>
    <w:rsid w:val="00695EDA"/>
    <w:rsid w:val="006B3B25"/>
    <w:rsid w:val="006D26B8"/>
    <w:rsid w:val="006D5823"/>
    <w:rsid w:val="006F0B1C"/>
    <w:rsid w:val="006F4485"/>
    <w:rsid w:val="006F5973"/>
    <w:rsid w:val="006F6323"/>
    <w:rsid w:val="00706EEA"/>
    <w:rsid w:val="007201DF"/>
    <w:rsid w:val="0072445B"/>
    <w:rsid w:val="00731DBF"/>
    <w:rsid w:val="00776B34"/>
    <w:rsid w:val="00785DFB"/>
    <w:rsid w:val="0079195A"/>
    <w:rsid w:val="007951B9"/>
    <w:rsid w:val="007A5FBF"/>
    <w:rsid w:val="007B0AB5"/>
    <w:rsid w:val="007B3FE3"/>
    <w:rsid w:val="007B5B94"/>
    <w:rsid w:val="007B7628"/>
    <w:rsid w:val="007E1DD8"/>
    <w:rsid w:val="007E5B8A"/>
    <w:rsid w:val="007F7C12"/>
    <w:rsid w:val="00803AE6"/>
    <w:rsid w:val="00812908"/>
    <w:rsid w:val="00822CD8"/>
    <w:rsid w:val="0083186F"/>
    <w:rsid w:val="00837F2D"/>
    <w:rsid w:val="008417C9"/>
    <w:rsid w:val="008435AC"/>
    <w:rsid w:val="008955F4"/>
    <w:rsid w:val="008A5F02"/>
    <w:rsid w:val="008A69CD"/>
    <w:rsid w:val="008B0C45"/>
    <w:rsid w:val="008C09EA"/>
    <w:rsid w:val="008C6AEA"/>
    <w:rsid w:val="008D4FC3"/>
    <w:rsid w:val="008F6E59"/>
    <w:rsid w:val="009004F4"/>
    <w:rsid w:val="00901E9D"/>
    <w:rsid w:val="00902F63"/>
    <w:rsid w:val="00904A8F"/>
    <w:rsid w:val="00904ABA"/>
    <w:rsid w:val="00912151"/>
    <w:rsid w:val="00965D5D"/>
    <w:rsid w:val="0098716E"/>
    <w:rsid w:val="009A46B5"/>
    <w:rsid w:val="009B692F"/>
    <w:rsid w:val="009F141E"/>
    <w:rsid w:val="00A0034F"/>
    <w:rsid w:val="00A22907"/>
    <w:rsid w:val="00A303B8"/>
    <w:rsid w:val="00A40D39"/>
    <w:rsid w:val="00A450CB"/>
    <w:rsid w:val="00A45590"/>
    <w:rsid w:val="00A5045A"/>
    <w:rsid w:val="00A7687C"/>
    <w:rsid w:val="00A91740"/>
    <w:rsid w:val="00AC49CA"/>
    <w:rsid w:val="00AD3D5E"/>
    <w:rsid w:val="00AE30E5"/>
    <w:rsid w:val="00B03CA6"/>
    <w:rsid w:val="00B10B0C"/>
    <w:rsid w:val="00B20E97"/>
    <w:rsid w:val="00B33676"/>
    <w:rsid w:val="00B5162D"/>
    <w:rsid w:val="00B54A1F"/>
    <w:rsid w:val="00B635E8"/>
    <w:rsid w:val="00B74CE6"/>
    <w:rsid w:val="00B86BCC"/>
    <w:rsid w:val="00B90323"/>
    <w:rsid w:val="00BA633A"/>
    <w:rsid w:val="00BB08AA"/>
    <w:rsid w:val="00BB329D"/>
    <w:rsid w:val="00BF1486"/>
    <w:rsid w:val="00BF3A89"/>
    <w:rsid w:val="00BF5CA1"/>
    <w:rsid w:val="00C02E29"/>
    <w:rsid w:val="00C20272"/>
    <w:rsid w:val="00CB1027"/>
    <w:rsid w:val="00CC113C"/>
    <w:rsid w:val="00D20158"/>
    <w:rsid w:val="00D37557"/>
    <w:rsid w:val="00D4373F"/>
    <w:rsid w:val="00D43ABE"/>
    <w:rsid w:val="00D44C9D"/>
    <w:rsid w:val="00D81F6E"/>
    <w:rsid w:val="00D851D8"/>
    <w:rsid w:val="00DA7468"/>
    <w:rsid w:val="00DB4D3B"/>
    <w:rsid w:val="00DB6E43"/>
    <w:rsid w:val="00DC55AE"/>
    <w:rsid w:val="00DD07BE"/>
    <w:rsid w:val="00DE4788"/>
    <w:rsid w:val="00DE4C97"/>
    <w:rsid w:val="00DF05E2"/>
    <w:rsid w:val="00DF10D3"/>
    <w:rsid w:val="00DF5F6E"/>
    <w:rsid w:val="00E02304"/>
    <w:rsid w:val="00E04CFC"/>
    <w:rsid w:val="00E0602B"/>
    <w:rsid w:val="00E1585F"/>
    <w:rsid w:val="00E27521"/>
    <w:rsid w:val="00E446E5"/>
    <w:rsid w:val="00E91C64"/>
    <w:rsid w:val="00EC0D7C"/>
    <w:rsid w:val="00EC1716"/>
    <w:rsid w:val="00F009A8"/>
    <w:rsid w:val="00F02498"/>
    <w:rsid w:val="00F150C5"/>
    <w:rsid w:val="00F34DE2"/>
    <w:rsid w:val="00F50828"/>
    <w:rsid w:val="00F55477"/>
    <w:rsid w:val="00F6125A"/>
    <w:rsid w:val="00F7179C"/>
    <w:rsid w:val="00F75C56"/>
    <w:rsid w:val="00F812D3"/>
    <w:rsid w:val="00FA6C31"/>
    <w:rsid w:val="00FB1A61"/>
    <w:rsid w:val="00FC699D"/>
    <w:rsid w:val="00FD09A0"/>
    <w:rsid w:val="00FE2002"/>
    <w:rsid w:val="00FF003D"/>
    <w:rsid w:val="00FF0E31"/>
    <w:rsid w:val="00FF362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476B81"/>
  <w15:docId w15:val="{D39D3483-0520-4AE3-800C-D6A16F8A6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74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OCBody">
    <w:name w:val="ESOC_Body"/>
    <w:basedOn w:val="Normal"/>
    <w:link w:val="ESOCBodyChar"/>
    <w:autoRedefine/>
    <w:qFormat/>
    <w:rsid w:val="005B2C9A"/>
    <w:pPr>
      <w:shd w:val="clear" w:color="auto" w:fill="FFFFFF"/>
      <w:autoSpaceDE w:val="0"/>
      <w:autoSpaceDN w:val="0"/>
      <w:adjustRightInd w:val="0"/>
      <w:spacing w:after="0" w:line="252" w:lineRule="auto"/>
      <w:jc w:val="both"/>
    </w:pPr>
    <w:rPr>
      <w:rFonts w:eastAsiaTheme="minorEastAsia" w:cs="Arial"/>
      <w:color w:val="000000"/>
      <w:szCs w:val="22"/>
    </w:rPr>
  </w:style>
  <w:style w:type="character" w:customStyle="1" w:styleId="ESOCBodyChar">
    <w:name w:val="ESOC_Body Char"/>
    <w:basedOn w:val="DefaultParagraphFont"/>
    <w:link w:val="ESOCBody"/>
    <w:rsid w:val="005B2C9A"/>
    <w:rPr>
      <w:rFonts w:eastAsiaTheme="minorEastAsia" w:cs="Arial"/>
      <w:color w:val="000000"/>
      <w:szCs w:val="22"/>
      <w:shd w:val="clear" w:color="auto" w:fill="FFFFFF"/>
    </w:rPr>
  </w:style>
  <w:style w:type="paragraph" w:styleId="Header">
    <w:name w:val="header"/>
    <w:basedOn w:val="Normal"/>
    <w:link w:val="HeaderChar"/>
    <w:uiPriority w:val="99"/>
    <w:unhideWhenUsed/>
    <w:rsid w:val="003935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353E"/>
  </w:style>
  <w:style w:type="paragraph" w:styleId="Footer">
    <w:name w:val="footer"/>
    <w:basedOn w:val="Normal"/>
    <w:link w:val="FooterChar"/>
    <w:uiPriority w:val="99"/>
    <w:unhideWhenUsed/>
    <w:rsid w:val="003935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353E"/>
  </w:style>
  <w:style w:type="character" w:styleId="CommentReference">
    <w:name w:val="annotation reference"/>
    <w:basedOn w:val="DefaultParagraphFont"/>
    <w:uiPriority w:val="99"/>
    <w:semiHidden/>
    <w:unhideWhenUsed/>
    <w:rsid w:val="0039353E"/>
    <w:rPr>
      <w:sz w:val="16"/>
      <w:szCs w:val="16"/>
    </w:rPr>
  </w:style>
  <w:style w:type="paragraph" w:styleId="CommentText">
    <w:name w:val="annotation text"/>
    <w:basedOn w:val="Normal"/>
    <w:link w:val="CommentTextChar"/>
    <w:uiPriority w:val="99"/>
    <w:semiHidden/>
    <w:unhideWhenUsed/>
    <w:rsid w:val="0039353E"/>
    <w:pPr>
      <w:spacing w:line="240" w:lineRule="auto"/>
    </w:pPr>
    <w:rPr>
      <w:sz w:val="20"/>
      <w:szCs w:val="20"/>
    </w:rPr>
  </w:style>
  <w:style w:type="character" w:customStyle="1" w:styleId="CommentTextChar">
    <w:name w:val="Comment Text Char"/>
    <w:basedOn w:val="DefaultParagraphFont"/>
    <w:link w:val="CommentText"/>
    <w:uiPriority w:val="99"/>
    <w:semiHidden/>
    <w:rsid w:val="0039353E"/>
    <w:rPr>
      <w:sz w:val="20"/>
      <w:szCs w:val="20"/>
    </w:rPr>
  </w:style>
  <w:style w:type="paragraph" w:styleId="CommentSubject">
    <w:name w:val="annotation subject"/>
    <w:basedOn w:val="CommentText"/>
    <w:next w:val="CommentText"/>
    <w:link w:val="CommentSubjectChar"/>
    <w:uiPriority w:val="99"/>
    <w:semiHidden/>
    <w:unhideWhenUsed/>
    <w:rsid w:val="0039353E"/>
    <w:rPr>
      <w:b/>
      <w:bCs/>
    </w:rPr>
  </w:style>
  <w:style w:type="character" w:customStyle="1" w:styleId="CommentSubjectChar">
    <w:name w:val="Comment Subject Char"/>
    <w:basedOn w:val="CommentTextChar"/>
    <w:link w:val="CommentSubject"/>
    <w:uiPriority w:val="99"/>
    <w:semiHidden/>
    <w:rsid w:val="0039353E"/>
    <w:rPr>
      <w:b/>
      <w:bCs/>
      <w:sz w:val="20"/>
      <w:szCs w:val="20"/>
    </w:rPr>
  </w:style>
  <w:style w:type="paragraph" w:styleId="BalloonText">
    <w:name w:val="Balloon Text"/>
    <w:basedOn w:val="Normal"/>
    <w:link w:val="BalloonTextChar"/>
    <w:uiPriority w:val="99"/>
    <w:semiHidden/>
    <w:unhideWhenUsed/>
    <w:rsid w:val="003935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53E"/>
    <w:rPr>
      <w:rFonts w:ascii="Segoe UI" w:hAnsi="Segoe UI" w:cs="Segoe UI"/>
      <w:sz w:val="18"/>
      <w:szCs w:val="18"/>
    </w:rPr>
  </w:style>
  <w:style w:type="character" w:styleId="Hyperlink">
    <w:name w:val="Hyperlink"/>
    <w:basedOn w:val="DefaultParagraphFont"/>
    <w:uiPriority w:val="99"/>
    <w:rsid w:val="00B74CE6"/>
    <w:rPr>
      <w:rFonts w:cs="Times New Roman"/>
      <w:color w:val="0000FF"/>
      <w:u w:val="single"/>
    </w:rPr>
  </w:style>
  <w:style w:type="paragraph" w:styleId="ListParagraph">
    <w:name w:val="List Paragraph"/>
    <w:basedOn w:val="Normal"/>
    <w:uiPriority w:val="34"/>
    <w:qFormat/>
    <w:rsid w:val="00381754"/>
    <w:pPr>
      <w:ind w:left="720"/>
      <w:contextualSpacing/>
    </w:pPr>
  </w:style>
  <w:style w:type="paragraph" w:styleId="Revision">
    <w:name w:val="Revision"/>
    <w:hidden/>
    <w:uiPriority w:val="99"/>
    <w:semiHidden/>
    <w:rsid w:val="00B03CA6"/>
    <w:pPr>
      <w:spacing w:after="0" w:line="240" w:lineRule="auto"/>
    </w:pPr>
  </w:style>
  <w:style w:type="table" w:styleId="TableGrid">
    <w:name w:val="Table Grid"/>
    <w:basedOn w:val="TableNormal"/>
    <w:uiPriority w:val="39"/>
    <w:rsid w:val="00B54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3528">
      <w:bodyDiv w:val="1"/>
      <w:marLeft w:val="0"/>
      <w:marRight w:val="0"/>
      <w:marTop w:val="0"/>
      <w:marBottom w:val="0"/>
      <w:divBdr>
        <w:top w:val="none" w:sz="0" w:space="0" w:color="auto"/>
        <w:left w:val="none" w:sz="0" w:space="0" w:color="auto"/>
        <w:bottom w:val="none" w:sz="0" w:space="0" w:color="auto"/>
        <w:right w:val="none" w:sz="0" w:space="0" w:color="auto"/>
      </w:divBdr>
    </w:div>
    <w:div w:id="256409453">
      <w:bodyDiv w:val="1"/>
      <w:marLeft w:val="0"/>
      <w:marRight w:val="0"/>
      <w:marTop w:val="0"/>
      <w:marBottom w:val="0"/>
      <w:divBdr>
        <w:top w:val="none" w:sz="0" w:space="0" w:color="auto"/>
        <w:left w:val="none" w:sz="0" w:space="0" w:color="auto"/>
        <w:bottom w:val="none" w:sz="0" w:space="0" w:color="auto"/>
        <w:right w:val="none" w:sz="0" w:space="0" w:color="auto"/>
      </w:divBdr>
    </w:div>
    <w:div w:id="422728937">
      <w:bodyDiv w:val="1"/>
      <w:marLeft w:val="0"/>
      <w:marRight w:val="0"/>
      <w:marTop w:val="0"/>
      <w:marBottom w:val="0"/>
      <w:divBdr>
        <w:top w:val="none" w:sz="0" w:space="0" w:color="auto"/>
        <w:left w:val="none" w:sz="0" w:space="0" w:color="auto"/>
        <w:bottom w:val="none" w:sz="0" w:space="0" w:color="auto"/>
        <w:right w:val="none" w:sz="0" w:space="0" w:color="auto"/>
      </w:divBdr>
    </w:div>
    <w:div w:id="673384285">
      <w:bodyDiv w:val="1"/>
      <w:marLeft w:val="0"/>
      <w:marRight w:val="0"/>
      <w:marTop w:val="0"/>
      <w:marBottom w:val="0"/>
      <w:divBdr>
        <w:top w:val="none" w:sz="0" w:space="0" w:color="auto"/>
        <w:left w:val="none" w:sz="0" w:space="0" w:color="auto"/>
        <w:bottom w:val="none" w:sz="0" w:space="0" w:color="auto"/>
        <w:right w:val="none" w:sz="0" w:space="0" w:color="auto"/>
      </w:divBdr>
    </w:div>
    <w:div w:id="729497308">
      <w:bodyDiv w:val="1"/>
      <w:marLeft w:val="0"/>
      <w:marRight w:val="0"/>
      <w:marTop w:val="0"/>
      <w:marBottom w:val="0"/>
      <w:divBdr>
        <w:top w:val="none" w:sz="0" w:space="0" w:color="auto"/>
        <w:left w:val="none" w:sz="0" w:space="0" w:color="auto"/>
        <w:bottom w:val="none" w:sz="0" w:space="0" w:color="auto"/>
        <w:right w:val="none" w:sz="0" w:space="0" w:color="auto"/>
      </w:divBdr>
    </w:div>
    <w:div w:id="896815506">
      <w:bodyDiv w:val="1"/>
      <w:marLeft w:val="0"/>
      <w:marRight w:val="0"/>
      <w:marTop w:val="0"/>
      <w:marBottom w:val="0"/>
      <w:divBdr>
        <w:top w:val="none" w:sz="0" w:space="0" w:color="auto"/>
        <w:left w:val="none" w:sz="0" w:space="0" w:color="auto"/>
        <w:bottom w:val="none" w:sz="0" w:space="0" w:color="auto"/>
        <w:right w:val="none" w:sz="0" w:space="0" w:color="auto"/>
      </w:divBdr>
    </w:div>
    <w:div w:id="1467315391">
      <w:bodyDiv w:val="1"/>
      <w:marLeft w:val="0"/>
      <w:marRight w:val="0"/>
      <w:marTop w:val="0"/>
      <w:marBottom w:val="0"/>
      <w:divBdr>
        <w:top w:val="none" w:sz="0" w:space="0" w:color="auto"/>
        <w:left w:val="none" w:sz="0" w:space="0" w:color="auto"/>
        <w:bottom w:val="none" w:sz="0" w:space="0" w:color="auto"/>
        <w:right w:val="none" w:sz="0" w:space="0" w:color="auto"/>
      </w:divBdr>
    </w:div>
    <w:div w:id="184316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B3345-DE5D-4254-9E20-CF51B01A5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2440</Words>
  <Characters>13914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AXYS Analytical Services Ltd.</Company>
  <LinksUpToDate>false</LinksUpToDate>
  <CharactersWithSpaces>16322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 Alicia</dc:creator>
  <cp:lastModifiedBy>Wilson, Alicia</cp:lastModifiedBy>
  <cp:revision>2</cp:revision>
  <cp:lastPrinted>2016-09-20T17:06:00Z</cp:lastPrinted>
  <dcterms:created xsi:type="dcterms:W3CDTF">2016-09-26T19:44:00Z</dcterms:created>
  <dcterms:modified xsi:type="dcterms:W3CDTF">2016-09-26T19:44:00Z</dcterms:modified>
</cp:coreProperties>
</file>