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1606F" w:rsidRPr="00723BB6" w:rsidRDefault="00583D23">
      <w:pPr>
        <w:rPr>
          <w:rFonts w:ascii="Times New Roman" w:hAnsi="Times New Roman" w:cs="Times New Roman"/>
          <w:sz w:val="24"/>
          <w:szCs w:val="24"/>
        </w:rPr>
      </w:pPr>
      <w:r w:rsidRPr="00723BB6">
        <w:rPr>
          <w:rFonts w:ascii="Times New Roman" w:hAnsi="Times New Roman" w:cs="Times New Roman"/>
          <w:sz w:val="24"/>
          <w:szCs w:val="24"/>
        </w:rPr>
        <w:t>Linking Science to Management: A conference and workshop on the Florida Keys Marine Ecosystem</w:t>
      </w:r>
      <w:r w:rsidR="00723BB6" w:rsidRPr="00723BB6">
        <w:rPr>
          <w:rFonts w:ascii="Times New Roman" w:hAnsi="Times New Roman" w:cs="Times New Roman"/>
          <w:sz w:val="24"/>
          <w:szCs w:val="24"/>
        </w:rPr>
        <w:t xml:space="preserve"> </w:t>
      </w:r>
      <w:hyperlink r:id="rId5" w:history="1">
        <w:r w:rsidR="00723BB6" w:rsidRPr="00723BB6">
          <w:rPr>
            <w:rStyle w:val="Hyperlink"/>
            <w:rFonts w:ascii="Times New Roman" w:hAnsi="Times New Roman" w:cs="Times New Roman"/>
            <w:sz w:val="24"/>
            <w:szCs w:val="24"/>
          </w:rPr>
          <w:t>http://conference.ifas.ufl.edu/FloridaKeys/call.html</w:t>
        </w:r>
      </w:hyperlink>
    </w:p>
    <w:p w:rsidR="00B04A11" w:rsidRDefault="00723BB6" w:rsidP="00F749AF">
      <w:pPr>
        <w:rPr>
          <w:rFonts w:ascii="Times New Roman" w:hAnsi="Times New Roman" w:cs="Times New Roman"/>
          <w:sz w:val="24"/>
          <w:szCs w:val="24"/>
        </w:rPr>
      </w:pPr>
      <w:r>
        <w:rPr>
          <w:rFonts w:ascii="Times New Roman" w:hAnsi="Times New Roman" w:cs="Times New Roman"/>
          <w:sz w:val="24"/>
          <w:szCs w:val="24"/>
        </w:rPr>
        <w:t>(Draft Abstract)</w:t>
      </w:r>
    </w:p>
    <w:p w:rsidR="00723BB6" w:rsidRPr="00723BB6" w:rsidRDefault="00723BB6" w:rsidP="00F749AF">
      <w:pPr>
        <w:rPr>
          <w:rFonts w:ascii="Times New Roman" w:hAnsi="Times New Roman" w:cs="Times New Roman"/>
          <w:sz w:val="24"/>
          <w:szCs w:val="24"/>
        </w:rPr>
      </w:pPr>
      <w:r>
        <w:rPr>
          <w:rFonts w:ascii="Times New Roman" w:hAnsi="Times New Roman" w:cs="Times New Roman"/>
          <w:sz w:val="24"/>
          <w:szCs w:val="24"/>
        </w:rPr>
        <w:t>Development of Numeric Nutrient Criteria in the Florida Keys</w:t>
      </w:r>
    </w:p>
    <w:p w:rsidR="00583D23" w:rsidRDefault="00B04A11">
      <w:pPr>
        <w:rPr>
          <w:rFonts w:ascii="Times New Roman" w:hAnsi="Times New Roman" w:cs="Times New Roman"/>
          <w:sz w:val="24"/>
          <w:szCs w:val="24"/>
        </w:rPr>
      </w:pPr>
      <w:r w:rsidRPr="00723BB6">
        <w:rPr>
          <w:rFonts w:ascii="Times New Roman" w:hAnsi="Times New Roman" w:cs="Times New Roman"/>
          <w:sz w:val="24"/>
          <w:szCs w:val="24"/>
        </w:rPr>
        <w:t xml:space="preserve">The U.S. Environmental Protection Agency (EPA) has made a formal determination that numeric nutrient criteria are necessary for estuarine and coastal waters.  </w:t>
      </w:r>
      <w:r w:rsidR="00583D23" w:rsidRPr="00723BB6">
        <w:rPr>
          <w:rFonts w:ascii="Times New Roman" w:hAnsi="Times New Roman" w:cs="Times New Roman"/>
          <w:sz w:val="24"/>
          <w:szCs w:val="24"/>
        </w:rPr>
        <w:t xml:space="preserve">The Florida Department of </w:t>
      </w:r>
      <w:r w:rsidRPr="00723BB6">
        <w:rPr>
          <w:rFonts w:ascii="Times New Roman" w:hAnsi="Times New Roman" w:cs="Times New Roman"/>
          <w:sz w:val="24"/>
          <w:szCs w:val="24"/>
        </w:rPr>
        <w:t>Environmental Protection (FDEP) has launched a collaborative effort to develop scientifically defensible and protective criteria values for estuarine waters.  Recognizing that a “one size fits all” approach to all of Florida’s estuaries is not a viable option, estuarine systems have been divided into 32 relatively homogenous regions, one of which is the Florida Keys archipelago.  In co</w:t>
      </w:r>
      <w:r w:rsidR="00583D23" w:rsidRPr="00723BB6">
        <w:rPr>
          <w:rFonts w:ascii="Times New Roman" w:hAnsi="Times New Roman" w:cs="Times New Roman"/>
          <w:sz w:val="24"/>
          <w:szCs w:val="24"/>
        </w:rPr>
        <w:t xml:space="preserve">operation with EPA and local scientists, </w:t>
      </w:r>
      <w:r w:rsidRPr="00723BB6">
        <w:rPr>
          <w:rFonts w:ascii="Times New Roman" w:hAnsi="Times New Roman" w:cs="Times New Roman"/>
          <w:sz w:val="24"/>
          <w:szCs w:val="24"/>
        </w:rPr>
        <w:t xml:space="preserve">FDEP </w:t>
      </w:r>
      <w:r w:rsidR="00583D23" w:rsidRPr="00723BB6">
        <w:rPr>
          <w:rFonts w:ascii="Times New Roman" w:hAnsi="Times New Roman" w:cs="Times New Roman"/>
          <w:sz w:val="24"/>
          <w:szCs w:val="24"/>
        </w:rPr>
        <w:t xml:space="preserve">is engaged in the process of developing site specific information in support of establishing numeric nutrient criteria in </w:t>
      </w:r>
      <w:r w:rsidRPr="00723BB6">
        <w:rPr>
          <w:rFonts w:ascii="Times New Roman" w:hAnsi="Times New Roman" w:cs="Times New Roman"/>
          <w:sz w:val="24"/>
          <w:szCs w:val="24"/>
        </w:rPr>
        <w:t>each region</w:t>
      </w:r>
      <w:r w:rsidR="00583D23" w:rsidRPr="00723BB6">
        <w:rPr>
          <w:rFonts w:ascii="Times New Roman" w:hAnsi="Times New Roman" w:cs="Times New Roman"/>
          <w:sz w:val="24"/>
          <w:szCs w:val="24"/>
        </w:rPr>
        <w:t xml:space="preserve">.  The main objective of the effort is to identify specific levels of nutrients that </w:t>
      </w:r>
      <w:r w:rsidR="003B37FE" w:rsidRPr="00723BB6">
        <w:rPr>
          <w:rFonts w:ascii="Times New Roman" w:hAnsi="Times New Roman" w:cs="Times New Roman"/>
          <w:sz w:val="24"/>
          <w:szCs w:val="24"/>
        </w:rPr>
        <w:t xml:space="preserve">will </w:t>
      </w:r>
      <w:r w:rsidR="00583D23" w:rsidRPr="00723BB6">
        <w:rPr>
          <w:rFonts w:ascii="Times New Roman" w:hAnsi="Times New Roman" w:cs="Times New Roman"/>
          <w:sz w:val="24"/>
          <w:szCs w:val="24"/>
        </w:rPr>
        <w:t>provide full</w:t>
      </w:r>
      <w:r w:rsidR="003B37FE" w:rsidRPr="00723BB6">
        <w:rPr>
          <w:rFonts w:ascii="Times New Roman" w:hAnsi="Times New Roman" w:cs="Times New Roman"/>
          <w:sz w:val="24"/>
          <w:szCs w:val="24"/>
        </w:rPr>
        <w:t xml:space="preserve"> support for aquatic life and will</w:t>
      </w:r>
      <w:r w:rsidR="00583D23" w:rsidRPr="00723BB6">
        <w:rPr>
          <w:rFonts w:ascii="Times New Roman" w:hAnsi="Times New Roman" w:cs="Times New Roman"/>
          <w:sz w:val="24"/>
          <w:szCs w:val="24"/>
        </w:rPr>
        <w:t xml:space="preserve"> not cause adverse biological effects, thus protecting healthy well-balanced natural populations of flora and fauna from the effects of excess nutrient enrichment.</w:t>
      </w:r>
      <w:r w:rsidR="003B37FE" w:rsidRPr="00723BB6">
        <w:rPr>
          <w:rFonts w:ascii="Times New Roman" w:hAnsi="Times New Roman" w:cs="Times New Roman"/>
          <w:sz w:val="24"/>
          <w:szCs w:val="24"/>
        </w:rPr>
        <w:t xml:space="preserve">  </w:t>
      </w:r>
      <w:r w:rsidR="00967F69" w:rsidRPr="00723BB6">
        <w:rPr>
          <w:rFonts w:ascii="Times New Roman" w:hAnsi="Times New Roman" w:cs="Times New Roman"/>
          <w:sz w:val="24"/>
          <w:szCs w:val="24"/>
        </w:rPr>
        <w:t>For the Florida Keys</w:t>
      </w:r>
      <w:r w:rsidRPr="00723BB6">
        <w:rPr>
          <w:rFonts w:ascii="Times New Roman" w:hAnsi="Times New Roman" w:cs="Times New Roman"/>
          <w:sz w:val="24"/>
          <w:szCs w:val="24"/>
        </w:rPr>
        <w:t>,</w:t>
      </w:r>
      <w:r w:rsidR="00967F69" w:rsidRPr="00723BB6">
        <w:rPr>
          <w:rFonts w:ascii="Times New Roman" w:hAnsi="Times New Roman" w:cs="Times New Roman"/>
          <w:sz w:val="24"/>
          <w:szCs w:val="24"/>
        </w:rPr>
        <w:t xml:space="preserve"> the dominant habitats are extensive seagrass meadows, coral reefs, and mangrove forests that fringe the shoreline.</w:t>
      </w:r>
      <w:r w:rsidRPr="00723BB6">
        <w:rPr>
          <w:rFonts w:ascii="Times New Roman" w:hAnsi="Times New Roman" w:cs="Times New Roman"/>
          <w:sz w:val="24"/>
          <w:szCs w:val="24"/>
        </w:rPr>
        <w:t xml:space="preserve"> </w:t>
      </w:r>
      <w:r w:rsidR="00557B39" w:rsidRPr="00723BB6">
        <w:rPr>
          <w:rFonts w:ascii="Times New Roman" w:hAnsi="Times New Roman" w:cs="Times New Roman"/>
          <w:sz w:val="24"/>
          <w:szCs w:val="24"/>
        </w:rPr>
        <w:t>FDEP has conducted a literature review</w:t>
      </w:r>
      <w:r w:rsidRPr="00723BB6">
        <w:rPr>
          <w:rFonts w:ascii="Times New Roman" w:hAnsi="Times New Roman" w:cs="Times New Roman"/>
          <w:sz w:val="24"/>
          <w:szCs w:val="24"/>
        </w:rPr>
        <w:t xml:space="preserve">, solicited input at a March 2010 public meeting in Miami, and consulted with local scientists. </w:t>
      </w:r>
      <w:r w:rsidR="00F749AF" w:rsidRPr="00723BB6">
        <w:rPr>
          <w:rFonts w:ascii="Times New Roman" w:hAnsi="Times New Roman" w:cs="Times New Roman"/>
          <w:sz w:val="24"/>
          <w:szCs w:val="24"/>
        </w:rPr>
        <w:t xml:space="preserve"> Information such as</w:t>
      </w:r>
      <w:r w:rsidRPr="00723BB6">
        <w:rPr>
          <w:rFonts w:ascii="Times New Roman" w:hAnsi="Times New Roman" w:cs="Times New Roman"/>
          <w:sz w:val="24"/>
          <w:szCs w:val="24"/>
        </w:rPr>
        <w:t xml:space="preserve"> sources and fates of nutrients, description of biological communities, results of long term water quality studies, and proposed numeric nutrient criteria </w:t>
      </w:r>
      <w:r w:rsidR="00F749AF" w:rsidRPr="00723BB6">
        <w:rPr>
          <w:rFonts w:ascii="Times New Roman" w:hAnsi="Times New Roman" w:cs="Times New Roman"/>
          <w:sz w:val="24"/>
          <w:szCs w:val="24"/>
        </w:rPr>
        <w:t>has</w:t>
      </w:r>
      <w:r w:rsidRPr="00723BB6">
        <w:rPr>
          <w:rFonts w:ascii="Times New Roman" w:hAnsi="Times New Roman" w:cs="Times New Roman"/>
          <w:sz w:val="24"/>
          <w:szCs w:val="24"/>
        </w:rPr>
        <w:t xml:space="preserve"> b</w:t>
      </w:r>
      <w:r w:rsidR="00A31579" w:rsidRPr="00723BB6">
        <w:rPr>
          <w:rFonts w:ascii="Times New Roman" w:hAnsi="Times New Roman" w:cs="Times New Roman"/>
          <w:sz w:val="24"/>
          <w:szCs w:val="24"/>
        </w:rPr>
        <w:t>een compiled into a summary report</w:t>
      </w:r>
      <w:r w:rsidR="00F749AF" w:rsidRPr="00723BB6">
        <w:rPr>
          <w:rFonts w:ascii="Times New Roman" w:hAnsi="Times New Roman" w:cs="Times New Roman"/>
          <w:sz w:val="24"/>
          <w:szCs w:val="24"/>
        </w:rPr>
        <w:t xml:space="preserve"> for the region.  </w:t>
      </w:r>
      <w:r w:rsidR="00677F11" w:rsidRPr="00723BB6">
        <w:rPr>
          <w:rFonts w:ascii="Times New Roman" w:hAnsi="Times New Roman" w:cs="Times New Roman"/>
          <w:sz w:val="24"/>
          <w:szCs w:val="24"/>
        </w:rPr>
        <w:t>The Florida Keys are unique among Florida’s estuaries in that inputs of local land based anthropogenic nutrient</w:t>
      </w:r>
      <w:r w:rsidR="00967F69" w:rsidRPr="00723BB6">
        <w:rPr>
          <w:rFonts w:ascii="Times New Roman" w:hAnsi="Times New Roman" w:cs="Times New Roman"/>
          <w:sz w:val="24"/>
          <w:szCs w:val="24"/>
        </w:rPr>
        <w:t>s are small relative to external</w:t>
      </w:r>
      <w:r w:rsidR="00677F11" w:rsidRPr="00723BB6">
        <w:rPr>
          <w:rFonts w:ascii="Times New Roman" w:hAnsi="Times New Roman" w:cs="Times New Roman"/>
          <w:sz w:val="24"/>
          <w:szCs w:val="24"/>
        </w:rPr>
        <w:t xml:space="preserve"> sources.  </w:t>
      </w:r>
      <w:r w:rsidR="00F749AF" w:rsidRPr="00723BB6">
        <w:rPr>
          <w:rFonts w:ascii="Times New Roman" w:hAnsi="Times New Roman" w:cs="Times New Roman"/>
          <w:sz w:val="24"/>
          <w:szCs w:val="24"/>
        </w:rPr>
        <w:t>FDEP is proposing two complementary approaches to development of numeric nutrient criteria for the Florida Keys.  One uses modeled targets for nearshore zones that have already been developed as part of the Florida Keys Reasonable Assurance Documentation.</w:t>
      </w:r>
      <w:r w:rsidR="00677F11" w:rsidRPr="00723BB6">
        <w:rPr>
          <w:rFonts w:ascii="Times New Roman" w:hAnsi="Times New Roman" w:cs="Times New Roman"/>
          <w:sz w:val="24"/>
          <w:szCs w:val="24"/>
        </w:rPr>
        <w:t xml:space="preserve">  The second use</w:t>
      </w:r>
      <w:r w:rsidR="00967F69" w:rsidRPr="00723BB6">
        <w:rPr>
          <w:rFonts w:ascii="Times New Roman" w:hAnsi="Times New Roman" w:cs="Times New Roman"/>
          <w:sz w:val="24"/>
          <w:szCs w:val="24"/>
        </w:rPr>
        <w:t>s</w:t>
      </w:r>
      <w:r w:rsidR="00677F11" w:rsidRPr="00723BB6">
        <w:rPr>
          <w:rFonts w:ascii="Times New Roman" w:hAnsi="Times New Roman" w:cs="Times New Roman"/>
          <w:sz w:val="24"/>
          <w:szCs w:val="24"/>
        </w:rPr>
        <w:t xml:space="preserve"> EPA’s 75</w:t>
      </w:r>
      <w:r w:rsidR="00677F11" w:rsidRPr="00723BB6">
        <w:rPr>
          <w:rFonts w:ascii="Times New Roman" w:hAnsi="Times New Roman" w:cs="Times New Roman"/>
          <w:sz w:val="24"/>
          <w:szCs w:val="24"/>
          <w:vertAlign w:val="superscript"/>
        </w:rPr>
        <w:t>th</w:t>
      </w:r>
      <w:r w:rsidR="00677F11" w:rsidRPr="00723BB6">
        <w:rPr>
          <w:rFonts w:ascii="Times New Roman" w:hAnsi="Times New Roman" w:cs="Times New Roman"/>
          <w:sz w:val="24"/>
          <w:szCs w:val="24"/>
        </w:rPr>
        <w:t xml:space="preserve"> percentile approach and establish targets using water quality data collected in the Florida Keys National Marine Sanctuary from 1995-2005 as baseline.   </w:t>
      </w:r>
    </w:p>
    <w:p w:rsidR="00723BB6" w:rsidRPr="00723BB6" w:rsidRDefault="00723BB6">
      <w:pPr>
        <w:rPr>
          <w:rFonts w:ascii="Times New Roman" w:hAnsi="Times New Roman" w:cs="Times New Roman"/>
          <w:sz w:val="24"/>
          <w:szCs w:val="24"/>
        </w:rPr>
      </w:pPr>
      <w:r>
        <w:rPr>
          <w:rFonts w:ascii="Times New Roman" w:hAnsi="Times New Roman" w:cs="Times New Roman"/>
          <w:sz w:val="24"/>
          <w:szCs w:val="24"/>
        </w:rPr>
        <w:t>Contact Information:</w:t>
      </w:r>
    </w:p>
    <w:sectPr w:rsidR="00723BB6" w:rsidRPr="00723BB6" w:rsidSect="0071606F">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Times New Roman">
    <w:panose1 w:val="02020603050405020304"/>
    <w:charset w:val="00"/>
    <w:family w:val="roman"/>
    <w:pitch w:val="variable"/>
    <w:sig w:usb0="20002A87" w:usb1="80000000" w:usb2="00000008" w:usb3="00000000" w:csb0="000001FF" w:csb1="00000000"/>
  </w:font>
  <w:font w:name="Constantia">
    <w:altName w:val="Constantia"/>
    <w:panose1 w:val="02030602050306030303"/>
    <w:charset w:val="00"/>
    <w:family w:val="roman"/>
    <w:pitch w:val="variable"/>
    <w:sig w:usb0="A00002EF" w:usb1="4000204B"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1534A1A"/>
    <w:multiLevelType w:val="hybridMultilevel"/>
    <w:tmpl w:val="53BB611B"/>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5"/>
  <w:proofState w:spelling="clean" w:grammar="clean"/>
  <w:defaultTabStop w:val="720"/>
  <w:characterSpacingControl w:val="doNotCompress"/>
  <w:compat/>
  <w:rsids>
    <w:rsidRoot w:val="00583D23"/>
    <w:rsid w:val="001F61D6"/>
    <w:rsid w:val="0032500F"/>
    <w:rsid w:val="003B37FE"/>
    <w:rsid w:val="00557B39"/>
    <w:rsid w:val="00583D23"/>
    <w:rsid w:val="00677F11"/>
    <w:rsid w:val="0071606F"/>
    <w:rsid w:val="00723BB6"/>
    <w:rsid w:val="00967F69"/>
    <w:rsid w:val="00A31579"/>
    <w:rsid w:val="00B04A11"/>
    <w:rsid w:val="00F749AF"/>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1606F"/>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557B39"/>
    <w:pPr>
      <w:autoSpaceDE w:val="0"/>
      <w:autoSpaceDN w:val="0"/>
      <w:adjustRightInd w:val="0"/>
      <w:spacing w:after="0" w:line="240" w:lineRule="auto"/>
    </w:pPr>
    <w:rPr>
      <w:rFonts w:ascii="Constantia" w:hAnsi="Constantia" w:cs="Constantia"/>
      <w:color w:val="000000"/>
      <w:sz w:val="24"/>
      <w:szCs w:val="24"/>
    </w:rPr>
  </w:style>
  <w:style w:type="character" w:styleId="Hyperlink">
    <w:name w:val="Hyperlink"/>
    <w:basedOn w:val="DefaultParagraphFont"/>
    <w:uiPriority w:val="99"/>
    <w:unhideWhenUsed/>
    <w:rsid w:val="00723BB6"/>
    <w:rPr>
      <w:color w:val="0000FF" w:themeColor="hyperlink"/>
      <w:u w:val="single"/>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conference.ifas.ufl.edu/FloridaKeys/call.html"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98</TotalTime>
  <Pages>1</Pages>
  <Words>367</Words>
  <Characters>2096</Characters>
  <Application>Microsoft Office Word</Application>
  <DocSecurity>0</DocSecurity>
  <Lines>17</Lines>
  <Paragraphs>4</Paragraphs>
  <ScaleCrop>false</ScaleCrop>
  <HeadingPairs>
    <vt:vector size="2" baseType="variant">
      <vt:variant>
        <vt:lpstr>Title</vt:lpstr>
      </vt:variant>
      <vt:variant>
        <vt:i4>1</vt:i4>
      </vt:variant>
    </vt:vector>
  </HeadingPairs>
  <TitlesOfParts>
    <vt:vector size="1" baseType="lpstr">
      <vt:lpstr/>
    </vt:vector>
  </TitlesOfParts>
  <Company>FDEP-SAS</Company>
  <LinksUpToDate>false</LinksUpToDate>
  <CharactersWithSpaces>2459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McGee_C</dc:creator>
  <cp:keywords/>
  <dc:description/>
  <cp:lastModifiedBy>McGee_C</cp:lastModifiedBy>
  <cp:revision>2</cp:revision>
  <dcterms:created xsi:type="dcterms:W3CDTF">2010-05-10T18:47:00Z</dcterms:created>
  <dcterms:modified xsi:type="dcterms:W3CDTF">2010-05-10T20:28:00Z</dcterms:modified>
</cp:coreProperties>
</file>