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67C2D" w14:textId="3D2A4843" w:rsidR="009450E6" w:rsidRDefault="00223794" w:rsidP="009450E6">
      <w:r>
        <w:t xml:space="preserve">The Caloosahatchee Estuary has experienced frequent occurrences of cyanobacteria in recent years, most commonly </w:t>
      </w:r>
      <w:r w:rsidRPr="00223794">
        <w:rPr>
          <w:i/>
          <w:iCs/>
        </w:rPr>
        <w:t>Microcystic aeruginosa</w:t>
      </w:r>
      <w:r>
        <w:t>. </w:t>
      </w:r>
      <w:r w:rsidR="0058184F">
        <w:t>A</w:t>
      </w:r>
      <w:r w:rsidR="0058184F" w:rsidRPr="0058184F">
        <w:t xml:space="preserve">lgal community composition </w:t>
      </w:r>
      <w:r w:rsidR="0058184F">
        <w:t xml:space="preserve">and </w:t>
      </w:r>
      <w:r w:rsidR="0058184F" w:rsidRPr="0058184F">
        <w:t>Harmful Algal Blooms (HABs) are not currently being monitored in the estuary</w:t>
      </w:r>
      <w:r w:rsidR="0058184F">
        <w:t>, and</w:t>
      </w:r>
      <w:r w:rsidR="0058184F" w:rsidRPr="0058184F">
        <w:t xml:space="preserve"> </w:t>
      </w:r>
      <w:r w:rsidR="0058184F">
        <w:t>i</w:t>
      </w:r>
      <w:r>
        <w:t>t is unclear whether these harmful algae are growing in the estuary or whether they are transported downstream from the freshwater river or Lake Okeechobee. </w:t>
      </w:r>
      <w:r w:rsidR="009450E6">
        <w:t xml:space="preserve">A deeper dive into algal community compositions is </w:t>
      </w:r>
      <w:r w:rsidR="008B5DB9">
        <w:t xml:space="preserve">also </w:t>
      </w:r>
      <w:r w:rsidR="009450E6">
        <w:t>an area of research that may help us get a better idea under what conditions we begin to see HABs.</w:t>
      </w:r>
      <w:r w:rsidR="008B5DB9">
        <w:t xml:space="preserve"> </w:t>
      </w:r>
      <w:r w:rsidR="008B5DB9" w:rsidRPr="008B5DB9">
        <w:t xml:space="preserve">The information will </w:t>
      </w:r>
      <w:r w:rsidR="008B5DB9">
        <w:t xml:space="preserve">help </w:t>
      </w:r>
      <w:r w:rsidR="008B5DB9" w:rsidRPr="008B5DB9">
        <w:t>inform managers and the public on potential threats to marine and freshwater resources, coastal communities</w:t>
      </w:r>
      <w:r w:rsidR="00690715">
        <w:t>,</w:t>
      </w:r>
      <w:r w:rsidR="008B5DB9" w:rsidRPr="008B5DB9">
        <w:t xml:space="preserve"> and human health.</w:t>
      </w:r>
    </w:p>
    <w:p w14:paraId="7B468BD6" w14:textId="77777777" w:rsidR="000A54C2" w:rsidRDefault="000A54C2" w:rsidP="009450E6"/>
    <w:p w14:paraId="2D760F74" w14:textId="7E9A2625" w:rsidR="000A54C2" w:rsidRDefault="000A54C2" w:rsidP="000A54C2">
      <w:r w:rsidRPr="000A54C2">
        <w:t xml:space="preserve">The Department of Environmental Protection </w:t>
      </w:r>
      <w:r w:rsidR="00F060C8">
        <w:t xml:space="preserve">(DEP) </w:t>
      </w:r>
      <w:r w:rsidRPr="000A54C2">
        <w:t>recommends setting up a multi-year monitoring effort to better understand the growth and transport dynamics of phytoplankton within the Caloosahatchee hydrologic system.</w:t>
      </w:r>
      <w:r>
        <w:t> </w:t>
      </w:r>
      <w:r w:rsidRPr="0058184F">
        <w:t xml:space="preserve">The goal of the project is to </w:t>
      </w:r>
      <w:r>
        <w:t xml:space="preserve">complement local stakeholder efforts to help </w:t>
      </w:r>
      <w:r w:rsidRPr="0058184F">
        <w:t>provide a monitoring network for the detection, composition</w:t>
      </w:r>
      <w:r w:rsidR="00690715">
        <w:t>,</w:t>
      </w:r>
      <w:r w:rsidRPr="0058184F">
        <w:t xml:space="preserve"> and spatial/temporal distribution of </w:t>
      </w:r>
      <w:r>
        <w:t>a</w:t>
      </w:r>
      <w:r w:rsidRPr="0058184F">
        <w:t xml:space="preserve">lgal community composition </w:t>
      </w:r>
      <w:r>
        <w:t xml:space="preserve">and </w:t>
      </w:r>
      <w:r w:rsidRPr="0058184F">
        <w:t>HABs in the Caloosahatchee Estuary.</w:t>
      </w:r>
    </w:p>
    <w:p w14:paraId="7EFE6794" w14:textId="77777777" w:rsidR="00223794" w:rsidRDefault="00223794" w:rsidP="00223794"/>
    <w:p w14:paraId="76F07C9F" w14:textId="6042D2B4" w:rsidR="00F060C8" w:rsidRDefault="00F269C7" w:rsidP="00223794">
      <w:r>
        <w:t>The DEP</w:t>
      </w:r>
      <w:r w:rsidR="00223794">
        <w:t xml:space="preserve"> propose</w:t>
      </w:r>
      <w:r>
        <w:t>s</w:t>
      </w:r>
      <w:r w:rsidR="00223794">
        <w:t xml:space="preserve"> to sample water quality and algal community composition at </w:t>
      </w:r>
      <w:r w:rsidR="00DC75DD">
        <w:t>four</w:t>
      </w:r>
      <w:r w:rsidR="00223794">
        <w:t xml:space="preserve"> sites</w:t>
      </w:r>
      <w:r w:rsidR="00E169FB">
        <w:t>,</w:t>
      </w:r>
      <w:r w:rsidR="00F060C8">
        <w:t xml:space="preserve"> one</w:t>
      </w:r>
      <w:r w:rsidR="00223794">
        <w:t xml:space="preserve"> within the freshwater </w:t>
      </w:r>
      <w:r w:rsidR="00F060C8">
        <w:t xml:space="preserve">portion of the Caloosahatchee River </w:t>
      </w:r>
      <w:r w:rsidR="00223794">
        <w:t xml:space="preserve">and </w:t>
      </w:r>
      <w:r w:rsidR="00DC75DD">
        <w:t>three</w:t>
      </w:r>
      <w:r w:rsidR="00F060C8">
        <w:t xml:space="preserve"> within the </w:t>
      </w:r>
      <w:r w:rsidR="00223794">
        <w:t xml:space="preserve">marine </w:t>
      </w:r>
      <w:r w:rsidR="00F060C8">
        <w:t xml:space="preserve">portion </w:t>
      </w:r>
      <w:r w:rsidR="00E169FB">
        <w:t xml:space="preserve">co-located with flow sites, </w:t>
      </w:r>
      <w:r w:rsidR="00223794">
        <w:t xml:space="preserve">for </w:t>
      </w:r>
      <w:r w:rsidR="00F060C8">
        <w:t>two</w:t>
      </w:r>
      <w:r w:rsidR="00223794">
        <w:t xml:space="preserve"> years. </w:t>
      </w:r>
      <w:r w:rsidR="00E169FB">
        <w:t>Proposed s</w:t>
      </w:r>
      <w:r w:rsidR="00223794">
        <w:t xml:space="preserve">ampling </w:t>
      </w:r>
      <w:r w:rsidR="00E169FB">
        <w:t>loc</w:t>
      </w:r>
      <w:r w:rsidR="00223794">
        <w:t xml:space="preserve">ations </w:t>
      </w:r>
      <w:r w:rsidR="00E169FB">
        <w:t>are</w:t>
      </w:r>
      <w:r w:rsidR="00223794">
        <w:t xml:space="preserve"> </w:t>
      </w:r>
      <w:r w:rsidR="00DC75DD">
        <w:t>downstream of</w:t>
      </w:r>
      <w:r w:rsidR="00223794">
        <w:t xml:space="preserve"> </w:t>
      </w:r>
      <w:r w:rsidR="00F060C8">
        <w:t xml:space="preserve">the S78 </w:t>
      </w:r>
      <w:r w:rsidR="00223794">
        <w:t>structure</w:t>
      </w:r>
      <w:r w:rsidR="00E169FB">
        <w:t>,</w:t>
      </w:r>
      <w:r w:rsidR="00223794">
        <w:t xml:space="preserve"> </w:t>
      </w:r>
      <w:r w:rsidR="00444E5C">
        <w:t xml:space="preserve">within </w:t>
      </w:r>
      <w:r w:rsidR="004548A9">
        <w:t>Whiskey Creek (downstream of the USGS station 02293230)</w:t>
      </w:r>
      <w:r w:rsidR="00DC75DD">
        <w:t>,</w:t>
      </w:r>
      <w:r w:rsidR="004548A9">
        <w:t xml:space="preserve"> </w:t>
      </w:r>
      <w:r w:rsidR="004548A9" w:rsidRPr="00DC75DD">
        <w:t xml:space="preserve">within </w:t>
      </w:r>
      <w:r w:rsidR="00DC75DD" w:rsidRPr="00DC75DD">
        <w:t>Orange River</w:t>
      </w:r>
      <w:r w:rsidR="00444E5C" w:rsidRPr="00DC75DD">
        <w:t xml:space="preserve"> </w:t>
      </w:r>
      <w:r w:rsidR="004548A9" w:rsidRPr="00DC75DD">
        <w:t>(downstream of the USGS station</w:t>
      </w:r>
      <w:r w:rsidR="00DC75DD" w:rsidRPr="00DC75DD">
        <w:t xml:space="preserve"> 02293055</w:t>
      </w:r>
      <w:r w:rsidR="004548A9" w:rsidRPr="00DC75DD">
        <w:t>)</w:t>
      </w:r>
      <w:r w:rsidR="00DC75DD" w:rsidRPr="00DC75DD">
        <w:t>,</w:t>
      </w:r>
      <w:r w:rsidR="004548A9" w:rsidRPr="00DC75DD">
        <w:t xml:space="preserve"> </w:t>
      </w:r>
      <w:r w:rsidR="00DC75DD" w:rsidRPr="00DC75DD">
        <w:t>and within Popash Creek (downstream of the USGS station 02293090)</w:t>
      </w:r>
      <w:r w:rsidR="00DC75DD">
        <w:t xml:space="preserve"> </w:t>
      </w:r>
      <w:r w:rsidR="00223794">
        <w:t>(</w:t>
      </w:r>
      <w:r w:rsidR="00223794" w:rsidRPr="00223794">
        <w:rPr>
          <w:b/>
          <w:bCs/>
        </w:rPr>
        <w:t>Figure 1</w:t>
      </w:r>
      <w:r w:rsidR="00223794">
        <w:t xml:space="preserve">). </w:t>
      </w:r>
    </w:p>
    <w:p w14:paraId="154BDF63" w14:textId="77777777" w:rsidR="00E169FB" w:rsidRDefault="00E169FB" w:rsidP="00223794"/>
    <w:p w14:paraId="0DCDB229" w14:textId="7AB642B6" w:rsidR="00D10A62" w:rsidRDefault="00223794">
      <w:r>
        <w:t xml:space="preserve">Biological and water quality samples would be conducted </w:t>
      </w:r>
      <w:r w:rsidR="00F060C8">
        <w:t>on a monthly</w:t>
      </w:r>
      <w:r>
        <w:t xml:space="preserve"> basis</w:t>
      </w:r>
      <w:r w:rsidR="00F060C8">
        <w:t xml:space="preserve"> to align with local stakeholder sampling frequency</w:t>
      </w:r>
      <w:r>
        <w:t xml:space="preserve">. </w:t>
      </w:r>
      <w:bookmarkStart w:id="0" w:name="_Hlk69399570"/>
      <w:r>
        <w:t xml:space="preserve">Water analytes </w:t>
      </w:r>
      <w:bookmarkEnd w:id="0"/>
      <w:r>
        <w:t>would include nutrient species (total phosphorus, TKN, and NO</w:t>
      </w:r>
      <w:r w:rsidRPr="00223794">
        <w:rPr>
          <w:vertAlign w:val="subscript"/>
        </w:rPr>
        <w:t>2</w:t>
      </w:r>
      <w:r>
        <w:t>+NO</w:t>
      </w:r>
      <w:r w:rsidRPr="00223794">
        <w:rPr>
          <w:vertAlign w:val="subscript"/>
        </w:rPr>
        <w:t>3</w:t>
      </w:r>
      <w:r>
        <w:t xml:space="preserve">), corrected chlorophyll </w:t>
      </w:r>
      <w:r w:rsidRPr="00223794">
        <w:rPr>
          <w:i/>
          <w:iCs/>
        </w:rPr>
        <w:t>a</w:t>
      </w:r>
      <w:r>
        <w:t>, turbidity, true color, dissolved oxygen, pH, specific conductance, and temperature.</w:t>
      </w:r>
      <w:r w:rsidR="008D2941">
        <w:t xml:space="preserve"> </w:t>
      </w:r>
      <w:r w:rsidR="00F060C8" w:rsidRPr="004548A9">
        <w:t xml:space="preserve">In addition to </w:t>
      </w:r>
      <w:r w:rsidR="00690715">
        <w:t xml:space="preserve">the </w:t>
      </w:r>
      <w:r w:rsidR="00F060C8" w:rsidRPr="004548A9">
        <w:t xml:space="preserve">analysis of samples collected at these three sites, </w:t>
      </w:r>
      <w:r w:rsidR="004548A9" w:rsidRPr="004548A9">
        <w:t xml:space="preserve">water analytes will be analyzed by the DEP lab in </w:t>
      </w:r>
      <w:r w:rsidR="00F060C8" w:rsidRPr="004548A9">
        <w:t>a subset of samples collected by the local stakeholder, with the remaining stakeholder samples being analyzed by a NELAP-certified lab.</w:t>
      </w:r>
      <w:r w:rsidR="004548A9">
        <w:t xml:space="preserve"> </w:t>
      </w:r>
      <w:r w:rsidR="00F060C8">
        <w:t xml:space="preserve">Phytoplankton samples will also be collected monthly and processed to map the complete community composition. Algal taxa will be identified to the lowest taxonomic level possible, preferably species or genus. </w:t>
      </w:r>
    </w:p>
    <w:p w14:paraId="13F42852" w14:textId="18BB8F02" w:rsidR="00096EA0" w:rsidRDefault="00096EA0"/>
    <w:p w14:paraId="570B0769" w14:textId="04E8EDF2" w:rsidR="009152D5" w:rsidRDefault="00136888">
      <w:pPr>
        <w:rPr>
          <w:i/>
          <w:iCs/>
          <w:color w:val="FF0000"/>
        </w:rPr>
      </w:pPr>
      <w:r>
        <w:rPr>
          <w:noProof/>
        </w:rPr>
        <w:lastRenderedPageBreak/>
        <w:drawing>
          <wp:inline distT="0" distB="0" distL="0" distR="0" wp14:anchorId="0A8B0CB3" wp14:editId="07AC25DA">
            <wp:extent cx="5943600" cy="45929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BC3D7" w14:textId="2C43C813" w:rsidR="00136888" w:rsidRPr="00136888" w:rsidRDefault="00136888">
      <w:pPr>
        <w:rPr>
          <w:b/>
          <w:bCs/>
        </w:rPr>
      </w:pPr>
      <w:r w:rsidRPr="00136888">
        <w:rPr>
          <w:b/>
          <w:bCs/>
        </w:rPr>
        <w:t xml:space="preserve">Figure 1. </w:t>
      </w:r>
      <w:r>
        <w:rPr>
          <w:b/>
          <w:bCs/>
        </w:rPr>
        <w:t>Proposed sampling sites.</w:t>
      </w:r>
      <w:bookmarkStart w:id="1" w:name="_GoBack"/>
      <w:bookmarkEnd w:id="1"/>
    </w:p>
    <w:sectPr w:rsidR="00136888" w:rsidRPr="00136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KwtDAyMDIwNLCwtLRU0lEKTi0uzszPAykwrgUAKN3UxiwAAAA="/>
  </w:docVars>
  <w:rsids>
    <w:rsidRoot w:val="00223794"/>
    <w:rsid w:val="00096EA0"/>
    <w:rsid w:val="000A54C2"/>
    <w:rsid w:val="000B6575"/>
    <w:rsid w:val="00136888"/>
    <w:rsid w:val="00223794"/>
    <w:rsid w:val="002F4D64"/>
    <w:rsid w:val="00301DA1"/>
    <w:rsid w:val="00444E5C"/>
    <w:rsid w:val="004548A9"/>
    <w:rsid w:val="0058184F"/>
    <w:rsid w:val="005D76EA"/>
    <w:rsid w:val="00690715"/>
    <w:rsid w:val="007B7060"/>
    <w:rsid w:val="008B5DB9"/>
    <w:rsid w:val="008D2941"/>
    <w:rsid w:val="009152D5"/>
    <w:rsid w:val="009450E6"/>
    <w:rsid w:val="009F093C"/>
    <w:rsid w:val="00A511D2"/>
    <w:rsid w:val="00AA1565"/>
    <w:rsid w:val="00DC75DD"/>
    <w:rsid w:val="00E169FB"/>
    <w:rsid w:val="00F060C8"/>
    <w:rsid w:val="00F269C7"/>
    <w:rsid w:val="00F31899"/>
    <w:rsid w:val="00FB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BDF1B"/>
  <w15:chartTrackingRefBased/>
  <w15:docId w15:val="{2CDD922F-3EDA-4618-BB66-3C9012EC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79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450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0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0E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0E6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0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EA1F4EEFF5A04D84C15973E0B7232B" ma:contentTypeVersion="13" ma:contentTypeDescription="Create a new document." ma:contentTypeScope="" ma:versionID="1eb24fcae226400e014e5c0706033b59">
  <xsd:schema xmlns:xsd="http://www.w3.org/2001/XMLSchema" xmlns:xs="http://www.w3.org/2001/XMLSchema" xmlns:p="http://schemas.microsoft.com/office/2006/metadata/properties" xmlns:ns1="http://schemas.microsoft.com/sharepoint/v3" xmlns:ns3="2502af35-a6cd-4fe8-bbcb-55f3a90bc7f7" xmlns:ns4="2f22cd05-7bc0-47de-874e-62cc13ae114e" targetNamespace="http://schemas.microsoft.com/office/2006/metadata/properties" ma:root="true" ma:fieldsID="3ccfe6165e400decc09fffeeca991768" ns1:_="" ns3:_="" ns4:_="">
    <xsd:import namespace="http://schemas.microsoft.com/sharepoint/v3"/>
    <xsd:import namespace="2502af35-a6cd-4fe8-bbcb-55f3a90bc7f7"/>
    <xsd:import namespace="2f22cd05-7bc0-47de-874e-62cc13ae11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2af35-a6cd-4fe8-bbcb-55f3a90bc7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2cd05-7bc0-47de-874e-62cc13ae11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AA5FC8-24EA-4C64-ABBB-6B46463F1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502af35-a6cd-4fe8-bbcb-55f3a90bc7f7"/>
    <ds:schemaRef ds:uri="2f22cd05-7bc0-47de-874e-62cc13ae1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561EA-BBA7-426E-8960-4C0DAFCC32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7AEDDE9-FF8C-4342-8B70-7F1898DA36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</dc:creator>
  <cp:keywords/>
  <dc:description/>
  <cp:lastModifiedBy>Weaver, Kenneth</cp:lastModifiedBy>
  <cp:revision>3</cp:revision>
  <dcterms:created xsi:type="dcterms:W3CDTF">2021-04-16T15:48:00Z</dcterms:created>
  <dcterms:modified xsi:type="dcterms:W3CDTF">2021-04-16T17:13:00Z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0x010100D3EA1F4EEFF5A04D84C15973E0B7232B</vt:lpwstr>
  </property>
</Properties>
</file>