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CF94C" w14:textId="47209EC4" w:rsidR="00FF3000" w:rsidRDefault="00FF3000" w:rsidP="00FF3000">
      <w:pPr>
        <w:pStyle w:val="Title"/>
        <w:rPr>
          <w:sz w:val="40"/>
          <w:szCs w:val="40"/>
        </w:rPr>
      </w:pPr>
      <w:bookmarkStart w:id="0" w:name="_Toc169603253"/>
    </w:p>
    <w:p w14:paraId="36949381" w14:textId="77777777" w:rsidR="00FF3000" w:rsidRDefault="00FF3000" w:rsidP="00FF3000">
      <w:pPr>
        <w:pStyle w:val="Title"/>
        <w:rPr>
          <w:sz w:val="40"/>
          <w:szCs w:val="40"/>
        </w:rPr>
      </w:pPr>
    </w:p>
    <w:p w14:paraId="7CEB8CDB" w14:textId="77777777" w:rsidR="00FF3000" w:rsidRDefault="00FF3000" w:rsidP="00FF3000">
      <w:pPr>
        <w:pStyle w:val="Title"/>
        <w:rPr>
          <w:sz w:val="40"/>
          <w:szCs w:val="40"/>
        </w:rPr>
      </w:pPr>
    </w:p>
    <w:p w14:paraId="7387BB52" w14:textId="77777777" w:rsidR="00FF3000" w:rsidRDefault="00FF3000" w:rsidP="00FF3000">
      <w:pPr>
        <w:pStyle w:val="Title"/>
        <w:rPr>
          <w:sz w:val="40"/>
          <w:szCs w:val="40"/>
        </w:rPr>
      </w:pPr>
    </w:p>
    <w:p w14:paraId="392A2C1B" w14:textId="77777777" w:rsidR="00FF3000" w:rsidRDefault="00FF3000" w:rsidP="00FF3000">
      <w:pPr>
        <w:pStyle w:val="Title"/>
        <w:rPr>
          <w:sz w:val="40"/>
          <w:szCs w:val="40"/>
        </w:rPr>
      </w:pPr>
    </w:p>
    <w:p w14:paraId="21EAD044" w14:textId="77777777" w:rsidR="00FF3000" w:rsidRDefault="00FF3000" w:rsidP="00FF3000">
      <w:pPr>
        <w:pStyle w:val="Title"/>
        <w:rPr>
          <w:sz w:val="40"/>
          <w:szCs w:val="40"/>
        </w:rPr>
      </w:pPr>
    </w:p>
    <w:p w14:paraId="67DD239D" w14:textId="2C60D1EF" w:rsidR="00FF3000" w:rsidRPr="009C564B" w:rsidRDefault="004A5EDA" w:rsidP="00FF3000">
      <w:pPr>
        <w:jc w:val="center"/>
        <w:rPr>
          <w:b/>
          <w:i/>
          <w:sz w:val="56"/>
          <w:szCs w:val="56"/>
        </w:rPr>
      </w:pPr>
      <w:r>
        <w:rPr>
          <w:b/>
          <w:i/>
          <w:sz w:val="56"/>
          <w:szCs w:val="56"/>
        </w:rPr>
        <w:t>Style and Writing</w:t>
      </w:r>
      <w:r w:rsidR="00FF3000" w:rsidRPr="009C564B">
        <w:rPr>
          <w:b/>
          <w:i/>
          <w:sz w:val="56"/>
          <w:szCs w:val="56"/>
        </w:rPr>
        <w:t xml:space="preserve"> Guide</w:t>
      </w:r>
    </w:p>
    <w:p w14:paraId="29AC2164" w14:textId="77777777" w:rsidR="00FF3000" w:rsidRPr="004B0A0A" w:rsidRDefault="00FF3000" w:rsidP="00FF3000">
      <w:pPr>
        <w:jc w:val="center"/>
        <w:rPr>
          <w:b/>
          <w:sz w:val="32"/>
          <w:szCs w:val="32"/>
        </w:rPr>
      </w:pPr>
    </w:p>
    <w:p w14:paraId="4B89CD9F" w14:textId="77777777" w:rsidR="00FF3000" w:rsidRPr="004B0A0A" w:rsidRDefault="00FF3000" w:rsidP="00FF3000">
      <w:pPr>
        <w:jc w:val="center"/>
        <w:rPr>
          <w:b/>
          <w:sz w:val="32"/>
          <w:szCs w:val="32"/>
        </w:rPr>
      </w:pPr>
    </w:p>
    <w:p w14:paraId="00A233DE" w14:textId="77777777" w:rsidR="00BD62A4" w:rsidRPr="002F5CE7" w:rsidRDefault="00BD62A4" w:rsidP="00BD62A4">
      <w:pPr>
        <w:spacing w:after="0" w:line="259" w:lineRule="auto"/>
        <w:jc w:val="center"/>
        <w:rPr>
          <w:b/>
          <w:sz w:val="32"/>
          <w:szCs w:val="32"/>
        </w:rPr>
      </w:pPr>
      <w:r w:rsidRPr="002F5CE7">
        <w:rPr>
          <w:b/>
          <w:sz w:val="32"/>
          <w:szCs w:val="32"/>
        </w:rPr>
        <w:t>Florida Department of Environmental Protection</w:t>
      </w:r>
    </w:p>
    <w:p w14:paraId="69AC7CB9" w14:textId="48C22941" w:rsidR="00FF3000" w:rsidRPr="00BF0447" w:rsidRDefault="0066449F" w:rsidP="00BF0447">
      <w:pPr>
        <w:spacing w:after="0" w:line="259" w:lineRule="auto"/>
        <w:jc w:val="center"/>
        <w:rPr>
          <w:b/>
          <w:sz w:val="32"/>
          <w:szCs w:val="32"/>
        </w:rPr>
      </w:pPr>
      <w:r w:rsidRPr="004B0A0A">
        <w:rPr>
          <w:b/>
          <w:sz w:val="32"/>
          <w:szCs w:val="32"/>
        </w:rPr>
        <w:t>Division of Environmental Assessment and Restoration</w:t>
      </w:r>
      <w:r w:rsidR="000A7FC0">
        <w:rPr>
          <w:b/>
          <w:sz w:val="32"/>
          <w:szCs w:val="32"/>
        </w:rPr>
        <w:br/>
      </w:r>
      <w:r w:rsidR="004A5EDA">
        <w:rPr>
          <w:b/>
          <w:sz w:val="32"/>
          <w:szCs w:val="32"/>
        </w:rPr>
        <w:t>January 5, 2018</w:t>
      </w:r>
    </w:p>
    <w:p w14:paraId="1939C470" w14:textId="77777777" w:rsidR="00FF3000" w:rsidRDefault="00FF3000" w:rsidP="00FF3000">
      <w:pPr>
        <w:jc w:val="center"/>
      </w:pPr>
    </w:p>
    <w:p w14:paraId="5831CBF6" w14:textId="77777777" w:rsidR="00544599" w:rsidRDefault="00544599" w:rsidP="00FF3000">
      <w:pPr>
        <w:jc w:val="center"/>
      </w:pPr>
    </w:p>
    <w:p w14:paraId="096A7CF4" w14:textId="77777777" w:rsidR="00FF3000" w:rsidRDefault="00FF3000" w:rsidP="00FF3000">
      <w:pPr>
        <w:jc w:val="center"/>
      </w:pPr>
    </w:p>
    <w:p w14:paraId="55485549" w14:textId="77777777" w:rsidR="00FF3000" w:rsidRDefault="00FF3000" w:rsidP="00FF3000"/>
    <w:p w14:paraId="52FCB7A5" w14:textId="77777777" w:rsidR="000A7FC0" w:rsidRDefault="000A7FC0" w:rsidP="00FF3000"/>
    <w:p w14:paraId="441E24E2" w14:textId="77777777" w:rsidR="000A7FC0" w:rsidRDefault="000A7FC0" w:rsidP="00FF3000"/>
    <w:p w14:paraId="04B3D5A8" w14:textId="77777777" w:rsidR="000A7FC0" w:rsidRDefault="000A7FC0" w:rsidP="00FF3000"/>
    <w:p w14:paraId="02183154" w14:textId="77777777" w:rsidR="000A7FC0" w:rsidRDefault="000A7FC0" w:rsidP="00FF3000"/>
    <w:p w14:paraId="21967E59" w14:textId="61CA5F0B" w:rsidR="00FF3000" w:rsidRDefault="00FF3000" w:rsidP="00FF3000"/>
    <w:p w14:paraId="2579D86D" w14:textId="79CEE587" w:rsidR="00FF3000" w:rsidRDefault="00FF3000" w:rsidP="00FF3000"/>
    <w:p w14:paraId="55298476" w14:textId="2770BF9D" w:rsidR="005106DA" w:rsidRDefault="005106DA" w:rsidP="00FF3000"/>
    <w:p w14:paraId="09D1FEEC" w14:textId="2DB9C21E" w:rsidR="005106DA" w:rsidRDefault="00F450A1" w:rsidP="00FF3000">
      <w:r>
        <w:rPr>
          <w:noProof/>
        </w:rPr>
        <w:drawing>
          <wp:anchor distT="0" distB="0" distL="114300" distR="114300" simplePos="0" relativeHeight="251665408" behindDoc="0" locked="0" layoutInCell="1" allowOverlap="1" wp14:anchorId="4A58C88C" wp14:editId="2F7C4EC7">
            <wp:simplePos x="0" y="0"/>
            <wp:positionH relativeFrom="margin">
              <wp:align>right</wp:align>
            </wp:positionH>
            <wp:positionV relativeFrom="page">
              <wp:posOffset>7543800</wp:posOffset>
            </wp:positionV>
            <wp:extent cx="1179576" cy="1060704"/>
            <wp:effectExtent l="0" t="0" r="0" b="6350"/>
            <wp:wrapSquare wrapText="bothSides"/>
            <wp:docPr id="6" name="Picture 6"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576" cy="10607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09AFF" w14:textId="65D139C3" w:rsidR="00FF3000" w:rsidRDefault="00FF3000" w:rsidP="00FF3000"/>
    <w:p w14:paraId="1F83C16E" w14:textId="77777777" w:rsidR="004A5EDA" w:rsidRDefault="004A5EDA" w:rsidP="00FF3000"/>
    <w:p w14:paraId="50F71AD4" w14:textId="77777777" w:rsidR="00FF3000" w:rsidRDefault="00FF3000" w:rsidP="00BF0447">
      <w:pPr>
        <w:spacing w:after="0"/>
        <w:jc w:val="right"/>
        <w:rPr>
          <w:b/>
          <w:color w:val="000000"/>
        </w:rPr>
      </w:pPr>
      <w:r w:rsidRPr="00E310C8">
        <w:rPr>
          <w:b/>
          <w:color w:val="000000"/>
        </w:rPr>
        <w:t>2600 Blair Stone Road</w:t>
      </w:r>
    </w:p>
    <w:p w14:paraId="32CD09F6" w14:textId="00F865D2" w:rsidR="00FF3000" w:rsidRDefault="00FF3000" w:rsidP="00BF0447">
      <w:pPr>
        <w:spacing w:after="0"/>
        <w:jc w:val="right"/>
        <w:rPr>
          <w:b/>
          <w:color w:val="000000"/>
        </w:rPr>
      </w:pPr>
      <w:r w:rsidRPr="00E310C8">
        <w:rPr>
          <w:b/>
          <w:color w:val="000000"/>
        </w:rPr>
        <w:t>Tallahassee, FL 32399</w:t>
      </w:r>
      <w:r>
        <w:rPr>
          <w:b/>
          <w:color w:val="000000"/>
        </w:rPr>
        <w:t>-2400</w:t>
      </w:r>
    </w:p>
    <w:p w14:paraId="5466DEDD" w14:textId="119FC7B7" w:rsidR="004A5EDA" w:rsidRDefault="004A5EDA" w:rsidP="00BF0447">
      <w:pPr>
        <w:spacing w:after="0"/>
        <w:jc w:val="right"/>
        <w:rPr>
          <w:b/>
          <w:color w:val="000000"/>
        </w:rPr>
      </w:pPr>
      <w:r>
        <w:rPr>
          <w:b/>
          <w:color w:val="000000"/>
        </w:rPr>
        <w:t>floridadep</w:t>
      </w:r>
      <w:bookmarkStart w:id="1" w:name="_GoBack"/>
      <w:bookmarkEnd w:id="1"/>
      <w:r>
        <w:rPr>
          <w:b/>
          <w:color w:val="000000"/>
        </w:rPr>
        <w:t>.gov</w:t>
      </w:r>
    </w:p>
    <w:p w14:paraId="026DD54D" w14:textId="77777777" w:rsidR="00BF29BB" w:rsidRDefault="00BF29BB" w:rsidP="001B09B9">
      <w:pPr>
        <w:pStyle w:val="BTreduced"/>
      </w:pPr>
    </w:p>
    <w:p w14:paraId="4A9CA86A" w14:textId="77777777" w:rsidR="00731218" w:rsidRDefault="00731218">
      <w:pPr>
        <w:spacing w:after="0"/>
        <w:sectPr w:rsidR="00731218" w:rsidSect="00015BD4">
          <w:footerReference w:type="default" r:id="rId9"/>
          <w:pgSz w:w="12240" w:h="15840" w:code="1"/>
          <w:pgMar w:top="1440" w:right="1440" w:bottom="1440" w:left="1440" w:header="720" w:footer="720" w:gutter="0"/>
          <w:cols w:space="720"/>
          <w:titlePg/>
          <w:docGrid w:linePitch="360"/>
        </w:sectPr>
      </w:pPr>
    </w:p>
    <w:p w14:paraId="76F5C240" w14:textId="77777777" w:rsidR="00641E5C" w:rsidRPr="006A0900" w:rsidRDefault="00641E5C" w:rsidP="006A0900">
      <w:pPr>
        <w:pStyle w:val="BTreduced"/>
      </w:pPr>
    </w:p>
    <w:p w14:paraId="4D29F6A1" w14:textId="77777777" w:rsidR="00BF29BB" w:rsidRPr="0099415F" w:rsidRDefault="00277359" w:rsidP="00146773">
      <w:pPr>
        <w:pStyle w:val="Heading1A"/>
      </w:pPr>
      <w:r>
        <w:lastRenderedPageBreak/>
        <w:t>Contents</w:t>
      </w:r>
    </w:p>
    <w:p w14:paraId="63A80970" w14:textId="45BDB80B" w:rsidR="001E5F6C" w:rsidRDefault="001B1DA2">
      <w:pPr>
        <w:pStyle w:val="TOC1"/>
        <w:rPr>
          <w:rFonts w:asciiTheme="minorHAnsi" w:eastAsiaTheme="minorEastAsia" w:hAnsiTheme="minorHAnsi" w:cstheme="minorBidi"/>
          <w:b w:val="0"/>
          <w:noProof/>
          <w:sz w:val="22"/>
          <w:szCs w:val="22"/>
        </w:rPr>
      </w:pPr>
      <w:r>
        <w:rPr>
          <w:caps/>
        </w:rPr>
        <w:fldChar w:fldCharType="begin"/>
      </w:r>
      <w:r>
        <w:instrText xml:space="preserve"> TOC \h \z \t "Heading 1,1,Heading2,2" </w:instrText>
      </w:r>
      <w:r>
        <w:rPr>
          <w:caps/>
        </w:rPr>
        <w:fldChar w:fldCharType="separate"/>
      </w:r>
      <w:hyperlink w:anchor="_Toc502933732" w:history="1">
        <w:r w:rsidR="001E5F6C" w:rsidRPr="009046DB">
          <w:rPr>
            <w:rStyle w:val="Hyperlink"/>
            <w:noProof/>
          </w:rPr>
          <w:t>Introduction</w:t>
        </w:r>
        <w:r w:rsidR="001E5F6C">
          <w:rPr>
            <w:noProof/>
            <w:webHidden/>
          </w:rPr>
          <w:tab/>
        </w:r>
        <w:r w:rsidR="001E5F6C">
          <w:rPr>
            <w:noProof/>
            <w:webHidden/>
          </w:rPr>
          <w:fldChar w:fldCharType="begin"/>
        </w:r>
        <w:r w:rsidR="001E5F6C">
          <w:rPr>
            <w:noProof/>
            <w:webHidden/>
          </w:rPr>
          <w:instrText xml:space="preserve"> PAGEREF _Toc502933732 \h </w:instrText>
        </w:r>
        <w:r w:rsidR="001E5F6C">
          <w:rPr>
            <w:noProof/>
            <w:webHidden/>
          </w:rPr>
        </w:r>
        <w:r w:rsidR="001E5F6C">
          <w:rPr>
            <w:noProof/>
            <w:webHidden/>
          </w:rPr>
          <w:fldChar w:fldCharType="separate"/>
        </w:r>
        <w:r w:rsidR="001E5F6C">
          <w:rPr>
            <w:noProof/>
            <w:webHidden/>
          </w:rPr>
          <w:t>4</w:t>
        </w:r>
        <w:r w:rsidR="001E5F6C">
          <w:rPr>
            <w:noProof/>
            <w:webHidden/>
          </w:rPr>
          <w:fldChar w:fldCharType="end"/>
        </w:r>
      </w:hyperlink>
    </w:p>
    <w:p w14:paraId="407F00A1" w14:textId="2B94A4C4" w:rsidR="001E5F6C" w:rsidRDefault="00F450A1">
      <w:pPr>
        <w:pStyle w:val="TOC2"/>
        <w:rPr>
          <w:rFonts w:asciiTheme="minorHAnsi" w:eastAsiaTheme="minorEastAsia" w:hAnsiTheme="minorHAnsi" w:cstheme="minorBidi"/>
          <w:sz w:val="22"/>
          <w:szCs w:val="22"/>
        </w:rPr>
      </w:pPr>
      <w:hyperlink w:anchor="_Toc502933733" w:history="1">
        <w:r w:rsidR="001E5F6C" w:rsidRPr="009046DB">
          <w:rPr>
            <w:rStyle w:val="Hyperlink"/>
          </w:rPr>
          <w:t>How to Use this Guide</w:t>
        </w:r>
        <w:r w:rsidR="001E5F6C">
          <w:rPr>
            <w:webHidden/>
          </w:rPr>
          <w:tab/>
        </w:r>
        <w:r w:rsidR="001E5F6C">
          <w:rPr>
            <w:webHidden/>
          </w:rPr>
          <w:fldChar w:fldCharType="begin"/>
        </w:r>
        <w:r w:rsidR="001E5F6C">
          <w:rPr>
            <w:webHidden/>
          </w:rPr>
          <w:instrText xml:space="preserve"> PAGEREF _Toc502933733 \h </w:instrText>
        </w:r>
        <w:r w:rsidR="001E5F6C">
          <w:rPr>
            <w:webHidden/>
          </w:rPr>
        </w:r>
        <w:r w:rsidR="001E5F6C">
          <w:rPr>
            <w:webHidden/>
          </w:rPr>
          <w:fldChar w:fldCharType="separate"/>
        </w:r>
        <w:r w:rsidR="001E5F6C">
          <w:rPr>
            <w:webHidden/>
          </w:rPr>
          <w:t>4</w:t>
        </w:r>
        <w:r w:rsidR="001E5F6C">
          <w:rPr>
            <w:webHidden/>
          </w:rPr>
          <w:fldChar w:fldCharType="end"/>
        </w:r>
      </w:hyperlink>
    </w:p>
    <w:p w14:paraId="6347EC64" w14:textId="288A81F1" w:rsidR="001E5F6C" w:rsidRDefault="00F450A1">
      <w:pPr>
        <w:pStyle w:val="TOC1"/>
        <w:rPr>
          <w:rFonts w:asciiTheme="minorHAnsi" w:eastAsiaTheme="minorEastAsia" w:hAnsiTheme="minorHAnsi" w:cstheme="minorBidi"/>
          <w:b w:val="0"/>
          <w:noProof/>
          <w:sz w:val="22"/>
          <w:szCs w:val="22"/>
        </w:rPr>
      </w:pPr>
      <w:hyperlink w:anchor="_Toc502933734" w:history="1">
        <w:r w:rsidR="001E5F6C" w:rsidRPr="009046DB">
          <w:rPr>
            <w:rStyle w:val="Hyperlink"/>
            <w:noProof/>
          </w:rPr>
          <w:t>Section 1: General Tips for Better Writing</w:t>
        </w:r>
        <w:r w:rsidR="001E5F6C">
          <w:rPr>
            <w:noProof/>
            <w:webHidden/>
          </w:rPr>
          <w:tab/>
        </w:r>
        <w:r w:rsidR="001E5F6C">
          <w:rPr>
            <w:noProof/>
            <w:webHidden/>
          </w:rPr>
          <w:fldChar w:fldCharType="begin"/>
        </w:r>
        <w:r w:rsidR="001E5F6C">
          <w:rPr>
            <w:noProof/>
            <w:webHidden/>
          </w:rPr>
          <w:instrText xml:space="preserve"> PAGEREF _Toc502933734 \h </w:instrText>
        </w:r>
        <w:r w:rsidR="001E5F6C">
          <w:rPr>
            <w:noProof/>
            <w:webHidden/>
          </w:rPr>
        </w:r>
        <w:r w:rsidR="001E5F6C">
          <w:rPr>
            <w:noProof/>
            <w:webHidden/>
          </w:rPr>
          <w:fldChar w:fldCharType="separate"/>
        </w:r>
        <w:r w:rsidR="001E5F6C">
          <w:rPr>
            <w:noProof/>
            <w:webHidden/>
          </w:rPr>
          <w:t>5</w:t>
        </w:r>
        <w:r w:rsidR="001E5F6C">
          <w:rPr>
            <w:noProof/>
            <w:webHidden/>
          </w:rPr>
          <w:fldChar w:fldCharType="end"/>
        </w:r>
      </w:hyperlink>
    </w:p>
    <w:p w14:paraId="5944923E" w14:textId="11FACDF6" w:rsidR="001E5F6C" w:rsidRDefault="00F450A1">
      <w:pPr>
        <w:pStyle w:val="TOC2"/>
        <w:rPr>
          <w:rFonts w:asciiTheme="minorHAnsi" w:eastAsiaTheme="minorEastAsia" w:hAnsiTheme="minorHAnsi" w:cstheme="minorBidi"/>
          <w:sz w:val="22"/>
          <w:szCs w:val="22"/>
        </w:rPr>
      </w:pPr>
      <w:hyperlink w:anchor="_Toc502933735" w:history="1">
        <w:r w:rsidR="001E5F6C" w:rsidRPr="009046DB">
          <w:rPr>
            <w:rStyle w:val="Hyperlink"/>
          </w:rPr>
          <w:t>First Considerations</w:t>
        </w:r>
        <w:r w:rsidR="001E5F6C">
          <w:rPr>
            <w:webHidden/>
          </w:rPr>
          <w:tab/>
        </w:r>
        <w:r w:rsidR="001E5F6C">
          <w:rPr>
            <w:webHidden/>
          </w:rPr>
          <w:fldChar w:fldCharType="begin"/>
        </w:r>
        <w:r w:rsidR="001E5F6C">
          <w:rPr>
            <w:webHidden/>
          </w:rPr>
          <w:instrText xml:space="preserve"> PAGEREF _Toc502933735 \h </w:instrText>
        </w:r>
        <w:r w:rsidR="001E5F6C">
          <w:rPr>
            <w:webHidden/>
          </w:rPr>
        </w:r>
        <w:r w:rsidR="001E5F6C">
          <w:rPr>
            <w:webHidden/>
          </w:rPr>
          <w:fldChar w:fldCharType="separate"/>
        </w:r>
        <w:r w:rsidR="001E5F6C">
          <w:rPr>
            <w:webHidden/>
          </w:rPr>
          <w:t>5</w:t>
        </w:r>
        <w:r w:rsidR="001E5F6C">
          <w:rPr>
            <w:webHidden/>
          </w:rPr>
          <w:fldChar w:fldCharType="end"/>
        </w:r>
      </w:hyperlink>
    </w:p>
    <w:p w14:paraId="36AB2D2A" w14:textId="2675EA68" w:rsidR="001E5F6C" w:rsidRDefault="00F450A1">
      <w:pPr>
        <w:pStyle w:val="TOC2"/>
        <w:rPr>
          <w:rFonts w:asciiTheme="minorHAnsi" w:eastAsiaTheme="minorEastAsia" w:hAnsiTheme="minorHAnsi" w:cstheme="minorBidi"/>
          <w:sz w:val="22"/>
          <w:szCs w:val="22"/>
        </w:rPr>
      </w:pPr>
      <w:hyperlink w:anchor="_Toc502933736" w:history="1">
        <w:r w:rsidR="001E5F6C" w:rsidRPr="009046DB">
          <w:rPr>
            <w:rStyle w:val="Hyperlink"/>
          </w:rPr>
          <w:t>Your Audience</w:t>
        </w:r>
        <w:r w:rsidR="001E5F6C">
          <w:rPr>
            <w:webHidden/>
          </w:rPr>
          <w:tab/>
        </w:r>
        <w:r w:rsidR="001E5F6C">
          <w:rPr>
            <w:webHidden/>
          </w:rPr>
          <w:fldChar w:fldCharType="begin"/>
        </w:r>
        <w:r w:rsidR="001E5F6C">
          <w:rPr>
            <w:webHidden/>
          </w:rPr>
          <w:instrText xml:space="preserve"> PAGEREF _Toc502933736 \h </w:instrText>
        </w:r>
        <w:r w:rsidR="001E5F6C">
          <w:rPr>
            <w:webHidden/>
          </w:rPr>
        </w:r>
        <w:r w:rsidR="001E5F6C">
          <w:rPr>
            <w:webHidden/>
          </w:rPr>
          <w:fldChar w:fldCharType="separate"/>
        </w:r>
        <w:r w:rsidR="001E5F6C">
          <w:rPr>
            <w:webHidden/>
          </w:rPr>
          <w:t>5</w:t>
        </w:r>
        <w:r w:rsidR="001E5F6C">
          <w:rPr>
            <w:webHidden/>
          </w:rPr>
          <w:fldChar w:fldCharType="end"/>
        </w:r>
      </w:hyperlink>
    </w:p>
    <w:p w14:paraId="5FF07986" w14:textId="580A2579" w:rsidR="001E5F6C" w:rsidRDefault="00F450A1">
      <w:pPr>
        <w:pStyle w:val="TOC2"/>
        <w:rPr>
          <w:rFonts w:asciiTheme="minorHAnsi" w:eastAsiaTheme="minorEastAsia" w:hAnsiTheme="minorHAnsi" w:cstheme="minorBidi"/>
          <w:sz w:val="22"/>
          <w:szCs w:val="22"/>
        </w:rPr>
      </w:pPr>
      <w:hyperlink w:anchor="_Toc502933737" w:history="1">
        <w:r w:rsidR="001E5F6C" w:rsidRPr="009046DB">
          <w:rPr>
            <w:rStyle w:val="Hyperlink"/>
          </w:rPr>
          <w:t>Writing Style</w:t>
        </w:r>
        <w:r w:rsidR="001E5F6C">
          <w:rPr>
            <w:webHidden/>
          </w:rPr>
          <w:tab/>
        </w:r>
        <w:r w:rsidR="001E5F6C">
          <w:rPr>
            <w:webHidden/>
          </w:rPr>
          <w:fldChar w:fldCharType="begin"/>
        </w:r>
        <w:r w:rsidR="001E5F6C">
          <w:rPr>
            <w:webHidden/>
          </w:rPr>
          <w:instrText xml:space="preserve"> PAGEREF _Toc502933737 \h </w:instrText>
        </w:r>
        <w:r w:rsidR="001E5F6C">
          <w:rPr>
            <w:webHidden/>
          </w:rPr>
        </w:r>
        <w:r w:rsidR="001E5F6C">
          <w:rPr>
            <w:webHidden/>
          </w:rPr>
          <w:fldChar w:fldCharType="separate"/>
        </w:r>
        <w:r w:rsidR="001E5F6C">
          <w:rPr>
            <w:webHidden/>
          </w:rPr>
          <w:t>6</w:t>
        </w:r>
        <w:r w:rsidR="001E5F6C">
          <w:rPr>
            <w:webHidden/>
          </w:rPr>
          <w:fldChar w:fldCharType="end"/>
        </w:r>
      </w:hyperlink>
    </w:p>
    <w:p w14:paraId="2772FEA5" w14:textId="70F35E1F" w:rsidR="001E5F6C" w:rsidRDefault="00F450A1">
      <w:pPr>
        <w:pStyle w:val="TOC2"/>
        <w:rPr>
          <w:rFonts w:asciiTheme="minorHAnsi" w:eastAsiaTheme="minorEastAsia" w:hAnsiTheme="minorHAnsi" w:cstheme="minorBidi"/>
          <w:sz w:val="22"/>
          <w:szCs w:val="22"/>
        </w:rPr>
      </w:pPr>
      <w:hyperlink w:anchor="_Toc502933738" w:history="1">
        <w:r w:rsidR="001E5F6C" w:rsidRPr="009046DB">
          <w:rPr>
            <w:rStyle w:val="Hyperlink"/>
          </w:rPr>
          <w:t>Revising and Editing</w:t>
        </w:r>
        <w:r w:rsidR="001E5F6C">
          <w:rPr>
            <w:webHidden/>
          </w:rPr>
          <w:tab/>
        </w:r>
        <w:r w:rsidR="001E5F6C">
          <w:rPr>
            <w:webHidden/>
          </w:rPr>
          <w:fldChar w:fldCharType="begin"/>
        </w:r>
        <w:r w:rsidR="001E5F6C">
          <w:rPr>
            <w:webHidden/>
          </w:rPr>
          <w:instrText xml:space="preserve"> PAGEREF _Toc502933738 \h </w:instrText>
        </w:r>
        <w:r w:rsidR="001E5F6C">
          <w:rPr>
            <w:webHidden/>
          </w:rPr>
        </w:r>
        <w:r w:rsidR="001E5F6C">
          <w:rPr>
            <w:webHidden/>
          </w:rPr>
          <w:fldChar w:fldCharType="separate"/>
        </w:r>
        <w:r w:rsidR="001E5F6C">
          <w:rPr>
            <w:webHidden/>
          </w:rPr>
          <w:t>6</w:t>
        </w:r>
        <w:r w:rsidR="001E5F6C">
          <w:rPr>
            <w:webHidden/>
          </w:rPr>
          <w:fldChar w:fldCharType="end"/>
        </w:r>
      </w:hyperlink>
    </w:p>
    <w:p w14:paraId="019FC82D" w14:textId="4D0819C3" w:rsidR="001E5F6C" w:rsidRDefault="00F450A1">
      <w:pPr>
        <w:pStyle w:val="TOC2"/>
        <w:rPr>
          <w:rFonts w:asciiTheme="minorHAnsi" w:eastAsiaTheme="minorEastAsia" w:hAnsiTheme="minorHAnsi" w:cstheme="minorBidi"/>
          <w:sz w:val="22"/>
          <w:szCs w:val="22"/>
        </w:rPr>
      </w:pPr>
      <w:hyperlink w:anchor="_Toc502933739" w:history="1">
        <w:r w:rsidR="001E5F6C" w:rsidRPr="009046DB">
          <w:rPr>
            <w:rStyle w:val="Hyperlink"/>
          </w:rPr>
          <w:t>Word Choices</w:t>
        </w:r>
        <w:r w:rsidR="001E5F6C">
          <w:rPr>
            <w:webHidden/>
          </w:rPr>
          <w:tab/>
        </w:r>
        <w:r w:rsidR="001E5F6C">
          <w:rPr>
            <w:webHidden/>
          </w:rPr>
          <w:fldChar w:fldCharType="begin"/>
        </w:r>
        <w:r w:rsidR="001E5F6C">
          <w:rPr>
            <w:webHidden/>
          </w:rPr>
          <w:instrText xml:space="preserve"> PAGEREF _Toc502933739 \h </w:instrText>
        </w:r>
        <w:r w:rsidR="001E5F6C">
          <w:rPr>
            <w:webHidden/>
          </w:rPr>
        </w:r>
        <w:r w:rsidR="001E5F6C">
          <w:rPr>
            <w:webHidden/>
          </w:rPr>
          <w:fldChar w:fldCharType="separate"/>
        </w:r>
        <w:r w:rsidR="001E5F6C">
          <w:rPr>
            <w:webHidden/>
          </w:rPr>
          <w:t>7</w:t>
        </w:r>
        <w:r w:rsidR="001E5F6C">
          <w:rPr>
            <w:webHidden/>
          </w:rPr>
          <w:fldChar w:fldCharType="end"/>
        </w:r>
      </w:hyperlink>
    </w:p>
    <w:p w14:paraId="69CF1DB8" w14:textId="3E53909E" w:rsidR="001E5F6C" w:rsidRDefault="00F450A1">
      <w:pPr>
        <w:pStyle w:val="TOC2"/>
        <w:rPr>
          <w:rFonts w:asciiTheme="minorHAnsi" w:eastAsiaTheme="minorEastAsia" w:hAnsiTheme="minorHAnsi" w:cstheme="minorBidi"/>
          <w:sz w:val="22"/>
          <w:szCs w:val="22"/>
        </w:rPr>
      </w:pPr>
      <w:hyperlink w:anchor="_Toc502933740" w:history="1">
        <w:r w:rsidR="001E5F6C" w:rsidRPr="009046DB">
          <w:rPr>
            <w:rStyle w:val="Hyperlink"/>
          </w:rPr>
          <w:t>Sentences</w:t>
        </w:r>
        <w:r w:rsidR="001E5F6C">
          <w:rPr>
            <w:webHidden/>
          </w:rPr>
          <w:tab/>
        </w:r>
        <w:r w:rsidR="001E5F6C">
          <w:rPr>
            <w:webHidden/>
          </w:rPr>
          <w:fldChar w:fldCharType="begin"/>
        </w:r>
        <w:r w:rsidR="001E5F6C">
          <w:rPr>
            <w:webHidden/>
          </w:rPr>
          <w:instrText xml:space="preserve"> PAGEREF _Toc502933740 \h </w:instrText>
        </w:r>
        <w:r w:rsidR="001E5F6C">
          <w:rPr>
            <w:webHidden/>
          </w:rPr>
        </w:r>
        <w:r w:rsidR="001E5F6C">
          <w:rPr>
            <w:webHidden/>
          </w:rPr>
          <w:fldChar w:fldCharType="separate"/>
        </w:r>
        <w:r w:rsidR="001E5F6C">
          <w:rPr>
            <w:webHidden/>
          </w:rPr>
          <w:t>7</w:t>
        </w:r>
        <w:r w:rsidR="001E5F6C">
          <w:rPr>
            <w:webHidden/>
          </w:rPr>
          <w:fldChar w:fldCharType="end"/>
        </w:r>
      </w:hyperlink>
    </w:p>
    <w:p w14:paraId="49B3FE9A" w14:textId="6F25002D" w:rsidR="001E5F6C" w:rsidRDefault="00F450A1">
      <w:pPr>
        <w:pStyle w:val="TOC2"/>
        <w:rPr>
          <w:rFonts w:asciiTheme="minorHAnsi" w:eastAsiaTheme="minorEastAsia" w:hAnsiTheme="minorHAnsi" w:cstheme="minorBidi"/>
          <w:sz w:val="22"/>
          <w:szCs w:val="22"/>
        </w:rPr>
      </w:pPr>
      <w:hyperlink w:anchor="_Toc502933741" w:history="1">
        <w:r w:rsidR="001E5F6C" w:rsidRPr="009046DB">
          <w:rPr>
            <w:rStyle w:val="Hyperlink"/>
          </w:rPr>
          <w:t>Paragraphs</w:t>
        </w:r>
        <w:r w:rsidR="001E5F6C">
          <w:rPr>
            <w:webHidden/>
          </w:rPr>
          <w:tab/>
        </w:r>
        <w:r w:rsidR="001E5F6C">
          <w:rPr>
            <w:webHidden/>
          </w:rPr>
          <w:fldChar w:fldCharType="begin"/>
        </w:r>
        <w:r w:rsidR="001E5F6C">
          <w:rPr>
            <w:webHidden/>
          </w:rPr>
          <w:instrText xml:space="preserve"> PAGEREF _Toc502933741 \h </w:instrText>
        </w:r>
        <w:r w:rsidR="001E5F6C">
          <w:rPr>
            <w:webHidden/>
          </w:rPr>
        </w:r>
        <w:r w:rsidR="001E5F6C">
          <w:rPr>
            <w:webHidden/>
          </w:rPr>
          <w:fldChar w:fldCharType="separate"/>
        </w:r>
        <w:r w:rsidR="001E5F6C">
          <w:rPr>
            <w:webHidden/>
          </w:rPr>
          <w:t>8</w:t>
        </w:r>
        <w:r w:rsidR="001E5F6C">
          <w:rPr>
            <w:webHidden/>
          </w:rPr>
          <w:fldChar w:fldCharType="end"/>
        </w:r>
      </w:hyperlink>
    </w:p>
    <w:p w14:paraId="193B2853" w14:textId="02710F27" w:rsidR="001E5F6C" w:rsidRDefault="00F450A1">
      <w:pPr>
        <w:pStyle w:val="TOC2"/>
        <w:rPr>
          <w:rFonts w:asciiTheme="minorHAnsi" w:eastAsiaTheme="minorEastAsia" w:hAnsiTheme="minorHAnsi" w:cstheme="minorBidi"/>
          <w:sz w:val="22"/>
          <w:szCs w:val="22"/>
        </w:rPr>
      </w:pPr>
      <w:hyperlink w:anchor="_Toc502933742" w:history="1">
        <w:r w:rsidR="001E5F6C" w:rsidRPr="009046DB">
          <w:rPr>
            <w:rStyle w:val="Hyperlink"/>
          </w:rPr>
          <w:t>Punctuation</w:t>
        </w:r>
        <w:r w:rsidR="001E5F6C">
          <w:rPr>
            <w:webHidden/>
          </w:rPr>
          <w:tab/>
        </w:r>
        <w:r w:rsidR="001E5F6C">
          <w:rPr>
            <w:webHidden/>
          </w:rPr>
          <w:fldChar w:fldCharType="begin"/>
        </w:r>
        <w:r w:rsidR="001E5F6C">
          <w:rPr>
            <w:webHidden/>
          </w:rPr>
          <w:instrText xml:space="preserve"> PAGEREF _Toc502933742 \h </w:instrText>
        </w:r>
        <w:r w:rsidR="001E5F6C">
          <w:rPr>
            <w:webHidden/>
          </w:rPr>
        </w:r>
        <w:r w:rsidR="001E5F6C">
          <w:rPr>
            <w:webHidden/>
          </w:rPr>
          <w:fldChar w:fldCharType="separate"/>
        </w:r>
        <w:r w:rsidR="001E5F6C">
          <w:rPr>
            <w:webHidden/>
          </w:rPr>
          <w:t>8</w:t>
        </w:r>
        <w:r w:rsidR="001E5F6C">
          <w:rPr>
            <w:webHidden/>
          </w:rPr>
          <w:fldChar w:fldCharType="end"/>
        </w:r>
      </w:hyperlink>
    </w:p>
    <w:p w14:paraId="0D86AB7B" w14:textId="1F02BE79" w:rsidR="001E5F6C" w:rsidRDefault="00F450A1">
      <w:pPr>
        <w:pStyle w:val="TOC2"/>
        <w:rPr>
          <w:rFonts w:asciiTheme="minorHAnsi" w:eastAsiaTheme="minorEastAsia" w:hAnsiTheme="minorHAnsi" w:cstheme="minorBidi"/>
          <w:sz w:val="22"/>
          <w:szCs w:val="22"/>
        </w:rPr>
      </w:pPr>
      <w:hyperlink w:anchor="_Toc502933743" w:history="1">
        <w:r w:rsidR="001E5F6C" w:rsidRPr="009046DB">
          <w:rPr>
            <w:rStyle w:val="Hyperlink"/>
          </w:rPr>
          <w:t>Using Numbers and Data</w:t>
        </w:r>
        <w:r w:rsidR="001E5F6C">
          <w:rPr>
            <w:webHidden/>
          </w:rPr>
          <w:tab/>
        </w:r>
        <w:r w:rsidR="001E5F6C">
          <w:rPr>
            <w:webHidden/>
          </w:rPr>
          <w:fldChar w:fldCharType="begin"/>
        </w:r>
        <w:r w:rsidR="001E5F6C">
          <w:rPr>
            <w:webHidden/>
          </w:rPr>
          <w:instrText xml:space="preserve"> PAGEREF _Toc502933743 \h </w:instrText>
        </w:r>
        <w:r w:rsidR="001E5F6C">
          <w:rPr>
            <w:webHidden/>
          </w:rPr>
        </w:r>
        <w:r w:rsidR="001E5F6C">
          <w:rPr>
            <w:webHidden/>
          </w:rPr>
          <w:fldChar w:fldCharType="separate"/>
        </w:r>
        <w:r w:rsidR="001E5F6C">
          <w:rPr>
            <w:webHidden/>
          </w:rPr>
          <w:t>9</w:t>
        </w:r>
        <w:r w:rsidR="001E5F6C">
          <w:rPr>
            <w:webHidden/>
          </w:rPr>
          <w:fldChar w:fldCharType="end"/>
        </w:r>
      </w:hyperlink>
    </w:p>
    <w:p w14:paraId="026D516C" w14:textId="05CCC154" w:rsidR="001E5F6C" w:rsidRDefault="00F450A1">
      <w:pPr>
        <w:pStyle w:val="TOC1"/>
        <w:rPr>
          <w:rFonts w:asciiTheme="minorHAnsi" w:eastAsiaTheme="minorEastAsia" w:hAnsiTheme="minorHAnsi" w:cstheme="minorBidi"/>
          <w:b w:val="0"/>
          <w:noProof/>
          <w:sz w:val="22"/>
          <w:szCs w:val="22"/>
        </w:rPr>
      </w:pPr>
      <w:hyperlink w:anchor="_Toc502933744" w:history="1">
        <w:r w:rsidR="001E5F6C" w:rsidRPr="009046DB">
          <w:rPr>
            <w:rStyle w:val="Hyperlink"/>
            <w:noProof/>
          </w:rPr>
          <w:t>Section 2: Grammar, Usage, and Style</w:t>
        </w:r>
        <w:r w:rsidR="001E5F6C">
          <w:rPr>
            <w:noProof/>
            <w:webHidden/>
          </w:rPr>
          <w:tab/>
        </w:r>
        <w:r w:rsidR="001E5F6C">
          <w:rPr>
            <w:noProof/>
            <w:webHidden/>
          </w:rPr>
          <w:fldChar w:fldCharType="begin"/>
        </w:r>
        <w:r w:rsidR="001E5F6C">
          <w:rPr>
            <w:noProof/>
            <w:webHidden/>
          </w:rPr>
          <w:instrText xml:space="preserve"> PAGEREF _Toc502933744 \h </w:instrText>
        </w:r>
        <w:r w:rsidR="001E5F6C">
          <w:rPr>
            <w:noProof/>
            <w:webHidden/>
          </w:rPr>
        </w:r>
        <w:r w:rsidR="001E5F6C">
          <w:rPr>
            <w:noProof/>
            <w:webHidden/>
          </w:rPr>
          <w:fldChar w:fldCharType="separate"/>
        </w:r>
        <w:r w:rsidR="001E5F6C">
          <w:rPr>
            <w:noProof/>
            <w:webHidden/>
          </w:rPr>
          <w:t>10</w:t>
        </w:r>
        <w:r w:rsidR="001E5F6C">
          <w:rPr>
            <w:noProof/>
            <w:webHidden/>
          </w:rPr>
          <w:fldChar w:fldCharType="end"/>
        </w:r>
      </w:hyperlink>
    </w:p>
    <w:p w14:paraId="36D95781" w14:textId="36821BAE" w:rsidR="001E5F6C" w:rsidRDefault="00F450A1">
      <w:pPr>
        <w:pStyle w:val="TOC2"/>
        <w:rPr>
          <w:rFonts w:asciiTheme="minorHAnsi" w:eastAsiaTheme="minorEastAsia" w:hAnsiTheme="minorHAnsi" w:cstheme="minorBidi"/>
          <w:sz w:val="22"/>
          <w:szCs w:val="22"/>
        </w:rPr>
      </w:pPr>
      <w:hyperlink w:anchor="_Toc502933745" w:history="1">
        <w:r w:rsidR="001E5F6C" w:rsidRPr="009046DB">
          <w:rPr>
            <w:rStyle w:val="Hyperlink"/>
          </w:rPr>
          <w:t>Capitalization</w:t>
        </w:r>
        <w:r w:rsidR="001E5F6C">
          <w:rPr>
            <w:webHidden/>
          </w:rPr>
          <w:tab/>
        </w:r>
        <w:r w:rsidR="001E5F6C">
          <w:rPr>
            <w:webHidden/>
          </w:rPr>
          <w:fldChar w:fldCharType="begin"/>
        </w:r>
        <w:r w:rsidR="001E5F6C">
          <w:rPr>
            <w:webHidden/>
          </w:rPr>
          <w:instrText xml:space="preserve"> PAGEREF _Toc502933745 \h </w:instrText>
        </w:r>
        <w:r w:rsidR="001E5F6C">
          <w:rPr>
            <w:webHidden/>
          </w:rPr>
        </w:r>
        <w:r w:rsidR="001E5F6C">
          <w:rPr>
            <w:webHidden/>
          </w:rPr>
          <w:fldChar w:fldCharType="separate"/>
        </w:r>
        <w:r w:rsidR="001E5F6C">
          <w:rPr>
            <w:webHidden/>
          </w:rPr>
          <w:t>10</w:t>
        </w:r>
        <w:r w:rsidR="001E5F6C">
          <w:rPr>
            <w:webHidden/>
          </w:rPr>
          <w:fldChar w:fldCharType="end"/>
        </w:r>
      </w:hyperlink>
    </w:p>
    <w:p w14:paraId="4AFEBD57" w14:textId="41633039" w:rsidR="001E5F6C" w:rsidRDefault="00F450A1">
      <w:pPr>
        <w:pStyle w:val="TOC2"/>
        <w:rPr>
          <w:rFonts w:asciiTheme="minorHAnsi" w:eastAsiaTheme="minorEastAsia" w:hAnsiTheme="minorHAnsi" w:cstheme="minorBidi"/>
          <w:sz w:val="22"/>
          <w:szCs w:val="22"/>
        </w:rPr>
      </w:pPr>
      <w:hyperlink w:anchor="_Toc502933746" w:history="1">
        <w:r w:rsidR="001E5F6C" w:rsidRPr="009046DB">
          <w:rPr>
            <w:rStyle w:val="Hyperlink"/>
          </w:rPr>
          <w:t>Acronyms and Abbreviations</w:t>
        </w:r>
        <w:r w:rsidR="001E5F6C">
          <w:rPr>
            <w:webHidden/>
          </w:rPr>
          <w:tab/>
        </w:r>
        <w:r w:rsidR="001E5F6C">
          <w:rPr>
            <w:webHidden/>
          </w:rPr>
          <w:fldChar w:fldCharType="begin"/>
        </w:r>
        <w:r w:rsidR="001E5F6C">
          <w:rPr>
            <w:webHidden/>
          </w:rPr>
          <w:instrText xml:space="preserve"> PAGEREF _Toc502933746 \h </w:instrText>
        </w:r>
        <w:r w:rsidR="001E5F6C">
          <w:rPr>
            <w:webHidden/>
          </w:rPr>
        </w:r>
        <w:r w:rsidR="001E5F6C">
          <w:rPr>
            <w:webHidden/>
          </w:rPr>
          <w:fldChar w:fldCharType="separate"/>
        </w:r>
        <w:r w:rsidR="001E5F6C">
          <w:rPr>
            <w:webHidden/>
          </w:rPr>
          <w:t>11</w:t>
        </w:r>
        <w:r w:rsidR="001E5F6C">
          <w:rPr>
            <w:webHidden/>
          </w:rPr>
          <w:fldChar w:fldCharType="end"/>
        </w:r>
      </w:hyperlink>
    </w:p>
    <w:p w14:paraId="29B29C68" w14:textId="03AB8DC5" w:rsidR="001E5F6C" w:rsidRDefault="00F450A1">
      <w:pPr>
        <w:pStyle w:val="TOC2"/>
        <w:rPr>
          <w:rFonts w:asciiTheme="minorHAnsi" w:eastAsiaTheme="minorEastAsia" w:hAnsiTheme="minorHAnsi" w:cstheme="minorBidi"/>
          <w:sz w:val="22"/>
          <w:szCs w:val="22"/>
        </w:rPr>
      </w:pPr>
      <w:hyperlink w:anchor="_Toc502933747" w:history="1">
        <w:r w:rsidR="001E5F6C" w:rsidRPr="009046DB">
          <w:rPr>
            <w:rStyle w:val="Hyperlink"/>
          </w:rPr>
          <w:t>Numbering Style</w:t>
        </w:r>
        <w:r w:rsidR="001E5F6C">
          <w:rPr>
            <w:webHidden/>
          </w:rPr>
          <w:tab/>
        </w:r>
        <w:r w:rsidR="001E5F6C">
          <w:rPr>
            <w:webHidden/>
          </w:rPr>
          <w:fldChar w:fldCharType="begin"/>
        </w:r>
        <w:r w:rsidR="001E5F6C">
          <w:rPr>
            <w:webHidden/>
          </w:rPr>
          <w:instrText xml:space="preserve"> PAGEREF _Toc502933747 \h </w:instrText>
        </w:r>
        <w:r w:rsidR="001E5F6C">
          <w:rPr>
            <w:webHidden/>
          </w:rPr>
        </w:r>
        <w:r w:rsidR="001E5F6C">
          <w:rPr>
            <w:webHidden/>
          </w:rPr>
          <w:fldChar w:fldCharType="separate"/>
        </w:r>
        <w:r w:rsidR="001E5F6C">
          <w:rPr>
            <w:webHidden/>
          </w:rPr>
          <w:t>12</w:t>
        </w:r>
        <w:r w:rsidR="001E5F6C">
          <w:rPr>
            <w:webHidden/>
          </w:rPr>
          <w:fldChar w:fldCharType="end"/>
        </w:r>
      </w:hyperlink>
    </w:p>
    <w:p w14:paraId="4427078A" w14:textId="54F57109" w:rsidR="001E5F6C" w:rsidRDefault="00F450A1">
      <w:pPr>
        <w:pStyle w:val="TOC2"/>
        <w:rPr>
          <w:rFonts w:asciiTheme="minorHAnsi" w:eastAsiaTheme="minorEastAsia" w:hAnsiTheme="minorHAnsi" w:cstheme="minorBidi"/>
          <w:sz w:val="22"/>
          <w:szCs w:val="22"/>
        </w:rPr>
      </w:pPr>
      <w:hyperlink w:anchor="_Toc502933748" w:history="1">
        <w:r w:rsidR="001E5F6C" w:rsidRPr="009046DB">
          <w:rPr>
            <w:rStyle w:val="Hyperlink"/>
          </w:rPr>
          <w:t>Legal and Regulatory Citations (State and Federal)</w:t>
        </w:r>
        <w:r w:rsidR="001E5F6C">
          <w:rPr>
            <w:webHidden/>
          </w:rPr>
          <w:tab/>
        </w:r>
        <w:r w:rsidR="001E5F6C">
          <w:rPr>
            <w:webHidden/>
          </w:rPr>
          <w:fldChar w:fldCharType="begin"/>
        </w:r>
        <w:r w:rsidR="001E5F6C">
          <w:rPr>
            <w:webHidden/>
          </w:rPr>
          <w:instrText xml:space="preserve"> PAGEREF _Toc502933748 \h </w:instrText>
        </w:r>
        <w:r w:rsidR="001E5F6C">
          <w:rPr>
            <w:webHidden/>
          </w:rPr>
        </w:r>
        <w:r w:rsidR="001E5F6C">
          <w:rPr>
            <w:webHidden/>
          </w:rPr>
          <w:fldChar w:fldCharType="separate"/>
        </w:r>
        <w:r w:rsidR="001E5F6C">
          <w:rPr>
            <w:webHidden/>
          </w:rPr>
          <w:t>13</w:t>
        </w:r>
        <w:r w:rsidR="001E5F6C">
          <w:rPr>
            <w:webHidden/>
          </w:rPr>
          <w:fldChar w:fldCharType="end"/>
        </w:r>
      </w:hyperlink>
    </w:p>
    <w:p w14:paraId="28591718" w14:textId="39F6B5F2" w:rsidR="001E5F6C" w:rsidRDefault="00F450A1">
      <w:pPr>
        <w:pStyle w:val="TOC2"/>
        <w:rPr>
          <w:rFonts w:asciiTheme="minorHAnsi" w:eastAsiaTheme="minorEastAsia" w:hAnsiTheme="minorHAnsi" w:cstheme="minorBidi"/>
          <w:sz w:val="22"/>
          <w:szCs w:val="22"/>
        </w:rPr>
      </w:pPr>
      <w:hyperlink w:anchor="_Toc502933749" w:history="1">
        <w:r w:rsidR="001E5F6C" w:rsidRPr="009046DB">
          <w:rPr>
            <w:rStyle w:val="Hyperlink"/>
          </w:rPr>
          <w:t>Useful Online References</w:t>
        </w:r>
        <w:r w:rsidR="001E5F6C">
          <w:rPr>
            <w:webHidden/>
          </w:rPr>
          <w:tab/>
        </w:r>
        <w:r w:rsidR="001E5F6C">
          <w:rPr>
            <w:webHidden/>
          </w:rPr>
          <w:fldChar w:fldCharType="begin"/>
        </w:r>
        <w:r w:rsidR="001E5F6C">
          <w:rPr>
            <w:webHidden/>
          </w:rPr>
          <w:instrText xml:space="preserve"> PAGEREF _Toc502933749 \h </w:instrText>
        </w:r>
        <w:r w:rsidR="001E5F6C">
          <w:rPr>
            <w:webHidden/>
          </w:rPr>
        </w:r>
        <w:r w:rsidR="001E5F6C">
          <w:rPr>
            <w:webHidden/>
          </w:rPr>
          <w:fldChar w:fldCharType="separate"/>
        </w:r>
        <w:r w:rsidR="001E5F6C">
          <w:rPr>
            <w:webHidden/>
          </w:rPr>
          <w:t>14</w:t>
        </w:r>
        <w:r w:rsidR="001E5F6C">
          <w:rPr>
            <w:webHidden/>
          </w:rPr>
          <w:fldChar w:fldCharType="end"/>
        </w:r>
      </w:hyperlink>
    </w:p>
    <w:p w14:paraId="7CD7C503" w14:textId="6CB79D77" w:rsidR="001E5F6C" w:rsidRDefault="00F450A1">
      <w:pPr>
        <w:pStyle w:val="TOC1"/>
        <w:rPr>
          <w:rFonts w:asciiTheme="minorHAnsi" w:eastAsiaTheme="minorEastAsia" w:hAnsiTheme="minorHAnsi" w:cstheme="minorBidi"/>
          <w:b w:val="0"/>
          <w:noProof/>
          <w:sz w:val="22"/>
          <w:szCs w:val="22"/>
        </w:rPr>
      </w:pPr>
      <w:hyperlink w:anchor="_Toc502933750" w:history="1">
        <w:r w:rsidR="001E5F6C" w:rsidRPr="009046DB">
          <w:rPr>
            <w:rStyle w:val="Hyperlink"/>
            <w:noProof/>
          </w:rPr>
          <w:t>Section 3: Formatting Reports</w:t>
        </w:r>
        <w:r w:rsidR="001E5F6C">
          <w:rPr>
            <w:noProof/>
            <w:webHidden/>
          </w:rPr>
          <w:tab/>
        </w:r>
        <w:r w:rsidR="001E5F6C">
          <w:rPr>
            <w:noProof/>
            <w:webHidden/>
          </w:rPr>
          <w:fldChar w:fldCharType="begin"/>
        </w:r>
        <w:r w:rsidR="001E5F6C">
          <w:rPr>
            <w:noProof/>
            <w:webHidden/>
          </w:rPr>
          <w:instrText xml:space="preserve"> PAGEREF _Toc502933750 \h </w:instrText>
        </w:r>
        <w:r w:rsidR="001E5F6C">
          <w:rPr>
            <w:noProof/>
            <w:webHidden/>
          </w:rPr>
        </w:r>
        <w:r w:rsidR="001E5F6C">
          <w:rPr>
            <w:noProof/>
            <w:webHidden/>
          </w:rPr>
          <w:fldChar w:fldCharType="separate"/>
        </w:r>
        <w:r w:rsidR="001E5F6C">
          <w:rPr>
            <w:noProof/>
            <w:webHidden/>
          </w:rPr>
          <w:t>20</w:t>
        </w:r>
        <w:r w:rsidR="001E5F6C">
          <w:rPr>
            <w:noProof/>
            <w:webHidden/>
          </w:rPr>
          <w:fldChar w:fldCharType="end"/>
        </w:r>
      </w:hyperlink>
    </w:p>
    <w:p w14:paraId="7CAE075C" w14:textId="3F829E3B" w:rsidR="001E5F6C" w:rsidRDefault="00F450A1">
      <w:pPr>
        <w:pStyle w:val="TOC2"/>
        <w:rPr>
          <w:rFonts w:asciiTheme="minorHAnsi" w:eastAsiaTheme="minorEastAsia" w:hAnsiTheme="minorHAnsi" w:cstheme="minorBidi"/>
          <w:sz w:val="22"/>
          <w:szCs w:val="22"/>
        </w:rPr>
      </w:pPr>
      <w:hyperlink w:anchor="_Toc502933751" w:history="1">
        <w:r w:rsidR="001E5F6C" w:rsidRPr="009046DB">
          <w:rPr>
            <w:rStyle w:val="Hyperlink"/>
          </w:rPr>
          <w:t>Word Styles</w:t>
        </w:r>
        <w:r w:rsidR="001E5F6C">
          <w:rPr>
            <w:webHidden/>
          </w:rPr>
          <w:tab/>
        </w:r>
        <w:r w:rsidR="001E5F6C">
          <w:rPr>
            <w:webHidden/>
          </w:rPr>
          <w:fldChar w:fldCharType="begin"/>
        </w:r>
        <w:r w:rsidR="001E5F6C">
          <w:rPr>
            <w:webHidden/>
          </w:rPr>
          <w:instrText xml:space="preserve"> PAGEREF _Toc502933751 \h </w:instrText>
        </w:r>
        <w:r w:rsidR="001E5F6C">
          <w:rPr>
            <w:webHidden/>
          </w:rPr>
        </w:r>
        <w:r w:rsidR="001E5F6C">
          <w:rPr>
            <w:webHidden/>
          </w:rPr>
          <w:fldChar w:fldCharType="separate"/>
        </w:r>
        <w:r w:rsidR="001E5F6C">
          <w:rPr>
            <w:webHidden/>
          </w:rPr>
          <w:t>20</w:t>
        </w:r>
        <w:r w:rsidR="001E5F6C">
          <w:rPr>
            <w:webHidden/>
          </w:rPr>
          <w:fldChar w:fldCharType="end"/>
        </w:r>
      </w:hyperlink>
    </w:p>
    <w:p w14:paraId="3B5D5D9E" w14:textId="38B85BB1" w:rsidR="001E5F6C" w:rsidRDefault="00F450A1">
      <w:pPr>
        <w:pStyle w:val="TOC2"/>
        <w:rPr>
          <w:rFonts w:asciiTheme="minorHAnsi" w:eastAsiaTheme="minorEastAsia" w:hAnsiTheme="minorHAnsi" w:cstheme="minorBidi"/>
          <w:sz w:val="22"/>
          <w:szCs w:val="22"/>
        </w:rPr>
      </w:pPr>
      <w:hyperlink w:anchor="_Toc502933752" w:history="1">
        <w:r w:rsidR="001E5F6C" w:rsidRPr="009046DB">
          <w:rPr>
            <w:rStyle w:val="Hyperlink"/>
          </w:rPr>
          <w:t>Cover Page</w:t>
        </w:r>
        <w:r w:rsidR="001E5F6C">
          <w:rPr>
            <w:webHidden/>
          </w:rPr>
          <w:tab/>
        </w:r>
        <w:r w:rsidR="001E5F6C">
          <w:rPr>
            <w:webHidden/>
          </w:rPr>
          <w:fldChar w:fldCharType="begin"/>
        </w:r>
        <w:r w:rsidR="001E5F6C">
          <w:rPr>
            <w:webHidden/>
          </w:rPr>
          <w:instrText xml:space="preserve"> PAGEREF _Toc502933752 \h </w:instrText>
        </w:r>
        <w:r w:rsidR="001E5F6C">
          <w:rPr>
            <w:webHidden/>
          </w:rPr>
        </w:r>
        <w:r w:rsidR="001E5F6C">
          <w:rPr>
            <w:webHidden/>
          </w:rPr>
          <w:fldChar w:fldCharType="separate"/>
        </w:r>
        <w:r w:rsidR="001E5F6C">
          <w:rPr>
            <w:webHidden/>
          </w:rPr>
          <w:t>20</w:t>
        </w:r>
        <w:r w:rsidR="001E5F6C">
          <w:rPr>
            <w:webHidden/>
          </w:rPr>
          <w:fldChar w:fldCharType="end"/>
        </w:r>
      </w:hyperlink>
    </w:p>
    <w:p w14:paraId="07DD405B" w14:textId="4BC2E355" w:rsidR="001E5F6C" w:rsidRDefault="00F450A1">
      <w:pPr>
        <w:pStyle w:val="TOC2"/>
        <w:rPr>
          <w:rFonts w:asciiTheme="minorHAnsi" w:eastAsiaTheme="minorEastAsia" w:hAnsiTheme="minorHAnsi" w:cstheme="minorBidi"/>
          <w:sz w:val="22"/>
          <w:szCs w:val="22"/>
        </w:rPr>
      </w:pPr>
      <w:hyperlink w:anchor="_Toc502933753" w:history="1">
        <w:r w:rsidR="001E5F6C" w:rsidRPr="009046DB">
          <w:rPr>
            <w:rStyle w:val="Hyperlink"/>
          </w:rPr>
          <w:t>Table of Contents</w:t>
        </w:r>
        <w:r w:rsidR="001E5F6C">
          <w:rPr>
            <w:webHidden/>
          </w:rPr>
          <w:tab/>
        </w:r>
        <w:r w:rsidR="001E5F6C">
          <w:rPr>
            <w:webHidden/>
          </w:rPr>
          <w:fldChar w:fldCharType="begin"/>
        </w:r>
        <w:r w:rsidR="001E5F6C">
          <w:rPr>
            <w:webHidden/>
          </w:rPr>
          <w:instrText xml:space="preserve"> PAGEREF _Toc502933753 \h </w:instrText>
        </w:r>
        <w:r w:rsidR="001E5F6C">
          <w:rPr>
            <w:webHidden/>
          </w:rPr>
        </w:r>
        <w:r w:rsidR="001E5F6C">
          <w:rPr>
            <w:webHidden/>
          </w:rPr>
          <w:fldChar w:fldCharType="separate"/>
        </w:r>
        <w:r w:rsidR="001E5F6C">
          <w:rPr>
            <w:webHidden/>
          </w:rPr>
          <w:t>22</w:t>
        </w:r>
        <w:r w:rsidR="001E5F6C">
          <w:rPr>
            <w:webHidden/>
          </w:rPr>
          <w:fldChar w:fldCharType="end"/>
        </w:r>
      </w:hyperlink>
    </w:p>
    <w:p w14:paraId="4DFAA140" w14:textId="4BF57146" w:rsidR="001E5F6C" w:rsidRDefault="00F450A1">
      <w:pPr>
        <w:pStyle w:val="TOC2"/>
        <w:rPr>
          <w:rFonts w:asciiTheme="minorHAnsi" w:eastAsiaTheme="minorEastAsia" w:hAnsiTheme="minorHAnsi" w:cstheme="minorBidi"/>
          <w:sz w:val="22"/>
          <w:szCs w:val="22"/>
        </w:rPr>
      </w:pPr>
      <w:hyperlink w:anchor="_Toc502933754" w:history="1">
        <w:r w:rsidR="001E5F6C" w:rsidRPr="009046DB">
          <w:rPr>
            <w:rStyle w:val="Hyperlink"/>
          </w:rPr>
          <w:t>Headings</w:t>
        </w:r>
        <w:r w:rsidR="001E5F6C">
          <w:rPr>
            <w:webHidden/>
          </w:rPr>
          <w:tab/>
        </w:r>
        <w:r w:rsidR="001E5F6C">
          <w:rPr>
            <w:webHidden/>
          </w:rPr>
          <w:fldChar w:fldCharType="begin"/>
        </w:r>
        <w:r w:rsidR="001E5F6C">
          <w:rPr>
            <w:webHidden/>
          </w:rPr>
          <w:instrText xml:space="preserve"> PAGEREF _Toc502933754 \h </w:instrText>
        </w:r>
        <w:r w:rsidR="001E5F6C">
          <w:rPr>
            <w:webHidden/>
          </w:rPr>
        </w:r>
        <w:r w:rsidR="001E5F6C">
          <w:rPr>
            <w:webHidden/>
          </w:rPr>
          <w:fldChar w:fldCharType="separate"/>
        </w:r>
        <w:r w:rsidR="001E5F6C">
          <w:rPr>
            <w:webHidden/>
          </w:rPr>
          <w:t>22</w:t>
        </w:r>
        <w:r w:rsidR="001E5F6C">
          <w:rPr>
            <w:webHidden/>
          </w:rPr>
          <w:fldChar w:fldCharType="end"/>
        </w:r>
      </w:hyperlink>
    </w:p>
    <w:p w14:paraId="2308E4F3" w14:textId="71B009B4" w:rsidR="001E5F6C" w:rsidRDefault="00F450A1">
      <w:pPr>
        <w:pStyle w:val="TOC2"/>
        <w:rPr>
          <w:rFonts w:asciiTheme="minorHAnsi" w:eastAsiaTheme="minorEastAsia" w:hAnsiTheme="minorHAnsi" w:cstheme="minorBidi"/>
          <w:sz w:val="22"/>
          <w:szCs w:val="22"/>
        </w:rPr>
      </w:pPr>
      <w:hyperlink w:anchor="_Toc502933755" w:history="1">
        <w:r w:rsidR="001E5F6C" w:rsidRPr="009046DB">
          <w:rPr>
            <w:rStyle w:val="Hyperlink"/>
          </w:rPr>
          <w:t>Text</w:t>
        </w:r>
        <w:r w:rsidR="001E5F6C">
          <w:rPr>
            <w:webHidden/>
          </w:rPr>
          <w:tab/>
        </w:r>
        <w:r w:rsidR="001E5F6C">
          <w:rPr>
            <w:webHidden/>
          </w:rPr>
          <w:fldChar w:fldCharType="begin"/>
        </w:r>
        <w:r w:rsidR="001E5F6C">
          <w:rPr>
            <w:webHidden/>
          </w:rPr>
          <w:instrText xml:space="preserve"> PAGEREF _Toc502933755 \h </w:instrText>
        </w:r>
        <w:r w:rsidR="001E5F6C">
          <w:rPr>
            <w:webHidden/>
          </w:rPr>
        </w:r>
        <w:r w:rsidR="001E5F6C">
          <w:rPr>
            <w:webHidden/>
          </w:rPr>
          <w:fldChar w:fldCharType="separate"/>
        </w:r>
        <w:r w:rsidR="001E5F6C">
          <w:rPr>
            <w:webHidden/>
          </w:rPr>
          <w:t>23</w:t>
        </w:r>
        <w:r w:rsidR="001E5F6C">
          <w:rPr>
            <w:webHidden/>
          </w:rPr>
          <w:fldChar w:fldCharType="end"/>
        </w:r>
      </w:hyperlink>
    </w:p>
    <w:p w14:paraId="274409CF" w14:textId="214A5598" w:rsidR="001E5F6C" w:rsidRDefault="00F450A1">
      <w:pPr>
        <w:pStyle w:val="TOC2"/>
        <w:rPr>
          <w:rFonts w:asciiTheme="minorHAnsi" w:eastAsiaTheme="minorEastAsia" w:hAnsiTheme="minorHAnsi" w:cstheme="minorBidi"/>
          <w:sz w:val="22"/>
          <w:szCs w:val="22"/>
        </w:rPr>
      </w:pPr>
      <w:hyperlink w:anchor="_Toc502933756" w:history="1">
        <w:r w:rsidR="001E5F6C" w:rsidRPr="009046DB">
          <w:rPr>
            <w:rStyle w:val="Hyperlink"/>
          </w:rPr>
          <w:t>Lists</w:t>
        </w:r>
        <w:r w:rsidR="001E5F6C">
          <w:rPr>
            <w:webHidden/>
          </w:rPr>
          <w:tab/>
        </w:r>
        <w:r w:rsidR="001E5F6C">
          <w:rPr>
            <w:webHidden/>
          </w:rPr>
          <w:fldChar w:fldCharType="begin"/>
        </w:r>
        <w:r w:rsidR="001E5F6C">
          <w:rPr>
            <w:webHidden/>
          </w:rPr>
          <w:instrText xml:space="preserve"> PAGEREF _Toc502933756 \h </w:instrText>
        </w:r>
        <w:r w:rsidR="001E5F6C">
          <w:rPr>
            <w:webHidden/>
          </w:rPr>
        </w:r>
        <w:r w:rsidR="001E5F6C">
          <w:rPr>
            <w:webHidden/>
          </w:rPr>
          <w:fldChar w:fldCharType="separate"/>
        </w:r>
        <w:r w:rsidR="001E5F6C">
          <w:rPr>
            <w:webHidden/>
          </w:rPr>
          <w:t>23</w:t>
        </w:r>
        <w:r w:rsidR="001E5F6C">
          <w:rPr>
            <w:webHidden/>
          </w:rPr>
          <w:fldChar w:fldCharType="end"/>
        </w:r>
      </w:hyperlink>
    </w:p>
    <w:p w14:paraId="78390145" w14:textId="6532FF18" w:rsidR="001E5F6C" w:rsidRDefault="00F450A1">
      <w:pPr>
        <w:pStyle w:val="TOC2"/>
        <w:rPr>
          <w:rFonts w:asciiTheme="minorHAnsi" w:eastAsiaTheme="minorEastAsia" w:hAnsiTheme="minorHAnsi" w:cstheme="minorBidi"/>
          <w:sz w:val="22"/>
          <w:szCs w:val="22"/>
        </w:rPr>
      </w:pPr>
      <w:hyperlink w:anchor="_Toc502933757" w:history="1">
        <w:r w:rsidR="001E5F6C" w:rsidRPr="009046DB">
          <w:rPr>
            <w:rStyle w:val="Hyperlink"/>
          </w:rPr>
          <w:t>Text Citations</w:t>
        </w:r>
        <w:r w:rsidR="001E5F6C">
          <w:rPr>
            <w:webHidden/>
          </w:rPr>
          <w:tab/>
        </w:r>
        <w:r w:rsidR="001E5F6C">
          <w:rPr>
            <w:webHidden/>
          </w:rPr>
          <w:fldChar w:fldCharType="begin"/>
        </w:r>
        <w:r w:rsidR="001E5F6C">
          <w:rPr>
            <w:webHidden/>
          </w:rPr>
          <w:instrText xml:space="preserve"> PAGEREF _Toc502933757 \h </w:instrText>
        </w:r>
        <w:r w:rsidR="001E5F6C">
          <w:rPr>
            <w:webHidden/>
          </w:rPr>
        </w:r>
        <w:r w:rsidR="001E5F6C">
          <w:rPr>
            <w:webHidden/>
          </w:rPr>
          <w:fldChar w:fldCharType="separate"/>
        </w:r>
        <w:r w:rsidR="001E5F6C">
          <w:rPr>
            <w:webHidden/>
          </w:rPr>
          <w:t>23</w:t>
        </w:r>
        <w:r w:rsidR="001E5F6C">
          <w:rPr>
            <w:webHidden/>
          </w:rPr>
          <w:fldChar w:fldCharType="end"/>
        </w:r>
      </w:hyperlink>
    </w:p>
    <w:p w14:paraId="3DF2A150" w14:textId="5BA2CC9C" w:rsidR="001E5F6C" w:rsidRDefault="00F450A1">
      <w:pPr>
        <w:pStyle w:val="TOC2"/>
        <w:rPr>
          <w:rFonts w:asciiTheme="minorHAnsi" w:eastAsiaTheme="minorEastAsia" w:hAnsiTheme="minorHAnsi" w:cstheme="minorBidi"/>
          <w:sz w:val="22"/>
          <w:szCs w:val="22"/>
        </w:rPr>
      </w:pPr>
      <w:hyperlink w:anchor="_Toc502933758" w:history="1">
        <w:r w:rsidR="001E5F6C" w:rsidRPr="009046DB">
          <w:rPr>
            <w:rStyle w:val="Hyperlink"/>
          </w:rPr>
          <w:t>Tables</w:t>
        </w:r>
        <w:r w:rsidR="001E5F6C">
          <w:rPr>
            <w:webHidden/>
          </w:rPr>
          <w:tab/>
        </w:r>
        <w:r w:rsidR="001E5F6C">
          <w:rPr>
            <w:webHidden/>
          </w:rPr>
          <w:fldChar w:fldCharType="begin"/>
        </w:r>
        <w:r w:rsidR="001E5F6C">
          <w:rPr>
            <w:webHidden/>
          </w:rPr>
          <w:instrText xml:space="preserve"> PAGEREF _Toc502933758 \h </w:instrText>
        </w:r>
        <w:r w:rsidR="001E5F6C">
          <w:rPr>
            <w:webHidden/>
          </w:rPr>
        </w:r>
        <w:r w:rsidR="001E5F6C">
          <w:rPr>
            <w:webHidden/>
          </w:rPr>
          <w:fldChar w:fldCharType="separate"/>
        </w:r>
        <w:r w:rsidR="001E5F6C">
          <w:rPr>
            <w:webHidden/>
          </w:rPr>
          <w:t>24</w:t>
        </w:r>
        <w:r w:rsidR="001E5F6C">
          <w:rPr>
            <w:webHidden/>
          </w:rPr>
          <w:fldChar w:fldCharType="end"/>
        </w:r>
      </w:hyperlink>
    </w:p>
    <w:p w14:paraId="20234D9C" w14:textId="394CBE4F" w:rsidR="001E5F6C" w:rsidRDefault="00F450A1">
      <w:pPr>
        <w:pStyle w:val="TOC2"/>
        <w:rPr>
          <w:rFonts w:asciiTheme="minorHAnsi" w:eastAsiaTheme="minorEastAsia" w:hAnsiTheme="minorHAnsi" w:cstheme="minorBidi"/>
          <w:sz w:val="22"/>
          <w:szCs w:val="22"/>
        </w:rPr>
      </w:pPr>
      <w:hyperlink w:anchor="_Toc502933759" w:history="1">
        <w:r w:rsidR="001E5F6C" w:rsidRPr="009046DB">
          <w:rPr>
            <w:rStyle w:val="Hyperlink"/>
          </w:rPr>
          <w:t>Figures</w:t>
        </w:r>
        <w:r w:rsidR="001E5F6C">
          <w:rPr>
            <w:webHidden/>
          </w:rPr>
          <w:tab/>
        </w:r>
        <w:r w:rsidR="001E5F6C">
          <w:rPr>
            <w:webHidden/>
          </w:rPr>
          <w:fldChar w:fldCharType="begin"/>
        </w:r>
        <w:r w:rsidR="001E5F6C">
          <w:rPr>
            <w:webHidden/>
          </w:rPr>
          <w:instrText xml:space="preserve"> PAGEREF _Toc502933759 \h </w:instrText>
        </w:r>
        <w:r w:rsidR="001E5F6C">
          <w:rPr>
            <w:webHidden/>
          </w:rPr>
        </w:r>
        <w:r w:rsidR="001E5F6C">
          <w:rPr>
            <w:webHidden/>
          </w:rPr>
          <w:fldChar w:fldCharType="separate"/>
        </w:r>
        <w:r w:rsidR="001E5F6C">
          <w:rPr>
            <w:webHidden/>
          </w:rPr>
          <w:t>25</w:t>
        </w:r>
        <w:r w:rsidR="001E5F6C">
          <w:rPr>
            <w:webHidden/>
          </w:rPr>
          <w:fldChar w:fldCharType="end"/>
        </w:r>
      </w:hyperlink>
    </w:p>
    <w:p w14:paraId="05652175" w14:textId="0D998A1A" w:rsidR="001E5F6C" w:rsidRDefault="00F450A1">
      <w:pPr>
        <w:pStyle w:val="TOC2"/>
        <w:rPr>
          <w:rFonts w:asciiTheme="minorHAnsi" w:eastAsiaTheme="minorEastAsia" w:hAnsiTheme="minorHAnsi" w:cstheme="minorBidi"/>
          <w:sz w:val="22"/>
          <w:szCs w:val="22"/>
        </w:rPr>
      </w:pPr>
      <w:hyperlink w:anchor="_Toc502933760" w:history="1">
        <w:r w:rsidR="001E5F6C" w:rsidRPr="009046DB">
          <w:rPr>
            <w:rStyle w:val="Hyperlink"/>
          </w:rPr>
          <w:t>Page Headers</w:t>
        </w:r>
        <w:r w:rsidR="001E5F6C">
          <w:rPr>
            <w:webHidden/>
          </w:rPr>
          <w:tab/>
        </w:r>
        <w:r w:rsidR="001E5F6C">
          <w:rPr>
            <w:webHidden/>
          </w:rPr>
          <w:fldChar w:fldCharType="begin"/>
        </w:r>
        <w:r w:rsidR="001E5F6C">
          <w:rPr>
            <w:webHidden/>
          </w:rPr>
          <w:instrText xml:space="preserve"> PAGEREF _Toc502933760 \h </w:instrText>
        </w:r>
        <w:r w:rsidR="001E5F6C">
          <w:rPr>
            <w:webHidden/>
          </w:rPr>
        </w:r>
        <w:r w:rsidR="001E5F6C">
          <w:rPr>
            <w:webHidden/>
          </w:rPr>
          <w:fldChar w:fldCharType="separate"/>
        </w:r>
        <w:r w:rsidR="001E5F6C">
          <w:rPr>
            <w:webHidden/>
          </w:rPr>
          <w:t>26</w:t>
        </w:r>
        <w:r w:rsidR="001E5F6C">
          <w:rPr>
            <w:webHidden/>
          </w:rPr>
          <w:fldChar w:fldCharType="end"/>
        </w:r>
      </w:hyperlink>
    </w:p>
    <w:p w14:paraId="13C1396F" w14:textId="39F7FF16" w:rsidR="001E5F6C" w:rsidRDefault="00F450A1">
      <w:pPr>
        <w:pStyle w:val="TOC2"/>
        <w:rPr>
          <w:rFonts w:asciiTheme="minorHAnsi" w:eastAsiaTheme="minorEastAsia" w:hAnsiTheme="minorHAnsi" w:cstheme="minorBidi"/>
          <w:sz w:val="22"/>
          <w:szCs w:val="22"/>
        </w:rPr>
      </w:pPr>
      <w:hyperlink w:anchor="_Toc502933761" w:history="1">
        <w:r w:rsidR="001E5F6C" w:rsidRPr="009046DB">
          <w:rPr>
            <w:rStyle w:val="Hyperlink"/>
          </w:rPr>
          <w:t>Page Footers</w:t>
        </w:r>
        <w:r w:rsidR="001E5F6C">
          <w:rPr>
            <w:webHidden/>
          </w:rPr>
          <w:tab/>
        </w:r>
        <w:r w:rsidR="001E5F6C">
          <w:rPr>
            <w:webHidden/>
          </w:rPr>
          <w:fldChar w:fldCharType="begin"/>
        </w:r>
        <w:r w:rsidR="001E5F6C">
          <w:rPr>
            <w:webHidden/>
          </w:rPr>
          <w:instrText xml:space="preserve"> PAGEREF _Toc502933761 \h </w:instrText>
        </w:r>
        <w:r w:rsidR="001E5F6C">
          <w:rPr>
            <w:webHidden/>
          </w:rPr>
        </w:r>
        <w:r w:rsidR="001E5F6C">
          <w:rPr>
            <w:webHidden/>
          </w:rPr>
          <w:fldChar w:fldCharType="separate"/>
        </w:r>
        <w:r w:rsidR="001E5F6C">
          <w:rPr>
            <w:webHidden/>
          </w:rPr>
          <w:t>26</w:t>
        </w:r>
        <w:r w:rsidR="001E5F6C">
          <w:rPr>
            <w:webHidden/>
          </w:rPr>
          <w:fldChar w:fldCharType="end"/>
        </w:r>
      </w:hyperlink>
    </w:p>
    <w:p w14:paraId="76C50614" w14:textId="02EF3C1B" w:rsidR="001E5F6C" w:rsidRDefault="00F450A1">
      <w:pPr>
        <w:pStyle w:val="TOC2"/>
        <w:rPr>
          <w:rFonts w:asciiTheme="minorHAnsi" w:eastAsiaTheme="minorEastAsia" w:hAnsiTheme="minorHAnsi" w:cstheme="minorBidi"/>
          <w:sz w:val="22"/>
          <w:szCs w:val="22"/>
        </w:rPr>
      </w:pPr>
      <w:hyperlink w:anchor="_Toc502933762" w:history="1">
        <w:r w:rsidR="001E5F6C" w:rsidRPr="009046DB">
          <w:rPr>
            <w:rStyle w:val="Hyperlink"/>
          </w:rPr>
          <w:t>References</w:t>
        </w:r>
        <w:r w:rsidR="001E5F6C">
          <w:rPr>
            <w:webHidden/>
          </w:rPr>
          <w:tab/>
        </w:r>
        <w:r w:rsidR="001E5F6C">
          <w:rPr>
            <w:webHidden/>
          </w:rPr>
          <w:fldChar w:fldCharType="begin"/>
        </w:r>
        <w:r w:rsidR="001E5F6C">
          <w:rPr>
            <w:webHidden/>
          </w:rPr>
          <w:instrText xml:space="preserve"> PAGEREF _Toc502933762 \h </w:instrText>
        </w:r>
        <w:r w:rsidR="001E5F6C">
          <w:rPr>
            <w:webHidden/>
          </w:rPr>
        </w:r>
        <w:r w:rsidR="001E5F6C">
          <w:rPr>
            <w:webHidden/>
          </w:rPr>
          <w:fldChar w:fldCharType="separate"/>
        </w:r>
        <w:r w:rsidR="001E5F6C">
          <w:rPr>
            <w:webHidden/>
          </w:rPr>
          <w:t>26</w:t>
        </w:r>
        <w:r w:rsidR="001E5F6C">
          <w:rPr>
            <w:webHidden/>
          </w:rPr>
          <w:fldChar w:fldCharType="end"/>
        </w:r>
      </w:hyperlink>
    </w:p>
    <w:p w14:paraId="7F87144A" w14:textId="0F8A0713" w:rsidR="001E5F6C" w:rsidRDefault="00F450A1">
      <w:pPr>
        <w:pStyle w:val="TOC2"/>
        <w:rPr>
          <w:rFonts w:asciiTheme="minorHAnsi" w:eastAsiaTheme="minorEastAsia" w:hAnsiTheme="minorHAnsi" w:cstheme="minorBidi"/>
          <w:sz w:val="22"/>
          <w:szCs w:val="22"/>
        </w:rPr>
      </w:pPr>
      <w:hyperlink w:anchor="_Toc502933763" w:history="1">
        <w:r w:rsidR="001E5F6C" w:rsidRPr="009046DB">
          <w:rPr>
            <w:rStyle w:val="Hyperlink"/>
          </w:rPr>
          <w:t>Hyphens and Dashes</w:t>
        </w:r>
        <w:r w:rsidR="001E5F6C">
          <w:rPr>
            <w:webHidden/>
          </w:rPr>
          <w:tab/>
        </w:r>
        <w:r w:rsidR="001E5F6C">
          <w:rPr>
            <w:webHidden/>
          </w:rPr>
          <w:fldChar w:fldCharType="begin"/>
        </w:r>
        <w:r w:rsidR="001E5F6C">
          <w:rPr>
            <w:webHidden/>
          </w:rPr>
          <w:instrText xml:space="preserve"> PAGEREF _Toc502933763 \h </w:instrText>
        </w:r>
        <w:r w:rsidR="001E5F6C">
          <w:rPr>
            <w:webHidden/>
          </w:rPr>
        </w:r>
        <w:r w:rsidR="001E5F6C">
          <w:rPr>
            <w:webHidden/>
          </w:rPr>
          <w:fldChar w:fldCharType="separate"/>
        </w:r>
        <w:r w:rsidR="001E5F6C">
          <w:rPr>
            <w:webHidden/>
          </w:rPr>
          <w:t>27</w:t>
        </w:r>
        <w:r w:rsidR="001E5F6C">
          <w:rPr>
            <w:webHidden/>
          </w:rPr>
          <w:fldChar w:fldCharType="end"/>
        </w:r>
      </w:hyperlink>
    </w:p>
    <w:p w14:paraId="7C2251CA" w14:textId="7131A0BB" w:rsidR="001E5F6C" w:rsidRDefault="00F450A1">
      <w:pPr>
        <w:pStyle w:val="TOC1"/>
        <w:rPr>
          <w:rFonts w:asciiTheme="minorHAnsi" w:eastAsiaTheme="minorEastAsia" w:hAnsiTheme="minorHAnsi" w:cstheme="minorBidi"/>
          <w:b w:val="0"/>
          <w:noProof/>
          <w:sz w:val="22"/>
          <w:szCs w:val="22"/>
        </w:rPr>
      </w:pPr>
      <w:hyperlink w:anchor="_Toc502933764" w:history="1">
        <w:r w:rsidR="001E5F6C" w:rsidRPr="009046DB">
          <w:rPr>
            <w:rStyle w:val="Hyperlink"/>
            <w:noProof/>
          </w:rPr>
          <w:t>Section 4: ADA Compliance</w:t>
        </w:r>
        <w:r w:rsidR="001E5F6C">
          <w:rPr>
            <w:noProof/>
            <w:webHidden/>
          </w:rPr>
          <w:tab/>
        </w:r>
        <w:r w:rsidR="001E5F6C">
          <w:rPr>
            <w:noProof/>
            <w:webHidden/>
          </w:rPr>
          <w:fldChar w:fldCharType="begin"/>
        </w:r>
        <w:r w:rsidR="001E5F6C">
          <w:rPr>
            <w:noProof/>
            <w:webHidden/>
          </w:rPr>
          <w:instrText xml:space="preserve"> PAGEREF _Toc502933764 \h </w:instrText>
        </w:r>
        <w:r w:rsidR="001E5F6C">
          <w:rPr>
            <w:noProof/>
            <w:webHidden/>
          </w:rPr>
        </w:r>
        <w:r w:rsidR="001E5F6C">
          <w:rPr>
            <w:noProof/>
            <w:webHidden/>
          </w:rPr>
          <w:fldChar w:fldCharType="separate"/>
        </w:r>
        <w:r w:rsidR="001E5F6C">
          <w:rPr>
            <w:noProof/>
            <w:webHidden/>
          </w:rPr>
          <w:t>29</w:t>
        </w:r>
        <w:r w:rsidR="001E5F6C">
          <w:rPr>
            <w:noProof/>
            <w:webHidden/>
          </w:rPr>
          <w:fldChar w:fldCharType="end"/>
        </w:r>
      </w:hyperlink>
    </w:p>
    <w:p w14:paraId="4BA8BCC6" w14:textId="4CD9655C" w:rsidR="001E5F6C" w:rsidRDefault="00F450A1">
      <w:pPr>
        <w:pStyle w:val="TOC1"/>
        <w:rPr>
          <w:rFonts w:asciiTheme="minorHAnsi" w:eastAsiaTheme="minorEastAsia" w:hAnsiTheme="minorHAnsi" w:cstheme="minorBidi"/>
          <w:b w:val="0"/>
          <w:noProof/>
          <w:sz w:val="22"/>
          <w:szCs w:val="22"/>
        </w:rPr>
      </w:pPr>
      <w:hyperlink w:anchor="_Toc502933765" w:history="1">
        <w:r w:rsidR="001E5F6C" w:rsidRPr="009046DB">
          <w:rPr>
            <w:rStyle w:val="Hyperlink"/>
            <w:noProof/>
          </w:rPr>
          <w:t>Section 5: Presentations</w:t>
        </w:r>
        <w:r w:rsidR="001E5F6C">
          <w:rPr>
            <w:noProof/>
            <w:webHidden/>
          </w:rPr>
          <w:tab/>
        </w:r>
        <w:r w:rsidR="001E5F6C">
          <w:rPr>
            <w:noProof/>
            <w:webHidden/>
          </w:rPr>
          <w:fldChar w:fldCharType="begin"/>
        </w:r>
        <w:r w:rsidR="001E5F6C">
          <w:rPr>
            <w:noProof/>
            <w:webHidden/>
          </w:rPr>
          <w:instrText xml:space="preserve"> PAGEREF _Toc502933765 \h </w:instrText>
        </w:r>
        <w:r w:rsidR="001E5F6C">
          <w:rPr>
            <w:noProof/>
            <w:webHidden/>
          </w:rPr>
        </w:r>
        <w:r w:rsidR="001E5F6C">
          <w:rPr>
            <w:noProof/>
            <w:webHidden/>
          </w:rPr>
          <w:fldChar w:fldCharType="separate"/>
        </w:r>
        <w:r w:rsidR="001E5F6C">
          <w:rPr>
            <w:noProof/>
            <w:webHidden/>
          </w:rPr>
          <w:t>30</w:t>
        </w:r>
        <w:r w:rsidR="001E5F6C">
          <w:rPr>
            <w:noProof/>
            <w:webHidden/>
          </w:rPr>
          <w:fldChar w:fldCharType="end"/>
        </w:r>
      </w:hyperlink>
    </w:p>
    <w:p w14:paraId="235EE4A7" w14:textId="2FB1F677" w:rsidR="001E5F6C" w:rsidRDefault="00F450A1">
      <w:pPr>
        <w:pStyle w:val="TOC1"/>
        <w:rPr>
          <w:rFonts w:asciiTheme="minorHAnsi" w:eastAsiaTheme="minorEastAsia" w:hAnsiTheme="minorHAnsi" w:cstheme="minorBidi"/>
          <w:b w:val="0"/>
          <w:noProof/>
          <w:sz w:val="22"/>
          <w:szCs w:val="22"/>
        </w:rPr>
      </w:pPr>
      <w:hyperlink w:anchor="_Toc502933766" w:history="1">
        <w:r w:rsidR="001E5F6C" w:rsidRPr="009046DB">
          <w:rPr>
            <w:rStyle w:val="Hyperlink"/>
            <w:noProof/>
          </w:rPr>
          <w:t>Appendix A. Proofreading Marks</w:t>
        </w:r>
        <w:r w:rsidR="001E5F6C">
          <w:rPr>
            <w:noProof/>
            <w:webHidden/>
          </w:rPr>
          <w:tab/>
        </w:r>
        <w:r w:rsidR="001E5F6C">
          <w:rPr>
            <w:noProof/>
            <w:webHidden/>
          </w:rPr>
          <w:fldChar w:fldCharType="begin"/>
        </w:r>
        <w:r w:rsidR="001E5F6C">
          <w:rPr>
            <w:noProof/>
            <w:webHidden/>
          </w:rPr>
          <w:instrText xml:space="preserve"> PAGEREF _Toc502933766 \h </w:instrText>
        </w:r>
        <w:r w:rsidR="001E5F6C">
          <w:rPr>
            <w:noProof/>
            <w:webHidden/>
          </w:rPr>
        </w:r>
        <w:r w:rsidR="001E5F6C">
          <w:rPr>
            <w:noProof/>
            <w:webHidden/>
          </w:rPr>
          <w:fldChar w:fldCharType="separate"/>
        </w:r>
        <w:r w:rsidR="001E5F6C">
          <w:rPr>
            <w:noProof/>
            <w:webHidden/>
          </w:rPr>
          <w:t>33</w:t>
        </w:r>
        <w:r w:rsidR="001E5F6C">
          <w:rPr>
            <w:noProof/>
            <w:webHidden/>
          </w:rPr>
          <w:fldChar w:fldCharType="end"/>
        </w:r>
      </w:hyperlink>
    </w:p>
    <w:p w14:paraId="0A76A3A7" w14:textId="6C1B4FA9" w:rsidR="001E5F6C" w:rsidRDefault="00F450A1">
      <w:pPr>
        <w:pStyle w:val="TOC1"/>
        <w:rPr>
          <w:rFonts w:asciiTheme="minorHAnsi" w:eastAsiaTheme="minorEastAsia" w:hAnsiTheme="minorHAnsi" w:cstheme="minorBidi"/>
          <w:b w:val="0"/>
          <w:noProof/>
          <w:sz w:val="22"/>
          <w:szCs w:val="22"/>
        </w:rPr>
      </w:pPr>
      <w:hyperlink w:anchor="_Toc502933767" w:history="1">
        <w:r w:rsidR="001E5F6C" w:rsidRPr="009046DB">
          <w:rPr>
            <w:rStyle w:val="Hyperlink"/>
            <w:noProof/>
          </w:rPr>
          <w:t>Appendix B. Making Documents ADA Compliant in Word</w:t>
        </w:r>
        <w:r w:rsidR="001E5F6C">
          <w:rPr>
            <w:noProof/>
            <w:webHidden/>
          </w:rPr>
          <w:tab/>
        </w:r>
        <w:r w:rsidR="001E5F6C">
          <w:rPr>
            <w:noProof/>
            <w:webHidden/>
          </w:rPr>
          <w:fldChar w:fldCharType="begin"/>
        </w:r>
        <w:r w:rsidR="001E5F6C">
          <w:rPr>
            <w:noProof/>
            <w:webHidden/>
          </w:rPr>
          <w:instrText xml:space="preserve"> PAGEREF _Toc502933767 \h </w:instrText>
        </w:r>
        <w:r w:rsidR="001E5F6C">
          <w:rPr>
            <w:noProof/>
            <w:webHidden/>
          </w:rPr>
        </w:r>
        <w:r w:rsidR="001E5F6C">
          <w:rPr>
            <w:noProof/>
            <w:webHidden/>
          </w:rPr>
          <w:fldChar w:fldCharType="separate"/>
        </w:r>
        <w:r w:rsidR="001E5F6C">
          <w:rPr>
            <w:noProof/>
            <w:webHidden/>
          </w:rPr>
          <w:t>34</w:t>
        </w:r>
        <w:r w:rsidR="001E5F6C">
          <w:rPr>
            <w:noProof/>
            <w:webHidden/>
          </w:rPr>
          <w:fldChar w:fldCharType="end"/>
        </w:r>
      </w:hyperlink>
    </w:p>
    <w:p w14:paraId="0470EE00" w14:textId="4B580F36" w:rsidR="001E5F6C" w:rsidRDefault="00F450A1">
      <w:pPr>
        <w:pStyle w:val="TOC2"/>
        <w:rPr>
          <w:rFonts w:asciiTheme="minorHAnsi" w:eastAsiaTheme="minorEastAsia" w:hAnsiTheme="minorHAnsi" w:cstheme="minorBidi"/>
          <w:sz w:val="22"/>
          <w:szCs w:val="22"/>
        </w:rPr>
      </w:pPr>
      <w:hyperlink w:anchor="_Toc502933768" w:history="1">
        <w:r w:rsidR="001E5F6C" w:rsidRPr="009046DB">
          <w:rPr>
            <w:rStyle w:val="Hyperlink"/>
          </w:rPr>
          <w:t>How to Use Word Styles (Built-In and Otherwise)</w:t>
        </w:r>
        <w:r w:rsidR="001E5F6C">
          <w:rPr>
            <w:webHidden/>
          </w:rPr>
          <w:tab/>
        </w:r>
        <w:r w:rsidR="001E5F6C">
          <w:rPr>
            <w:webHidden/>
          </w:rPr>
          <w:fldChar w:fldCharType="begin"/>
        </w:r>
        <w:r w:rsidR="001E5F6C">
          <w:rPr>
            <w:webHidden/>
          </w:rPr>
          <w:instrText xml:space="preserve"> PAGEREF _Toc502933768 \h </w:instrText>
        </w:r>
        <w:r w:rsidR="001E5F6C">
          <w:rPr>
            <w:webHidden/>
          </w:rPr>
        </w:r>
        <w:r w:rsidR="001E5F6C">
          <w:rPr>
            <w:webHidden/>
          </w:rPr>
          <w:fldChar w:fldCharType="separate"/>
        </w:r>
        <w:r w:rsidR="001E5F6C">
          <w:rPr>
            <w:webHidden/>
          </w:rPr>
          <w:t>34</w:t>
        </w:r>
        <w:r w:rsidR="001E5F6C">
          <w:rPr>
            <w:webHidden/>
          </w:rPr>
          <w:fldChar w:fldCharType="end"/>
        </w:r>
      </w:hyperlink>
    </w:p>
    <w:p w14:paraId="7B672F8B" w14:textId="4699B408" w:rsidR="001E5F6C" w:rsidRDefault="00F450A1">
      <w:pPr>
        <w:pStyle w:val="TOC2"/>
        <w:rPr>
          <w:rFonts w:asciiTheme="minorHAnsi" w:eastAsiaTheme="minorEastAsia" w:hAnsiTheme="minorHAnsi" w:cstheme="minorBidi"/>
          <w:sz w:val="22"/>
          <w:szCs w:val="22"/>
        </w:rPr>
      </w:pPr>
      <w:hyperlink w:anchor="_Toc502933769" w:history="1">
        <w:r w:rsidR="001E5F6C" w:rsidRPr="009046DB">
          <w:rPr>
            <w:rStyle w:val="Hyperlink"/>
          </w:rPr>
          <w:t>How to Turn Off Autoformatting</w:t>
        </w:r>
        <w:r w:rsidR="001E5F6C">
          <w:rPr>
            <w:webHidden/>
          </w:rPr>
          <w:tab/>
        </w:r>
        <w:r w:rsidR="001E5F6C">
          <w:rPr>
            <w:webHidden/>
          </w:rPr>
          <w:fldChar w:fldCharType="begin"/>
        </w:r>
        <w:r w:rsidR="001E5F6C">
          <w:rPr>
            <w:webHidden/>
          </w:rPr>
          <w:instrText xml:space="preserve"> PAGEREF _Toc502933769 \h </w:instrText>
        </w:r>
        <w:r w:rsidR="001E5F6C">
          <w:rPr>
            <w:webHidden/>
          </w:rPr>
        </w:r>
        <w:r w:rsidR="001E5F6C">
          <w:rPr>
            <w:webHidden/>
          </w:rPr>
          <w:fldChar w:fldCharType="separate"/>
        </w:r>
        <w:r w:rsidR="001E5F6C">
          <w:rPr>
            <w:webHidden/>
          </w:rPr>
          <w:t>35</w:t>
        </w:r>
        <w:r w:rsidR="001E5F6C">
          <w:rPr>
            <w:webHidden/>
          </w:rPr>
          <w:fldChar w:fldCharType="end"/>
        </w:r>
      </w:hyperlink>
    </w:p>
    <w:p w14:paraId="4097D484" w14:textId="1C51AD48" w:rsidR="001E5F6C" w:rsidRDefault="00F450A1">
      <w:pPr>
        <w:pStyle w:val="TOC2"/>
        <w:rPr>
          <w:rFonts w:asciiTheme="minorHAnsi" w:eastAsiaTheme="minorEastAsia" w:hAnsiTheme="minorHAnsi" w:cstheme="minorBidi"/>
          <w:sz w:val="22"/>
          <w:szCs w:val="22"/>
        </w:rPr>
      </w:pPr>
      <w:hyperlink w:anchor="_Toc502933770" w:history="1">
        <w:r w:rsidR="001E5F6C" w:rsidRPr="009046DB">
          <w:rPr>
            <w:rStyle w:val="Hyperlink"/>
          </w:rPr>
          <w:t>How to Add Alt Tags to Tables, Graphics, and Text Boxes</w:t>
        </w:r>
        <w:r w:rsidR="001E5F6C">
          <w:rPr>
            <w:webHidden/>
          </w:rPr>
          <w:tab/>
        </w:r>
        <w:r w:rsidR="001E5F6C">
          <w:rPr>
            <w:webHidden/>
          </w:rPr>
          <w:fldChar w:fldCharType="begin"/>
        </w:r>
        <w:r w:rsidR="001E5F6C">
          <w:rPr>
            <w:webHidden/>
          </w:rPr>
          <w:instrText xml:space="preserve"> PAGEREF _Toc502933770 \h </w:instrText>
        </w:r>
        <w:r w:rsidR="001E5F6C">
          <w:rPr>
            <w:webHidden/>
          </w:rPr>
        </w:r>
        <w:r w:rsidR="001E5F6C">
          <w:rPr>
            <w:webHidden/>
          </w:rPr>
          <w:fldChar w:fldCharType="separate"/>
        </w:r>
        <w:r w:rsidR="001E5F6C">
          <w:rPr>
            <w:webHidden/>
          </w:rPr>
          <w:t>36</w:t>
        </w:r>
        <w:r w:rsidR="001E5F6C">
          <w:rPr>
            <w:webHidden/>
          </w:rPr>
          <w:fldChar w:fldCharType="end"/>
        </w:r>
      </w:hyperlink>
    </w:p>
    <w:p w14:paraId="1BC0B0E2" w14:textId="60DDE9EE" w:rsidR="001E5F6C" w:rsidRDefault="00F450A1">
      <w:pPr>
        <w:pStyle w:val="TOC2"/>
        <w:rPr>
          <w:rFonts w:asciiTheme="minorHAnsi" w:eastAsiaTheme="minorEastAsia" w:hAnsiTheme="minorHAnsi" w:cstheme="minorBidi"/>
          <w:sz w:val="22"/>
          <w:szCs w:val="22"/>
        </w:rPr>
      </w:pPr>
      <w:hyperlink w:anchor="_Toc502933771" w:history="1">
        <w:r w:rsidR="001E5F6C" w:rsidRPr="009046DB">
          <w:rPr>
            <w:rStyle w:val="Hyperlink"/>
          </w:rPr>
          <w:t>How to Embed Hyperlinks and URLs</w:t>
        </w:r>
        <w:r w:rsidR="001E5F6C">
          <w:rPr>
            <w:webHidden/>
          </w:rPr>
          <w:tab/>
        </w:r>
        <w:r w:rsidR="001E5F6C">
          <w:rPr>
            <w:webHidden/>
          </w:rPr>
          <w:fldChar w:fldCharType="begin"/>
        </w:r>
        <w:r w:rsidR="001E5F6C">
          <w:rPr>
            <w:webHidden/>
          </w:rPr>
          <w:instrText xml:space="preserve"> PAGEREF _Toc502933771 \h </w:instrText>
        </w:r>
        <w:r w:rsidR="001E5F6C">
          <w:rPr>
            <w:webHidden/>
          </w:rPr>
        </w:r>
        <w:r w:rsidR="001E5F6C">
          <w:rPr>
            <w:webHidden/>
          </w:rPr>
          <w:fldChar w:fldCharType="separate"/>
        </w:r>
        <w:r w:rsidR="001E5F6C">
          <w:rPr>
            <w:webHidden/>
          </w:rPr>
          <w:t>38</w:t>
        </w:r>
        <w:r w:rsidR="001E5F6C">
          <w:rPr>
            <w:webHidden/>
          </w:rPr>
          <w:fldChar w:fldCharType="end"/>
        </w:r>
      </w:hyperlink>
    </w:p>
    <w:p w14:paraId="4A4E9B47" w14:textId="5ADA8FB8" w:rsidR="001E5F6C" w:rsidRDefault="00F450A1">
      <w:pPr>
        <w:pStyle w:val="TOC1"/>
        <w:rPr>
          <w:rFonts w:asciiTheme="minorHAnsi" w:eastAsiaTheme="minorEastAsia" w:hAnsiTheme="minorHAnsi" w:cstheme="minorBidi"/>
          <w:b w:val="0"/>
          <w:noProof/>
          <w:sz w:val="22"/>
          <w:szCs w:val="22"/>
        </w:rPr>
      </w:pPr>
      <w:hyperlink w:anchor="_Toc502933772" w:history="1">
        <w:r w:rsidR="001E5F6C" w:rsidRPr="009046DB">
          <w:rPr>
            <w:rStyle w:val="Hyperlink"/>
            <w:noProof/>
          </w:rPr>
          <w:t>Appendix C: Important Links</w:t>
        </w:r>
        <w:r w:rsidR="001E5F6C">
          <w:rPr>
            <w:noProof/>
            <w:webHidden/>
          </w:rPr>
          <w:tab/>
        </w:r>
        <w:r w:rsidR="001E5F6C">
          <w:rPr>
            <w:noProof/>
            <w:webHidden/>
          </w:rPr>
          <w:fldChar w:fldCharType="begin"/>
        </w:r>
        <w:r w:rsidR="001E5F6C">
          <w:rPr>
            <w:noProof/>
            <w:webHidden/>
          </w:rPr>
          <w:instrText xml:space="preserve"> PAGEREF _Toc502933772 \h </w:instrText>
        </w:r>
        <w:r w:rsidR="001E5F6C">
          <w:rPr>
            <w:noProof/>
            <w:webHidden/>
          </w:rPr>
        </w:r>
        <w:r w:rsidR="001E5F6C">
          <w:rPr>
            <w:noProof/>
            <w:webHidden/>
          </w:rPr>
          <w:fldChar w:fldCharType="separate"/>
        </w:r>
        <w:r w:rsidR="001E5F6C">
          <w:rPr>
            <w:noProof/>
            <w:webHidden/>
          </w:rPr>
          <w:t>40</w:t>
        </w:r>
        <w:r w:rsidR="001E5F6C">
          <w:rPr>
            <w:noProof/>
            <w:webHidden/>
          </w:rPr>
          <w:fldChar w:fldCharType="end"/>
        </w:r>
      </w:hyperlink>
    </w:p>
    <w:p w14:paraId="1A50C1A2" w14:textId="19AB75CA" w:rsidR="00D65A4A" w:rsidRDefault="001B1DA2" w:rsidP="009C564B">
      <w:pPr>
        <w:pStyle w:val="BTreduced"/>
      </w:pPr>
      <w:r>
        <w:fldChar w:fldCharType="end"/>
      </w:r>
    </w:p>
    <w:p w14:paraId="27212FE8" w14:textId="77777777" w:rsidR="00B74D02" w:rsidRDefault="00B74D02">
      <w:pPr>
        <w:spacing w:after="0"/>
      </w:pPr>
    </w:p>
    <w:p w14:paraId="3F3798C5" w14:textId="77777777" w:rsidR="00D65A4A" w:rsidRPr="006A0900" w:rsidRDefault="00D65A4A" w:rsidP="006A0900">
      <w:pPr>
        <w:spacing w:after="240"/>
        <w:rPr>
          <w:b/>
        </w:rPr>
      </w:pPr>
      <w:r w:rsidRPr="006A0900">
        <w:rPr>
          <w:b/>
        </w:rPr>
        <w:t>List of Tables</w:t>
      </w:r>
    </w:p>
    <w:p w14:paraId="30F6127D" w14:textId="3E59FAB3" w:rsidR="00F93AA3" w:rsidRDefault="00D65A4A">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\t "Tableheading" \c </w:instrText>
      </w:r>
      <w:r>
        <w:fldChar w:fldCharType="separate"/>
      </w:r>
      <w:hyperlink w:anchor="_Toc502929569" w:history="1">
        <w:r w:rsidR="00F93AA3" w:rsidRPr="00FA4401">
          <w:rPr>
            <w:rStyle w:val="Hyperlink"/>
            <w:noProof/>
          </w:rPr>
          <w:t>Table 1. Grammar, usage, and style</w:t>
        </w:r>
        <w:r w:rsidR="00F93AA3">
          <w:rPr>
            <w:noProof/>
            <w:webHidden/>
          </w:rPr>
          <w:tab/>
        </w:r>
        <w:r w:rsidR="00F93AA3">
          <w:rPr>
            <w:noProof/>
            <w:webHidden/>
          </w:rPr>
          <w:fldChar w:fldCharType="begin"/>
        </w:r>
        <w:r w:rsidR="00F93AA3">
          <w:rPr>
            <w:noProof/>
            <w:webHidden/>
          </w:rPr>
          <w:instrText xml:space="preserve"> PAGEREF _Toc502929569 \h </w:instrText>
        </w:r>
        <w:r w:rsidR="00F93AA3">
          <w:rPr>
            <w:noProof/>
            <w:webHidden/>
          </w:rPr>
        </w:r>
        <w:r w:rsidR="00F93AA3">
          <w:rPr>
            <w:noProof/>
            <w:webHidden/>
          </w:rPr>
          <w:fldChar w:fldCharType="separate"/>
        </w:r>
        <w:r w:rsidR="001E5F6C">
          <w:rPr>
            <w:noProof/>
            <w:webHidden/>
          </w:rPr>
          <w:t>15</w:t>
        </w:r>
        <w:r w:rsidR="00F93AA3">
          <w:rPr>
            <w:noProof/>
            <w:webHidden/>
          </w:rPr>
          <w:fldChar w:fldCharType="end"/>
        </w:r>
      </w:hyperlink>
    </w:p>
    <w:p w14:paraId="6B302458" w14:textId="425CF315" w:rsidR="00F93AA3" w:rsidRDefault="00F450A1">
      <w:pPr>
        <w:pStyle w:val="TableofFigures"/>
        <w:tabs>
          <w:tab w:val="right" w:leader="dot" w:pos="9350"/>
        </w:tabs>
        <w:rPr>
          <w:rFonts w:asciiTheme="minorHAnsi" w:eastAsiaTheme="minorEastAsia" w:hAnsiTheme="minorHAnsi" w:cstheme="minorBidi"/>
          <w:noProof/>
          <w:sz w:val="22"/>
          <w:szCs w:val="22"/>
        </w:rPr>
      </w:pPr>
      <w:hyperlink w:anchor="_Toc502929570" w:history="1">
        <w:r w:rsidR="00F93AA3" w:rsidRPr="00FA4401">
          <w:rPr>
            <w:rStyle w:val="Hyperlink"/>
            <w:noProof/>
          </w:rPr>
          <w:t>Table 2. Sample table format</w:t>
        </w:r>
        <w:r w:rsidR="00F93AA3">
          <w:rPr>
            <w:noProof/>
            <w:webHidden/>
          </w:rPr>
          <w:tab/>
        </w:r>
        <w:r w:rsidR="00F93AA3">
          <w:rPr>
            <w:noProof/>
            <w:webHidden/>
          </w:rPr>
          <w:fldChar w:fldCharType="begin"/>
        </w:r>
        <w:r w:rsidR="00F93AA3">
          <w:rPr>
            <w:noProof/>
            <w:webHidden/>
          </w:rPr>
          <w:instrText xml:space="preserve"> PAGEREF _Toc502929570 \h </w:instrText>
        </w:r>
        <w:r w:rsidR="00F93AA3">
          <w:rPr>
            <w:noProof/>
            <w:webHidden/>
          </w:rPr>
        </w:r>
        <w:r w:rsidR="00F93AA3">
          <w:rPr>
            <w:noProof/>
            <w:webHidden/>
          </w:rPr>
          <w:fldChar w:fldCharType="separate"/>
        </w:r>
        <w:r w:rsidR="001E5F6C">
          <w:rPr>
            <w:noProof/>
            <w:webHidden/>
          </w:rPr>
          <w:t>25</w:t>
        </w:r>
        <w:r w:rsidR="00F93AA3">
          <w:rPr>
            <w:noProof/>
            <w:webHidden/>
          </w:rPr>
          <w:fldChar w:fldCharType="end"/>
        </w:r>
      </w:hyperlink>
    </w:p>
    <w:p w14:paraId="563DF715" w14:textId="73AC383B" w:rsidR="00BF29BB" w:rsidRDefault="00D65A4A">
      <w:pPr>
        <w:spacing w:after="0"/>
        <w:rPr>
          <w:b/>
        </w:rPr>
      </w:pPr>
      <w:r>
        <w:fldChar w:fldCharType="end"/>
      </w:r>
      <w:r w:rsidR="00F05837">
        <w:t xml:space="preserve"> </w:t>
      </w:r>
    </w:p>
    <w:p w14:paraId="223CC21D" w14:textId="77777777" w:rsidR="00C15D05" w:rsidRPr="0099415F" w:rsidRDefault="00C15D05" w:rsidP="00BF29BB">
      <w:pPr>
        <w:pStyle w:val="Heading1"/>
        <w:rPr>
          <w:rFonts w:cs="Times New Roman"/>
        </w:rPr>
      </w:pPr>
      <w:bookmarkStart w:id="2" w:name="_Toc450031186"/>
      <w:bookmarkStart w:id="3" w:name="_Toc450145319"/>
      <w:bookmarkStart w:id="4" w:name="_Toc450207634"/>
      <w:bookmarkStart w:id="5" w:name="_Toc450806264"/>
      <w:bookmarkStart w:id="6" w:name="_Toc502933732"/>
      <w:r w:rsidRPr="0099415F">
        <w:rPr>
          <w:rFonts w:cs="Times New Roman"/>
        </w:rPr>
        <w:lastRenderedPageBreak/>
        <w:t>Introduction</w:t>
      </w:r>
      <w:bookmarkEnd w:id="0"/>
      <w:bookmarkEnd w:id="2"/>
      <w:bookmarkEnd w:id="3"/>
      <w:bookmarkEnd w:id="4"/>
      <w:bookmarkEnd w:id="5"/>
      <w:bookmarkEnd w:id="6"/>
    </w:p>
    <w:p w14:paraId="0FEF9214" w14:textId="11F34BC9" w:rsidR="009E4C4B" w:rsidRDefault="007E3B70" w:rsidP="00E2765E">
      <w:pPr>
        <w:pStyle w:val="BT"/>
      </w:pPr>
      <w:r w:rsidRPr="003E216C">
        <w:t>T</w:t>
      </w:r>
      <w:r w:rsidR="00111F57">
        <w:t>his style guide</w:t>
      </w:r>
      <w:r w:rsidRPr="003E216C">
        <w:t xml:space="preserve"> address</w:t>
      </w:r>
      <w:r w:rsidR="00111F57">
        <w:t>es</w:t>
      </w:r>
      <w:r w:rsidRPr="003E216C">
        <w:t xml:space="preserve"> </w:t>
      </w:r>
      <w:r w:rsidR="00277359">
        <w:t xml:space="preserve">the </w:t>
      </w:r>
      <w:r w:rsidRPr="003E216C">
        <w:t xml:space="preserve">unique aspects of the technical reports </w:t>
      </w:r>
      <w:r w:rsidR="00BF29BB">
        <w:t xml:space="preserve">written and published by the </w:t>
      </w:r>
      <w:r w:rsidR="00BF29BB" w:rsidRPr="00CA3BB6">
        <w:t>Division of Environmental Assessment and Restoration (DEAR</w:t>
      </w:r>
      <w:r w:rsidR="00111F57">
        <w:t>)</w:t>
      </w:r>
      <w:r w:rsidRPr="003E216C">
        <w:t>.</w:t>
      </w:r>
      <w:r w:rsidR="00011D8B">
        <w:t xml:space="preserve"> </w:t>
      </w:r>
      <w:r w:rsidR="00011D8B" w:rsidRPr="003E216C">
        <w:t>Conventions may be added or changed</w:t>
      </w:r>
      <w:r w:rsidR="00FF3000">
        <w:t xml:space="preserve"> from time to</w:t>
      </w:r>
      <w:r w:rsidR="00570B14">
        <w:t xml:space="preserve"> time</w:t>
      </w:r>
      <w:r w:rsidR="00011D8B" w:rsidRPr="003E216C">
        <w:t xml:space="preserve">, so be sure to use the latest version (available </w:t>
      </w:r>
      <w:r w:rsidR="000816CE">
        <w:t>on the</w:t>
      </w:r>
      <w:r w:rsidR="00481F22">
        <w:t xml:space="preserve"> </w:t>
      </w:r>
      <w:hyperlink r:id="rId10" w:history="1">
        <w:r w:rsidR="00481F22" w:rsidRPr="009C564B">
          <w:rPr>
            <w:rStyle w:val="Hyperlink"/>
          </w:rPr>
          <w:t>DEAR intranet page</w:t>
        </w:r>
      </w:hyperlink>
      <w:r w:rsidR="009C564B">
        <w:t xml:space="preserve"> </w:t>
      </w:r>
      <w:r w:rsidR="000816CE">
        <w:t>under Library\References\</w:t>
      </w:r>
      <w:r w:rsidR="004E611D">
        <w:t xml:space="preserve">DEAR </w:t>
      </w:r>
      <w:r w:rsidR="000816CE">
        <w:t>Style Guide</w:t>
      </w:r>
      <w:r w:rsidR="00011D8B" w:rsidRPr="003E216C">
        <w:t>).</w:t>
      </w:r>
    </w:p>
    <w:p w14:paraId="74C3BDF0" w14:textId="30322265" w:rsidR="007A0557" w:rsidRDefault="00111F57" w:rsidP="00E2765E">
      <w:pPr>
        <w:pStyle w:val="BT"/>
      </w:pPr>
      <w:r>
        <w:t>The English language itself and t</w:t>
      </w:r>
      <w:r w:rsidRPr="003E216C">
        <w:t>he rules of grammar</w:t>
      </w:r>
      <w:r w:rsidR="008C7628">
        <w:t>,</w:t>
      </w:r>
      <w:r w:rsidRPr="003E216C">
        <w:t xml:space="preserve"> punctuation</w:t>
      </w:r>
      <w:r w:rsidR="008C7628">
        <w:t>,</w:t>
      </w:r>
      <w:r w:rsidRPr="003E216C">
        <w:t xml:space="preserve"> </w:t>
      </w:r>
      <w:r>
        <w:t xml:space="preserve">and style </w:t>
      </w:r>
      <w:r w:rsidRPr="0099415F">
        <w:t>change over time</w:t>
      </w:r>
      <w:r w:rsidRPr="003E216C">
        <w:t xml:space="preserve">. </w:t>
      </w:r>
      <w:r w:rsidR="008E0F38">
        <w:t xml:space="preserve">The </w:t>
      </w:r>
      <w:r w:rsidRPr="003E216C">
        <w:t>conventions listed here may or may not match what you were taught in high school or college. The point of this guide</w:t>
      </w:r>
      <w:r w:rsidR="008E0F38">
        <w:t xml:space="preserve"> </w:t>
      </w:r>
      <w:r w:rsidRPr="003E216C">
        <w:t>is not to spark fierce debates over the serial comma or how to use quotation marks appropriately. You won</w:t>
      </w:r>
      <w:r w:rsidR="005106DA">
        <w:t>'</w:t>
      </w:r>
      <w:r w:rsidRPr="003E216C">
        <w:t>t learn the difference between a split infini</w:t>
      </w:r>
      <w:r w:rsidR="007A0557">
        <w:t>tive and a dangling participle.</w:t>
      </w:r>
    </w:p>
    <w:p w14:paraId="145A94A1" w14:textId="77777777" w:rsidR="00111F57" w:rsidRDefault="00903C5E" w:rsidP="00E2765E">
      <w:pPr>
        <w:pStyle w:val="BT"/>
      </w:pPr>
      <w:r>
        <w:t>R</w:t>
      </w:r>
      <w:r w:rsidR="00111F57">
        <w:t>ather, the</w:t>
      </w:r>
      <w:r w:rsidR="00111F57" w:rsidRPr="0099415F">
        <w:t xml:space="preserve"> intent</w:t>
      </w:r>
      <w:r w:rsidR="00111F57" w:rsidRPr="003E216C">
        <w:t xml:space="preserve"> </w:t>
      </w:r>
      <w:r w:rsidR="00111F57">
        <w:t xml:space="preserve">of this </w:t>
      </w:r>
      <w:r w:rsidR="00FF3000">
        <w:t xml:space="preserve">informal </w:t>
      </w:r>
      <w:r w:rsidR="00111F57">
        <w:t xml:space="preserve">document </w:t>
      </w:r>
      <w:r w:rsidR="00111F57" w:rsidRPr="0099415F">
        <w:t xml:space="preserve">is </w:t>
      </w:r>
      <w:r w:rsidR="00111F57" w:rsidRPr="003E216C">
        <w:t xml:space="preserve">to help </w:t>
      </w:r>
      <w:r w:rsidR="00111F57">
        <w:t>staff</w:t>
      </w:r>
      <w:r w:rsidR="00111F57" w:rsidRPr="003E216C">
        <w:t xml:space="preserve"> </w:t>
      </w:r>
      <w:r w:rsidR="00DC5089">
        <w:t>write</w:t>
      </w:r>
      <w:r w:rsidR="00DC5089" w:rsidRPr="003E216C">
        <w:t xml:space="preserve"> </w:t>
      </w:r>
      <w:r w:rsidR="00111F57" w:rsidRPr="003E216C">
        <w:t xml:space="preserve">technical reports </w:t>
      </w:r>
      <w:r w:rsidR="00DC5089">
        <w:t>that are</w:t>
      </w:r>
      <w:r w:rsidR="00111F57" w:rsidRPr="003E216C">
        <w:t xml:space="preserve"> more </w:t>
      </w:r>
      <w:r w:rsidR="000C5C28">
        <w:t>c</w:t>
      </w:r>
      <w:r w:rsidR="00111F57" w:rsidRPr="003E216C">
        <w:t>lear</w:t>
      </w:r>
      <w:r w:rsidR="00DC5089">
        <w:t>,</w:t>
      </w:r>
      <w:r w:rsidR="00111F57" w:rsidRPr="003E216C">
        <w:t xml:space="preserve"> </w:t>
      </w:r>
      <w:r w:rsidR="00111F57">
        <w:t>precise</w:t>
      </w:r>
      <w:r w:rsidR="000C5C28">
        <w:t>, and consistent</w:t>
      </w:r>
      <w:r w:rsidR="00111F57" w:rsidRPr="0099415F">
        <w:t xml:space="preserve">. </w:t>
      </w:r>
      <w:r w:rsidR="00DC5089">
        <w:t>B</w:t>
      </w:r>
      <w:r w:rsidR="00111F57" w:rsidRPr="0099415F">
        <w:t xml:space="preserve">eing internally consistent </w:t>
      </w:r>
      <w:r w:rsidR="00111F57" w:rsidRPr="003E216C">
        <w:t xml:space="preserve">within a </w:t>
      </w:r>
      <w:r w:rsidR="00111F57">
        <w:t>report</w:t>
      </w:r>
      <w:r w:rsidR="00111F57" w:rsidRPr="0099415F">
        <w:t xml:space="preserve">—and from one </w:t>
      </w:r>
      <w:r w:rsidR="00111F57">
        <w:t>report</w:t>
      </w:r>
      <w:r w:rsidR="00111F57" w:rsidRPr="0099415F">
        <w:t xml:space="preserve"> </w:t>
      </w:r>
      <w:r w:rsidR="00111F57" w:rsidRPr="003E216C">
        <w:t xml:space="preserve">to the next—keeps distractions to a minimum so the reader can focus on </w:t>
      </w:r>
      <w:r w:rsidR="008E0F38">
        <w:t xml:space="preserve">your </w:t>
      </w:r>
      <w:r w:rsidR="00111F57" w:rsidRPr="003E216C">
        <w:t>content</w:t>
      </w:r>
      <w:r w:rsidR="00111F57">
        <w:t xml:space="preserve"> </w:t>
      </w:r>
      <w:r w:rsidR="008E0F38">
        <w:t xml:space="preserve">and not get distracted by inconsistencies in </w:t>
      </w:r>
      <w:r w:rsidR="00111F57">
        <w:t>style</w:t>
      </w:r>
      <w:r w:rsidR="00111F57" w:rsidRPr="003E216C">
        <w:t>.</w:t>
      </w:r>
    </w:p>
    <w:p w14:paraId="7204A274" w14:textId="1B196402" w:rsidR="00111F57" w:rsidRDefault="00111F57" w:rsidP="00111F57">
      <w:pPr>
        <w:pStyle w:val="BT"/>
      </w:pPr>
      <w:r w:rsidRPr="003E216C">
        <w:t xml:space="preserve">The conventions </w:t>
      </w:r>
      <w:r>
        <w:t xml:space="preserve">listed here </w:t>
      </w:r>
      <w:r w:rsidRPr="003E216C">
        <w:t xml:space="preserve">should be followed when drafting letters, technical reports, and other similar documents. </w:t>
      </w:r>
      <w:r w:rsidR="00274020">
        <w:t xml:space="preserve">Rules, administrative orders, and other legal </w:t>
      </w:r>
      <w:r w:rsidR="007D6C9F">
        <w:t xml:space="preserve">and regulatory </w:t>
      </w:r>
      <w:r w:rsidR="00274020">
        <w:t xml:space="preserve">documents </w:t>
      </w:r>
      <w:r w:rsidRPr="003E216C">
        <w:t xml:space="preserve">may require additional or alternative formatting. Also, day-to-day email is inherently informal. </w:t>
      </w:r>
      <w:r w:rsidR="008E0F38">
        <w:t xml:space="preserve">Of course, all </w:t>
      </w:r>
      <w:r w:rsidRPr="003E216C">
        <w:t>your emails will be clearer if you follow the style guide</w:t>
      </w:r>
      <w:r w:rsidR="008E0F38">
        <w:t>!</w:t>
      </w:r>
    </w:p>
    <w:p w14:paraId="381E6AD5" w14:textId="1D402A72" w:rsidR="004A5EDA" w:rsidRPr="003E216C" w:rsidRDefault="004A5EDA" w:rsidP="005115FD">
      <w:pPr>
        <w:pStyle w:val="Heading20"/>
      </w:pPr>
      <w:bookmarkStart w:id="7" w:name="_Toc502933733"/>
      <w:r>
        <w:t>How to Use this Guide</w:t>
      </w:r>
      <w:bookmarkEnd w:id="7"/>
    </w:p>
    <w:p w14:paraId="36D91E4C" w14:textId="772601A4" w:rsidR="00111F57" w:rsidRDefault="00111F57" w:rsidP="00111F57">
      <w:pPr>
        <w:pStyle w:val="BT"/>
      </w:pPr>
      <w:r w:rsidRPr="00CA2D50">
        <w:rPr>
          <w:b/>
        </w:rPr>
        <w:t>Section 1</w:t>
      </w:r>
      <w:r>
        <w:t xml:space="preserve"> contains </w:t>
      </w:r>
      <w:r w:rsidR="008E0F38">
        <w:t>tips to improve your writing</w:t>
      </w:r>
      <w:r>
        <w:t xml:space="preserve"> and</w:t>
      </w:r>
      <w:r w:rsidR="00537A21">
        <w:t xml:space="preserve"> </w:t>
      </w:r>
      <w:r w:rsidR="005456B0">
        <w:rPr>
          <w:b/>
        </w:rPr>
        <w:t>Section 2</w:t>
      </w:r>
      <w:r w:rsidR="00537A21">
        <w:t xml:space="preserve"> provides</w:t>
      </w:r>
      <w:r>
        <w:t xml:space="preserve"> </w:t>
      </w:r>
      <w:r w:rsidR="00325B61">
        <w:t>guidelines</w:t>
      </w:r>
      <w:r w:rsidR="00325B61" w:rsidRPr="003E216C">
        <w:t xml:space="preserve"> </w:t>
      </w:r>
      <w:r w:rsidR="00325B61">
        <w:t>for</w:t>
      </w:r>
      <w:r w:rsidR="00325B61" w:rsidRPr="003E216C">
        <w:t xml:space="preserve"> </w:t>
      </w:r>
      <w:r w:rsidR="00325B61">
        <w:t xml:space="preserve">various DEAR style preferences, including </w:t>
      </w:r>
      <w:r>
        <w:t>spelling</w:t>
      </w:r>
      <w:r w:rsidR="00743E7E">
        <w:t xml:space="preserve">, </w:t>
      </w:r>
      <w:r w:rsidRPr="003E216C">
        <w:t>gramma</w:t>
      </w:r>
      <w:r>
        <w:t>r</w:t>
      </w:r>
      <w:r w:rsidR="004B2C16">
        <w:t xml:space="preserve">, </w:t>
      </w:r>
      <w:r w:rsidR="00442FF4">
        <w:t xml:space="preserve">punctuation, </w:t>
      </w:r>
      <w:r>
        <w:t>usage</w:t>
      </w:r>
      <w:r w:rsidR="00743E7E">
        <w:t xml:space="preserve">, </w:t>
      </w:r>
      <w:r>
        <w:t>capitalization</w:t>
      </w:r>
      <w:r w:rsidR="00743E7E">
        <w:t>,</w:t>
      </w:r>
      <w:r w:rsidR="00743E7E" w:rsidRPr="003E216C">
        <w:t xml:space="preserve"> </w:t>
      </w:r>
      <w:r>
        <w:t>numbers</w:t>
      </w:r>
      <w:r w:rsidR="00743E7E">
        <w:t xml:space="preserve">, </w:t>
      </w:r>
      <w:r>
        <w:t>acronyms</w:t>
      </w:r>
      <w:r w:rsidR="004B2C16">
        <w:t>,</w:t>
      </w:r>
      <w:r>
        <w:t xml:space="preserve"> and abbreviations. </w:t>
      </w:r>
      <w:r w:rsidR="009C564B" w:rsidRPr="00016478">
        <w:t xml:space="preserve">These sections </w:t>
      </w:r>
      <w:r w:rsidR="00360368" w:rsidRPr="00016478">
        <w:t>contain everything you will need as the author</w:t>
      </w:r>
      <w:r w:rsidR="00B77C5C" w:rsidRPr="005456B0">
        <w:rPr>
          <w:i/>
        </w:rPr>
        <w:t>.</w:t>
      </w:r>
      <w:r w:rsidR="00B77C5C">
        <w:t xml:space="preserve"> </w:t>
      </w:r>
      <w:r w:rsidR="00B77C5C" w:rsidRPr="009C564B">
        <w:rPr>
          <w:b/>
        </w:rPr>
        <w:t>S</w:t>
      </w:r>
      <w:r w:rsidR="002C6C13" w:rsidRPr="009C564B">
        <w:rPr>
          <w:b/>
        </w:rPr>
        <w:t xml:space="preserve">ections </w:t>
      </w:r>
      <w:r w:rsidR="005456B0">
        <w:rPr>
          <w:b/>
        </w:rPr>
        <w:t>3</w:t>
      </w:r>
      <w:r w:rsidR="002C6C13">
        <w:t xml:space="preserve"> and </w:t>
      </w:r>
      <w:r w:rsidR="005456B0">
        <w:rPr>
          <w:b/>
        </w:rPr>
        <w:t>4</w:t>
      </w:r>
      <w:r w:rsidR="002C6C13">
        <w:t xml:space="preserve"> </w:t>
      </w:r>
      <w:r w:rsidR="00360368" w:rsidRPr="00360368">
        <w:t>document formatting conventions for technical editors and reviewers</w:t>
      </w:r>
      <w:r w:rsidR="00360368">
        <w:t xml:space="preserve">. </w:t>
      </w:r>
      <w:r w:rsidRPr="00CA2D50">
        <w:rPr>
          <w:b/>
        </w:rPr>
        <w:t xml:space="preserve">Section </w:t>
      </w:r>
      <w:r w:rsidR="005456B0">
        <w:rPr>
          <w:b/>
        </w:rPr>
        <w:t>3</w:t>
      </w:r>
      <w:r>
        <w:t xml:space="preserve"> provides formatting </w:t>
      </w:r>
      <w:r w:rsidRPr="003E216C">
        <w:t>specifications to follow for consistency across reports</w:t>
      </w:r>
      <w:r>
        <w:t xml:space="preserve">, as well as </w:t>
      </w:r>
      <w:r w:rsidR="007A0557">
        <w:t>formatting instructions</w:t>
      </w:r>
      <w:r>
        <w:t xml:space="preserve"> for the various sections of a document. </w:t>
      </w:r>
      <w:r w:rsidRPr="00CA2D50">
        <w:rPr>
          <w:b/>
        </w:rPr>
        <w:t>Section</w:t>
      </w:r>
      <w:r w:rsidR="00E6194E">
        <w:rPr>
          <w:b/>
        </w:rPr>
        <w:t> </w:t>
      </w:r>
      <w:r w:rsidR="005456B0">
        <w:rPr>
          <w:b/>
        </w:rPr>
        <w:t>4</w:t>
      </w:r>
      <w:r>
        <w:t xml:space="preserve"> </w:t>
      </w:r>
      <w:r w:rsidR="004B2C16">
        <w:t xml:space="preserve">addresses </w:t>
      </w:r>
      <w:r>
        <w:t xml:space="preserve">how to make a document compliant with </w:t>
      </w:r>
      <w:r w:rsidR="009E5338" w:rsidRPr="009E5338">
        <w:t>S</w:t>
      </w:r>
      <w:r w:rsidR="009E5338">
        <w:t>ection</w:t>
      </w:r>
      <w:r w:rsidR="009E5338" w:rsidRPr="009E5338">
        <w:t xml:space="preserve"> 508 </w:t>
      </w:r>
      <w:r w:rsidR="009E5338">
        <w:t xml:space="preserve">of the federal Rehabilitation Act </w:t>
      </w:r>
      <w:r w:rsidR="005456B0">
        <w:t xml:space="preserve">of 1973 </w:t>
      </w:r>
      <w:r w:rsidR="009E5338">
        <w:t>(</w:t>
      </w:r>
      <w:r w:rsidR="005456B0">
        <w:t xml:space="preserve">often </w:t>
      </w:r>
      <w:r w:rsidR="008C7628">
        <w:t>referred to</w:t>
      </w:r>
      <w:r w:rsidR="009E5338">
        <w:t xml:space="preserve"> as the </w:t>
      </w:r>
      <w:r>
        <w:t>Americans with Disabilities Act</w:t>
      </w:r>
      <w:r w:rsidR="009E5338">
        <w:t xml:space="preserve">, or </w:t>
      </w:r>
      <w:r>
        <w:t>ADA</w:t>
      </w:r>
      <w:r w:rsidR="00294373">
        <w:t>)</w:t>
      </w:r>
      <w:r w:rsidRPr="003E216C">
        <w:t>.</w:t>
      </w:r>
      <w:r w:rsidR="007D6C9F">
        <w:t xml:space="preserve"> </w:t>
      </w:r>
      <w:r w:rsidR="002C6C13" w:rsidRPr="009C564B">
        <w:rPr>
          <w:b/>
        </w:rPr>
        <w:t xml:space="preserve">Section </w:t>
      </w:r>
      <w:r w:rsidR="005456B0">
        <w:rPr>
          <w:b/>
        </w:rPr>
        <w:t>5</w:t>
      </w:r>
      <w:r w:rsidR="002C6C13">
        <w:t xml:space="preserve"> provides general guidelines for </w:t>
      </w:r>
      <w:r w:rsidR="005456B0">
        <w:t>preparing and formatting presentation materials, such as audience handouts and slides.</w:t>
      </w:r>
      <w:r w:rsidR="005456B0" w:rsidRPr="005456B0">
        <w:t xml:space="preserve"> </w:t>
      </w:r>
      <w:r w:rsidR="005456B0">
        <w:t>The appendices contain a list of proofreading marks and other useful tools.</w:t>
      </w:r>
    </w:p>
    <w:p w14:paraId="426C21A6" w14:textId="543699D2" w:rsidR="00FF3000" w:rsidRDefault="000816CE" w:rsidP="005456B0">
      <w:pPr>
        <w:pStyle w:val="BT"/>
      </w:pPr>
      <w:r>
        <w:t xml:space="preserve">No one is perfect! If you find any omissions, inconsistencies, or errors in this style guide, please feel free to point them out. </w:t>
      </w:r>
      <w:r w:rsidR="005456B0">
        <w:t xml:space="preserve">If you run across a tricky style or formatting question in your document, feel free to ask for guidance. </w:t>
      </w:r>
      <w:r>
        <w:t xml:space="preserve">Comments can be routed to </w:t>
      </w:r>
      <w:hyperlink r:id="rId11" w:history="1">
        <w:r w:rsidRPr="009C564B">
          <w:rPr>
            <w:rStyle w:val="Hyperlink"/>
          </w:rPr>
          <w:t>Greg DeAngelo</w:t>
        </w:r>
      </w:hyperlink>
      <w:r w:rsidR="005456B0">
        <w:t xml:space="preserve"> for inclusion in a revised version of the style guide or in our compendium of specific examples.</w:t>
      </w:r>
      <w:r>
        <w:t xml:space="preserve"> This style guide represents the effort of many staff, especially </w:t>
      </w:r>
      <w:r w:rsidR="004A1145">
        <w:t xml:space="preserve">Tiffany Busby, Kevin Coyne, </w:t>
      </w:r>
      <w:r>
        <w:t>Linda Lord,</w:t>
      </w:r>
      <w:r w:rsidR="002075E3">
        <w:t xml:space="preserve"> </w:t>
      </w:r>
      <w:proofErr w:type="spellStart"/>
      <w:r w:rsidR="004A1145">
        <w:t>Geof</w:t>
      </w:r>
      <w:proofErr w:type="spellEnd"/>
      <w:r w:rsidR="004A1145">
        <w:t xml:space="preserve"> Mansfield, Anita Nash,</w:t>
      </w:r>
      <w:r>
        <w:t xml:space="preserve"> Kim Shugar, </w:t>
      </w:r>
      <w:r w:rsidR="00DB37A2">
        <w:t>and</w:t>
      </w:r>
      <w:r w:rsidR="004A1145">
        <w:t xml:space="preserve"> Lisa Van </w:t>
      </w:r>
      <w:proofErr w:type="spellStart"/>
      <w:r w:rsidR="004A1145">
        <w:t>Houdt</w:t>
      </w:r>
      <w:proofErr w:type="spellEnd"/>
      <w:r>
        <w:t xml:space="preserve">. </w:t>
      </w:r>
      <w:r w:rsidR="004A1145">
        <w:t xml:space="preserve">Julie Espy, Tim Fitzpatrick, Eric Hinton, Daryll Joyner, and </w:t>
      </w:r>
      <w:r>
        <w:t>Erin Rasnake provided additional review and input.</w:t>
      </w:r>
      <w:bookmarkStart w:id="8" w:name="_Toc450207635"/>
      <w:bookmarkStart w:id="9" w:name="_Toc450806265"/>
      <w:bookmarkStart w:id="10" w:name="_Toc450031187"/>
      <w:bookmarkStart w:id="11" w:name="_Toc450145320"/>
    </w:p>
    <w:p w14:paraId="4953C78E" w14:textId="12D16803" w:rsidR="00B1275D" w:rsidRDefault="00011D8B" w:rsidP="00BB2A53">
      <w:pPr>
        <w:pStyle w:val="Heading1"/>
        <w:rPr>
          <w:rFonts w:cs="Times New Roman"/>
        </w:rPr>
      </w:pPr>
      <w:bookmarkStart w:id="12" w:name="_Toc502933734"/>
      <w:r>
        <w:rPr>
          <w:rFonts w:cs="Times New Roman"/>
        </w:rPr>
        <w:lastRenderedPageBreak/>
        <w:t xml:space="preserve">Section 1: </w:t>
      </w:r>
      <w:r w:rsidR="0031474B">
        <w:rPr>
          <w:rFonts w:cs="Times New Roman"/>
        </w:rPr>
        <w:t xml:space="preserve">General Tips for Better </w:t>
      </w:r>
      <w:r w:rsidR="00007F23">
        <w:rPr>
          <w:rFonts w:cs="Times New Roman"/>
        </w:rPr>
        <w:t>Writing</w:t>
      </w:r>
      <w:bookmarkEnd w:id="12"/>
    </w:p>
    <w:p w14:paraId="2E1B5BCB" w14:textId="77777777" w:rsidR="00903C5E" w:rsidRDefault="00903C5E" w:rsidP="005429FE">
      <w:pPr>
        <w:pStyle w:val="BT"/>
      </w:pPr>
      <w:r w:rsidRPr="0073168C">
        <w:t xml:space="preserve">The principles </w:t>
      </w:r>
      <w:r w:rsidR="000C5C28">
        <w:t xml:space="preserve">and guidelines </w:t>
      </w:r>
      <w:r w:rsidR="00A14E93">
        <w:t>listed here</w:t>
      </w:r>
      <w:r w:rsidRPr="0073168C">
        <w:t xml:space="preserve"> are intended to clarify and simplify written materials, making them more interesting and appropriate for the</w:t>
      </w:r>
      <w:r>
        <w:t>ir</w:t>
      </w:r>
      <w:r w:rsidRPr="0073168C">
        <w:t xml:space="preserve"> intended audiences</w:t>
      </w:r>
      <w:r w:rsidR="00A14E93">
        <w:t>.</w:t>
      </w:r>
    </w:p>
    <w:p w14:paraId="6A9D3FFA" w14:textId="77777777" w:rsidR="00903C5E" w:rsidRPr="00C84714" w:rsidRDefault="00903C5E" w:rsidP="0073168C">
      <w:pPr>
        <w:pStyle w:val="Heading20"/>
      </w:pPr>
      <w:bookmarkStart w:id="13" w:name="_Toc502933735"/>
      <w:r>
        <w:t>First Considerations</w:t>
      </w:r>
      <w:bookmarkEnd w:id="13"/>
    </w:p>
    <w:p w14:paraId="2DAC53BB" w14:textId="0FF02D9A" w:rsidR="00903C5E" w:rsidRDefault="00903C5E" w:rsidP="0073168C">
      <w:pPr>
        <w:pStyle w:val="ListBullet"/>
      </w:pPr>
      <w:r>
        <w:t>Why are you writing what you</w:t>
      </w:r>
      <w:r w:rsidR="005106DA">
        <w:t>'</w:t>
      </w:r>
      <w:r>
        <w:t>re writing? If you can</w:t>
      </w:r>
      <w:r w:rsidR="005106DA">
        <w:t>'</w:t>
      </w:r>
      <w:r>
        <w:t xml:space="preserve">t answer that question beyond </w:t>
      </w:r>
      <w:r w:rsidR="004A1145">
        <w:t>"</w:t>
      </w:r>
      <w:r>
        <w:t>it</w:t>
      </w:r>
      <w:r w:rsidR="005106DA">
        <w:t>'</w:t>
      </w:r>
      <w:r>
        <w:t>s an assignment,</w:t>
      </w:r>
      <w:r w:rsidR="004A1145">
        <w:t>"</w:t>
      </w:r>
      <w:r>
        <w:t xml:space="preserve"> think again. Are you telling a story? Explaining a scientific subject to a lay audience? Or making an argument to persuade someone</w:t>
      </w:r>
      <w:r w:rsidR="00A14E93">
        <w:t xml:space="preserve"> to do something</w:t>
      </w:r>
      <w:r>
        <w:t>? It makes a difference.</w:t>
      </w:r>
    </w:p>
    <w:p w14:paraId="4714F4B7" w14:textId="01FD51D7" w:rsidR="00903C5E" w:rsidRDefault="00903C5E" w:rsidP="0073168C">
      <w:pPr>
        <w:pStyle w:val="ListBullet"/>
      </w:pPr>
      <w:r>
        <w:t>Readers inevitably focus on first things and last things, whether words, sentences, paragraphs, or whole documents. If you dawdle</w:t>
      </w:r>
      <w:r w:rsidR="00A14E93">
        <w:t xml:space="preserve"> or wander off on a tangent</w:t>
      </w:r>
      <w:r>
        <w:t>, they</w:t>
      </w:r>
      <w:r w:rsidR="005106DA">
        <w:t>'</w:t>
      </w:r>
      <w:r>
        <w:t>ll never get to the end</w:t>
      </w:r>
      <w:r w:rsidR="00A14E93">
        <w:t>,</w:t>
      </w:r>
      <w:r>
        <w:t xml:space="preserve"> or they won</w:t>
      </w:r>
      <w:r w:rsidR="005106DA">
        <w:t>'</w:t>
      </w:r>
      <w:r>
        <w:t>t be paying attention by the time they do. If you propel them toward the end but then just fade away, they may miss the point. State your subject, build your argument, hammer it home</w:t>
      </w:r>
      <w:r w:rsidR="009C4D2B">
        <w:t>.</w:t>
      </w:r>
    </w:p>
    <w:p w14:paraId="09FCEAC6" w14:textId="72C632C7" w:rsidR="00903C5E" w:rsidRDefault="00903C5E" w:rsidP="0073168C">
      <w:pPr>
        <w:pStyle w:val="ListBullet"/>
      </w:pPr>
      <w:r>
        <w:t>If you</w:t>
      </w:r>
      <w:r w:rsidR="005106DA">
        <w:t>'</w:t>
      </w:r>
      <w:r>
        <w:t>re asking for a decision or action, don</w:t>
      </w:r>
      <w:r w:rsidR="005106DA">
        <w:t>'</w:t>
      </w:r>
      <w:r>
        <w:t xml:space="preserve">t let that fact be a secret. Build your argument around the decision you want and re-emphasize your recommendation at the end. </w:t>
      </w:r>
      <w:r w:rsidR="00570B14">
        <w:t xml:space="preserve">You can </w:t>
      </w:r>
      <w:r>
        <w:t>play devil</w:t>
      </w:r>
      <w:r w:rsidR="005106DA">
        <w:t>'</w:t>
      </w:r>
      <w:r>
        <w:t xml:space="preserve">s </w:t>
      </w:r>
      <w:proofErr w:type="gramStart"/>
      <w:r>
        <w:t>advocate</w:t>
      </w:r>
      <w:r w:rsidR="00A14E93">
        <w:t xml:space="preserve">, </w:t>
      </w:r>
      <w:r>
        <w:t>but</w:t>
      </w:r>
      <w:proofErr w:type="gramEnd"/>
      <w:r>
        <w:t xml:space="preserve"> make clear why your recommendation is the right one.</w:t>
      </w:r>
    </w:p>
    <w:p w14:paraId="46C75CAF" w14:textId="77777777" w:rsidR="00903C5E" w:rsidRDefault="00903C5E" w:rsidP="00A14E93">
      <w:pPr>
        <w:pStyle w:val="ListBullet"/>
      </w:pPr>
      <w:r>
        <w:t xml:space="preserve">Let your writing style emerge naturally from effective word choices and clear, concise, active sentences. </w:t>
      </w:r>
      <w:r w:rsidR="00A14E93">
        <w:t>Make your points and move on.</w:t>
      </w:r>
    </w:p>
    <w:p w14:paraId="693B8C99" w14:textId="77777777" w:rsidR="00903C5E" w:rsidRPr="00CC6575" w:rsidRDefault="00903C5E" w:rsidP="0073168C">
      <w:pPr>
        <w:pStyle w:val="Heading20"/>
      </w:pPr>
      <w:bookmarkStart w:id="14" w:name="_Toc502933736"/>
      <w:r>
        <w:t>Your</w:t>
      </w:r>
      <w:r w:rsidRPr="00CC6575">
        <w:t xml:space="preserve"> </w:t>
      </w:r>
      <w:r>
        <w:t>A</w:t>
      </w:r>
      <w:r w:rsidRPr="00CC6575">
        <w:t>udience</w:t>
      </w:r>
      <w:bookmarkEnd w:id="14"/>
    </w:p>
    <w:p w14:paraId="2C8DC06B" w14:textId="77777777" w:rsidR="00903C5E" w:rsidRDefault="00903C5E" w:rsidP="0073168C">
      <w:pPr>
        <w:pStyle w:val="ListBullet"/>
      </w:pPr>
      <w:r>
        <w:t>Consider your audience before you write anything.</w:t>
      </w:r>
    </w:p>
    <w:p w14:paraId="551BA5DB" w14:textId="5E7CD695" w:rsidR="00903C5E" w:rsidRPr="00962023" w:rsidRDefault="00903C5E" w:rsidP="0073168C">
      <w:pPr>
        <w:pStyle w:val="ListBullet"/>
        <w:rPr>
          <w:i/>
        </w:rPr>
      </w:pPr>
      <w:r>
        <w:t>The more informed the audience, the less detail you need to present and the more sophisticated or technica</w:t>
      </w:r>
      <w:r w:rsidR="00990BE4">
        <w:t>l</w:t>
      </w:r>
      <w:r>
        <w:t xml:space="preserve"> your writing can be. </w:t>
      </w:r>
      <w:r w:rsidR="005D44AF" w:rsidRPr="00743E7E">
        <w:t>However</w:t>
      </w:r>
      <w:r w:rsidRPr="00743E7E">
        <w:t xml:space="preserve">, writing </w:t>
      </w:r>
      <w:r w:rsidR="00ED597B">
        <w:t>for</w:t>
      </w:r>
      <w:r w:rsidR="00ED597B" w:rsidRPr="00743E7E">
        <w:t xml:space="preserve"> </w:t>
      </w:r>
      <w:r w:rsidRPr="00743E7E">
        <w:t xml:space="preserve">a </w:t>
      </w:r>
      <w:r w:rsidR="00ED597B">
        <w:t>knowledgeable</w:t>
      </w:r>
      <w:r w:rsidR="00ED597B" w:rsidRPr="00743E7E">
        <w:t xml:space="preserve"> </w:t>
      </w:r>
      <w:r w:rsidRPr="00743E7E">
        <w:t>audience is not a license to be pedantic</w:t>
      </w:r>
      <w:r w:rsidR="005D44AF" w:rsidRPr="00743E7E">
        <w:t>,</w:t>
      </w:r>
      <w:r w:rsidRPr="00743E7E">
        <w:t xml:space="preserve"> opaque</w:t>
      </w:r>
      <w:r w:rsidR="005D44AF" w:rsidRPr="00743E7E">
        <w:t>, or vague</w:t>
      </w:r>
      <w:r w:rsidRPr="00743E7E">
        <w:t>.</w:t>
      </w:r>
    </w:p>
    <w:p w14:paraId="20B6AC5C" w14:textId="0F3F957B" w:rsidR="00903C5E" w:rsidRDefault="00903C5E" w:rsidP="0073168C">
      <w:pPr>
        <w:pStyle w:val="ListBullet"/>
      </w:pPr>
      <w:r>
        <w:t xml:space="preserve">The less informed the audience, the more </w:t>
      </w:r>
      <w:r w:rsidR="00007F23">
        <w:t>explain</w:t>
      </w:r>
      <w:r>
        <w:t xml:space="preserve">ing you </w:t>
      </w:r>
      <w:proofErr w:type="gramStart"/>
      <w:r>
        <w:t>have to</w:t>
      </w:r>
      <w:proofErr w:type="gramEnd"/>
      <w:r>
        <w:t xml:space="preserve"> do. </w:t>
      </w:r>
      <w:r w:rsidR="00A14E93">
        <w:t>However,</w:t>
      </w:r>
      <w:r>
        <w:t xml:space="preserve"> never write down to the reader—just write simply and clearly. Adjust the amount of background you provide based on the audience</w:t>
      </w:r>
      <w:r w:rsidR="005106DA">
        <w:t>'</w:t>
      </w:r>
      <w:r>
        <w:t>s familiarity with the topic.</w:t>
      </w:r>
    </w:p>
    <w:p w14:paraId="1AFF0B2F" w14:textId="77777777" w:rsidR="00903C5E" w:rsidRDefault="00903C5E" w:rsidP="0073168C">
      <w:pPr>
        <w:pStyle w:val="ListBullet"/>
      </w:pPr>
      <w:r>
        <w:t>Carefully consider what you want the audience to take away from your writing and what they may do with the information you provide.</w:t>
      </w:r>
    </w:p>
    <w:p w14:paraId="455CC1AC" w14:textId="77777777" w:rsidR="00903C5E" w:rsidRDefault="00903C5E" w:rsidP="0073168C">
      <w:pPr>
        <w:pStyle w:val="ListBullet"/>
      </w:pPr>
      <w:r>
        <w:t>Say what you mean</w:t>
      </w:r>
      <w:r w:rsidR="00AF2CBA">
        <w:t xml:space="preserve">; </w:t>
      </w:r>
      <w:r>
        <w:t>mean what you say.</w:t>
      </w:r>
    </w:p>
    <w:p w14:paraId="127EB4C9" w14:textId="6ADDC758" w:rsidR="007A0557" w:rsidRDefault="00F05837">
      <w:pPr>
        <w:spacing w:after="0"/>
        <w:rPr>
          <w:b/>
          <w:i/>
          <w:sz w:val="28"/>
        </w:rPr>
      </w:pPr>
      <w:r>
        <w:t xml:space="preserve"> </w:t>
      </w:r>
    </w:p>
    <w:p w14:paraId="21EA3992" w14:textId="77777777" w:rsidR="001B3976" w:rsidRPr="0099415F" w:rsidRDefault="001B3976" w:rsidP="001B3976">
      <w:pPr>
        <w:pStyle w:val="Heading20"/>
      </w:pPr>
      <w:bookmarkStart w:id="15" w:name="_Toc502933737"/>
      <w:r>
        <w:lastRenderedPageBreak/>
        <w:t xml:space="preserve">Writing </w:t>
      </w:r>
      <w:r w:rsidRPr="0099415F">
        <w:t>Style</w:t>
      </w:r>
      <w:bookmarkEnd w:id="15"/>
    </w:p>
    <w:p w14:paraId="31AF5282" w14:textId="58948298" w:rsidR="005D44AF" w:rsidRDefault="001B3976" w:rsidP="001B3976">
      <w:pPr>
        <w:pStyle w:val="ListBullet"/>
      </w:pPr>
      <w:r>
        <w:rPr>
          <w:noProof/>
        </w:rPr>
        <w:drawing>
          <wp:anchor distT="0" distB="0" distL="114300" distR="114300" simplePos="0" relativeHeight="251659264" behindDoc="0" locked="0" layoutInCell="1" allowOverlap="1" wp14:anchorId="443F8876" wp14:editId="544D6B52">
            <wp:simplePos x="0" y="0"/>
            <wp:positionH relativeFrom="margin">
              <wp:posOffset>3418930</wp:posOffset>
            </wp:positionH>
            <wp:positionV relativeFrom="paragraph">
              <wp:posOffset>81462</wp:posOffset>
            </wp:positionV>
            <wp:extent cx="2378710" cy="1691640"/>
            <wp:effectExtent l="0" t="0" r="2540" b="3810"/>
            <wp:wrapThrough wrapText="bothSides">
              <wp:wrapPolygon edited="0">
                <wp:start x="0" y="0"/>
                <wp:lineTo x="0" y="21405"/>
                <wp:lineTo x="21450" y="21405"/>
                <wp:lineTo x="21450" y="0"/>
                <wp:lineTo x="0" y="0"/>
              </wp:wrapPolygon>
            </wp:wrapThrough>
            <wp:docPr id="1" name="Picture 1" descr="Brush painting of squid releasing 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8710" cy="1691640"/>
                    </a:xfrm>
                    <a:prstGeom prst="rect">
                      <a:avLst/>
                    </a:prstGeom>
                  </pic:spPr>
                </pic:pic>
              </a:graphicData>
            </a:graphic>
            <wp14:sizeRelH relativeFrom="margin">
              <wp14:pctWidth>0</wp14:pctWidth>
            </wp14:sizeRelH>
            <wp14:sizeRelV relativeFrom="margin">
              <wp14:pctHeight>0</wp14:pctHeight>
            </wp14:sizeRelV>
          </wp:anchor>
        </w:drawing>
      </w:r>
      <w:r>
        <w:t xml:space="preserve">Avoid </w:t>
      </w:r>
      <w:r w:rsidR="004A1145">
        <w:t>"</w:t>
      </w:r>
      <w:proofErr w:type="spellStart"/>
      <w:r>
        <w:t>squidding</w:t>
      </w:r>
      <w:proofErr w:type="spellEnd"/>
      <w:r>
        <w:t>,</w:t>
      </w:r>
      <w:r w:rsidR="004A1145">
        <w:t>"</w:t>
      </w:r>
      <w:r>
        <w:t xml:space="preserve"> or overwriting by cramming in as many words as possible and repeating yourself. Aim for an economical writing style. When squid get uncomfortable and want to protect themselves, they attempt to baffle predators by emitting a lot of ink to hide their true stance. Don</w:t>
      </w:r>
      <w:r w:rsidR="005106DA">
        <w:t>'</w:t>
      </w:r>
      <w:r>
        <w:t xml:space="preserve">t use extra ink to hide behind or attempt to make yourself look </w:t>
      </w:r>
      <w:r w:rsidR="005D44AF">
        <w:t>smarter</w:t>
      </w:r>
      <w:r>
        <w:t xml:space="preserve">. </w:t>
      </w:r>
    </w:p>
    <w:p w14:paraId="2DFD0F1B" w14:textId="25B06061" w:rsidR="001B3976" w:rsidRPr="001B3976" w:rsidRDefault="00743E7E" w:rsidP="001B3976">
      <w:pPr>
        <w:pStyle w:val="ListBullet"/>
      </w:pPr>
      <w:r>
        <w:t xml:space="preserve">Use strong, direct verb forms such as </w:t>
      </w:r>
      <w:r w:rsidR="004A1145">
        <w:t>"</w:t>
      </w:r>
      <w:r>
        <w:t>is,</w:t>
      </w:r>
      <w:r w:rsidR="004A1145">
        <w:t>"</w:t>
      </w:r>
      <w:r>
        <w:t xml:space="preserve"> </w:t>
      </w:r>
      <w:r w:rsidR="004A1145">
        <w:t>"</w:t>
      </w:r>
      <w:r>
        <w:t>was,</w:t>
      </w:r>
      <w:r w:rsidR="004A1145">
        <w:t>"</w:t>
      </w:r>
      <w:r>
        <w:t xml:space="preserve"> or </w:t>
      </w:r>
      <w:r w:rsidR="004A1145">
        <w:t>"</w:t>
      </w:r>
      <w:r>
        <w:t>will</w:t>
      </w:r>
      <w:r w:rsidR="004A1145">
        <w:t>"</w:t>
      </w:r>
      <w:r>
        <w:t xml:space="preserve"> instead of complex constructions such as </w:t>
      </w:r>
      <w:r w:rsidR="004A1145">
        <w:t>"</w:t>
      </w:r>
      <w:r>
        <w:t>have been,</w:t>
      </w:r>
      <w:r w:rsidR="004A1145">
        <w:t>"</w:t>
      </w:r>
      <w:r>
        <w:t xml:space="preserve"> </w:t>
      </w:r>
      <w:r w:rsidR="004A1145">
        <w:t>"</w:t>
      </w:r>
      <w:r>
        <w:t>would have been,</w:t>
      </w:r>
      <w:r w:rsidR="004A1145">
        <w:t>"</w:t>
      </w:r>
      <w:r>
        <w:t xml:space="preserve"> or </w:t>
      </w:r>
      <w:r w:rsidR="004A1145">
        <w:t>"</w:t>
      </w:r>
      <w:r>
        <w:t>will be.</w:t>
      </w:r>
      <w:r w:rsidR="004A1145">
        <w:t>"</w:t>
      </w:r>
      <w:r>
        <w:t xml:space="preserve"> Limit the use of passive </w:t>
      </w:r>
      <w:r w:rsidR="001B3976" w:rsidRPr="001B3976">
        <w:t xml:space="preserve">constructions such as </w:t>
      </w:r>
      <w:r w:rsidR="004A1145">
        <w:t>"</w:t>
      </w:r>
      <w:r w:rsidR="001B3976" w:rsidRPr="001B3976">
        <w:t>there is,</w:t>
      </w:r>
      <w:r w:rsidR="004A1145">
        <w:t>"</w:t>
      </w:r>
      <w:r w:rsidR="001B3976" w:rsidRPr="001B3976">
        <w:t xml:space="preserve"> </w:t>
      </w:r>
      <w:r w:rsidR="004A1145">
        <w:t>"</w:t>
      </w:r>
      <w:r w:rsidR="001B3976" w:rsidRPr="001B3976">
        <w:t>this is,</w:t>
      </w:r>
      <w:r w:rsidR="004A1145">
        <w:t>"</w:t>
      </w:r>
      <w:r w:rsidR="001B3976" w:rsidRPr="001B3976">
        <w:t xml:space="preserve"> </w:t>
      </w:r>
      <w:r w:rsidR="004A1145">
        <w:t>"</w:t>
      </w:r>
      <w:r w:rsidR="001B3976" w:rsidRPr="001B3976">
        <w:t>there are,</w:t>
      </w:r>
      <w:r w:rsidR="004A1145">
        <w:t>"</w:t>
      </w:r>
      <w:r w:rsidR="001B3976" w:rsidRPr="001B3976">
        <w:t xml:space="preserve"> and </w:t>
      </w:r>
      <w:r w:rsidR="004A1145">
        <w:t>"</w:t>
      </w:r>
      <w:r w:rsidR="001B3976" w:rsidRPr="001B3976">
        <w:t>it is.</w:t>
      </w:r>
      <w:r w:rsidR="004A1145">
        <w:t>"</w:t>
      </w:r>
      <w:r w:rsidR="001B3976" w:rsidRPr="001B3976">
        <w:t xml:space="preserve"> </w:t>
      </w:r>
    </w:p>
    <w:p w14:paraId="60395C64" w14:textId="77777777" w:rsidR="001B3976" w:rsidRDefault="001B3976" w:rsidP="001B3976">
      <w:pPr>
        <w:pStyle w:val="ListBullet"/>
      </w:pPr>
      <w:r>
        <w:t>Think about words</w:t>
      </w:r>
      <w:r w:rsidR="008C7628">
        <w:t>,</w:t>
      </w:r>
      <w:r>
        <w:t xml:space="preserve"> phrases</w:t>
      </w:r>
      <w:r w:rsidR="008C7628">
        <w:t>,</w:t>
      </w:r>
      <w:r>
        <w:t xml:space="preserve"> and sentences that can be deleted, rather than added. This returns huge dividends in the form of clarity.</w:t>
      </w:r>
    </w:p>
    <w:p w14:paraId="139A6383" w14:textId="77777777" w:rsidR="001B3976" w:rsidRDefault="001B3976" w:rsidP="001B3976">
      <w:pPr>
        <w:pStyle w:val="ListBullet"/>
      </w:pPr>
      <w:r>
        <w:t>Avoid contractions in formal writing.</w:t>
      </w:r>
      <w:r w:rsidR="00570B14">
        <w:t xml:space="preserve"> </w:t>
      </w:r>
    </w:p>
    <w:p w14:paraId="24E863BF" w14:textId="4A4F812E" w:rsidR="001B3976" w:rsidRDefault="00274020" w:rsidP="001B3976">
      <w:pPr>
        <w:pStyle w:val="ListBullet"/>
      </w:pPr>
      <w:r>
        <w:t>Don</w:t>
      </w:r>
      <w:r w:rsidR="005106DA">
        <w:t>'</w:t>
      </w:r>
      <w:r>
        <w:t xml:space="preserve">t overuse </w:t>
      </w:r>
      <w:r w:rsidR="004A1145">
        <w:t>"</w:t>
      </w:r>
      <w:r>
        <w:t>however.</w:t>
      </w:r>
      <w:r w:rsidR="004A1145">
        <w:t>"</w:t>
      </w:r>
      <w:r>
        <w:t xml:space="preserve"> </w:t>
      </w:r>
      <w:r w:rsidR="001B3976">
        <w:t>Because</w:t>
      </w:r>
      <w:r w:rsidR="001B3976" w:rsidRPr="00623C18">
        <w:t xml:space="preserve"> </w:t>
      </w:r>
      <w:r w:rsidR="001B3976">
        <w:t xml:space="preserve">the word </w:t>
      </w:r>
      <w:r w:rsidR="004A1145">
        <w:t>"</w:t>
      </w:r>
      <w:r w:rsidR="001B3976">
        <w:t>however</w:t>
      </w:r>
      <w:r w:rsidR="004A1145">
        <w:t>"</w:t>
      </w:r>
      <w:r w:rsidR="001B3976" w:rsidRPr="00623C18">
        <w:t xml:space="preserve"> contradicts the previous statement, </w:t>
      </w:r>
      <w:r w:rsidR="001B3976">
        <w:t>i</w:t>
      </w:r>
      <w:r w:rsidR="006E7697">
        <w:t>t is</w:t>
      </w:r>
      <w:r w:rsidR="001B3976">
        <w:t xml:space="preserve"> important to </w:t>
      </w:r>
      <w:r w:rsidR="001B3976" w:rsidRPr="00623C18">
        <w:t xml:space="preserve">ask yourself why you </w:t>
      </w:r>
      <w:r w:rsidR="00743E7E">
        <w:t xml:space="preserve">are </w:t>
      </w:r>
      <w:r w:rsidR="008E0F38">
        <w:t>including the previous statement in the first place</w:t>
      </w:r>
      <w:r w:rsidR="001B3976" w:rsidRPr="00623C18">
        <w:t>.</w:t>
      </w:r>
      <w:r w:rsidR="001B3976">
        <w:t xml:space="preserve"> </w:t>
      </w:r>
    </w:p>
    <w:p w14:paraId="024750FC" w14:textId="760804D1" w:rsidR="001B3976" w:rsidRDefault="008E0F38" w:rsidP="001B3976">
      <w:pPr>
        <w:pStyle w:val="ListBullet"/>
      </w:pPr>
      <w:r>
        <w:t xml:space="preserve">Parallel constructions </w:t>
      </w:r>
      <w:r w:rsidR="00607DE1">
        <w:t>(the grammatical structure of items in a list) help make your point</w:t>
      </w:r>
      <w:r w:rsidR="004B2C16">
        <w:t>.</w:t>
      </w:r>
      <w:r>
        <w:t xml:space="preserve"> </w:t>
      </w:r>
      <w:r w:rsidR="004B2C16">
        <w:t>U</w:t>
      </w:r>
      <w:r>
        <w:t xml:space="preserve">se them. </w:t>
      </w:r>
      <w:r w:rsidR="001B3976" w:rsidRPr="001B3976">
        <w:rPr>
          <w:b/>
        </w:rPr>
        <w:t>For example:</w:t>
      </w:r>
      <w:r w:rsidR="001B3976">
        <w:t xml:space="preserve"> </w:t>
      </w:r>
      <w:r w:rsidR="00607DE1">
        <w:t>Parallel (verb, verb, and verb)—</w:t>
      </w:r>
      <w:r w:rsidR="004A1145">
        <w:t>"</w:t>
      </w:r>
      <w:r w:rsidR="00607DE1">
        <w:t>The plan elements include</w:t>
      </w:r>
      <w:r w:rsidR="00743E7E">
        <w:t xml:space="preserve"> the following:</w:t>
      </w:r>
      <w:r w:rsidR="00607DE1">
        <w:t xml:space="preserve"> send staff to conferences, bring staff to meetings, and </w:t>
      </w:r>
      <w:r w:rsidR="00442FF4">
        <w:t xml:space="preserve">hold </w:t>
      </w:r>
      <w:r w:rsidR="00607DE1">
        <w:t>seminars.</w:t>
      </w:r>
      <w:r w:rsidR="004A1145">
        <w:t>"</w:t>
      </w:r>
      <w:r w:rsidR="004B2C16">
        <w:t xml:space="preserve"> </w:t>
      </w:r>
      <w:r w:rsidR="001B3976" w:rsidRPr="001B3976">
        <w:rPr>
          <w:b/>
        </w:rPr>
        <w:t>But:</w:t>
      </w:r>
      <w:r w:rsidR="001B3976">
        <w:t xml:space="preserve"> </w:t>
      </w:r>
      <w:r w:rsidR="00607DE1">
        <w:t>Not parallel (verb, noun, gerund)—</w:t>
      </w:r>
      <w:r w:rsidR="004A1145">
        <w:t>"</w:t>
      </w:r>
      <w:r w:rsidR="00607DE1">
        <w:t>The plan elements include</w:t>
      </w:r>
      <w:r w:rsidR="00743E7E">
        <w:t xml:space="preserve"> the following</w:t>
      </w:r>
      <w:r w:rsidR="00607DE1">
        <w:t>: send staff to conferences, attendance</w:t>
      </w:r>
      <w:r w:rsidR="00E6194E">
        <w:t xml:space="preserve"> at meetings</w:t>
      </w:r>
      <w:r w:rsidR="00607DE1">
        <w:t xml:space="preserve">, and </w:t>
      </w:r>
      <w:r w:rsidR="00442FF4">
        <w:t xml:space="preserve">holding </w:t>
      </w:r>
      <w:r w:rsidR="00607DE1">
        <w:t>seminars.</w:t>
      </w:r>
      <w:r w:rsidR="004A1145">
        <w:t>"</w:t>
      </w:r>
    </w:p>
    <w:p w14:paraId="04FA88AD" w14:textId="77777777" w:rsidR="00BE6252" w:rsidRDefault="00007F23" w:rsidP="00BE6252">
      <w:pPr>
        <w:pStyle w:val="Heading20"/>
      </w:pPr>
      <w:bookmarkStart w:id="16" w:name="_Toc502933738"/>
      <w:r>
        <w:t>Revising and Editing</w:t>
      </w:r>
      <w:bookmarkEnd w:id="16"/>
    </w:p>
    <w:p w14:paraId="1A5A0003" w14:textId="414A416D" w:rsidR="001B3976" w:rsidRDefault="001B3976" w:rsidP="001B3976">
      <w:pPr>
        <w:pStyle w:val="ListBullet"/>
      </w:pPr>
      <w:r>
        <w:t>Always proofread</w:t>
      </w:r>
      <w:r w:rsidR="00007F23">
        <w:t>, reread, and edit</w:t>
      </w:r>
      <w:r>
        <w:t xml:space="preserve"> your own work before turning it over to someone else. </w:t>
      </w:r>
      <w:r w:rsidRPr="00D773A1">
        <w:rPr>
          <w:b/>
        </w:rPr>
        <w:t>Don</w:t>
      </w:r>
      <w:r w:rsidR="005106DA">
        <w:rPr>
          <w:b/>
        </w:rPr>
        <w:t>'</w:t>
      </w:r>
      <w:r w:rsidRPr="00D773A1">
        <w:rPr>
          <w:b/>
        </w:rPr>
        <w:t>t assume others will improve your writing.</w:t>
      </w:r>
      <w:r>
        <w:t xml:space="preserve"> (</w:t>
      </w:r>
      <w:r w:rsidR="00695105">
        <w:t>However</w:t>
      </w:r>
      <w:r w:rsidR="008C7628">
        <w:t>,</w:t>
      </w:r>
      <w:r>
        <w:t xml:space="preserve"> when they do, </w:t>
      </w:r>
      <w:r w:rsidR="00BE6252">
        <w:t xml:space="preserve">you may be able </w:t>
      </w:r>
      <w:r w:rsidR="00007F23">
        <w:t xml:space="preserve">to </w:t>
      </w:r>
      <w:r>
        <w:t>learn from it.)</w:t>
      </w:r>
    </w:p>
    <w:p w14:paraId="09BF2F2D" w14:textId="77777777" w:rsidR="001B3976" w:rsidRDefault="001B3976" w:rsidP="001B3976">
      <w:pPr>
        <w:pStyle w:val="ListBullet"/>
      </w:pPr>
      <w:r>
        <w:t xml:space="preserve">Before you </w:t>
      </w:r>
      <w:r w:rsidR="00007F23">
        <w:t>revise</w:t>
      </w:r>
      <w:r w:rsidR="00442FF4">
        <w:t xml:space="preserve"> a draft</w:t>
      </w:r>
      <w:r>
        <w:t xml:space="preserve">, let </w:t>
      </w:r>
      <w:r w:rsidR="00442FF4">
        <w:t>it</w:t>
      </w:r>
      <w:r>
        <w:t xml:space="preserve"> rest for a while. If you are short on time, even a few hours will make a difference when you come back to the document.</w:t>
      </w:r>
    </w:p>
    <w:p w14:paraId="06818F81" w14:textId="77777777" w:rsidR="001B3976" w:rsidRDefault="001B3976" w:rsidP="001B3976">
      <w:pPr>
        <w:pStyle w:val="ListBullet"/>
      </w:pPr>
      <w:r>
        <w:t>There</w:t>
      </w:r>
      <w:r w:rsidR="00410635">
        <w:t xml:space="preserve"> i</w:t>
      </w:r>
      <w:r>
        <w:t xml:space="preserve">s no need to start fixing spelling, grammar, syntax, passive voice, awkward phrasing, etc., until you </w:t>
      </w:r>
      <w:r w:rsidR="00007F23">
        <w:t>are sure</w:t>
      </w:r>
      <w:r>
        <w:t xml:space="preserve"> you</w:t>
      </w:r>
      <w:r w:rsidR="00007F23">
        <w:t xml:space="preserve"> have</w:t>
      </w:r>
      <w:r w:rsidR="00BE6252">
        <w:t xml:space="preserve"> said what you mean.</w:t>
      </w:r>
    </w:p>
    <w:p w14:paraId="336B01E5" w14:textId="77777777" w:rsidR="001B3976" w:rsidRDefault="001B3976" w:rsidP="001B3976">
      <w:pPr>
        <w:pStyle w:val="ListBullet"/>
      </w:pPr>
      <w:r>
        <w:lastRenderedPageBreak/>
        <w:t>Think again about whom the material is for and make sure you have delivered the message you intended.</w:t>
      </w:r>
    </w:p>
    <w:p w14:paraId="2B348EF6" w14:textId="0A918C18" w:rsidR="001B3976" w:rsidRDefault="00007F23" w:rsidP="001B3976">
      <w:pPr>
        <w:pStyle w:val="ListBullet"/>
      </w:pPr>
      <w:r>
        <w:t>As you edit, k</w:t>
      </w:r>
      <w:r w:rsidR="00BE6252">
        <w:t xml:space="preserve">eep looking for </w:t>
      </w:r>
      <w:r w:rsidR="001B3976">
        <w:t xml:space="preserve">extraneous and redundant </w:t>
      </w:r>
      <w:r w:rsidR="00BE6252">
        <w:t xml:space="preserve">material </w:t>
      </w:r>
      <w:r>
        <w:t>to</w:t>
      </w:r>
      <w:r w:rsidR="00BE6252">
        <w:t xml:space="preserve"> cut</w:t>
      </w:r>
      <w:r w:rsidR="001B3976">
        <w:t>.</w:t>
      </w:r>
      <w:r w:rsidR="00442FF4">
        <w:t xml:space="preserve"> Drafts are virtually always longer than they need to be.</w:t>
      </w:r>
      <w:r w:rsidR="00333A86">
        <w:t xml:space="preserve"> </w:t>
      </w:r>
    </w:p>
    <w:p w14:paraId="1A5D509E" w14:textId="77777777" w:rsidR="001B3976" w:rsidRDefault="00007F23" w:rsidP="001B3976">
      <w:pPr>
        <w:pStyle w:val="ListBullet"/>
      </w:pPr>
      <w:r>
        <w:t>M</w:t>
      </w:r>
      <w:r w:rsidR="00BE6252">
        <w:t xml:space="preserve">ake sure your argument is cogent and compelling. </w:t>
      </w:r>
    </w:p>
    <w:p w14:paraId="6E6E942A" w14:textId="77777777" w:rsidR="0072129B" w:rsidRDefault="0072129B" w:rsidP="0072129B">
      <w:pPr>
        <w:pStyle w:val="Heading20"/>
      </w:pPr>
      <w:bookmarkStart w:id="17" w:name="_Toc502933739"/>
      <w:r>
        <w:t>Word Choices</w:t>
      </w:r>
      <w:bookmarkEnd w:id="17"/>
    </w:p>
    <w:p w14:paraId="2336FC48" w14:textId="5527F6D8" w:rsidR="0072129B" w:rsidRDefault="0072129B" w:rsidP="0072129B">
      <w:pPr>
        <w:pStyle w:val="ListBullet"/>
      </w:pPr>
      <w:r>
        <w:t>Avoid jargon like the plague. Words such as</w:t>
      </w:r>
      <w:r w:rsidRPr="00230A65">
        <w:t xml:space="preserve"> </w:t>
      </w:r>
      <w:r w:rsidR="004A1145">
        <w:t>"</w:t>
      </w:r>
      <w:r>
        <w:t>aforementioned,</w:t>
      </w:r>
      <w:r w:rsidR="004A1145">
        <w:t>"</w:t>
      </w:r>
      <w:r>
        <w:t xml:space="preserve"> </w:t>
      </w:r>
      <w:r w:rsidR="004A1145">
        <w:t>"</w:t>
      </w:r>
      <w:r>
        <w:t>notwithstanding,</w:t>
      </w:r>
      <w:r w:rsidR="004A1145">
        <w:t>"</w:t>
      </w:r>
      <w:r>
        <w:t xml:space="preserve"> </w:t>
      </w:r>
      <w:r w:rsidR="004A1145">
        <w:t>"</w:t>
      </w:r>
      <w:r w:rsidRPr="00230A65">
        <w:t>whereas,</w:t>
      </w:r>
      <w:r w:rsidR="004A1145">
        <w:t>"</w:t>
      </w:r>
      <w:r w:rsidRPr="00230A65">
        <w:t xml:space="preserve"> </w:t>
      </w:r>
      <w:r w:rsidR="004A1145">
        <w:t>"</w:t>
      </w:r>
      <w:r w:rsidRPr="00230A65">
        <w:t>heretofore,</w:t>
      </w:r>
      <w:r w:rsidR="004A1145">
        <w:t>"</w:t>
      </w:r>
      <w:r w:rsidRPr="00230A65">
        <w:t xml:space="preserve"> </w:t>
      </w:r>
      <w:r w:rsidR="004A1145">
        <w:t>"</w:t>
      </w:r>
      <w:r w:rsidRPr="00402DE9">
        <w:t>herewith,</w:t>
      </w:r>
      <w:r w:rsidR="004A1145">
        <w:t>"</w:t>
      </w:r>
      <w:r w:rsidRPr="00402DE9">
        <w:t xml:space="preserve"> </w:t>
      </w:r>
      <w:r w:rsidR="004A1145">
        <w:t>"</w:t>
      </w:r>
      <w:r>
        <w:t>thereby,</w:t>
      </w:r>
      <w:r w:rsidR="004A1145">
        <w:t>"</w:t>
      </w:r>
      <w:r>
        <w:t xml:space="preserve"> </w:t>
      </w:r>
      <w:r w:rsidR="004A1145">
        <w:t>"</w:t>
      </w:r>
      <w:r w:rsidRPr="00402DE9">
        <w:t>therewith,</w:t>
      </w:r>
      <w:r w:rsidR="004A1145">
        <w:t>"</w:t>
      </w:r>
      <w:r>
        <w:t xml:space="preserve"> </w:t>
      </w:r>
      <w:r w:rsidR="004A1145">
        <w:t>"</w:t>
      </w:r>
      <w:r w:rsidRPr="00402DE9">
        <w:t>whereas,</w:t>
      </w:r>
      <w:r w:rsidR="004A1145">
        <w:t>"</w:t>
      </w:r>
      <w:r w:rsidRPr="00402DE9">
        <w:t xml:space="preserve"> </w:t>
      </w:r>
      <w:r w:rsidR="004A1145">
        <w:t>"</w:t>
      </w:r>
      <w:proofErr w:type="spellStart"/>
      <w:r>
        <w:t>thereas</w:t>
      </w:r>
      <w:proofErr w:type="spellEnd"/>
      <w:r>
        <w:t>,</w:t>
      </w:r>
      <w:r w:rsidR="004A1145">
        <w:t>"</w:t>
      </w:r>
      <w:r>
        <w:t xml:space="preserve"> and </w:t>
      </w:r>
      <w:r w:rsidR="004A1145">
        <w:t>"</w:t>
      </w:r>
      <w:r>
        <w:t>wherewithal</w:t>
      </w:r>
      <w:r w:rsidR="004A1145">
        <w:t>"</w:t>
      </w:r>
      <w:r>
        <w:t xml:space="preserve"> are generally considered obsolete and archaic.</w:t>
      </w:r>
    </w:p>
    <w:p w14:paraId="0F7914BA" w14:textId="77777777" w:rsidR="0072129B" w:rsidRDefault="0072129B" w:rsidP="0072129B">
      <w:pPr>
        <w:pStyle w:val="ListBullet"/>
      </w:pPr>
      <w:r>
        <w:t>If scientific or other uncommon terms are essential, make them clear from context or by providing explicit definitions or examples.</w:t>
      </w:r>
    </w:p>
    <w:p w14:paraId="331CCA62" w14:textId="77777777" w:rsidR="0072129B" w:rsidRDefault="0072129B" w:rsidP="0072129B">
      <w:pPr>
        <w:pStyle w:val="ListBullet"/>
      </w:pPr>
      <w:r>
        <w:t xml:space="preserve">Only use an abbreviation or acronym if it is genuinely common or if the phrase you're abbreviating is long or cumbersome </w:t>
      </w:r>
      <w:r w:rsidRPr="006E7697">
        <w:t>and is subsequently used repeatedly</w:t>
      </w:r>
      <w:r w:rsidRPr="00697DB6">
        <w:t>.</w:t>
      </w:r>
    </w:p>
    <w:p w14:paraId="728CEEE2" w14:textId="77777777" w:rsidR="0072129B" w:rsidRDefault="0072129B" w:rsidP="0072129B">
      <w:pPr>
        <w:pStyle w:val="ListBullet"/>
      </w:pPr>
      <w:r>
        <w:t>Spice up your writing with synonyms but use them wisely.</w:t>
      </w:r>
    </w:p>
    <w:p w14:paraId="23B559C7" w14:textId="77777777" w:rsidR="0072129B" w:rsidRDefault="0072129B" w:rsidP="0072129B">
      <w:pPr>
        <w:pStyle w:val="ListBullet"/>
      </w:pPr>
      <w:r>
        <w:t>Never use words you cannot define if asked.</w:t>
      </w:r>
    </w:p>
    <w:p w14:paraId="7F41DC90" w14:textId="77777777" w:rsidR="0072129B" w:rsidRPr="00CA6F26" w:rsidRDefault="0072129B" w:rsidP="0072129B">
      <w:pPr>
        <w:pStyle w:val="ListBullet"/>
      </w:pPr>
      <w:r w:rsidRPr="00493ED5">
        <w:t>Keep in mind that definitions of words, or at least their nuances, often change depending on context.</w:t>
      </w:r>
    </w:p>
    <w:p w14:paraId="1CB78623" w14:textId="77777777" w:rsidR="0072129B" w:rsidRDefault="0072129B" w:rsidP="0072129B">
      <w:pPr>
        <w:pStyle w:val="Heading20"/>
      </w:pPr>
      <w:bookmarkStart w:id="18" w:name="_Toc502933740"/>
      <w:r w:rsidRPr="000E73E7">
        <w:t>Sentences</w:t>
      </w:r>
      <w:bookmarkEnd w:id="18"/>
    </w:p>
    <w:p w14:paraId="47A1B013" w14:textId="23182570" w:rsidR="0072129B" w:rsidRDefault="0072129B" w:rsidP="0072129B">
      <w:pPr>
        <w:pStyle w:val="ListBullet"/>
      </w:pPr>
      <w:r>
        <w:t>Make a habit of writing</w:t>
      </w:r>
      <w:r w:rsidRPr="0021184C">
        <w:t xml:space="preserve"> active</w:t>
      </w:r>
      <w:r>
        <w:t>, not passive,</w:t>
      </w:r>
      <w:r w:rsidRPr="0021184C">
        <w:t xml:space="preserve"> sentences: subject + verb + object. </w:t>
      </w:r>
      <w:r w:rsidRPr="0021184C">
        <w:rPr>
          <w:b/>
        </w:rPr>
        <w:t>For example:</w:t>
      </w:r>
      <w:r w:rsidRPr="0021184C">
        <w:t xml:space="preserve"> </w:t>
      </w:r>
      <w:r w:rsidR="004A1145">
        <w:t>"</w:t>
      </w:r>
      <w:r>
        <w:t>My dog ate the BMAP.</w:t>
      </w:r>
      <w:r w:rsidR="004A1145">
        <w:t>"</w:t>
      </w:r>
      <w:r>
        <w:t xml:space="preserve"> </w:t>
      </w:r>
      <w:r w:rsidRPr="009E5338">
        <w:rPr>
          <w:b/>
        </w:rPr>
        <w:t>Not:</w:t>
      </w:r>
      <w:r>
        <w:t xml:space="preserve"> </w:t>
      </w:r>
      <w:r w:rsidR="004A1145">
        <w:t>"</w:t>
      </w:r>
      <w:r>
        <w:t>The BMAP was eaten by my dog.</w:t>
      </w:r>
      <w:r w:rsidR="004A1145">
        <w:t>"</w:t>
      </w:r>
      <w:r>
        <w:t xml:space="preserve"> Verb-driven sentences are powerful and push the reader through the material. </w:t>
      </w:r>
    </w:p>
    <w:p w14:paraId="20ECAE0F" w14:textId="7D991130" w:rsidR="0072129B" w:rsidRDefault="004E611D" w:rsidP="00E57375">
      <w:pPr>
        <w:pStyle w:val="ListBullet"/>
        <w:numPr>
          <w:ilvl w:val="1"/>
          <w:numId w:val="1"/>
        </w:numPr>
      </w:pPr>
      <w:r>
        <w:rPr>
          <w:noProof/>
        </w:rPr>
        <w:drawing>
          <wp:anchor distT="0" distB="0" distL="114300" distR="114300" simplePos="0" relativeHeight="251663360" behindDoc="1" locked="0" layoutInCell="1" allowOverlap="1" wp14:anchorId="1051CFE3" wp14:editId="4FA5D219">
            <wp:simplePos x="0" y="0"/>
            <wp:positionH relativeFrom="margin">
              <wp:align>left</wp:align>
            </wp:positionH>
            <wp:positionV relativeFrom="line">
              <wp:align>top</wp:align>
            </wp:positionV>
            <wp:extent cx="685800"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ry_zombie_look_1600_clr_155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 cy="914400"/>
                    </a:xfrm>
                    <a:prstGeom prst="rect">
                      <a:avLst/>
                    </a:prstGeom>
                  </pic:spPr>
                </pic:pic>
              </a:graphicData>
            </a:graphic>
          </wp:anchor>
        </w:drawing>
      </w:r>
      <w:r w:rsidR="0072129B">
        <w:t xml:space="preserve">Still not sure? Use the </w:t>
      </w:r>
      <w:r w:rsidR="004A1145">
        <w:t>"</w:t>
      </w:r>
      <w:r w:rsidR="0072129B">
        <w:t>Zombie Test</w:t>
      </w:r>
      <w:r w:rsidR="004A1145">
        <w:t>"</w:t>
      </w:r>
      <w:r w:rsidR="0072129B">
        <w:t xml:space="preserve"> to identify a passive sentence in a document. If you can conclude the sentence with </w:t>
      </w:r>
      <w:r w:rsidR="004A1145">
        <w:t>"</w:t>
      </w:r>
      <w:r w:rsidR="0072129B">
        <w:t>by zombies</w:t>
      </w:r>
      <w:r w:rsidR="004A1145">
        <w:t>"</w:t>
      </w:r>
      <w:r w:rsidR="0072129B">
        <w:t xml:space="preserve"> (and it still makes sense), it is a passive sentence. </w:t>
      </w:r>
      <w:r w:rsidR="0072129B" w:rsidRPr="0021184C">
        <w:rPr>
          <w:b/>
        </w:rPr>
        <w:t>For example:</w:t>
      </w:r>
      <w:r w:rsidR="0072129B">
        <w:t xml:space="preserve"> </w:t>
      </w:r>
      <w:r w:rsidR="004A1145">
        <w:t>"</w:t>
      </w:r>
      <w:r w:rsidR="0072129B">
        <w:t>The BMAP was written by zombies.</w:t>
      </w:r>
      <w:r w:rsidR="004A1145">
        <w:t>"</w:t>
      </w:r>
      <w:r w:rsidR="0072129B">
        <w:t xml:space="preserve"> The sentence should be revised to </w:t>
      </w:r>
      <w:r w:rsidR="004A1145">
        <w:t>"</w:t>
      </w:r>
      <w:r w:rsidR="0072129B">
        <w:t>Jane Doe wrote the BMAP,</w:t>
      </w:r>
      <w:r w:rsidR="004A1145">
        <w:t>"</w:t>
      </w:r>
      <w:r w:rsidR="0072129B">
        <w:t xml:space="preserve"> which leaves no possessive opportunity for </w:t>
      </w:r>
      <w:r>
        <w:t xml:space="preserve">the </w:t>
      </w:r>
      <w:r w:rsidR="0072129B">
        <w:t>zombies.</w:t>
      </w:r>
    </w:p>
    <w:p w14:paraId="32DE312B" w14:textId="61208AFB" w:rsidR="0072129B" w:rsidRPr="0021184C" w:rsidRDefault="0072129B" w:rsidP="0072129B">
      <w:pPr>
        <w:pStyle w:val="ListBullet"/>
      </w:pPr>
      <w:r w:rsidRPr="0021184C">
        <w:t>Each sentence must have a subject</w:t>
      </w:r>
      <w:r w:rsidR="004E611D">
        <w:t xml:space="preserve"> and</w:t>
      </w:r>
      <w:r>
        <w:t xml:space="preserve"> a verb. If the subject of the sentence is singular, the verb must be singular; a plural subject demands a plural verb. Intervening words and phrases are irrelevant. </w:t>
      </w:r>
      <w:r w:rsidRPr="009915B2">
        <w:rPr>
          <w:b/>
        </w:rPr>
        <w:t>For example:</w:t>
      </w:r>
      <w:r>
        <w:t xml:space="preserve"> </w:t>
      </w:r>
      <w:r w:rsidR="004A1145">
        <w:t>"</w:t>
      </w:r>
      <w:r>
        <w:t xml:space="preserve">The </w:t>
      </w:r>
      <w:r w:rsidRPr="009915B2">
        <w:rPr>
          <w:b/>
        </w:rPr>
        <w:t>BMAP</w:t>
      </w:r>
      <w:r>
        <w:t xml:space="preserve">, with all of its many stakeholders, funding commitments, projects and </w:t>
      </w:r>
      <w:r>
        <w:lastRenderedPageBreak/>
        <w:t xml:space="preserve">deadlines, </w:t>
      </w:r>
      <w:r w:rsidRPr="009915B2">
        <w:rPr>
          <w:b/>
        </w:rPr>
        <w:t>is</w:t>
      </w:r>
      <w:r>
        <w:t xml:space="preserve"> complete.</w:t>
      </w:r>
      <w:r w:rsidR="004A1145">
        <w:t>"</w:t>
      </w:r>
      <w:r>
        <w:t xml:space="preserve"> </w:t>
      </w:r>
      <w:r w:rsidRPr="00015BD4">
        <w:rPr>
          <w:b/>
        </w:rPr>
        <w:t>(</w:t>
      </w:r>
      <w:r w:rsidRPr="000816CE">
        <w:rPr>
          <w:b/>
        </w:rPr>
        <w:t>singular</w:t>
      </w:r>
      <w:r w:rsidRPr="00015BD4">
        <w:rPr>
          <w:b/>
        </w:rPr>
        <w:t>)</w:t>
      </w:r>
      <w:r w:rsidRPr="009915B2">
        <w:t xml:space="preserve"> </w:t>
      </w:r>
      <w:r w:rsidR="004A1145">
        <w:t>"</w:t>
      </w:r>
      <w:r>
        <w:t>T</w:t>
      </w:r>
      <w:r w:rsidRPr="00934515">
        <w:t xml:space="preserve">he TN and TP </w:t>
      </w:r>
      <w:r w:rsidRPr="009915B2">
        <w:rPr>
          <w:b/>
        </w:rPr>
        <w:t>criteria are</w:t>
      </w:r>
      <w:r w:rsidRPr="00934515">
        <w:t xml:space="preserve"> </w:t>
      </w:r>
      <w:r w:rsidRPr="0021184C">
        <w:t>listed in the table</w:t>
      </w:r>
      <w:r>
        <w:t>.</w:t>
      </w:r>
      <w:r w:rsidR="004A1145">
        <w:t>"</w:t>
      </w:r>
      <w:r w:rsidRPr="0021184C">
        <w:t xml:space="preserve"> </w:t>
      </w:r>
      <w:r w:rsidRPr="00015BD4">
        <w:rPr>
          <w:b/>
        </w:rPr>
        <w:t>(</w:t>
      </w:r>
      <w:r w:rsidRPr="000816CE">
        <w:rPr>
          <w:b/>
        </w:rPr>
        <w:t>plural</w:t>
      </w:r>
      <w:r w:rsidRPr="00015BD4">
        <w:rPr>
          <w:b/>
        </w:rPr>
        <w:t>)</w:t>
      </w:r>
    </w:p>
    <w:p w14:paraId="11110F8C" w14:textId="77777777" w:rsidR="0072129B" w:rsidRPr="00AD248E" w:rsidRDefault="0072129B" w:rsidP="0072129B">
      <w:pPr>
        <w:pStyle w:val="ListBullet"/>
      </w:pPr>
      <w:r w:rsidRPr="00481F22">
        <w:t>Use adjectives and adverbs selectively. They can clutter up writing, adding little beyond length. Obviously, if you are referring to two boxes and want your reader to know the difference, blue or red, big or small, open or closed, then adjectives come in handy. However, it</w:t>
      </w:r>
      <w:r>
        <w:t>'</w:t>
      </w:r>
      <w:r w:rsidRPr="00481F22">
        <w:t>s important not to get carried away.</w:t>
      </w:r>
    </w:p>
    <w:p w14:paraId="568E27EE" w14:textId="77777777" w:rsidR="0072129B" w:rsidRPr="000E73E7" w:rsidRDefault="0072129B" w:rsidP="0072129B">
      <w:pPr>
        <w:pStyle w:val="Heading20"/>
      </w:pPr>
      <w:bookmarkStart w:id="19" w:name="_Toc502933741"/>
      <w:r w:rsidRPr="000E73E7">
        <w:t>Paragraphs</w:t>
      </w:r>
      <w:bookmarkEnd w:id="19"/>
    </w:p>
    <w:p w14:paraId="269EA689" w14:textId="77777777" w:rsidR="0072129B" w:rsidRDefault="0072129B" w:rsidP="0072129B">
      <w:pPr>
        <w:pStyle w:val="ListBullet"/>
      </w:pPr>
      <w:r>
        <w:t>Generally, paragraphs should express a single aspect of a subject.</w:t>
      </w:r>
    </w:p>
    <w:p w14:paraId="2F679DC7" w14:textId="77777777" w:rsidR="0072129B" w:rsidRDefault="0072129B" w:rsidP="0072129B">
      <w:pPr>
        <w:pStyle w:val="ListBullet"/>
      </w:pPr>
      <w:r>
        <w:t>Avoid single-sentence paragraphs other than for emphasis.</w:t>
      </w:r>
    </w:p>
    <w:p w14:paraId="351CA420" w14:textId="77777777" w:rsidR="0072129B" w:rsidRDefault="0072129B" w:rsidP="0072129B">
      <w:pPr>
        <w:pStyle w:val="ListBullet"/>
      </w:pPr>
      <w:r>
        <w:t xml:space="preserve">It is important to remember that big ideas can always be parsed. </w:t>
      </w:r>
      <w:r w:rsidRPr="00CA3BB6">
        <w:t xml:space="preserve">Split </w:t>
      </w:r>
      <w:r>
        <w:t>long</w:t>
      </w:r>
      <w:r w:rsidRPr="00CA3BB6">
        <w:t xml:space="preserve"> paragraphs into smaller, more focused ones.</w:t>
      </w:r>
      <w:r>
        <w:t xml:space="preserve"> </w:t>
      </w:r>
      <w:r w:rsidRPr="00CA3BB6">
        <w:t xml:space="preserve">Aim for </w:t>
      </w:r>
      <w:r>
        <w:t xml:space="preserve">no more than </w:t>
      </w:r>
      <w:r w:rsidRPr="00CA3BB6">
        <w:t xml:space="preserve">six to eight sentences per paragraph. </w:t>
      </w:r>
      <w:r>
        <w:t>That said, if you can make your point using one or two sentences, do so. Don't feel like you need to pad out the paragraph with filler sentences. Short paragraphs are okay.</w:t>
      </w:r>
    </w:p>
    <w:p w14:paraId="26D12862" w14:textId="77777777" w:rsidR="0072129B" w:rsidRDefault="0072129B" w:rsidP="0072129B">
      <w:pPr>
        <w:pStyle w:val="ListBullet"/>
      </w:pPr>
      <w:r>
        <w:t>Mix up the lengths of your sentences within paragraphs. Shorter sentences should always outnumber longer ones. They are more powerful.</w:t>
      </w:r>
    </w:p>
    <w:p w14:paraId="4106F964" w14:textId="77777777" w:rsidR="0072129B" w:rsidRDefault="0072129B" w:rsidP="0072129B">
      <w:pPr>
        <w:pStyle w:val="ListBullet"/>
      </w:pPr>
      <w:r>
        <w:t>Different-length paragraphs, like varied sentences and words, help keep the reader awake.</w:t>
      </w:r>
    </w:p>
    <w:p w14:paraId="439A373D" w14:textId="77777777" w:rsidR="0072129B" w:rsidRDefault="0072129B" w:rsidP="0072129B">
      <w:pPr>
        <w:pStyle w:val="Heading20"/>
      </w:pPr>
      <w:bookmarkStart w:id="20" w:name="_Toc502933742"/>
      <w:r>
        <w:t>Punctuation</w:t>
      </w:r>
      <w:bookmarkEnd w:id="20"/>
    </w:p>
    <w:p w14:paraId="0E45E4B2" w14:textId="77777777" w:rsidR="0072129B" w:rsidRDefault="0072129B" w:rsidP="0072129B">
      <w:pPr>
        <w:pStyle w:val="ListBullet"/>
      </w:pPr>
      <w:r w:rsidRPr="009915B2">
        <w:t xml:space="preserve">Save yourself keystrokes. Use only one space after the period in a sentence. </w:t>
      </w:r>
    </w:p>
    <w:p w14:paraId="2A6349B9" w14:textId="77777777" w:rsidR="0072129B" w:rsidRPr="003B7BA9" w:rsidRDefault="0072129B" w:rsidP="0072129B">
      <w:pPr>
        <w:pStyle w:val="ListBullet"/>
      </w:pPr>
      <w:r w:rsidRPr="003B7BA9">
        <w:t xml:space="preserve">There is no shortage of periods. </w:t>
      </w:r>
      <w:r>
        <w:t xml:space="preserve">Instead of linking multiple </w:t>
      </w:r>
      <w:r w:rsidRPr="003B7BA9">
        <w:t>independent clauses or sentences</w:t>
      </w:r>
      <w:r>
        <w:t xml:space="preserve"> with semicolons, try </w:t>
      </w:r>
      <w:r w:rsidRPr="003B7BA9">
        <w:t xml:space="preserve">separate sentences instead. </w:t>
      </w:r>
      <w:r>
        <w:t>These</w:t>
      </w:r>
      <w:r w:rsidRPr="003B7BA9">
        <w:t xml:space="preserve"> are easier to read and digest.</w:t>
      </w:r>
    </w:p>
    <w:p w14:paraId="3E0FF581" w14:textId="77777777" w:rsidR="0072129B" w:rsidRPr="00A14E93" w:rsidRDefault="0072129B" w:rsidP="0072129B">
      <w:pPr>
        <w:pStyle w:val="ListBullet"/>
      </w:pPr>
      <w:r w:rsidRPr="00A14E93">
        <w:t>If you</w:t>
      </w:r>
      <w:r>
        <w:t>'</w:t>
      </w:r>
      <w:r w:rsidRPr="00A14E93">
        <w:t>re not sure whether a sentence needs a comma or a hyphen, it</w:t>
      </w:r>
      <w:r>
        <w:t>'</w:t>
      </w:r>
      <w:r w:rsidRPr="00A14E93">
        <w:t>s a good rule of thumb to leave it out.</w:t>
      </w:r>
    </w:p>
    <w:p w14:paraId="054A31A8" w14:textId="5FC8D783" w:rsidR="0072129B" w:rsidRPr="00602B28" w:rsidRDefault="0072129B" w:rsidP="0072129B">
      <w:pPr>
        <w:pStyle w:val="ListBullet"/>
      </w:pPr>
      <w:r w:rsidRPr="00602B28">
        <w:t xml:space="preserve">Use the serial comma! </w:t>
      </w:r>
      <w:r>
        <w:t xml:space="preserve">To avoid confusion, if </w:t>
      </w:r>
      <w:r w:rsidRPr="00602B28">
        <w:t xml:space="preserve">you have a list of more than two words, phrases, or clauses, use a comma after the next-to-last item (i.e., </w:t>
      </w:r>
      <w:r>
        <w:t xml:space="preserve">just before the </w:t>
      </w:r>
      <w:r w:rsidR="004A1145">
        <w:t>"</w:t>
      </w:r>
      <w:r>
        <w:t>and</w:t>
      </w:r>
      <w:r w:rsidR="004A1145">
        <w:t>"</w:t>
      </w:r>
      <w:r>
        <w:t xml:space="preserve"> or </w:t>
      </w:r>
      <w:r w:rsidR="004A1145">
        <w:t>"</w:t>
      </w:r>
      <w:r>
        <w:t>or</w:t>
      </w:r>
      <w:r w:rsidR="004A1145">
        <w:t>"</w:t>
      </w:r>
      <w:r>
        <w:t>).</w:t>
      </w:r>
    </w:p>
    <w:p w14:paraId="0A5F9AB4" w14:textId="77777777" w:rsidR="0072129B" w:rsidRDefault="0072129B" w:rsidP="0072129B">
      <w:pPr>
        <w:pStyle w:val="ListBullet"/>
      </w:pPr>
      <w:r>
        <w:t>Use a double quotation mark for short citations. For a quote within a quote, use single quotation marks.</w:t>
      </w:r>
    </w:p>
    <w:p w14:paraId="10BEA65D" w14:textId="3ECA2F23" w:rsidR="0072129B" w:rsidRDefault="0072129B" w:rsidP="0072129B">
      <w:pPr>
        <w:pStyle w:val="ListBullet"/>
      </w:pPr>
      <w:r w:rsidRPr="003B7BA9">
        <w:lastRenderedPageBreak/>
        <w:t xml:space="preserve">Punctuation </w:t>
      </w:r>
      <w:r>
        <w:t>usually</w:t>
      </w:r>
      <w:r w:rsidRPr="003B7BA9">
        <w:t xml:space="preserve"> goes inside quotation marks</w:t>
      </w:r>
      <w:r>
        <w:t xml:space="preserve">, but there are some exceptions. If question marks and exclamation points </w:t>
      </w:r>
      <w:r w:rsidRPr="009E5338">
        <w:t>are part of the quotation</w:t>
      </w:r>
      <w:r>
        <w:t xml:space="preserve">, they go inside the final quotation mark. </w:t>
      </w:r>
      <w:r w:rsidRPr="00945EDA">
        <w:rPr>
          <w:b/>
        </w:rPr>
        <w:t>For example</w:t>
      </w:r>
      <w:r>
        <w:rPr>
          <w:b/>
        </w:rPr>
        <w:t>:</w:t>
      </w:r>
      <w:r w:rsidRPr="00F4096E">
        <w:t xml:space="preserve"> </w:t>
      </w:r>
      <w:r w:rsidR="004A1145">
        <w:t>"</w:t>
      </w:r>
      <w:r>
        <w:t>Is that alligator swimming towards us?</w:t>
      </w:r>
      <w:r w:rsidR="004A1145">
        <w:t>"</w:t>
      </w:r>
      <w:r>
        <w:t xml:space="preserve"> and </w:t>
      </w:r>
      <w:r w:rsidR="004A1145">
        <w:t>"</w:t>
      </w:r>
      <w:r>
        <w:t>That alligator is swimming towards us!</w:t>
      </w:r>
      <w:r w:rsidR="004A1145">
        <w:t>"</w:t>
      </w:r>
      <w:r>
        <w:t xml:space="preserve"> However, if</w:t>
      </w:r>
      <w:r w:rsidRPr="005D0F06">
        <w:t xml:space="preserve"> </w:t>
      </w:r>
      <w:r>
        <w:t>they apply</w:t>
      </w:r>
      <w:r w:rsidRPr="005D0F06">
        <w:t xml:space="preserve"> to the whole sentence</w:t>
      </w:r>
      <w:r>
        <w:t>, then they go</w:t>
      </w:r>
      <w:r w:rsidRPr="005D0F06">
        <w:t xml:space="preserve"> o</w:t>
      </w:r>
      <w:r>
        <w:t xml:space="preserve">utside the final quotation mark. </w:t>
      </w:r>
      <w:r w:rsidRPr="009E5338">
        <w:rPr>
          <w:b/>
        </w:rPr>
        <w:t>For example:</w:t>
      </w:r>
      <w:r>
        <w:t xml:space="preserve"> </w:t>
      </w:r>
      <w:r w:rsidRPr="005D0F06">
        <w:t>D</w:t>
      </w:r>
      <w:r>
        <w:t xml:space="preserve">id </w:t>
      </w:r>
      <w:r w:rsidRPr="005D0F06">
        <w:t xml:space="preserve">you like </w:t>
      </w:r>
      <w:r w:rsidR="004A1145">
        <w:t>"</w:t>
      </w:r>
      <w:r>
        <w:t>The Angry Birds Movie</w:t>
      </w:r>
      <w:r w:rsidR="004A1145">
        <w:t>"</w:t>
      </w:r>
      <w:r w:rsidRPr="005D0F06">
        <w:t>?</w:t>
      </w:r>
      <w:r>
        <w:t xml:space="preserve"> </w:t>
      </w:r>
      <w:r w:rsidRPr="006E7697">
        <w:rPr>
          <w:b/>
        </w:rPr>
        <w:t>Or</w:t>
      </w:r>
      <w:r>
        <w:rPr>
          <w:b/>
        </w:rPr>
        <w:t>:</w:t>
      </w:r>
      <w:r>
        <w:t xml:space="preserve"> It's the worst twist ending since </w:t>
      </w:r>
      <w:r w:rsidR="004A1145">
        <w:t>"</w:t>
      </w:r>
      <w:r>
        <w:t>The Sixth Sense</w:t>
      </w:r>
      <w:r w:rsidR="004A1145">
        <w:t>"</w:t>
      </w:r>
      <w:r>
        <w:t>! Also, colons and semicolons normally go outside the final quotation mark, unless they are part of the quote.</w:t>
      </w:r>
    </w:p>
    <w:p w14:paraId="51B4E38F" w14:textId="77777777" w:rsidR="007A2DC5" w:rsidRDefault="007A2DC5" w:rsidP="00500CA1">
      <w:pPr>
        <w:pStyle w:val="Heading20"/>
      </w:pPr>
      <w:bookmarkStart w:id="21" w:name="_Toc502933743"/>
      <w:r>
        <w:t xml:space="preserve">Using </w:t>
      </w:r>
      <w:r w:rsidRPr="00500CA1">
        <w:t>Numbers</w:t>
      </w:r>
      <w:r>
        <w:t xml:space="preserve"> and Data</w:t>
      </w:r>
      <w:bookmarkEnd w:id="21"/>
    </w:p>
    <w:p w14:paraId="238AC6F5" w14:textId="77777777" w:rsidR="007A2DC5" w:rsidRDefault="007A2DC5" w:rsidP="00500CA1">
      <w:pPr>
        <w:pStyle w:val="ListBullet"/>
        <w:widowControl w:val="0"/>
      </w:pPr>
      <w:r>
        <w:t xml:space="preserve">Own every number and piece of data you use or </w:t>
      </w:r>
      <w:proofErr w:type="gramStart"/>
      <w:r>
        <w:t>cite, and</w:t>
      </w:r>
      <w:proofErr w:type="gramEnd"/>
      <w:r>
        <w:t xml:space="preserve"> deploy them carefully and strategically. That is, be intimately familiar with your numbers and data, and understand the assumptions, limitations, sources, and potential bias that are inherent in them.</w:t>
      </w:r>
    </w:p>
    <w:p w14:paraId="1DFF6EF6" w14:textId="77777777" w:rsidR="007A2DC5" w:rsidRDefault="007A2DC5" w:rsidP="00500CA1">
      <w:pPr>
        <w:pStyle w:val="ListBullet"/>
        <w:widowControl w:val="0"/>
      </w:pPr>
      <w:r>
        <w:t>Think about whether you should use the numbers. Do they advance your argument? Are you comfortable defending them?</w:t>
      </w:r>
    </w:p>
    <w:p w14:paraId="6B50918E" w14:textId="77777777" w:rsidR="007A2DC5" w:rsidRDefault="007A2DC5" w:rsidP="00500CA1">
      <w:pPr>
        <w:pStyle w:val="ListBullet"/>
        <w:widowControl w:val="0"/>
      </w:pPr>
      <w:r>
        <w:t>Double-check all the numbers. Are they consistent throughout your document? Have other documents appeared on the same subject recently and, if so, did the numbers used match? If they don't match, can you defend the differences?</w:t>
      </w:r>
    </w:p>
    <w:p w14:paraId="0CECEBA7" w14:textId="77777777" w:rsidR="007A2DC5" w:rsidRDefault="007A2DC5" w:rsidP="00500CA1">
      <w:pPr>
        <w:pStyle w:val="ListBullet"/>
        <w:widowControl w:val="0"/>
      </w:pPr>
      <w:r>
        <w:t xml:space="preserve">Explain the numbers. The amount of explanation depends on the audience, but keep in mind that even sophisticated audiences can misinterpret data if you give them half a chance. Numbers are very potent if explained well </w:t>
      </w:r>
      <w:r w:rsidRPr="0073168C">
        <w:rPr>
          <w:b/>
        </w:rPr>
        <w:t>and</w:t>
      </w:r>
      <w:r>
        <w:t xml:space="preserve"> tied to the argument.</w:t>
      </w:r>
    </w:p>
    <w:p w14:paraId="694F710E" w14:textId="70594A16" w:rsidR="0031474B" w:rsidRDefault="007A2DC5" w:rsidP="00500CA1">
      <w:pPr>
        <w:pStyle w:val="ListBullet"/>
        <w:widowControl w:val="0"/>
      </w:pPr>
      <w:r>
        <w:t>Most people don't understand statistics. Be careful when using statistics and make sure they convey only what you intend.</w:t>
      </w:r>
    </w:p>
    <w:p w14:paraId="0F26AB62" w14:textId="54014D06" w:rsidR="0031474B" w:rsidRDefault="004A1145" w:rsidP="00777403">
      <w:pPr>
        <w:pStyle w:val="Heading1"/>
      </w:pPr>
      <w:bookmarkStart w:id="22" w:name="_Toc502933744"/>
      <w:r>
        <w:lastRenderedPageBreak/>
        <w:t>Section 2</w:t>
      </w:r>
      <w:r w:rsidR="0031474B">
        <w:t xml:space="preserve">: </w:t>
      </w:r>
      <w:r>
        <w:t>Grammar, Usage, and Style</w:t>
      </w:r>
      <w:bookmarkEnd w:id="22"/>
    </w:p>
    <w:p w14:paraId="6FC9C5FA" w14:textId="36E6A90B" w:rsidR="00081731" w:rsidRDefault="0031474B" w:rsidP="00BF0447">
      <w:pPr>
        <w:pStyle w:val="BT"/>
        <w:rPr>
          <w:b/>
        </w:rPr>
      </w:pPr>
      <w:r>
        <w:t xml:space="preserve">This section describes some </w:t>
      </w:r>
      <w:r w:rsidR="000C77FE">
        <w:t>general</w:t>
      </w:r>
      <w:r>
        <w:t xml:space="preserve"> </w:t>
      </w:r>
      <w:r w:rsidR="00325B61">
        <w:t>DE</w:t>
      </w:r>
      <w:r w:rsidR="0042001C">
        <w:t>AR</w:t>
      </w:r>
      <w:r w:rsidR="00325B61">
        <w:t xml:space="preserve"> </w:t>
      </w:r>
      <w:r>
        <w:t xml:space="preserve">guidelines </w:t>
      </w:r>
      <w:r w:rsidR="000C77FE">
        <w:t xml:space="preserve">and rules </w:t>
      </w:r>
      <w:r>
        <w:t>for grammar, usage, and style, including punctuation, capitalization, acronyms and abbreviations, numbers and data, and legal and regulatory citations.</w:t>
      </w:r>
      <w:bookmarkEnd w:id="8"/>
      <w:bookmarkEnd w:id="9"/>
      <w:bookmarkEnd w:id="10"/>
      <w:bookmarkEnd w:id="11"/>
      <w:r w:rsidR="004E611D">
        <w:t xml:space="preserve"> </w:t>
      </w:r>
      <w:r w:rsidR="0003001E" w:rsidRPr="0003001E">
        <w:rPr>
          <w:b/>
        </w:rPr>
        <w:t xml:space="preserve">Table </w:t>
      </w:r>
      <w:r w:rsidR="00844360">
        <w:rPr>
          <w:b/>
        </w:rPr>
        <w:t>2-1</w:t>
      </w:r>
      <w:r w:rsidR="00BE6252">
        <w:t xml:space="preserve"> </w:t>
      </w:r>
      <w:r w:rsidR="007F25A4">
        <w:t xml:space="preserve">at the end of this </w:t>
      </w:r>
      <w:r w:rsidR="004E611D">
        <w:t>section</w:t>
      </w:r>
      <w:r w:rsidR="007F25A4">
        <w:t xml:space="preserve"> </w:t>
      </w:r>
      <w:r w:rsidR="00BE6252">
        <w:t>list</w:t>
      </w:r>
      <w:r w:rsidR="00400E09">
        <w:t>s</w:t>
      </w:r>
      <w:r w:rsidR="00243F1C" w:rsidRPr="003E216C">
        <w:t xml:space="preserve"> </w:t>
      </w:r>
      <w:r w:rsidR="00325B61">
        <w:t>DEAR</w:t>
      </w:r>
      <w:r w:rsidR="00400E09">
        <w:t xml:space="preserve"> </w:t>
      </w:r>
      <w:r w:rsidR="00E43E61">
        <w:t xml:space="preserve">conventions and </w:t>
      </w:r>
      <w:r w:rsidR="00D23226">
        <w:t>guidelines</w:t>
      </w:r>
      <w:r w:rsidR="00D23226" w:rsidRPr="003E216C">
        <w:t xml:space="preserve"> </w:t>
      </w:r>
      <w:r w:rsidR="00295EC9" w:rsidRPr="003E216C">
        <w:t>for</w:t>
      </w:r>
      <w:r w:rsidR="00A568C9" w:rsidRPr="003E216C">
        <w:t xml:space="preserve"> </w:t>
      </w:r>
      <w:r w:rsidR="00243F1C" w:rsidRPr="003E216C">
        <w:t>using</w:t>
      </w:r>
      <w:r w:rsidR="00A568C9" w:rsidRPr="003E216C">
        <w:t>,</w:t>
      </w:r>
      <w:r w:rsidR="00295EC9" w:rsidRPr="003E216C">
        <w:t xml:space="preserve"> </w:t>
      </w:r>
      <w:r w:rsidR="00A0541D">
        <w:t xml:space="preserve">capitalizing, </w:t>
      </w:r>
      <w:r w:rsidR="00295EC9" w:rsidRPr="003E216C">
        <w:t>spelling</w:t>
      </w:r>
      <w:r w:rsidR="00243F1C" w:rsidRPr="003E216C">
        <w:t>,</w:t>
      </w:r>
      <w:r w:rsidR="00295EC9" w:rsidRPr="003E216C">
        <w:t xml:space="preserve"> </w:t>
      </w:r>
      <w:r w:rsidR="004C64FB" w:rsidRPr="003E216C">
        <w:t xml:space="preserve">and hyphenating </w:t>
      </w:r>
      <w:r w:rsidR="00243F1C" w:rsidRPr="003E216C">
        <w:t>some common terms</w:t>
      </w:r>
      <w:r w:rsidR="001B1DA2">
        <w:t xml:space="preserve">, </w:t>
      </w:r>
      <w:proofErr w:type="gramStart"/>
      <w:r w:rsidR="001B1DA2">
        <w:t>a</w:t>
      </w:r>
      <w:r w:rsidR="00D65A4A">
        <w:t xml:space="preserve">nd </w:t>
      </w:r>
      <w:r w:rsidR="00E43E61">
        <w:t>also</w:t>
      </w:r>
      <w:proofErr w:type="gramEnd"/>
      <w:r w:rsidR="00E43E61">
        <w:t xml:space="preserve"> </w:t>
      </w:r>
      <w:r w:rsidR="00A70DE0">
        <w:t>address</w:t>
      </w:r>
      <w:r w:rsidR="00400E09">
        <w:t>es</w:t>
      </w:r>
      <w:r w:rsidR="00A70DE0">
        <w:t xml:space="preserve"> </w:t>
      </w:r>
      <w:r w:rsidR="00D65A4A">
        <w:t>some</w:t>
      </w:r>
      <w:r w:rsidR="001B1DA2">
        <w:t xml:space="preserve"> </w:t>
      </w:r>
      <w:r w:rsidR="00D23226">
        <w:t xml:space="preserve">basic </w:t>
      </w:r>
      <w:r w:rsidR="001B1DA2">
        <w:t>errors</w:t>
      </w:r>
      <w:r w:rsidR="00243F1C" w:rsidRPr="003E216C">
        <w:t>.</w:t>
      </w:r>
    </w:p>
    <w:p w14:paraId="7E918500" w14:textId="77777777" w:rsidR="008163FB" w:rsidRPr="003E216C" w:rsidRDefault="008163FB" w:rsidP="00500CA1">
      <w:pPr>
        <w:pStyle w:val="Heading20"/>
      </w:pPr>
      <w:bookmarkStart w:id="23" w:name="_Toc450031188"/>
      <w:bookmarkStart w:id="24" w:name="_Toc450145321"/>
      <w:bookmarkStart w:id="25" w:name="_Toc450207639"/>
      <w:bookmarkStart w:id="26" w:name="_Toc502933745"/>
      <w:bookmarkStart w:id="27" w:name="_Toc450806268"/>
      <w:r w:rsidRPr="00500CA1">
        <w:t>Capitalization</w:t>
      </w:r>
      <w:bookmarkEnd w:id="23"/>
      <w:bookmarkEnd w:id="24"/>
      <w:bookmarkEnd w:id="25"/>
      <w:bookmarkEnd w:id="26"/>
      <w:r w:rsidR="00211EA4">
        <w:t xml:space="preserve"> </w:t>
      </w:r>
      <w:bookmarkEnd w:id="27"/>
    </w:p>
    <w:p w14:paraId="2FA83BED" w14:textId="0F146BA3" w:rsidR="008163FB" w:rsidRPr="0099415F" w:rsidRDefault="008163FB" w:rsidP="00035E10">
      <w:pPr>
        <w:pStyle w:val="BT"/>
        <w:widowControl w:val="0"/>
      </w:pPr>
      <w:r w:rsidRPr="003E216C">
        <w:t xml:space="preserve">Less capitalization is </w:t>
      </w:r>
      <w:r w:rsidR="00E11CC2">
        <w:t xml:space="preserve">generally </w:t>
      </w:r>
      <w:r w:rsidRPr="0099415F">
        <w:t>better.</w:t>
      </w:r>
      <w:r w:rsidR="007E3B70" w:rsidRPr="0099415F">
        <w:t xml:space="preserve"> </w:t>
      </w:r>
      <w:r w:rsidRPr="003E216C">
        <w:t xml:space="preserve">Consult standard style guides for unusual capitalization rules, but </w:t>
      </w:r>
      <w:r w:rsidR="00D171F2" w:rsidRPr="003E216C">
        <w:t xml:space="preserve">use </w:t>
      </w:r>
      <w:r w:rsidRPr="003E216C">
        <w:t xml:space="preserve">the following conventions for phrases that </w:t>
      </w:r>
      <w:r w:rsidR="00D171F2" w:rsidRPr="003E216C">
        <w:t xml:space="preserve">occur frequently in </w:t>
      </w:r>
      <w:r w:rsidR="0042001C">
        <w:t xml:space="preserve">DEAR </w:t>
      </w:r>
      <w:r w:rsidR="00D171F2" w:rsidRPr="0099415F">
        <w:t>writing</w:t>
      </w:r>
      <w:r w:rsidR="002B1ABC">
        <w:t>:</w:t>
      </w:r>
    </w:p>
    <w:p w14:paraId="640FAE5D" w14:textId="3BBDAEC0" w:rsidR="009D5B88" w:rsidRPr="00471707" w:rsidRDefault="002B1ABC" w:rsidP="00802AC7">
      <w:pPr>
        <w:pStyle w:val="ListBullet"/>
      </w:pPr>
      <w:r w:rsidRPr="00471707">
        <w:t xml:space="preserve">Use an initial cap for </w:t>
      </w:r>
      <w:r w:rsidR="009D5B88" w:rsidRPr="00471707">
        <w:t xml:space="preserve">the word </w:t>
      </w:r>
      <w:r w:rsidR="004A1145">
        <w:t>"</w:t>
      </w:r>
      <w:r w:rsidR="009D5B88" w:rsidRPr="00471707">
        <w:t>program</w:t>
      </w:r>
      <w:r w:rsidR="004A1145">
        <w:t>"</w:t>
      </w:r>
      <w:r w:rsidR="009D5B88" w:rsidRPr="00471707">
        <w:t xml:space="preserve"> </w:t>
      </w:r>
      <w:r w:rsidR="00883BC8" w:rsidRPr="00471707">
        <w:t xml:space="preserve">if it is preceded by a </w:t>
      </w:r>
      <w:r w:rsidR="00493ED5" w:rsidRPr="00471707">
        <w:t xml:space="preserve">name—even if it is not the </w:t>
      </w:r>
      <w:r w:rsidR="000B33A5" w:rsidRPr="00471707">
        <w:t xml:space="preserve">official </w:t>
      </w:r>
      <w:r w:rsidR="00493ED5" w:rsidRPr="00471707">
        <w:t>name of a program</w:t>
      </w:r>
      <w:r w:rsidR="009C4D2B" w:rsidRPr="00471707">
        <w:t xml:space="preserve">. </w:t>
      </w:r>
      <w:r w:rsidR="00883BC8" w:rsidRPr="00471707">
        <w:rPr>
          <w:b/>
        </w:rPr>
        <w:t>For</w:t>
      </w:r>
      <w:r w:rsidR="00883BC8" w:rsidRPr="00802AC7">
        <w:rPr>
          <w:b/>
        </w:rPr>
        <w:t xml:space="preserve"> </w:t>
      </w:r>
      <w:r w:rsidR="00883BC8" w:rsidRPr="00471707">
        <w:rPr>
          <w:b/>
        </w:rPr>
        <w:t>e</w:t>
      </w:r>
      <w:r w:rsidR="009D5B88" w:rsidRPr="00471707">
        <w:rPr>
          <w:b/>
        </w:rPr>
        <w:t>xample:</w:t>
      </w:r>
      <w:r w:rsidR="009D5B88" w:rsidRPr="00471707">
        <w:t xml:space="preserve"> TMDL </w:t>
      </w:r>
      <w:r w:rsidR="00883BC8" w:rsidRPr="00471707">
        <w:t>Program</w:t>
      </w:r>
      <w:r w:rsidR="009D5B88" w:rsidRPr="00471707">
        <w:t xml:space="preserve">, </w:t>
      </w:r>
      <w:r w:rsidR="006D084E" w:rsidRPr="00471707">
        <w:t xml:space="preserve">BMAP </w:t>
      </w:r>
      <w:r w:rsidR="00883BC8" w:rsidRPr="00471707">
        <w:t>Program</w:t>
      </w:r>
      <w:r w:rsidR="006D084E" w:rsidRPr="00471707">
        <w:t xml:space="preserve">, </w:t>
      </w:r>
      <w:r w:rsidR="009D5B88" w:rsidRPr="00471707">
        <w:t>Nonpoint Source Management Program</w:t>
      </w:r>
      <w:r w:rsidR="009C4D2B" w:rsidRPr="00471707">
        <w:t>.</w:t>
      </w:r>
      <w:r w:rsidR="0003001E" w:rsidRPr="00471707">
        <w:t xml:space="preserve"> </w:t>
      </w:r>
      <w:r w:rsidR="0003001E" w:rsidRPr="00471707">
        <w:rPr>
          <w:b/>
        </w:rPr>
        <w:t>But:</w:t>
      </w:r>
      <w:r w:rsidR="0003001E" w:rsidRPr="00471707">
        <w:t xml:space="preserve"> </w:t>
      </w:r>
      <w:r w:rsidR="00294373" w:rsidRPr="00471707">
        <w:t>l</w:t>
      </w:r>
      <w:r w:rsidR="000B33A5" w:rsidRPr="00471707">
        <w:t xml:space="preserve">owercase the </w:t>
      </w:r>
      <w:r w:rsidR="004A1145">
        <w:t>"</w:t>
      </w:r>
      <w:r w:rsidR="000B33A5" w:rsidRPr="00471707">
        <w:t>p</w:t>
      </w:r>
      <w:r w:rsidR="004A1145">
        <w:t>"</w:t>
      </w:r>
      <w:r w:rsidR="000B33A5" w:rsidRPr="00471707">
        <w:t xml:space="preserve"> when </w:t>
      </w:r>
      <w:r w:rsidR="004A1145">
        <w:t>"</w:t>
      </w:r>
      <w:r w:rsidR="000B33A5" w:rsidRPr="00471707">
        <w:t>program</w:t>
      </w:r>
      <w:r w:rsidR="004A1145">
        <w:t>"</w:t>
      </w:r>
      <w:r w:rsidR="000B33A5" w:rsidRPr="00471707">
        <w:t xml:space="preserve"> is not preceded by a name.</w:t>
      </w:r>
      <w:r w:rsidR="00110EEE" w:rsidRPr="00471707">
        <w:t xml:space="preserve"> </w:t>
      </w:r>
      <w:r w:rsidR="00110EEE" w:rsidRPr="00802AC7">
        <w:t>For example</w:t>
      </w:r>
      <w:r w:rsidR="009E3DEA" w:rsidRPr="00802AC7">
        <w:t>:</w:t>
      </w:r>
      <w:r w:rsidR="009E3DEA" w:rsidRPr="00471707">
        <w:t xml:space="preserve"> </w:t>
      </w:r>
      <w:r w:rsidR="00294373" w:rsidRPr="00471707">
        <w:t>l</w:t>
      </w:r>
      <w:r w:rsidR="00883BC8" w:rsidRPr="00471707">
        <w:t>ast year</w:t>
      </w:r>
      <w:r w:rsidR="005106DA" w:rsidRPr="00471707">
        <w:t>'</w:t>
      </w:r>
      <w:r w:rsidR="00883BC8" w:rsidRPr="00471707">
        <w:t>s program</w:t>
      </w:r>
      <w:r w:rsidRPr="00471707">
        <w:t>, the current program.</w:t>
      </w:r>
    </w:p>
    <w:p w14:paraId="48A119A0" w14:textId="58316E13" w:rsidR="00C64EEE" w:rsidRPr="00471707" w:rsidRDefault="003A4439" w:rsidP="00473DCD">
      <w:pPr>
        <w:pStyle w:val="ListBullet"/>
      </w:pPr>
      <w:r w:rsidRPr="00471707">
        <w:t>Use initial caps for</w:t>
      </w:r>
      <w:r w:rsidR="0067472E" w:rsidRPr="00471707">
        <w:t xml:space="preserve"> </w:t>
      </w:r>
      <w:r w:rsidR="004A1145">
        <w:t>"</w:t>
      </w:r>
      <w:r w:rsidR="00C64EEE" w:rsidRPr="00471707">
        <w:t>total maximum daily load</w:t>
      </w:r>
      <w:r w:rsidR="004A1145">
        <w:t>"</w:t>
      </w:r>
      <w:r w:rsidR="000B33A5" w:rsidRPr="00471707">
        <w:t xml:space="preserve"> </w:t>
      </w:r>
      <w:r w:rsidR="0067472E" w:rsidRPr="00471707">
        <w:t>and</w:t>
      </w:r>
      <w:r w:rsidR="00C64EEE" w:rsidRPr="00471707">
        <w:t xml:space="preserve"> </w:t>
      </w:r>
      <w:r w:rsidR="004A1145">
        <w:t>"</w:t>
      </w:r>
      <w:r w:rsidR="00C64EEE" w:rsidRPr="00471707">
        <w:t>basin management action plan</w:t>
      </w:r>
      <w:r w:rsidR="004A1145">
        <w:t>"</w:t>
      </w:r>
      <w:r w:rsidR="00C64EEE" w:rsidRPr="00471707">
        <w:t xml:space="preserve"> if either phrase is preceded by a modifier. </w:t>
      </w:r>
      <w:r w:rsidR="00C64EEE" w:rsidRPr="00471707">
        <w:rPr>
          <w:b/>
        </w:rPr>
        <w:t>For example:</w:t>
      </w:r>
      <w:r w:rsidR="00C64EEE" w:rsidRPr="00471707">
        <w:t xml:space="preserve"> the Marshall Lake Total Maximum Daily Load; the Wekiva River Basin Management Action Plan. </w:t>
      </w:r>
      <w:r w:rsidR="00C64EEE" w:rsidRPr="00473DCD">
        <w:t>But</w:t>
      </w:r>
      <w:r w:rsidR="00110EEE" w:rsidRPr="00473DCD">
        <w:t>:</w:t>
      </w:r>
      <w:r w:rsidR="0067472E" w:rsidRPr="00473DCD">
        <w:t xml:space="preserve"> </w:t>
      </w:r>
      <w:r w:rsidR="00F018EA" w:rsidRPr="00471707">
        <w:t xml:space="preserve">lowercase </w:t>
      </w:r>
      <w:r w:rsidR="0067472E" w:rsidRPr="00471707">
        <w:t>all other usages</w:t>
      </w:r>
      <w:r w:rsidR="0003001E" w:rsidRPr="00471707">
        <w:t xml:space="preserve">. </w:t>
      </w:r>
      <w:r w:rsidR="0003001E" w:rsidRPr="00471707">
        <w:rPr>
          <w:b/>
        </w:rPr>
        <w:t>For example:</w:t>
      </w:r>
      <w:r w:rsidR="0003001E" w:rsidRPr="00471707">
        <w:t xml:space="preserve"> </w:t>
      </w:r>
      <w:r w:rsidR="00C64EEE" w:rsidRPr="00471707">
        <w:t>the lake</w:t>
      </w:r>
      <w:r w:rsidR="005106DA" w:rsidRPr="00471707">
        <w:t>'</w:t>
      </w:r>
      <w:r w:rsidR="00C64EEE" w:rsidRPr="00471707">
        <w:t xml:space="preserve">s total maximum daily load; </w:t>
      </w:r>
      <w:r w:rsidR="00657446" w:rsidRPr="00471707">
        <w:t>the basin management action plan for the Wekiva area.</w:t>
      </w:r>
    </w:p>
    <w:p w14:paraId="6760E1EB" w14:textId="77777777" w:rsidR="00111F57" w:rsidRPr="00471707" w:rsidRDefault="003A4439" w:rsidP="00473DCD">
      <w:pPr>
        <w:pStyle w:val="ListBullet"/>
      </w:pPr>
      <w:r w:rsidRPr="00471707">
        <w:t xml:space="preserve">Use initial caps for </w:t>
      </w:r>
      <w:r w:rsidR="00111F57" w:rsidRPr="00471707">
        <w:t>the names of federal or state designations for protected areas, such as Wild and Scenic River</w:t>
      </w:r>
      <w:r w:rsidR="00F018EA" w:rsidRPr="00471707">
        <w:t xml:space="preserve"> or </w:t>
      </w:r>
      <w:r w:rsidR="00111F57" w:rsidRPr="00471707">
        <w:t>Outstanding Florida Water.</w:t>
      </w:r>
    </w:p>
    <w:p w14:paraId="0AC7E990" w14:textId="1E04EA69" w:rsidR="003A4439" w:rsidRPr="00471707" w:rsidRDefault="003A4439" w:rsidP="00473DCD">
      <w:pPr>
        <w:pStyle w:val="ListBullet"/>
      </w:pPr>
      <w:r w:rsidRPr="00471707">
        <w:t>Use initial caps for the name of an index</w:t>
      </w:r>
      <w:r w:rsidR="00471707">
        <w:t xml:space="preserve">. </w:t>
      </w:r>
      <w:r w:rsidR="00471707" w:rsidRPr="00473DCD">
        <w:rPr>
          <w:b/>
        </w:rPr>
        <w:t>F</w:t>
      </w:r>
      <w:r w:rsidRPr="00473DCD">
        <w:rPr>
          <w:b/>
        </w:rPr>
        <w:t>or example</w:t>
      </w:r>
      <w:r w:rsidR="00471707">
        <w:rPr>
          <w:b/>
        </w:rPr>
        <w:t>:</w:t>
      </w:r>
      <w:r w:rsidRPr="00471707">
        <w:t xml:space="preserve"> Lake Vegetation Index, Rapid Periphyton Survey, Stream Condition Index.</w:t>
      </w:r>
    </w:p>
    <w:p w14:paraId="3257F016" w14:textId="61062415" w:rsidR="00011AA1" w:rsidRPr="00471707" w:rsidRDefault="00011AA1" w:rsidP="00473DCD">
      <w:pPr>
        <w:pStyle w:val="ListBullet"/>
      </w:pPr>
      <w:r w:rsidRPr="00471707">
        <w:t>In the document</w:t>
      </w:r>
      <w:r w:rsidR="005106DA" w:rsidRPr="00471707">
        <w:t>'</w:t>
      </w:r>
      <w:r w:rsidRPr="00471707">
        <w:t>s acronym list, use initial caps for everything except articles, prepositions, and conjunctions.</w:t>
      </w:r>
    </w:p>
    <w:p w14:paraId="5D2EECC1" w14:textId="32B611D2" w:rsidR="0025714C" w:rsidRDefault="00405CBD" w:rsidP="00473DCD">
      <w:pPr>
        <w:pStyle w:val="ListBullet"/>
      </w:pPr>
      <w:r w:rsidRPr="00471707">
        <w:t>D</w:t>
      </w:r>
      <w:r w:rsidR="0025714C" w:rsidRPr="00471707">
        <w:t xml:space="preserve">o not capitalize </w:t>
      </w:r>
      <w:r w:rsidR="004A1145">
        <w:t>"</w:t>
      </w:r>
      <w:r w:rsidR="0025714C" w:rsidRPr="00471707">
        <w:t>state</w:t>
      </w:r>
      <w:r w:rsidR="004A1145">
        <w:t>"</w:t>
      </w:r>
      <w:r w:rsidRPr="00471707">
        <w:t xml:space="preserve"> and a</w:t>
      </w:r>
      <w:r w:rsidR="0025714C" w:rsidRPr="00471707">
        <w:t>lways capitalize Florida</w:t>
      </w:r>
      <w:r w:rsidRPr="00471707">
        <w:t xml:space="preserve"> if referring to the state of Florida.</w:t>
      </w:r>
      <w:r w:rsidR="0025714C" w:rsidRPr="00471707">
        <w:t xml:space="preserve"> </w:t>
      </w:r>
      <w:r w:rsidRPr="00471707">
        <w:t xml:space="preserve">However, it's not necessary to use both at the same time. </w:t>
      </w:r>
      <w:r w:rsidR="0025714C" w:rsidRPr="00471707">
        <w:rPr>
          <w:b/>
        </w:rPr>
        <w:t>For example:</w:t>
      </w:r>
      <w:r w:rsidR="0025714C" w:rsidRPr="00471707">
        <w:t xml:space="preserve"> </w:t>
      </w:r>
      <w:r w:rsidRPr="00471707">
        <w:t xml:space="preserve">the </w:t>
      </w:r>
      <w:r w:rsidR="0025714C" w:rsidRPr="00471707">
        <w:t>Florida Department of Environmental Protection; Florida</w:t>
      </w:r>
      <w:r w:rsidR="005106DA" w:rsidRPr="00471707">
        <w:t>'</w:t>
      </w:r>
      <w:r w:rsidR="0025714C" w:rsidRPr="00471707">
        <w:t>s position on the issue; growers in Florida</w:t>
      </w:r>
      <w:r w:rsidRPr="00471707">
        <w:t xml:space="preserve">; </w:t>
      </w:r>
      <w:r w:rsidR="0025472B" w:rsidRPr="00471707">
        <w:t xml:space="preserve">Florida beaches; </w:t>
      </w:r>
      <w:r w:rsidR="0025714C" w:rsidRPr="00471707">
        <w:t>the state</w:t>
      </w:r>
      <w:r w:rsidR="005106DA" w:rsidRPr="00471707">
        <w:t>'</w:t>
      </w:r>
      <w:r w:rsidR="0025714C" w:rsidRPr="00471707">
        <w:t>s environmental department; state records; state-sponsored initiatives.</w:t>
      </w:r>
    </w:p>
    <w:p w14:paraId="5B3CAC7F" w14:textId="662A56BA" w:rsidR="00E77DDF" w:rsidRDefault="00E77DDF" w:rsidP="00E77DDF">
      <w:pPr>
        <w:pStyle w:val="ListBullet"/>
      </w:pPr>
      <w:r>
        <w:t xml:space="preserve">Don't </w:t>
      </w:r>
      <w:r w:rsidR="00D85C5F">
        <w:t>use initial caps for the term</w:t>
      </w:r>
      <w:r>
        <w:t xml:space="preserve"> </w:t>
      </w:r>
      <w:r w:rsidR="004A1145">
        <w:t>"</w:t>
      </w:r>
      <w:r w:rsidRPr="00B851BC">
        <w:t>waters of the state</w:t>
      </w:r>
      <w:r>
        <w:t>.</w:t>
      </w:r>
      <w:r w:rsidR="004A1145">
        <w:t>"</w:t>
      </w:r>
    </w:p>
    <w:p w14:paraId="3952AF0F" w14:textId="37F33AE5" w:rsidR="003F0700" w:rsidRPr="00471707" w:rsidRDefault="003F0700" w:rsidP="00473DCD">
      <w:pPr>
        <w:pStyle w:val="ListBullet"/>
      </w:pPr>
      <w:r w:rsidRPr="00471707">
        <w:t xml:space="preserve">Use initial caps for the labels of specifically numbered items that precede the number. </w:t>
      </w:r>
      <w:r w:rsidRPr="00471707">
        <w:rPr>
          <w:b/>
        </w:rPr>
        <w:t>For example:</w:t>
      </w:r>
      <w:r w:rsidRPr="00473DCD">
        <w:t xml:space="preserve"> </w:t>
      </w:r>
      <w:r w:rsidRPr="00471707">
        <w:t xml:space="preserve">Phase 1, Phase 2. </w:t>
      </w:r>
      <w:r w:rsidRPr="00471707">
        <w:rPr>
          <w:b/>
        </w:rPr>
        <w:t>But don</w:t>
      </w:r>
      <w:r w:rsidR="005106DA" w:rsidRPr="00471707">
        <w:rPr>
          <w:b/>
        </w:rPr>
        <w:t>'</w:t>
      </w:r>
      <w:r w:rsidRPr="00471707">
        <w:rPr>
          <w:b/>
        </w:rPr>
        <w:t>t capitalize</w:t>
      </w:r>
      <w:r w:rsidRPr="00473DCD">
        <w:rPr>
          <w:b/>
        </w:rPr>
        <w:t>:</w:t>
      </w:r>
      <w:r w:rsidRPr="00471707">
        <w:t xml:space="preserve"> the second phase, this phase.</w:t>
      </w:r>
    </w:p>
    <w:p w14:paraId="25CC6DCA" w14:textId="6AC5F74E" w:rsidR="00011AA1" w:rsidRDefault="003F0700" w:rsidP="00473DCD">
      <w:pPr>
        <w:pStyle w:val="ListBullet"/>
      </w:pPr>
      <w:r w:rsidRPr="00471707">
        <w:lastRenderedPageBreak/>
        <w:t xml:space="preserve">When referring to counties, cities, and towns, capitalize the words </w:t>
      </w:r>
      <w:r w:rsidR="004A1145">
        <w:t>"</w:t>
      </w:r>
      <w:r w:rsidRPr="00471707">
        <w:t>county,</w:t>
      </w:r>
      <w:r w:rsidR="004A1145">
        <w:t>"</w:t>
      </w:r>
      <w:r w:rsidRPr="00471707">
        <w:t xml:space="preserve"> </w:t>
      </w:r>
      <w:r w:rsidR="004A1145">
        <w:t>"</w:t>
      </w:r>
      <w:r w:rsidRPr="00471707">
        <w:t>city,</w:t>
      </w:r>
      <w:r w:rsidR="004A1145">
        <w:t>"</w:t>
      </w:r>
      <w:r w:rsidRPr="00471707">
        <w:t xml:space="preserve"> </w:t>
      </w:r>
      <w:r w:rsidR="00964818" w:rsidRPr="00471707">
        <w:t xml:space="preserve">and </w:t>
      </w:r>
      <w:r w:rsidR="004A1145">
        <w:t>"</w:t>
      </w:r>
      <w:r w:rsidR="00964818" w:rsidRPr="00471707">
        <w:t>town</w:t>
      </w:r>
      <w:r w:rsidR="004A1145">
        <w:t>"</w:t>
      </w:r>
      <w:r w:rsidRPr="00471707">
        <w:t xml:space="preserve"> only if you are acknowledging the official name</w:t>
      </w:r>
      <w:r w:rsidR="00FF24F8" w:rsidRPr="00471707">
        <w:t xml:space="preserve"> or if the word is part of a title</w:t>
      </w:r>
      <w:r w:rsidRPr="00471707">
        <w:t>. Follow the same rule for references to districts, departments, divisions, and agencies.</w:t>
      </w:r>
      <w:r w:rsidR="00011AA1" w:rsidRPr="00471707">
        <w:t xml:space="preserve"> </w:t>
      </w:r>
      <w:r w:rsidR="00011AA1" w:rsidRPr="00471707">
        <w:rPr>
          <w:b/>
        </w:rPr>
        <w:t>For example:</w:t>
      </w:r>
      <w:r w:rsidR="00011AA1" w:rsidRPr="00471707">
        <w:t xml:space="preserve"> </w:t>
      </w:r>
      <w:r w:rsidRPr="00471707">
        <w:t xml:space="preserve">Leon County, </w:t>
      </w:r>
      <w:r w:rsidR="00011AA1" w:rsidRPr="00471707">
        <w:t xml:space="preserve">the City of Tallahassee, </w:t>
      </w:r>
      <w:r w:rsidRPr="00471707">
        <w:t xml:space="preserve">the </w:t>
      </w:r>
      <w:r w:rsidR="00011AA1" w:rsidRPr="00471707">
        <w:t>Town of Hillsboro Beach</w:t>
      </w:r>
      <w:r w:rsidR="00FF24F8" w:rsidRPr="00471707">
        <w:t>, the State Asbestos Coordinator, Broward County</w:t>
      </w:r>
      <w:r w:rsidR="005106DA" w:rsidRPr="00471707">
        <w:t>'</w:t>
      </w:r>
      <w:r w:rsidR="00FF24F8" w:rsidRPr="00471707">
        <w:t>s local program, the Southwest District Office</w:t>
      </w:r>
      <w:r w:rsidR="00964818" w:rsidRPr="00471707">
        <w:t>, the Suwannee River Water Management District</w:t>
      </w:r>
      <w:r w:rsidR="00011AA1" w:rsidRPr="00471707">
        <w:t xml:space="preserve">. </w:t>
      </w:r>
      <w:r w:rsidR="00011AA1" w:rsidRPr="004E611D">
        <w:rPr>
          <w:b/>
        </w:rPr>
        <w:t>But:</w:t>
      </w:r>
      <w:r w:rsidR="00011AA1" w:rsidRPr="00471707">
        <w:t xml:space="preserve"> </w:t>
      </w:r>
      <w:r w:rsidR="00FF24F8" w:rsidRPr="00471707">
        <w:t>the county initiative, the Orange</w:t>
      </w:r>
      <w:r w:rsidR="00FF24F8">
        <w:t xml:space="preserve"> County report, </w:t>
      </w:r>
      <w:r w:rsidR="00964818">
        <w:t>Tallahassee</w:t>
      </w:r>
      <w:r w:rsidR="005106DA">
        <w:t>'</w:t>
      </w:r>
      <w:r w:rsidR="00964818">
        <w:t>s permit, the city</w:t>
      </w:r>
      <w:r w:rsidR="005106DA">
        <w:t>'</w:t>
      </w:r>
      <w:r w:rsidR="00964818">
        <w:t xml:space="preserve">s MS4 program, </w:t>
      </w:r>
      <w:r w:rsidR="00FF24F8">
        <w:t>the water management districts, the district staff, the division office</w:t>
      </w:r>
      <w:r w:rsidR="00011AA1">
        <w:t>.</w:t>
      </w:r>
    </w:p>
    <w:p w14:paraId="47AD4D7E" w14:textId="078BEA1B" w:rsidR="00BE5816" w:rsidRPr="003E216C" w:rsidRDefault="00BE5816" w:rsidP="00473DCD">
      <w:pPr>
        <w:pStyle w:val="ListBullet"/>
      </w:pPr>
      <w:r>
        <w:t xml:space="preserve">Once you have referred to an entity as a city, town, county, or whatever, you can drop the "City of" or "Town of" from the name. </w:t>
      </w:r>
      <w:r>
        <w:rPr>
          <w:b/>
        </w:rPr>
        <w:t>For example:</w:t>
      </w:r>
      <w:r>
        <w:t xml:space="preserve"> "City of Stuart" upon first use. </w:t>
      </w:r>
      <w:r>
        <w:rPr>
          <w:b/>
        </w:rPr>
        <w:t>But:</w:t>
      </w:r>
      <w:r>
        <w:t xml:space="preserve"> "Stuart" or "city" on subsequent uses.</w:t>
      </w:r>
    </w:p>
    <w:p w14:paraId="2E9C9EF9" w14:textId="2E6215E4" w:rsidR="00011AA1" w:rsidRDefault="00011AA1" w:rsidP="00035E10">
      <w:pPr>
        <w:pStyle w:val="ListBullet"/>
        <w:widowControl w:val="0"/>
      </w:pPr>
      <w:r>
        <w:t>C</w:t>
      </w:r>
      <w:r w:rsidRPr="003E216C">
        <w:t xml:space="preserve">apitalize </w:t>
      </w:r>
      <w:r w:rsidR="004A1145">
        <w:t>"</w:t>
      </w:r>
      <w:r w:rsidRPr="0099415F">
        <w:t>federal</w:t>
      </w:r>
      <w:r w:rsidR="004A1145">
        <w:t>"</w:t>
      </w:r>
      <w:r w:rsidRPr="0099415F">
        <w:t xml:space="preserve"> </w:t>
      </w:r>
      <w:r>
        <w:t>only if</w:t>
      </w:r>
      <w:r w:rsidRPr="0099415F">
        <w:t xml:space="preserve"> it is part of </w:t>
      </w:r>
      <w:r>
        <w:t>an</w:t>
      </w:r>
      <w:r w:rsidRPr="0099415F">
        <w:t xml:space="preserve"> official name</w:t>
      </w:r>
      <w:r>
        <w:t xml:space="preserve">. </w:t>
      </w:r>
      <w:r w:rsidRPr="00B9769C">
        <w:rPr>
          <w:b/>
        </w:rPr>
        <w:t>For example:</w:t>
      </w:r>
      <w:r>
        <w:t xml:space="preserve"> </w:t>
      </w:r>
      <w:proofErr w:type="gramStart"/>
      <w:r>
        <w:t>the</w:t>
      </w:r>
      <w:proofErr w:type="gramEnd"/>
      <w:r>
        <w:t xml:space="preserve"> </w:t>
      </w:r>
      <w:r w:rsidRPr="0099415F">
        <w:t>Federal Water Pollution Control Act</w:t>
      </w:r>
      <w:r>
        <w:t xml:space="preserve">. </w:t>
      </w:r>
      <w:r w:rsidRPr="0003001E">
        <w:rPr>
          <w:b/>
        </w:rPr>
        <w:t xml:space="preserve">But </w:t>
      </w:r>
      <w:r>
        <w:rPr>
          <w:b/>
        </w:rPr>
        <w:t>not:</w:t>
      </w:r>
      <w:r w:rsidRPr="00B9769C">
        <w:rPr>
          <w:b/>
        </w:rPr>
        <w:t xml:space="preserve"> </w:t>
      </w:r>
      <w:r w:rsidRPr="003E216C">
        <w:t xml:space="preserve">federal </w:t>
      </w:r>
      <w:r>
        <w:t>regulations</w:t>
      </w:r>
      <w:r w:rsidRPr="003E216C">
        <w:t>, the federal Clean Water Act.</w:t>
      </w:r>
    </w:p>
    <w:p w14:paraId="03EE9064" w14:textId="6003D081" w:rsidR="00BE5816" w:rsidRPr="003E216C" w:rsidRDefault="00BE5816" w:rsidP="00035E10">
      <w:pPr>
        <w:pStyle w:val="ListBullet"/>
        <w:widowControl w:val="0"/>
      </w:pPr>
      <w:bookmarkStart w:id="28" w:name="_Hlk502932706"/>
      <w:r>
        <w:t xml:space="preserve">Capitalize basin and </w:t>
      </w:r>
      <w:proofErr w:type="spellStart"/>
      <w:r>
        <w:t>springshed</w:t>
      </w:r>
      <w:proofErr w:type="spellEnd"/>
      <w:r>
        <w:t xml:space="preserve"> only if part of the formal name. </w:t>
      </w:r>
      <w:r>
        <w:rPr>
          <w:b/>
        </w:rPr>
        <w:t>For example:</w:t>
      </w:r>
      <w:r>
        <w:t xml:space="preserve"> "the St. John's River Basin." </w:t>
      </w:r>
      <w:r>
        <w:rPr>
          <w:b/>
        </w:rPr>
        <w:t>But:</w:t>
      </w:r>
      <w:r>
        <w:t xml:space="preserve"> "The river's basin includes many miles of tributaries."</w:t>
      </w:r>
    </w:p>
    <w:bookmarkEnd w:id="28"/>
    <w:p w14:paraId="71B19B64" w14:textId="55B9358F" w:rsidR="00964818" w:rsidRDefault="002C6C13" w:rsidP="00964818">
      <w:pPr>
        <w:pStyle w:val="ListBullet"/>
      </w:pPr>
      <w:r>
        <w:t xml:space="preserve">Don't </w:t>
      </w:r>
      <w:r w:rsidR="00964818" w:rsidRPr="00481F22">
        <w:t>capitalize the names of the seasons (spring, summer, fall, winter).</w:t>
      </w:r>
    </w:p>
    <w:p w14:paraId="3D489F58" w14:textId="648430B6" w:rsidR="00D85C5F" w:rsidRPr="00AD248E" w:rsidRDefault="00D85C5F" w:rsidP="00964818">
      <w:pPr>
        <w:pStyle w:val="ListBullet"/>
      </w:pPr>
      <w:bookmarkStart w:id="29" w:name="_Hlk492384072"/>
      <w:r>
        <w:t>In headings, use the recommendation from the U.S. Government Printing Office Style Manual, which is to capitalize all words in titles of publications and documents, except for a, an, and, as, the, at, but, by, for, in, nor, of, on, or, to, and up.</w:t>
      </w:r>
      <w:bookmarkEnd w:id="29"/>
      <w:r w:rsidR="0005441F">
        <w:t xml:space="preserve"> </w:t>
      </w:r>
    </w:p>
    <w:p w14:paraId="498B7FF6" w14:textId="3B205929" w:rsidR="00011AA1" w:rsidRPr="00111F57" w:rsidRDefault="00011AA1" w:rsidP="00035E10">
      <w:pPr>
        <w:pStyle w:val="ListBullet"/>
        <w:widowControl w:val="0"/>
      </w:pPr>
      <w:r w:rsidRPr="00111F57">
        <w:t>If you are quoting from a</w:t>
      </w:r>
      <w:r>
        <w:t>nother source</w:t>
      </w:r>
      <w:r w:rsidRPr="00657446">
        <w:t>, do</w:t>
      </w:r>
      <w:r>
        <w:t>n</w:t>
      </w:r>
      <w:r w:rsidR="005106DA">
        <w:t>'</w:t>
      </w:r>
      <w:r>
        <w:t>t</w:t>
      </w:r>
      <w:r w:rsidRPr="00111F57">
        <w:t xml:space="preserve"> change the capitalization </w:t>
      </w:r>
      <w:r>
        <w:t xml:space="preserve">or phrasing </w:t>
      </w:r>
      <w:r w:rsidRPr="00111F57">
        <w:t>used, even if it is incorrect.</w:t>
      </w:r>
      <w:r>
        <w:t xml:space="preserve"> You can sometimes insert </w:t>
      </w:r>
      <w:r w:rsidR="004A1145">
        <w:t>"</w:t>
      </w:r>
      <w:r>
        <w:t>[sic]</w:t>
      </w:r>
      <w:r w:rsidR="004A1145">
        <w:t>"</w:t>
      </w:r>
      <w:r>
        <w:t xml:space="preserve"> after a </w:t>
      </w:r>
      <w:proofErr w:type="gramStart"/>
      <w:r>
        <w:t>really egregious</w:t>
      </w:r>
      <w:proofErr w:type="gramEnd"/>
      <w:r>
        <w:t xml:space="preserve"> error, but this is not always appropriate or wise. In literary terms, it</w:t>
      </w:r>
      <w:r w:rsidR="005106DA">
        <w:t>'</w:t>
      </w:r>
      <w:r>
        <w:t xml:space="preserve">s equivalent to waving a red flag on a </w:t>
      </w:r>
      <w:r w:rsidR="009E3DEA">
        <w:t xml:space="preserve">pole </w:t>
      </w:r>
      <w:r>
        <w:t>while jumping up and down and pointing at the error to make sure everybody notices. Consider rewriting the sentence without the quote.</w:t>
      </w:r>
    </w:p>
    <w:p w14:paraId="7E4A20E1" w14:textId="77777777" w:rsidR="00011AA1" w:rsidRPr="0099415F" w:rsidRDefault="00011AA1" w:rsidP="00500CA1">
      <w:pPr>
        <w:pStyle w:val="Heading20"/>
      </w:pPr>
      <w:bookmarkStart w:id="30" w:name="_Toc502933746"/>
      <w:r w:rsidRPr="0099415F">
        <w:t>Acronyms</w:t>
      </w:r>
      <w:r>
        <w:t xml:space="preserve"> and </w:t>
      </w:r>
      <w:r w:rsidRPr="00500CA1">
        <w:t>Abbreviations</w:t>
      </w:r>
      <w:bookmarkEnd w:id="30"/>
    </w:p>
    <w:p w14:paraId="7CDC4A4D" w14:textId="625BF877" w:rsidR="00011AA1" w:rsidRDefault="00011AA1" w:rsidP="00035E10">
      <w:pPr>
        <w:pStyle w:val="ListBullet"/>
        <w:widowControl w:val="0"/>
      </w:pPr>
      <w:r>
        <w:t>D</w:t>
      </w:r>
      <w:r w:rsidRPr="0099415F">
        <w:t xml:space="preserve">efine an acronym </w:t>
      </w:r>
      <w:r>
        <w:t xml:space="preserve">or abbreviation </w:t>
      </w:r>
      <w:r w:rsidRPr="0099415F">
        <w:t xml:space="preserve">by </w:t>
      </w:r>
      <w:r w:rsidRPr="003E216C">
        <w:t>spelling out the full name, immediately followed by the acronym in parentheses</w:t>
      </w:r>
      <w:r w:rsidR="00500CA1">
        <w:t xml:space="preserve">. </w:t>
      </w:r>
      <w:r w:rsidR="00500CA1" w:rsidRPr="00500CA1">
        <w:rPr>
          <w:b/>
        </w:rPr>
        <w:t>For example:</w:t>
      </w:r>
      <w:r>
        <w:t xml:space="preserve"> Florida Department of Environmental Protection (DEP). </w:t>
      </w:r>
      <w:r w:rsidRPr="00B9769C">
        <w:rPr>
          <w:b/>
        </w:rPr>
        <w:t>Note:</w:t>
      </w:r>
      <w:r>
        <w:t xml:space="preserve"> </w:t>
      </w:r>
      <w:r w:rsidR="00BE5816">
        <w:t>you can</w:t>
      </w:r>
      <w:r w:rsidRPr="00CA3BB6">
        <w:t xml:space="preserve"> use </w:t>
      </w:r>
      <w:r w:rsidR="004A1145">
        <w:t>"</w:t>
      </w:r>
      <w:r w:rsidRPr="00CA3BB6">
        <w:t>U.S.</w:t>
      </w:r>
      <w:r w:rsidR="004A1145">
        <w:t>"</w:t>
      </w:r>
      <w:r w:rsidRPr="00CA3BB6">
        <w:t xml:space="preserve"> </w:t>
      </w:r>
      <w:r>
        <w:t xml:space="preserve">as an abbreviation </w:t>
      </w:r>
      <w:r w:rsidRPr="00CA3BB6">
        <w:t xml:space="preserve">for </w:t>
      </w:r>
      <w:r>
        <w:t xml:space="preserve">the </w:t>
      </w:r>
      <w:r w:rsidRPr="00CA3BB6">
        <w:t>United States without having previously defined the term.</w:t>
      </w:r>
    </w:p>
    <w:p w14:paraId="48C13A2C" w14:textId="0EBF901A" w:rsidR="00035E10" w:rsidRDefault="00500CA1" w:rsidP="00035E10">
      <w:pPr>
        <w:pStyle w:val="ListBullet"/>
        <w:widowControl w:val="0"/>
      </w:pPr>
      <w:r>
        <w:t xml:space="preserve">Try to avoid defining acronyms in the acknowledgements. Define acronyms on the first use in the executive summary. Irrespective of the executive </w:t>
      </w:r>
      <w:r>
        <w:lastRenderedPageBreak/>
        <w:t>summary, define or redefine acronyms upon the first use in the main body of the report (beginning with the introduction or first chapter or section). Do not redefine in subsequent chapters or sections of the report. Do not redefine within appendices.</w:t>
      </w:r>
    </w:p>
    <w:p w14:paraId="2A1B61D6" w14:textId="77777777" w:rsidR="00011AA1" w:rsidRPr="003E216C" w:rsidRDefault="00011AA1" w:rsidP="00011AA1">
      <w:pPr>
        <w:pStyle w:val="ListBullet"/>
      </w:pPr>
      <w:r>
        <w:t>With l</w:t>
      </w:r>
      <w:r w:rsidRPr="003E216C">
        <w:t>arge documents</w:t>
      </w:r>
      <w:r>
        <w:t>, or those with many acronyms and abbreviations,</w:t>
      </w:r>
      <w:r w:rsidRPr="0099415F">
        <w:t xml:space="preserve"> a</w:t>
      </w:r>
      <w:r w:rsidRPr="003E216C">
        <w:t xml:space="preserve"> list </w:t>
      </w:r>
      <w:r>
        <w:t>of acronyms and abbreviations at the beginning provides</w:t>
      </w:r>
      <w:r w:rsidRPr="003E216C">
        <w:t xml:space="preserve"> a </w:t>
      </w:r>
      <w:r>
        <w:t>useful</w:t>
      </w:r>
      <w:r w:rsidRPr="003E216C">
        <w:t xml:space="preserve"> </w:t>
      </w:r>
      <w:r>
        <w:t>summary for</w:t>
      </w:r>
      <w:r w:rsidRPr="0099415F">
        <w:t xml:space="preserve"> the reader.</w:t>
      </w:r>
      <w:r w:rsidRPr="003E216C">
        <w:t xml:space="preserve"> In</w:t>
      </w:r>
      <w:r>
        <w:t xml:space="preserve">sert </w:t>
      </w:r>
      <w:r w:rsidRPr="0099415F">
        <w:t>th</w:t>
      </w:r>
      <w:r>
        <w:t>is</w:t>
      </w:r>
      <w:r w:rsidRPr="0099415F">
        <w:t xml:space="preserve"> </w:t>
      </w:r>
      <w:r w:rsidRPr="003E216C">
        <w:t xml:space="preserve">list </w:t>
      </w:r>
      <w:r>
        <w:t xml:space="preserve">immediately </w:t>
      </w:r>
      <w:r w:rsidRPr="003E216C">
        <w:t>after the table of contents and the list</w:t>
      </w:r>
      <w:r>
        <w:t>s</w:t>
      </w:r>
      <w:r w:rsidRPr="0099415F">
        <w:t xml:space="preserve"> of tables and figures</w:t>
      </w:r>
      <w:r>
        <w:t>. Also include it in the contents.</w:t>
      </w:r>
    </w:p>
    <w:p w14:paraId="77851DF0" w14:textId="7D54101A" w:rsidR="00011AA1" w:rsidRPr="00BF0447" w:rsidRDefault="00011AA1" w:rsidP="00011AA1">
      <w:pPr>
        <w:pStyle w:val="ListBullet"/>
        <w:rPr>
          <w:b/>
        </w:rPr>
      </w:pPr>
      <w:r w:rsidRPr="00CA3BB6">
        <w:t>Most acronyms do not include periods after the letters, but some do</w:t>
      </w:r>
      <w:r>
        <w:t xml:space="preserve"> (such as F.A.C. or F.S.)</w:t>
      </w:r>
      <w:r w:rsidRPr="00CA3BB6">
        <w:t>.</w:t>
      </w:r>
      <w:r w:rsidR="0025714C">
        <w:t xml:space="preserve"> Most acronyms use all capital letters, but some use lowercase (such as ppm or </w:t>
      </w:r>
      <w:proofErr w:type="spellStart"/>
      <w:r w:rsidR="0025714C">
        <w:t>cfu</w:t>
      </w:r>
      <w:proofErr w:type="spellEnd"/>
      <w:r w:rsidR="0025714C">
        <w:t xml:space="preserve">). Follow the convention in common use for the </w:t>
      </w:r>
      <w:proofErr w:type="gramStart"/>
      <w:r w:rsidR="0025714C">
        <w:t>acronym, and</w:t>
      </w:r>
      <w:proofErr w:type="gramEnd"/>
      <w:r w:rsidR="0025714C">
        <w:t xml:space="preserve"> be consistent throughout the document.</w:t>
      </w:r>
    </w:p>
    <w:p w14:paraId="426B2F56" w14:textId="1F267F08" w:rsidR="00D11E46" w:rsidRDefault="00964818" w:rsidP="00ED7193">
      <w:pPr>
        <w:pStyle w:val="ListBullet"/>
      </w:pPr>
      <w:r>
        <w:t>Try to avoid</w:t>
      </w:r>
      <w:r w:rsidRPr="0099415F">
        <w:t xml:space="preserve"> </w:t>
      </w:r>
      <w:r w:rsidR="00011AA1" w:rsidRPr="0099415F">
        <w:t xml:space="preserve">using possessives with </w:t>
      </w:r>
      <w:r w:rsidR="00011AA1" w:rsidRPr="003E216C">
        <w:t xml:space="preserve">acronyms. To refer to the projects listed in a </w:t>
      </w:r>
      <w:proofErr w:type="gramStart"/>
      <w:r w:rsidR="00011AA1" w:rsidRPr="003E216C">
        <w:t>particular BMAP</w:t>
      </w:r>
      <w:proofErr w:type="gramEnd"/>
      <w:r w:rsidR="00011AA1" w:rsidRPr="003E216C">
        <w:t xml:space="preserve">, </w:t>
      </w:r>
      <w:r w:rsidR="00D11E46">
        <w:t xml:space="preserve">for example, </w:t>
      </w:r>
      <w:r w:rsidR="00011AA1">
        <w:t>say</w:t>
      </w:r>
      <w:r w:rsidR="00011AA1" w:rsidRPr="0099415F">
        <w:t xml:space="preserve"> </w:t>
      </w:r>
      <w:r w:rsidR="004A1145">
        <w:t>"</w:t>
      </w:r>
      <w:r w:rsidR="00011AA1" w:rsidRPr="0099415F">
        <w:t>the BMAP projects</w:t>
      </w:r>
      <w:r w:rsidR="004A1145">
        <w:t>"</w:t>
      </w:r>
      <w:r w:rsidR="00011AA1" w:rsidRPr="0099415F">
        <w:t xml:space="preserve"> instead of </w:t>
      </w:r>
      <w:r w:rsidR="004A1145">
        <w:t>"</w:t>
      </w:r>
      <w:r w:rsidR="00011AA1" w:rsidRPr="0099415F">
        <w:t>the BMAP</w:t>
      </w:r>
      <w:r w:rsidR="005106DA">
        <w:t>'</w:t>
      </w:r>
      <w:r w:rsidR="00011AA1" w:rsidRPr="0099415F">
        <w:t>s projects</w:t>
      </w:r>
      <w:r w:rsidR="00011AA1" w:rsidRPr="003E216C">
        <w:t>.</w:t>
      </w:r>
      <w:r w:rsidR="004A1145">
        <w:t>"</w:t>
      </w:r>
    </w:p>
    <w:p w14:paraId="0173AE64" w14:textId="0F6E1AF6" w:rsidR="00F00865" w:rsidRDefault="00D11E46" w:rsidP="00ED7193">
      <w:pPr>
        <w:pStyle w:val="ListBullet"/>
      </w:pPr>
      <w:r>
        <w:t xml:space="preserve">Use a lowercase </w:t>
      </w:r>
      <w:r w:rsidR="004A1145">
        <w:t>"</w:t>
      </w:r>
      <w:r>
        <w:t>s</w:t>
      </w:r>
      <w:r w:rsidR="004A1145">
        <w:t>"</w:t>
      </w:r>
      <w:r>
        <w:t xml:space="preserve"> at the end of the acronym to explicitly indicate that you are referring to more than one. </w:t>
      </w:r>
      <w:r>
        <w:rPr>
          <w:b/>
        </w:rPr>
        <w:t>For example:</w:t>
      </w:r>
      <w:r>
        <w:t xml:space="preserve"> BMAPs; TMDLs; SSACs.</w:t>
      </w:r>
    </w:p>
    <w:p w14:paraId="51934C22" w14:textId="61EC0DCF" w:rsidR="00D85C5F" w:rsidRDefault="00011AA1" w:rsidP="00011AA1">
      <w:pPr>
        <w:pStyle w:val="ListBullet"/>
      </w:pPr>
      <w:r w:rsidRPr="003E216C">
        <w:t xml:space="preserve">Use </w:t>
      </w:r>
      <w:r w:rsidR="004A1145">
        <w:t>"</w:t>
      </w:r>
      <w:r w:rsidRPr="003E216C">
        <w:t>a</w:t>
      </w:r>
      <w:r w:rsidR="004A1145">
        <w:t>"</w:t>
      </w:r>
      <w:r w:rsidRPr="003E216C">
        <w:t xml:space="preserve"> versus </w:t>
      </w:r>
      <w:r w:rsidR="004A1145">
        <w:t>"</w:t>
      </w:r>
      <w:r w:rsidRPr="003E216C">
        <w:t>an</w:t>
      </w:r>
      <w:r w:rsidR="004A1145">
        <w:t>"</w:t>
      </w:r>
      <w:r w:rsidRPr="003E216C">
        <w:t xml:space="preserve"> according to the </w:t>
      </w:r>
      <w:r w:rsidRPr="000731D8">
        <w:rPr>
          <w:b/>
        </w:rPr>
        <w:t>pronunciation</w:t>
      </w:r>
      <w:r w:rsidRPr="003E216C">
        <w:t xml:space="preserve"> of the acronym. If the pronunciation begins with a vowel sound, then use </w:t>
      </w:r>
      <w:r w:rsidR="004A1145">
        <w:t>"</w:t>
      </w:r>
      <w:r w:rsidRPr="003E216C">
        <w:t>an.</w:t>
      </w:r>
      <w:r w:rsidR="004A1145">
        <w:t>"</w:t>
      </w:r>
      <w:r w:rsidRPr="003E216C">
        <w:t xml:space="preserve"> Otherwise, use </w:t>
      </w:r>
      <w:r w:rsidR="004A1145">
        <w:t>"</w:t>
      </w:r>
      <w:r w:rsidRPr="003E216C">
        <w:t>a.</w:t>
      </w:r>
      <w:r w:rsidR="004A1145">
        <w:t>"</w:t>
      </w:r>
      <w:r w:rsidRPr="003E216C">
        <w:t xml:space="preserve"> </w:t>
      </w:r>
      <w:r w:rsidR="009E3DEA">
        <w:t>Use</w:t>
      </w:r>
      <w:r w:rsidR="009E3DEA" w:rsidRPr="003E216C">
        <w:t xml:space="preserve"> </w:t>
      </w:r>
      <w:r w:rsidRPr="003E216C">
        <w:t>whichever pronunciation is more common (i.e., pronouncing the acronym as a single word, like NOAA</w:t>
      </w:r>
      <w:r w:rsidR="004E611D">
        <w:t xml:space="preserve"> or NASA</w:t>
      </w:r>
      <w:r w:rsidRPr="003E216C">
        <w:t>, versus pronouncing the letters individually, like EPA).</w:t>
      </w:r>
    </w:p>
    <w:p w14:paraId="4DF5F1B8" w14:textId="3FD1D28B" w:rsidR="00011AA1" w:rsidRPr="003E216C" w:rsidRDefault="00D85C5F" w:rsidP="00011AA1">
      <w:pPr>
        <w:pStyle w:val="ListBullet"/>
      </w:pPr>
      <w:r>
        <w:t xml:space="preserve">Do not use the abbreviation for chlorophyll </w:t>
      </w:r>
      <w:r w:rsidRPr="00315589">
        <w:rPr>
          <w:i/>
        </w:rPr>
        <w:t>a</w:t>
      </w:r>
      <w:r>
        <w:t xml:space="preserve"> (</w:t>
      </w:r>
      <w:proofErr w:type="spellStart"/>
      <w:r>
        <w:t>chl</w:t>
      </w:r>
      <w:proofErr w:type="spellEnd"/>
      <w:r>
        <w:t xml:space="preserve"> </w:t>
      </w:r>
      <w:r w:rsidRPr="007B5401">
        <w:rPr>
          <w:i/>
        </w:rPr>
        <w:t>a</w:t>
      </w:r>
      <w:r>
        <w:t xml:space="preserve">) in the text but spell out the term. Use </w:t>
      </w:r>
      <w:r w:rsidR="004A1145">
        <w:t>"</w:t>
      </w:r>
      <w:proofErr w:type="spellStart"/>
      <w:r>
        <w:t>chl</w:t>
      </w:r>
      <w:proofErr w:type="spellEnd"/>
      <w:r>
        <w:t xml:space="preserve"> </w:t>
      </w:r>
      <w:proofErr w:type="gramStart"/>
      <w:r w:rsidRPr="00315589">
        <w:rPr>
          <w:i/>
        </w:rPr>
        <w:t>a</w:t>
      </w:r>
      <w:proofErr w:type="gramEnd"/>
      <w:r w:rsidR="004A1145">
        <w:t>"</w:t>
      </w:r>
      <w:r>
        <w:t xml:space="preserve"> in table column headers only if space is limited.</w:t>
      </w:r>
    </w:p>
    <w:p w14:paraId="7081D448" w14:textId="2531938F" w:rsidR="00011AA1" w:rsidRPr="00111F57" w:rsidRDefault="00011AA1" w:rsidP="00011AA1">
      <w:pPr>
        <w:pStyle w:val="Heading20"/>
      </w:pPr>
      <w:bookmarkStart w:id="31" w:name="_Toc502933747"/>
      <w:r w:rsidRPr="00111F57">
        <w:t>Number</w:t>
      </w:r>
      <w:r>
        <w:t>ing Style</w:t>
      </w:r>
      <w:bookmarkEnd w:id="31"/>
    </w:p>
    <w:p w14:paraId="3FB9AF1D" w14:textId="2A7CDB23" w:rsidR="00011AA1" w:rsidRDefault="00011AA1" w:rsidP="00011AA1">
      <w:pPr>
        <w:pStyle w:val="ListBullet"/>
      </w:pPr>
      <w:r w:rsidRPr="0099415F">
        <w:t>Generally</w:t>
      </w:r>
      <w:r w:rsidRPr="003E216C">
        <w:t xml:space="preserve">, </w:t>
      </w:r>
      <w:r>
        <w:t xml:space="preserve">spell out </w:t>
      </w:r>
      <w:r w:rsidRPr="0099415F">
        <w:t xml:space="preserve">numbers from zero </w:t>
      </w:r>
      <w:r>
        <w:t xml:space="preserve">through </w:t>
      </w:r>
      <w:r w:rsidR="00ED597B">
        <w:t>nine</w:t>
      </w:r>
      <w:r w:rsidR="00ED597B" w:rsidRPr="0099415F">
        <w:t xml:space="preserve"> </w:t>
      </w:r>
      <w:r w:rsidRPr="003E216C">
        <w:t>using letters</w:t>
      </w:r>
      <w:r>
        <w:t>.</w:t>
      </w:r>
    </w:p>
    <w:p w14:paraId="517FC72C" w14:textId="12EFA190" w:rsidR="00011AA1" w:rsidRDefault="00011AA1" w:rsidP="00011AA1">
      <w:pPr>
        <w:pStyle w:val="ListBullet"/>
      </w:pPr>
      <w:r>
        <w:t>The n</w:t>
      </w:r>
      <w:r w:rsidRPr="00CA3BB6">
        <w:t xml:space="preserve">umbers </w:t>
      </w:r>
      <w:r w:rsidR="00313097" w:rsidRPr="00CA3BB6">
        <w:t>1</w:t>
      </w:r>
      <w:r w:rsidR="00313097">
        <w:t>0</w:t>
      </w:r>
      <w:r w:rsidR="00313097" w:rsidRPr="00CA3BB6">
        <w:t xml:space="preserve"> </w:t>
      </w:r>
      <w:r w:rsidRPr="00CA3BB6">
        <w:t xml:space="preserve">and </w:t>
      </w:r>
      <w:r>
        <w:t>greater</w:t>
      </w:r>
      <w:r w:rsidRPr="00CA3BB6">
        <w:t xml:space="preserve"> should always be represented by numerals. </w:t>
      </w:r>
    </w:p>
    <w:p w14:paraId="2E08C272" w14:textId="7BD689F9" w:rsidR="00011AA1" w:rsidRDefault="00205CA2" w:rsidP="00205CA2">
      <w:pPr>
        <w:pStyle w:val="ListBullet"/>
      </w:pPr>
      <w:r>
        <w:t>D</w:t>
      </w:r>
      <w:r w:rsidRPr="00205CA2">
        <w:t>on</w:t>
      </w:r>
      <w:r w:rsidR="005106DA">
        <w:t>'</w:t>
      </w:r>
      <w:r w:rsidRPr="00205CA2">
        <w:t xml:space="preserve">t mix and match </w:t>
      </w:r>
      <w:r w:rsidR="00572C0D">
        <w:t xml:space="preserve">the use of numerals and spelled-out </w:t>
      </w:r>
      <w:r w:rsidRPr="00205CA2">
        <w:t>numbers</w:t>
      </w:r>
      <w:r>
        <w:t>—i.e., i</w:t>
      </w:r>
      <w:r w:rsidR="003C278B" w:rsidRPr="003C278B">
        <w:t xml:space="preserve">f there are </w:t>
      </w:r>
      <w:r>
        <w:t xml:space="preserve">any </w:t>
      </w:r>
      <w:r w:rsidR="003C278B" w:rsidRPr="003C278B">
        <w:t>num</w:t>
      </w:r>
      <w:r>
        <w:t xml:space="preserve">erals </w:t>
      </w:r>
      <w:r w:rsidR="00CF2C24">
        <w:t>that are</w:t>
      </w:r>
      <w:r>
        <w:t xml:space="preserve"> </w:t>
      </w:r>
      <w:r w:rsidR="00BC452F">
        <w:t xml:space="preserve">10 </w:t>
      </w:r>
      <w:r>
        <w:t xml:space="preserve">or greater </w:t>
      </w:r>
      <w:r w:rsidR="003C278B" w:rsidRPr="003C278B">
        <w:t xml:space="preserve">in a </w:t>
      </w:r>
      <w:r w:rsidR="003C278B">
        <w:t>paragraph</w:t>
      </w:r>
      <w:r w:rsidR="003C278B" w:rsidRPr="003C278B">
        <w:t xml:space="preserve">, then use numerals even for numbers less than </w:t>
      </w:r>
      <w:r w:rsidR="00BC452F" w:rsidRPr="003C278B">
        <w:t>1</w:t>
      </w:r>
      <w:r w:rsidR="00BC452F">
        <w:t>0</w:t>
      </w:r>
      <w:r w:rsidR="003C278B" w:rsidRPr="003C278B">
        <w:t>.</w:t>
      </w:r>
      <w:r w:rsidR="003C278B">
        <w:t xml:space="preserve"> </w:t>
      </w:r>
      <w:r w:rsidR="00011AA1" w:rsidRPr="003C278B">
        <w:rPr>
          <w:b/>
        </w:rPr>
        <w:t>For example</w:t>
      </w:r>
      <w:r w:rsidR="00572C0D">
        <w:rPr>
          <w:b/>
        </w:rPr>
        <w:t>, use this</w:t>
      </w:r>
      <w:r w:rsidR="00011AA1" w:rsidRPr="003C278B">
        <w:rPr>
          <w:b/>
        </w:rPr>
        <w:t>:</w:t>
      </w:r>
      <w:r w:rsidR="00011AA1">
        <w:t xml:space="preserve"> </w:t>
      </w:r>
      <w:r w:rsidR="004A1145">
        <w:t>"</w:t>
      </w:r>
      <w:r w:rsidR="00011AA1">
        <w:t xml:space="preserve">The BMAP area includes 3 lakes, 23 springs, and 7 streams. Nutrients are elevated in </w:t>
      </w:r>
      <w:r w:rsidR="007B0A4D">
        <w:t xml:space="preserve">4 </w:t>
      </w:r>
      <w:r w:rsidR="00011AA1">
        <w:t>of these springs.</w:t>
      </w:r>
      <w:r w:rsidR="004A1145">
        <w:t>"</w:t>
      </w:r>
      <w:r w:rsidR="00572C0D">
        <w:t xml:space="preserve"> </w:t>
      </w:r>
      <w:r w:rsidR="00572C0D" w:rsidRPr="00E81207">
        <w:rPr>
          <w:b/>
        </w:rPr>
        <w:t>Not</w:t>
      </w:r>
      <w:r w:rsidR="00572C0D">
        <w:t xml:space="preserve"> </w:t>
      </w:r>
      <w:r w:rsidR="00572C0D" w:rsidRPr="00E81207">
        <w:rPr>
          <w:b/>
        </w:rPr>
        <w:t>this:</w:t>
      </w:r>
      <w:r w:rsidR="00572C0D">
        <w:t xml:space="preserve"> </w:t>
      </w:r>
      <w:r w:rsidR="004A1145">
        <w:t>"</w:t>
      </w:r>
      <w:r w:rsidR="00572C0D">
        <w:t>The BMAP area includes three lakes, 23 springs, and seven streams. Nutrients are elevated in four of these springs.</w:t>
      </w:r>
      <w:r w:rsidR="004A1145">
        <w:t>"</w:t>
      </w:r>
    </w:p>
    <w:p w14:paraId="211852A1" w14:textId="77777777" w:rsidR="00011AA1" w:rsidRDefault="00011AA1" w:rsidP="00011AA1">
      <w:pPr>
        <w:pStyle w:val="ListBullet"/>
      </w:pPr>
      <w:r>
        <w:lastRenderedPageBreak/>
        <w:t xml:space="preserve">Very large numbers can be expressed in two ways. </w:t>
      </w:r>
      <w:r w:rsidRPr="009E5338">
        <w:rPr>
          <w:b/>
        </w:rPr>
        <w:t>For example:</w:t>
      </w:r>
      <w:r>
        <w:t xml:space="preserve"> 9,000,000 or 9 million.</w:t>
      </w:r>
    </w:p>
    <w:p w14:paraId="3D269B58" w14:textId="78FD3441" w:rsidR="003C278B" w:rsidRDefault="00964818" w:rsidP="003C278B">
      <w:pPr>
        <w:pStyle w:val="ListBullet"/>
      </w:pPr>
      <w:r>
        <w:t>Don</w:t>
      </w:r>
      <w:r w:rsidR="005106DA">
        <w:t>'</w:t>
      </w:r>
      <w:r>
        <w:t>t</w:t>
      </w:r>
      <w:r w:rsidR="00011AA1" w:rsidRPr="0099415F">
        <w:t xml:space="preserve"> put </w:t>
      </w:r>
      <w:r w:rsidR="00011AA1">
        <w:t xml:space="preserve">a </w:t>
      </w:r>
      <w:r w:rsidR="00011AA1" w:rsidRPr="0099415F">
        <w:t xml:space="preserve">numeral in </w:t>
      </w:r>
      <w:r w:rsidR="00011AA1" w:rsidRPr="003E216C">
        <w:t>parenthes</w:t>
      </w:r>
      <w:r w:rsidR="00011AA1">
        <w:t>e</w:t>
      </w:r>
      <w:r w:rsidR="00011AA1" w:rsidRPr="0099415F">
        <w:t xml:space="preserve">s after the </w:t>
      </w:r>
      <w:r w:rsidR="00011AA1" w:rsidRPr="003E216C">
        <w:t>spelled</w:t>
      </w:r>
      <w:r w:rsidR="00011AA1">
        <w:t>-</w:t>
      </w:r>
      <w:r w:rsidR="00011AA1" w:rsidRPr="0099415F">
        <w:t>out number</w:t>
      </w:r>
      <w:r w:rsidR="009E3DEA">
        <w:t xml:space="preserve">. </w:t>
      </w:r>
      <w:r w:rsidR="00011AA1">
        <w:rPr>
          <w:b/>
        </w:rPr>
        <w:t>For example</w:t>
      </w:r>
      <w:r>
        <w:rPr>
          <w:b/>
        </w:rPr>
        <w:t>, use this</w:t>
      </w:r>
      <w:r w:rsidR="00011AA1">
        <w:rPr>
          <w:b/>
        </w:rPr>
        <w:t>:</w:t>
      </w:r>
      <w:r w:rsidR="00011AA1" w:rsidRPr="0099415F">
        <w:t xml:space="preserve"> </w:t>
      </w:r>
      <w:r>
        <w:t xml:space="preserve">The report is due in seven days. </w:t>
      </w:r>
      <w:r w:rsidRPr="00B914ED">
        <w:rPr>
          <w:b/>
        </w:rPr>
        <w:t>Not this:</w:t>
      </w:r>
      <w:r>
        <w:t xml:space="preserve"> </w:t>
      </w:r>
      <w:r w:rsidR="004A1145">
        <w:t>"</w:t>
      </w:r>
      <w:r w:rsidR="003C278B">
        <w:t>T</w:t>
      </w:r>
      <w:r w:rsidR="00011AA1" w:rsidRPr="003E216C">
        <w:t>he report is due in seven (7) days</w:t>
      </w:r>
      <w:r w:rsidR="00D11E46">
        <w:t>.</w:t>
      </w:r>
      <w:r w:rsidR="004A1145">
        <w:t>"</w:t>
      </w:r>
      <w:r w:rsidR="00D11E46" w:rsidDel="00D11E46">
        <w:t xml:space="preserve"> </w:t>
      </w:r>
    </w:p>
    <w:p w14:paraId="0D2242EF" w14:textId="77777777" w:rsidR="00572C0D" w:rsidRDefault="00572C0D" w:rsidP="00011AA1">
      <w:pPr>
        <w:pStyle w:val="ListBullet"/>
      </w:pPr>
      <w:r>
        <w:t>Use numerals to represent numbers containing a decimal.</w:t>
      </w:r>
    </w:p>
    <w:p w14:paraId="766E74A2" w14:textId="77777777" w:rsidR="00011AA1" w:rsidRDefault="00011AA1" w:rsidP="00011AA1">
      <w:pPr>
        <w:pStyle w:val="ListBullet"/>
      </w:pPr>
      <w:r>
        <w:t xml:space="preserve">Use a zero before </w:t>
      </w:r>
      <w:r w:rsidR="007A230D">
        <w:t xml:space="preserve">the decimal for numerals less than one. </w:t>
      </w:r>
      <w:r w:rsidRPr="00F574BC">
        <w:rPr>
          <w:b/>
        </w:rPr>
        <w:t>For example:</w:t>
      </w:r>
      <w:r>
        <w:t xml:space="preserve"> </w:t>
      </w:r>
      <w:r w:rsidR="007A230D">
        <w:t xml:space="preserve">write </w:t>
      </w:r>
      <w:r>
        <w:t>0.5 instead of .5.</w:t>
      </w:r>
    </w:p>
    <w:p w14:paraId="067D5255" w14:textId="1FA443A2" w:rsidR="00011AA1" w:rsidRDefault="00BD62A4" w:rsidP="00011AA1">
      <w:pPr>
        <w:pStyle w:val="ListBullet"/>
      </w:pPr>
      <w:r>
        <w:t>The use of s</w:t>
      </w:r>
      <w:r w:rsidR="00011AA1">
        <w:t>uperscripts (1</w:t>
      </w:r>
      <w:r w:rsidR="00011AA1" w:rsidRPr="0073168C">
        <w:rPr>
          <w:vertAlign w:val="superscript"/>
        </w:rPr>
        <w:t>st</w:t>
      </w:r>
      <w:r w:rsidR="00011AA1">
        <w:t>, 2</w:t>
      </w:r>
      <w:r w:rsidR="00011AA1" w:rsidRPr="0073168C">
        <w:rPr>
          <w:vertAlign w:val="superscript"/>
        </w:rPr>
        <w:t>nd</w:t>
      </w:r>
      <w:r w:rsidR="00011AA1">
        <w:t xml:space="preserve">) or fractional characters (½, ¼) </w:t>
      </w:r>
      <w:r>
        <w:t>is</w:t>
      </w:r>
      <w:r w:rsidR="00011AA1">
        <w:t xml:space="preserve"> not recommended. Some computer programs cannot display these characters. Microsoft Word will, by default, automatically insert the</w:t>
      </w:r>
      <w:r>
        <w:t>m</w:t>
      </w:r>
      <w:r w:rsidR="00011AA1">
        <w:t xml:space="preserve">. </w:t>
      </w:r>
      <w:r>
        <w:t xml:space="preserve">Instead, use a regular font (i.e., 1st, 1/2). </w:t>
      </w:r>
      <w:r w:rsidR="00011AA1" w:rsidRPr="0073168C">
        <w:rPr>
          <w:b/>
        </w:rPr>
        <w:t xml:space="preserve">Section </w:t>
      </w:r>
      <w:r w:rsidR="004E611D">
        <w:rPr>
          <w:b/>
        </w:rPr>
        <w:t>4</w:t>
      </w:r>
      <w:r w:rsidR="00011AA1">
        <w:t xml:space="preserve"> </w:t>
      </w:r>
      <w:r w:rsidR="00E81207">
        <w:t xml:space="preserve">discusses </w:t>
      </w:r>
      <w:r w:rsidR="00BC452F">
        <w:t>how to</w:t>
      </w:r>
      <w:r w:rsidR="009E3DEA">
        <w:t xml:space="preserve"> turn off</w:t>
      </w:r>
      <w:r w:rsidR="00011AA1">
        <w:t xml:space="preserve"> the Auto Correct option in Word documents.</w:t>
      </w:r>
    </w:p>
    <w:p w14:paraId="10CC3483" w14:textId="799E8291" w:rsidR="00427DDC" w:rsidRPr="00BF0447" w:rsidRDefault="00011AA1" w:rsidP="00011AA1">
      <w:pPr>
        <w:pStyle w:val="ListBullet"/>
        <w:rPr>
          <w:b/>
        </w:rPr>
      </w:pPr>
      <w:r>
        <w:t>Percentages</w:t>
      </w:r>
      <w:r w:rsidRPr="0099415F">
        <w:t xml:space="preserve"> should be represented by numerals</w:t>
      </w:r>
      <w:r>
        <w:t xml:space="preserve">, followed by </w:t>
      </w:r>
      <w:r w:rsidR="00ED7193">
        <w:t xml:space="preserve">a </w:t>
      </w:r>
      <w:r w:rsidR="004E611D">
        <w:t xml:space="preserve">hard </w:t>
      </w:r>
      <w:r w:rsidR="00225B84">
        <w:t xml:space="preserve">(i.e., non-breaking) </w:t>
      </w:r>
      <w:r w:rsidR="00ED7193">
        <w:t xml:space="preserve">space and </w:t>
      </w:r>
      <w:r>
        <w:t>the % sign</w:t>
      </w:r>
      <w:r w:rsidR="00225B84">
        <w:t xml:space="preserve"> (ctrl-shift-space bar inserts a hard space in Word). If </w:t>
      </w:r>
      <w:r>
        <w:t xml:space="preserve">you are writing a nontechnical report for a broad audience, </w:t>
      </w:r>
      <w:r w:rsidR="00225B84">
        <w:t>you can</w:t>
      </w:r>
      <w:r>
        <w:t xml:space="preserve"> </w:t>
      </w:r>
      <w:r w:rsidR="00225B84">
        <w:t>instead</w:t>
      </w:r>
      <w:r>
        <w:t xml:space="preserve"> spell out </w:t>
      </w:r>
      <w:r w:rsidR="004A1145">
        <w:t>"</w:t>
      </w:r>
      <w:r>
        <w:t>percent</w:t>
      </w:r>
      <w:r w:rsidR="00225B84">
        <w:t>.</w:t>
      </w:r>
      <w:r w:rsidR="004A1145">
        <w:t>"</w:t>
      </w:r>
      <w:r>
        <w:t xml:space="preserve"> Either representation is acceptable, so long as it is used consistently. In table</w:t>
      </w:r>
      <w:r w:rsidR="00E549C1">
        <w:t xml:space="preserve"> cell</w:t>
      </w:r>
      <w:r>
        <w:t xml:space="preserve">s, the % sign is preferred (even if you are using the word </w:t>
      </w:r>
      <w:r w:rsidR="004A1145">
        <w:t>"</w:t>
      </w:r>
      <w:r>
        <w:t>percent</w:t>
      </w:r>
      <w:r w:rsidR="004A1145">
        <w:t>"</w:t>
      </w:r>
      <w:r>
        <w:t xml:space="preserve"> in the text of your document).</w:t>
      </w:r>
      <w:r w:rsidR="00D11E46" w:rsidRPr="00D11E46">
        <w:rPr>
          <w:b/>
        </w:rPr>
        <w:t xml:space="preserve"> </w:t>
      </w:r>
      <w:r w:rsidR="00E549C1">
        <w:t>But</w:t>
      </w:r>
      <w:r w:rsidR="00FD6C9C" w:rsidRPr="007B5401">
        <w:t xml:space="preserve">, if an entire column of data represents percentages, then </w:t>
      </w:r>
      <w:r w:rsidR="00FD6C9C">
        <w:t xml:space="preserve">it is okay to </w:t>
      </w:r>
      <w:r w:rsidR="00FD6C9C" w:rsidRPr="007B5401">
        <w:t>indicate in the header row</w:t>
      </w:r>
      <w:r w:rsidR="00225B84">
        <w:t xml:space="preserve"> that all the data are percentages, omitting the </w:t>
      </w:r>
      <w:r w:rsidR="00777403">
        <w:t xml:space="preserve">% sign after each number. </w:t>
      </w:r>
    </w:p>
    <w:p w14:paraId="04B449DB" w14:textId="5FBD4911" w:rsidR="00011AA1" w:rsidRPr="0099415F" w:rsidRDefault="00BC452F" w:rsidP="00011AA1">
      <w:pPr>
        <w:pStyle w:val="ListBullet"/>
      </w:pPr>
      <w:r>
        <w:t>For c</w:t>
      </w:r>
      <w:r w:rsidR="00011AA1" w:rsidRPr="0099415F">
        <w:t>urrency</w:t>
      </w:r>
      <w:r>
        <w:t>,</w:t>
      </w:r>
      <w:r w:rsidR="00011AA1" w:rsidRPr="0099415F">
        <w:t xml:space="preserve"> use the dollar sign ($)</w:t>
      </w:r>
      <w:r>
        <w:t xml:space="preserve"> and numerals</w:t>
      </w:r>
      <w:r w:rsidR="00011AA1" w:rsidRPr="0099415F">
        <w:t>.</w:t>
      </w:r>
      <w:r w:rsidR="00011AA1">
        <w:t xml:space="preserve"> </w:t>
      </w:r>
      <w:r w:rsidR="00011AA1">
        <w:rPr>
          <w:b/>
        </w:rPr>
        <w:t>For example:</w:t>
      </w:r>
      <w:r w:rsidR="00011AA1">
        <w:t xml:space="preserve"> $</w:t>
      </w:r>
      <w:r w:rsidR="00ED7193">
        <w:t>9</w:t>
      </w:r>
      <w:r w:rsidR="00011AA1">
        <w:t xml:space="preserve"> million.</w:t>
      </w:r>
    </w:p>
    <w:p w14:paraId="13820791" w14:textId="2548A1DF" w:rsidR="00011AA1" w:rsidRDefault="00011AA1" w:rsidP="00011AA1">
      <w:pPr>
        <w:pStyle w:val="ListBullet"/>
      </w:pPr>
      <w:r>
        <w:t xml:space="preserve">Try to avoid </w:t>
      </w:r>
      <w:r w:rsidRPr="003E216C">
        <w:t>beginning a sentence with a numeral. Either restructure the sentence (preferred) or spell out the number.</w:t>
      </w:r>
      <w:r>
        <w:t xml:space="preserve"> </w:t>
      </w:r>
      <w:r w:rsidRPr="007B0A4D">
        <w:rPr>
          <w:b/>
        </w:rPr>
        <w:t>But</w:t>
      </w:r>
      <w:r w:rsidR="007B0A4D" w:rsidRPr="007B0A4D">
        <w:rPr>
          <w:b/>
        </w:rPr>
        <w:t>:</w:t>
      </w:r>
      <w:r>
        <w:t xml:space="preserve"> it is okay to use numerals in lists, even if the items in the list begin with a number.</w:t>
      </w:r>
    </w:p>
    <w:p w14:paraId="7FD9E803" w14:textId="7DB1ABCA" w:rsidR="007A2DC5" w:rsidRPr="007A2DC5" w:rsidRDefault="00622FAF">
      <w:pPr>
        <w:pStyle w:val="ListBullet"/>
      </w:pPr>
      <w:r w:rsidRPr="004C0275">
        <w:t xml:space="preserve">Use numerals for numbers with a unit of measurement, especially if the unit of measurement is abbreviated. </w:t>
      </w:r>
      <w:r w:rsidRPr="00225B84">
        <w:rPr>
          <w:b/>
        </w:rPr>
        <w:t>For example</w:t>
      </w:r>
      <w:r w:rsidR="00225B84" w:rsidRPr="00225B84">
        <w:rPr>
          <w:b/>
        </w:rPr>
        <w:t>:</w:t>
      </w:r>
      <w:r w:rsidRPr="004C0275">
        <w:t xml:space="preserve"> 9 mg/L, 5 </w:t>
      </w:r>
      <w:proofErr w:type="spellStart"/>
      <w:r w:rsidRPr="004C0275">
        <w:t>mgd</w:t>
      </w:r>
      <w:proofErr w:type="spellEnd"/>
      <w:r w:rsidRPr="004C0275">
        <w:t xml:space="preserve">, 7 ppm. </w:t>
      </w:r>
      <w:r w:rsidRPr="00225B84">
        <w:rPr>
          <w:b/>
        </w:rPr>
        <w:t>But not:</w:t>
      </w:r>
      <w:r w:rsidRPr="004C0275">
        <w:t xml:space="preserve"> nine mg/L, five </w:t>
      </w:r>
      <w:proofErr w:type="spellStart"/>
      <w:r w:rsidRPr="004C0275">
        <w:t>mgd</w:t>
      </w:r>
      <w:proofErr w:type="spellEnd"/>
      <w:r w:rsidRPr="004C0275">
        <w:t xml:space="preserve">, seven ppm. </w:t>
      </w:r>
      <w:r w:rsidRPr="00225B84">
        <w:rPr>
          <w:b/>
        </w:rPr>
        <w:t>And not:</w:t>
      </w:r>
      <w:r w:rsidRPr="004C0275">
        <w:t xml:space="preserve"> nine milligrams per liter, five million gallons per day, seven parts per million. </w:t>
      </w:r>
    </w:p>
    <w:p w14:paraId="103C9AD1" w14:textId="77777777" w:rsidR="007A2DC5" w:rsidRDefault="007A2DC5" w:rsidP="007B5401">
      <w:pPr>
        <w:pStyle w:val="ListBullet"/>
        <w:numPr>
          <w:ilvl w:val="0"/>
          <w:numId w:val="0"/>
        </w:numPr>
        <w:spacing w:after="0"/>
        <w:ind w:left="1080" w:hanging="360"/>
      </w:pPr>
    </w:p>
    <w:p w14:paraId="6F16A62E" w14:textId="77777777" w:rsidR="00011AA1" w:rsidRPr="007A2DC5" w:rsidRDefault="00011AA1">
      <w:pPr>
        <w:pStyle w:val="Heading20"/>
      </w:pPr>
      <w:bookmarkStart w:id="32" w:name="_Toc502933748"/>
      <w:r w:rsidRPr="007A2DC5">
        <w:t>Legal and Regulatory Citations (State and Federal)</w:t>
      </w:r>
      <w:bookmarkEnd w:id="32"/>
    </w:p>
    <w:p w14:paraId="52F21F5B" w14:textId="77777777" w:rsidR="00011AA1" w:rsidRPr="007A2DC5" w:rsidRDefault="00011AA1" w:rsidP="007B5401">
      <w:pPr>
        <w:pStyle w:val="ListBullet"/>
      </w:pPr>
      <w:r w:rsidRPr="007A2DC5">
        <w:t>Cite references to the Florida Administrative Code as follows:</w:t>
      </w:r>
    </w:p>
    <w:p w14:paraId="2DA9CE96" w14:textId="6661A29A" w:rsidR="00011AA1" w:rsidRPr="007A2DC5" w:rsidRDefault="00184E95" w:rsidP="007B5401">
      <w:pPr>
        <w:pStyle w:val="Listsubpara"/>
      </w:pPr>
      <w:r w:rsidRPr="007A2DC5">
        <w:t xml:space="preserve">Title </w:t>
      </w:r>
      <w:r w:rsidR="00011AA1" w:rsidRPr="007A2DC5">
        <w:t>62, F.A.C.</w:t>
      </w:r>
    </w:p>
    <w:p w14:paraId="666712E0" w14:textId="4AA7EC80" w:rsidR="00011AA1" w:rsidRPr="007A2DC5" w:rsidRDefault="00BA0AD9" w:rsidP="007B5401">
      <w:pPr>
        <w:pStyle w:val="Listsubpara"/>
      </w:pPr>
      <w:r w:rsidRPr="007A2DC5">
        <w:lastRenderedPageBreak/>
        <w:t xml:space="preserve">Chapter </w:t>
      </w:r>
      <w:r w:rsidR="00011AA1" w:rsidRPr="007A2DC5">
        <w:t>62-303, F.A.C.</w:t>
      </w:r>
    </w:p>
    <w:p w14:paraId="1B4C1908" w14:textId="2728BC53" w:rsidR="00011AA1" w:rsidRPr="007A2DC5" w:rsidRDefault="00011AA1" w:rsidP="007B5401">
      <w:pPr>
        <w:pStyle w:val="Listsubpara"/>
      </w:pPr>
      <w:r w:rsidRPr="007A2DC5">
        <w:t>Rule (or Section)</w:t>
      </w:r>
      <w:r w:rsidR="00BA0AD9" w:rsidRPr="007A2DC5">
        <w:t xml:space="preserve"> </w:t>
      </w:r>
      <w:r w:rsidRPr="007A2DC5">
        <w:t>62-303.300, F.A.C.</w:t>
      </w:r>
    </w:p>
    <w:p w14:paraId="516912D5" w14:textId="60CD7D1D" w:rsidR="00011AA1" w:rsidRPr="007A2DC5" w:rsidRDefault="00BA0AD9" w:rsidP="007B5401">
      <w:pPr>
        <w:pStyle w:val="Listsubpara"/>
      </w:pPr>
      <w:r w:rsidRPr="007A2DC5">
        <w:t xml:space="preserve">Subsection </w:t>
      </w:r>
      <w:r w:rsidR="00011AA1" w:rsidRPr="007A2DC5">
        <w:t>62-303.300(1), F.A.C.</w:t>
      </w:r>
    </w:p>
    <w:p w14:paraId="470467CB" w14:textId="4645ADE2" w:rsidR="00011AA1" w:rsidRPr="007A2DC5" w:rsidRDefault="00BA0AD9" w:rsidP="007B5401">
      <w:pPr>
        <w:pStyle w:val="Listsubpara"/>
      </w:pPr>
      <w:r w:rsidRPr="007A2DC5">
        <w:t xml:space="preserve">Paragraph </w:t>
      </w:r>
      <w:r w:rsidR="00011AA1" w:rsidRPr="007A2DC5">
        <w:t>62-303.300(1)(a), F.A.C.</w:t>
      </w:r>
    </w:p>
    <w:p w14:paraId="0F0EBE9A" w14:textId="7A2C839A" w:rsidR="00011AA1" w:rsidRPr="007A2DC5" w:rsidRDefault="00BA0AD9" w:rsidP="007B5401">
      <w:pPr>
        <w:pStyle w:val="Listsubpara"/>
      </w:pPr>
      <w:r w:rsidRPr="007A2DC5">
        <w:t xml:space="preserve">Subparagraph </w:t>
      </w:r>
      <w:r w:rsidR="00011AA1" w:rsidRPr="007A2DC5">
        <w:t>62-303.300(1)(a)1., F.A.C. (note the period after the last number)</w:t>
      </w:r>
      <w:r w:rsidR="00405CBD" w:rsidRPr="007A2DC5">
        <w:t>.</w:t>
      </w:r>
    </w:p>
    <w:p w14:paraId="43B2C3FB" w14:textId="77777777" w:rsidR="00011AA1" w:rsidRPr="007A2DC5" w:rsidRDefault="00BA0AD9" w:rsidP="007B5401">
      <w:pPr>
        <w:pStyle w:val="Listsubpara"/>
      </w:pPr>
      <w:proofErr w:type="spellStart"/>
      <w:r w:rsidRPr="007A2DC5">
        <w:t>Subsubparagraph</w:t>
      </w:r>
      <w:proofErr w:type="spellEnd"/>
      <w:r w:rsidRPr="007A2DC5">
        <w:t xml:space="preserve"> </w:t>
      </w:r>
      <w:r w:rsidR="00011AA1" w:rsidRPr="007A2DC5">
        <w:t>62-303.300(1)(a)</w:t>
      </w:r>
      <w:proofErr w:type="gramStart"/>
      <w:r w:rsidR="00011AA1" w:rsidRPr="007A2DC5">
        <w:t>1.a.</w:t>
      </w:r>
      <w:proofErr w:type="gramEnd"/>
      <w:r w:rsidR="00011AA1" w:rsidRPr="007A2DC5">
        <w:t>, F.A.C. (note the period after the last letter)</w:t>
      </w:r>
      <w:r w:rsidR="0066449F" w:rsidRPr="007A2DC5">
        <w:t>.</w:t>
      </w:r>
    </w:p>
    <w:p w14:paraId="17CC7473" w14:textId="16CAA9E5" w:rsidR="00011AA1" w:rsidRPr="007A2DC5" w:rsidRDefault="00011AA1">
      <w:pPr>
        <w:pStyle w:val="ListBullet"/>
      </w:pPr>
      <w:r w:rsidRPr="007A2DC5">
        <w:t xml:space="preserve">Capitalize Title, Chapter, etc., and F.A.C. Insert a hard space between </w:t>
      </w:r>
      <w:r w:rsidR="00FB197C" w:rsidRPr="007A2DC5">
        <w:t xml:space="preserve">the name and number (for example, between </w:t>
      </w:r>
      <w:r w:rsidR="004A1145">
        <w:t>"</w:t>
      </w:r>
      <w:r w:rsidRPr="007A2DC5">
        <w:t>Rule</w:t>
      </w:r>
      <w:r w:rsidR="004A1145">
        <w:t>"</w:t>
      </w:r>
      <w:r w:rsidRPr="007A2DC5">
        <w:t xml:space="preserve"> and </w:t>
      </w:r>
      <w:r w:rsidR="004A1145">
        <w:t>"</w:t>
      </w:r>
      <w:r w:rsidRPr="007A2DC5">
        <w:t>62</w:t>
      </w:r>
      <w:r w:rsidR="004A1145">
        <w:t>"</w:t>
      </w:r>
      <w:r w:rsidR="00FB197C" w:rsidRPr="007A2DC5">
        <w:t xml:space="preserve">) </w:t>
      </w:r>
      <w:r w:rsidRPr="007A2DC5">
        <w:t>and a nonbreaking hyphen between the title and chapter.</w:t>
      </w:r>
      <w:r w:rsidR="00BA0AD9" w:rsidRPr="007A2DC5">
        <w:t xml:space="preserve"> Add a comma after </w:t>
      </w:r>
      <w:r w:rsidR="004A1145">
        <w:t>"</w:t>
      </w:r>
      <w:r w:rsidR="00BA0AD9" w:rsidRPr="007A2DC5">
        <w:t>F.A.C.</w:t>
      </w:r>
      <w:r w:rsidR="004A1145">
        <w:t>"</w:t>
      </w:r>
      <w:r w:rsidR="00BA0AD9" w:rsidRPr="007A2DC5">
        <w:t xml:space="preserve"> if </w:t>
      </w:r>
      <w:r w:rsidR="00BF0447" w:rsidRPr="007A2DC5">
        <w:t xml:space="preserve">it is </w:t>
      </w:r>
      <w:r w:rsidR="00BA0AD9" w:rsidRPr="007A2DC5">
        <w:t>used in the middle of a sentence.</w:t>
      </w:r>
    </w:p>
    <w:p w14:paraId="199C252A" w14:textId="77777777" w:rsidR="00011AA1" w:rsidRPr="007A2DC5" w:rsidRDefault="00011AA1" w:rsidP="007B5401">
      <w:pPr>
        <w:pStyle w:val="ListBullet"/>
      </w:pPr>
      <w:r w:rsidRPr="007A2DC5">
        <w:t xml:space="preserve">Cite references to the Florida Statutes as follows: </w:t>
      </w:r>
    </w:p>
    <w:p w14:paraId="164A7761" w14:textId="32926899" w:rsidR="00011AA1" w:rsidRPr="001E1781" w:rsidRDefault="00011AA1" w:rsidP="000475E9">
      <w:pPr>
        <w:pStyle w:val="Listsubpara"/>
      </w:pPr>
      <w:r w:rsidRPr="001E1781">
        <w:t>Chapter 403, F.S.</w:t>
      </w:r>
    </w:p>
    <w:p w14:paraId="41D283C7" w14:textId="35C38442" w:rsidR="00011AA1" w:rsidRPr="001E1781" w:rsidRDefault="00011AA1" w:rsidP="000475E9">
      <w:pPr>
        <w:pStyle w:val="Listsubpara"/>
      </w:pPr>
      <w:r w:rsidRPr="001E1781">
        <w:t>Section 403.121, F.S.</w:t>
      </w:r>
    </w:p>
    <w:p w14:paraId="44164455" w14:textId="28B5A72D" w:rsidR="00011AA1" w:rsidRPr="001E1781" w:rsidRDefault="00011AA1" w:rsidP="000475E9">
      <w:pPr>
        <w:pStyle w:val="Listsubpara"/>
      </w:pPr>
      <w:r w:rsidRPr="001E1781">
        <w:t>Subsection</w:t>
      </w:r>
      <w:r w:rsidR="00427DDC" w:rsidRPr="001E1781">
        <w:t xml:space="preserve"> </w:t>
      </w:r>
      <w:r w:rsidRPr="001E1781">
        <w:t>403.100(4), F.S.</w:t>
      </w:r>
    </w:p>
    <w:p w14:paraId="25483EF5" w14:textId="3FDEF3F0" w:rsidR="00011AA1" w:rsidRPr="001E1781" w:rsidRDefault="00011AA1" w:rsidP="000475E9">
      <w:pPr>
        <w:pStyle w:val="Listsubpara"/>
      </w:pPr>
      <w:r w:rsidRPr="001E1781">
        <w:t>Paragraph</w:t>
      </w:r>
      <w:r w:rsidR="00427DDC" w:rsidRPr="001E1781">
        <w:t xml:space="preserve"> </w:t>
      </w:r>
      <w:r w:rsidRPr="001E1781">
        <w:t>403.100(4)(a), F.S.</w:t>
      </w:r>
    </w:p>
    <w:p w14:paraId="30DA1E82" w14:textId="52BD8802" w:rsidR="00011AA1" w:rsidRPr="007A2DC5" w:rsidRDefault="00011AA1">
      <w:pPr>
        <w:pStyle w:val="ListBullet"/>
      </w:pPr>
      <w:r w:rsidRPr="007A2DC5">
        <w:t xml:space="preserve">Capitalize Chapter, Section, etc., and F.S. Use a hard space between </w:t>
      </w:r>
      <w:r w:rsidR="00FB197C" w:rsidRPr="007A2DC5">
        <w:t xml:space="preserve">the name and number (for example, between </w:t>
      </w:r>
      <w:r w:rsidR="004A1145">
        <w:t>"</w:t>
      </w:r>
      <w:r w:rsidRPr="007A2DC5">
        <w:t>Section</w:t>
      </w:r>
      <w:r w:rsidR="004A1145">
        <w:t>"</w:t>
      </w:r>
      <w:r w:rsidRPr="007A2DC5">
        <w:t xml:space="preserve"> and </w:t>
      </w:r>
      <w:r w:rsidR="004A1145">
        <w:t>"</w:t>
      </w:r>
      <w:r w:rsidRPr="007A2DC5">
        <w:t>403</w:t>
      </w:r>
      <w:r w:rsidR="004A1145">
        <w:t>"</w:t>
      </w:r>
      <w:r w:rsidR="00FB197C" w:rsidRPr="007A2DC5">
        <w:t>).</w:t>
      </w:r>
      <w:r w:rsidR="00D11E46" w:rsidRPr="007A2DC5">
        <w:t xml:space="preserve"> Add a comma after </w:t>
      </w:r>
      <w:r w:rsidR="004A1145">
        <w:t>"</w:t>
      </w:r>
      <w:r w:rsidR="00D11E46" w:rsidRPr="007A2DC5">
        <w:t>F.S.</w:t>
      </w:r>
      <w:r w:rsidR="004A1145">
        <w:t>"</w:t>
      </w:r>
      <w:r w:rsidR="00D11E46" w:rsidRPr="007A2DC5">
        <w:t xml:space="preserve"> if it is used in the middle of a sentence.</w:t>
      </w:r>
    </w:p>
    <w:p w14:paraId="5EE9EFB0" w14:textId="481347B8" w:rsidR="00D11E46" w:rsidRPr="001E1781" w:rsidRDefault="00011AA1" w:rsidP="00F05837">
      <w:pPr>
        <w:pStyle w:val="ListBullet"/>
      </w:pPr>
      <w:r w:rsidRPr="001E1781">
        <w:t xml:space="preserve">Cite </w:t>
      </w:r>
      <w:r w:rsidR="00D11E46" w:rsidRPr="001E1781">
        <w:t xml:space="preserve">references to </w:t>
      </w:r>
      <w:r w:rsidRPr="001E1781">
        <w:t>the Code of Federal Regulations as follows:</w:t>
      </w:r>
    </w:p>
    <w:p w14:paraId="4F5E6463" w14:textId="4CFE9AC0" w:rsidR="000475E9" w:rsidRDefault="000475E9" w:rsidP="00F05837">
      <w:pPr>
        <w:pStyle w:val="Listsubpara"/>
        <w:spacing w:line="22" w:lineRule="atLeast"/>
      </w:pPr>
      <w:r w:rsidRPr="001E1781">
        <w:t>40 CFR 65.44(a)(2)(iv)</w:t>
      </w:r>
      <w:r w:rsidR="00622FAF">
        <w:t>.</w:t>
      </w:r>
    </w:p>
    <w:p w14:paraId="03500994" w14:textId="6B3A31F0" w:rsidR="00011AA1" w:rsidRPr="001E1781" w:rsidRDefault="00011AA1" w:rsidP="00F05837">
      <w:pPr>
        <w:pStyle w:val="ListBullet"/>
        <w:spacing w:line="22" w:lineRule="atLeast"/>
      </w:pPr>
      <w:r w:rsidRPr="001E1781">
        <w:t xml:space="preserve">CFR paragraph </w:t>
      </w:r>
      <w:r w:rsidR="00225B84">
        <w:t>numbering begins with letters</w:t>
      </w:r>
      <w:r w:rsidRPr="001E1781">
        <w:t>.</w:t>
      </w:r>
      <w:r w:rsidR="00622FAF">
        <w:t xml:space="preserve"> </w:t>
      </w:r>
      <w:r w:rsidRPr="001E1781">
        <w:t>Use parentheses for all paragraphs and subparagraphs</w:t>
      </w:r>
      <w:r w:rsidR="00622FAF">
        <w:t xml:space="preserve">. </w:t>
      </w:r>
      <w:r w:rsidRPr="001E1781">
        <w:t xml:space="preserve">Use hard spaces before and after the </w:t>
      </w:r>
      <w:r w:rsidR="004A1145">
        <w:t>"</w:t>
      </w:r>
      <w:r w:rsidRPr="001E1781">
        <w:t>CFR.</w:t>
      </w:r>
      <w:r w:rsidR="004A1145">
        <w:t>"</w:t>
      </w:r>
    </w:p>
    <w:p w14:paraId="246B4CA2" w14:textId="77777777" w:rsidR="00011AA1" w:rsidRPr="0099415F" w:rsidRDefault="00011AA1" w:rsidP="00500CA1">
      <w:pPr>
        <w:pStyle w:val="Heading20"/>
      </w:pPr>
      <w:bookmarkStart w:id="33" w:name="_Toc502933749"/>
      <w:r>
        <w:t>Useful</w:t>
      </w:r>
      <w:r w:rsidRPr="0099415F">
        <w:t xml:space="preserve"> Online </w:t>
      </w:r>
      <w:r w:rsidRPr="00500CA1">
        <w:t>References</w:t>
      </w:r>
      <w:bookmarkEnd w:id="33"/>
    </w:p>
    <w:p w14:paraId="4367B4F9" w14:textId="77777777" w:rsidR="00011AA1" w:rsidRDefault="00011AA1" w:rsidP="00F05837">
      <w:pPr>
        <w:pStyle w:val="ListBullet"/>
      </w:pPr>
      <w:r>
        <w:t>The following websites contain additional specifics on grammatical usage and writing:</w:t>
      </w:r>
    </w:p>
    <w:p w14:paraId="7C96914A" w14:textId="161590C9" w:rsidR="00011AA1" w:rsidRPr="003E216C" w:rsidRDefault="00011AA1" w:rsidP="00F05837">
      <w:pPr>
        <w:pStyle w:val="Listsubpara"/>
      </w:pPr>
      <w:r>
        <w:t xml:space="preserve">Jack Lynch, </w:t>
      </w:r>
      <w:hyperlink r:id="rId14" w:history="1">
        <w:r w:rsidRPr="00E81207">
          <w:rPr>
            <w:rStyle w:val="Hyperlink"/>
            <w:b/>
          </w:rPr>
          <w:t>Guide to Grammar and Style</w:t>
        </w:r>
      </w:hyperlink>
      <w:r w:rsidR="00405CBD">
        <w:t>.</w:t>
      </w:r>
    </w:p>
    <w:p w14:paraId="3750C61C" w14:textId="430D2AFE" w:rsidR="00011AA1" w:rsidRDefault="00011AA1" w:rsidP="00F05837">
      <w:pPr>
        <w:pStyle w:val="Listsubpara"/>
      </w:pPr>
      <w:r>
        <w:lastRenderedPageBreak/>
        <w:t xml:space="preserve">Paul </w:t>
      </w:r>
      <w:proofErr w:type="spellStart"/>
      <w:r>
        <w:t>Brians</w:t>
      </w:r>
      <w:proofErr w:type="spellEnd"/>
      <w:r>
        <w:t xml:space="preserve">, </w:t>
      </w:r>
      <w:hyperlink r:id="rId15" w:history="1">
        <w:r w:rsidRPr="00E81207">
          <w:rPr>
            <w:rStyle w:val="Hyperlink"/>
            <w:b/>
          </w:rPr>
          <w:t>Common Errors in English Usage</w:t>
        </w:r>
      </w:hyperlink>
      <w:r w:rsidR="00405CBD">
        <w:t>.</w:t>
      </w:r>
    </w:p>
    <w:p w14:paraId="40DFAAF0" w14:textId="10A0A310" w:rsidR="00C15FCA" w:rsidRPr="004A1145" w:rsidRDefault="004A1145" w:rsidP="00F05837">
      <w:pPr>
        <w:pStyle w:val="Listsubpara"/>
      </w:pPr>
      <w:r>
        <w:t xml:space="preserve">Mignon Fogarty, </w:t>
      </w:r>
      <w:hyperlink r:id="rId16" w:history="1">
        <w:r w:rsidRPr="00E81207">
          <w:rPr>
            <w:rStyle w:val="Hyperlink"/>
            <w:b/>
          </w:rPr>
          <w:t>Grammar Girl</w:t>
        </w:r>
      </w:hyperlink>
      <w:r>
        <w:t>.</w:t>
      </w:r>
    </w:p>
    <w:p w14:paraId="7325C3F9" w14:textId="11D9800F" w:rsidR="007F25A4" w:rsidRDefault="00A06946" w:rsidP="00F05837">
      <w:pPr>
        <w:pStyle w:val="ListBullet"/>
      </w:pPr>
      <w:r>
        <w:t>The following website has a quick proofreading option:</w:t>
      </w:r>
      <w:r w:rsidR="004A1145">
        <w:t xml:space="preserve"> </w:t>
      </w:r>
      <w:hyperlink r:id="rId17" w:history="1">
        <w:r w:rsidRPr="004A1145">
          <w:rPr>
            <w:rStyle w:val="Hyperlink"/>
            <w:b/>
          </w:rPr>
          <w:t>Grammarly.com</w:t>
        </w:r>
      </w:hyperlink>
      <w:r w:rsidR="004C7A9F">
        <w:t>.</w:t>
      </w:r>
    </w:p>
    <w:p w14:paraId="18F9F737" w14:textId="03BB35DD" w:rsidR="007F25A4" w:rsidRPr="003E216C" w:rsidRDefault="00844360" w:rsidP="00500CA1">
      <w:pPr>
        <w:pStyle w:val="Tableheading"/>
        <w:keepNext/>
        <w:keepLines/>
      </w:pPr>
      <w:bookmarkStart w:id="34" w:name="_Toc502929569"/>
      <w:r>
        <w:t>Table 2-1</w:t>
      </w:r>
      <w:r w:rsidR="007F25A4">
        <w:t xml:space="preserve">. </w:t>
      </w:r>
      <w:r w:rsidR="004A1145">
        <w:t>Grammar, usage, and style</w:t>
      </w:r>
      <w:bookmarkEnd w:id="34"/>
    </w:p>
    <w:tbl>
      <w:tblPr>
        <w:tblStyle w:val="TableGrid"/>
        <w:tblW w:w="9625" w:type="dxa"/>
        <w:jc w:val="center"/>
        <w:tblBorders>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2463"/>
        <w:gridCol w:w="7162"/>
      </w:tblGrid>
      <w:tr w:rsidR="007F25A4" w:rsidRPr="009D2525" w14:paraId="3A472BDC" w14:textId="77777777" w:rsidTr="008108D6">
        <w:trPr>
          <w:trHeight w:val="217"/>
          <w:tblHeader/>
          <w:jc w:val="center"/>
        </w:trPr>
        <w:tc>
          <w:tcPr>
            <w:tcW w:w="2463" w:type="dxa"/>
            <w:shd w:val="clear" w:color="auto" w:fill="BDD6EE" w:themeFill="accent1" w:themeFillTint="66"/>
            <w:vAlign w:val="center"/>
          </w:tcPr>
          <w:p w14:paraId="488DA843" w14:textId="77777777" w:rsidR="007F25A4" w:rsidRPr="006A0900" w:rsidRDefault="007F25A4" w:rsidP="00500CA1">
            <w:pPr>
              <w:pStyle w:val="Tablecolheader"/>
              <w:keepNext/>
              <w:keepLines/>
              <w:rPr>
                <w:b w:val="0"/>
                <w:smallCaps w:val="0"/>
              </w:rPr>
            </w:pPr>
            <w:r>
              <w:rPr>
                <w:smallCaps w:val="0"/>
              </w:rPr>
              <w:t>Word or Phrase</w:t>
            </w:r>
          </w:p>
        </w:tc>
        <w:tc>
          <w:tcPr>
            <w:tcW w:w="7162" w:type="dxa"/>
            <w:shd w:val="clear" w:color="auto" w:fill="BDD6EE" w:themeFill="accent1" w:themeFillTint="66"/>
            <w:vAlign w:val="center"/>
          </w:tcPr>
          <w:p w14:paraId="7D7CDD6A" w14:textId="77777777" w:rsidR="007F25A4" w:rsidRPr="006A0900" w:rsidRDefault="007F25A4" w:rsidP="00500CA1">
            <w:pPr>
              <w:pStyle w:val="Tablecolheader"/>
              <w:keepNext/>
              <w:keepLines/>
              <w:rPr>
                <w:smallCaps w:val="0"/>
              </w:rPr>
            </w:pPr>
            <w:r>
              <w:rPr>
                <w:smallCaps w:val="0"/>
              </w:rPr>
              <w:t>Comment</w:t>
            </w:r>
          </w:p>
        </w:tc>
      </w:tr>
      <w:tr w:rsidR="007F25A4" w:rsidRPr="003E216C" w14:paraId="2A780756" w14:textId="77777777" w:rsidTr="008108D6">
        <w:trPr>
          <w:cantSplit/>
          <w:trHeight w:val="20"/>
          <w:jc w:val="center"/>
        </w:trPr>
        <w:tc>
          <w:tcPr>
            <w:tcW w:w="2463" w:type="dxa"/>
            <w:vAlign w:val="center"/>
          </w:tcPr>
          <w:p w14:paraId="576A769B" w14:textId="77777777" w:rsidR="007F25A4" w:rsidRDefault="007F25A4" w:rsidP="00500CA1">
            <w:pPr>
              <w:pStyle w:val="Tabletext"/>
              <w:keepNext/>
              <w:keepLines/>
              <w:jc w:val="center"/>
              <w:rPr>
                <w:b/>
              </w:rPr>
            </w:pPr>
            <w:r>
              <w:rPr>
                <w:b/>
              </w:rPr>
              <w:t>about, approximately, estimated, ~</w:t>
            </w:r>
          </w:p>
        </w:tc>
        <w:tc>
          <w:tcPr>
            <w:tcW w:w="7162" w:type="dxa"/>
          </w:tcPr>
          <w:p w14:paraId="49533739" w14:textId="70980267" w:rsidR="007F25A4" w:rsidRDefault="007F25A4" w:rsidP="00500CA1">
            <w:pPr>
              <w:pStyle w:val="Tabletext"/>
              <w:keepNext/>
              <w:keepLines/>
              <w:rPr>
                <w:snapToGrid w:val="0"/>
              </w:rPr>
            </w:pPr>
            <w:r>
              <w:t xml:space="preserve">Use </w:t>
            </w:r>
            <w:r w:rsidR="000C3CA1">
              <w:t>these terms or symbols</w:t>
            </w:r>
            <w:r>
              <w:t xml:space="preserve"> only when referring to an inexact, approximated, or rounded number.</w:t>
            </w:r>
            <w:r w:rsidR="000C3CA1">
              <w:t xml:space="preserve"> </w:t>
            </w:r>
            <w:r>
              <w:t xml:space="preserve">In other words, do not use these terms with numbers that contain more than three or four significant digits. </w:t>
            </w:r>
            <w:r>
              <w:rPr>
                <w:snapToGrid w:val="0"/>
              </w:rPr>
              <w:t xml:space="preserve">Just </w:t>
            </w:r>
            <w:r w:rsidR="000C3CA1">
              <w:rPr>
                <w:snapToGrid w:val="0"/>
              </w:rPr>
              <w:t>state</w:t>
            </w:r>
            <w:r>
              <w:rPr>
                <w:snapToGrid w:val="0"/>
              </w:rPr>
              <w:t xml:space="preserve"> the actual number.</w:t>
            </w:r>
          </w:p>
          <w:p w14:paraId="187A71AE" w14:textId="77777777" w:rsidR="007F25A4" w:rsidRDefault="007F25A4" w:rsidP="00500CA1">
            <w:pPr>
              <w:pStyle w:val="Tabletext"/>
              <w:keepNext/>
              <w:keepLines/>
              <w:rPr>
                <w:snapToGrid w:val="0"/>
              </w:rPr>
            </w:pPr>
          </w:p>
          <w:p w14:paraId="2C67F03C" w14:textId="6E9ACFA7" w:rsidR="007F25A4" w:rsidRPr="00B36949" w:rsidRDefault="007F25A4" w:rsidP="00500CA1">
            <w:pPr>
              <w:pStyle w:val="Tabletext"/>
              <w:keepNext/>
              <w:keepLines/>
              <w:rPr>
                <w:snapToGrid w:val="0"/>
              </w:rPr>
            </w:pPr>
            <w:r w:rsidRPr="00973BBA">
              <w:rPr>
                <w:b/>
                <w:snapToGrid w:val="0"/>
              </w:rPr>
              <w:t xml:space="preserve">For example: </w:t>
            </w:r>
            <w:r w:rsidR="004A1145">
              <w:rPr>
                <w:snapToGrid w:val="0"/>
              </w:rPr>
              <w:t>"</w:t>
            </w:r>
            <w:r>
              <w:rPr>
                <w:snapToGrid w:val="0"/>
              </w:rPr>
              <w:t xml:space="preserve">The </w:t>
            </w:r>
            <w:r w:rsidR="000C3CA1">
              <w:rPr>
                <w:snapToGrid w:val="0"/>
              </w:rPr>
              <w:t>department</w:t>
            </w:r>
            <w:r>
              <w:rPr>
                <w:snapToGrid w:val="0"/>
              </w:rPr>
              <w:t xml:space="preserve"> assessed 14,454.2 miles of streams</w:t>
            </w:r>
            <w:r w:rsidR="004A1145">
              <w:rPr>
                <w:snapToGrid w:val="0"/>
              </w:rPr>
              <w:t>"</w:t>
            </w:r>
            <w:r>
              <w:rPr>
                <w:snapToGrid w:val="0"/>
              </w:rPr>
              <w:t xml:space="preserve"> or </w:t>
            </w:r>
            <w:r w:rsidR="004A1145">
              <w:rPr>
                <w:snapToGrid w:val="0"/>
              </w:rPr>
              <w:t>"</w:t>
            </w:r>
            <w:r>
              <w:rPr>
                <w:snapToGrid w:val="0"/>
              </w:rPr>
              <w:t>52.63 % of land use is agricultural.</w:t>
            </w:r>
            <w:r w:rsidR="004A1145">
              <w:rPr>
                <w:snapToGrid w:val="0"/>
              </w:rPr>
              <w:t>"</w:t>
            </w:r>
            <w:r>
              <w:rPr>
                <w:snapToGrid w:val="0"/>
              </w:rPr>
              <w:t xml:space="preserve"> </w:t>
            </w:r>
            <w:r>
              <w:rPr>
                <w:b/>
                <w:snapToGrid w:val="0"/>
              </w:rPr>
              <w:t>But not:</w:t>
            </w:r>
            <w:r>
              <w:rPr>
                <w:snapToGrid w:val="0"/>
              </w:rPr>
              <w:t xml:space="preserve"> </w:t>
            </w:r>
            <w:r w:rsidR="004A1145">
              <w:t>"</w:t>
            </w:r>
            <w:r>
              <w:t>T</w:t>
            </w:r>
            <w:r w:rsidRPr="0099415F">
              <w:t xml:space="preserve">he state </w:t>
            </w:r>
            <w:r w:rsidRPr="0099415F">
              <w:rPr>
                <w:snapToGrid w:val="0"/>
              </w:rPr>
              <w:t xml:space="preserve">assessed </w:t>
            </w:r>
            <w:r>
              <w:rPr>
                <w:snapToGrid w:val="0"/>
              </w:rPr>
              <w:t>approximately</w:t>
            </w:r>
            <w:r w:rsidRPr="0099415F">
              <w:rPr>
                <w:snapToGrid w:val="0"/>
              </w:rPr>
              <w:t xml:space="preserve"> </w:t>
            </w:r>
            <w:r w:rsidRPr="00CA3BB6">
              <w:t xml:space="preserve">14,454.2 </w:t>
            </w:r>
            <w:r w:rsidRPr="00CA3BB6">
              <w:rPr>
                <w:snapToGrid w:val="0"/>
              </w:rPr>
              <w:t>miles of streams,</w:t>
            </w:r>
            <w:r w:rsidR="004A1145">
              <w:rPr>
                <w:snapToGrid w:val="0"/>
              </w:rPr>
              <w:t>"</w:t>
            </w:r>
            <w:r w:rsidRPr="00CA3BB6">
              <w:rPr>
                <w:snapToGrid w:val="0"/>
              </w:rPr>
              <w:t xml:space="preserve"> or </w:t>
            </w:r>
            <w:r w:rsidR="004A1145">
              <w:rPr>
                <w:snapToGrid w:val="0"/>
              </w:rPr>
              <w:t>"</w:t>
            </w:r>
            <w:r>
              <w:rPr>
                <w:snapToGrid w:val="0"/>
              </w:rPr>
              <w:t xml:space="preserve">an estimated </w:t>
            </w:r>
            <w:r w:rsidRPr="0099415F">
              <w:rPr>
                <w:snapToGrid w:val="0"/>
              </w:rPr>
              <w:t>52</w:t>
            </w:r>
            <w:r>
              <w:rPr>
                <w:snapToGrid w:val="0"/>
              </w:rPr>
              <w:t xml:space="preserve">.63 </w:t>
            </w:r>
            <w:r w:rsidRPr="0099415F">
              <w:rPr>
                <w:snapToGrid w:val="0"/>
              </w:rPr>
              <w:t xml:space="preserve">% of land use </w:t>
            </w:r>
            <w:r>
              <w:rPr>
                <w:snapToGrid w:val="0"/>
              </w:rPr>
              <w:t xml:space="preserve">in the watershed </w:t>
            </w:r>
            <w:r w:rsidRPr="0099415F">
              <w:rPr>
                <w:snapToGrid w:val="0"/>
              </w:rPr>
              <w:t>is agricultural</w:t>
            </w:r>
            <w:r>
              <w:rPr>
                <w:snapToGrid w:val="0"/>
              </w:rPr>
              <w:t>.</w:t>
            </w:r>
            <w:r w:rsidR="004A1145">
              <w:rPr>
                <w:snapToGrid w:val="0"/>
              </w:rPr>
              <w:t>"</w:t>
            </w:r>
          </w:p>
        </w:tc>
      </w:tr>
      <w:tr w:rsidR="007F25A4" w:rsidRPr="003E216C" w14:paraId="52A478F9" w14:textId="77777777" w:rsidTr="008108D6">
        <w:trPr>
          <w:trHeight w:val="20"/>
          <w:jc w:val="center"/>
        </w:trPr>
        <w:tc>
          <w:tcPr>
            <w:tcW w:w="2463" w:type="dxa"/>
            <w:vAlign w:val="center"/>
          </w:tcPr>
          <w:p w14:paraId="59BE4A67" w14:textId="77777777" w:rsidR="007F25A4" w:rsidRPr="00761737" w:rsidRDefault="007F25A4" w:rsidP="00500CA1">
            <w:pPr>
              <w:pStyle w:val="Tabletext"/>
              <w:keepNext/>
              <w:keepLines/>
              <w:jc w:val="center"/>
              <w:rPr>
                <w:b/>
              </w:rPr>
            </w:pPr>
            <w:r>
              <w:rPr>
                <w:b/>
              </w:rPr>
              <w:t>accidentally</w:t>
            </w:r>
          </w:p>
        </w:tc>
        <w:tc>
          <w:tcPr>
            <w:tcW w:w="7162" w:type="dxa"/>
          </w:tcPr>
          <w:p w14:paraId="74393B4A" w14:textId="75246798" w:rsidR="007F25A4" w:rsidRPr="003E216C" w:rsidRDefault="007F25A4" w:rsidP="00500CA1">
            <w:pPr>
              <w:pStyle w:val="Tabletext"/>
              <w:keepNext/>
              <w:keepLines/>
            </w:pPr>
            <w:r>
              <w:t xml:space="preserve">Use instead of </w:t>
            </w:r>
            <w:r w:rsidR="004A1145">
              <w:t>"</w:t>
            </w:r>
            <w:r>
              <w:t>accidently</w:t>
            </w:r>
            <w:r w:rsidR="004A1145">
              <w:t>"</w:t>
            </w:r>
            <w:r>
              <w:t xml:space="preserve"> (there is no such word).</w:t>
            </w:r>
          </w:p>
        </w:tc>
      </w:tr>
      <w:tr w:rsidR="007F25A4" w:rsidRPr="003E216C" w14:paraId="6D3082BE" w14:textId="77777777" w:rsidTr="008108D6">
        <w:trPr>
          <w:cantSplit/>
          <w:trHeight w:val="20"/>
          <w:jc w:val="center"/>
        </w:trPr>
        <w:tc>
          <w:tcPr>
            <w:tcW w:w="2463" w:type="dxa"/>
            <w:vAlign w:val="center"/>
          </w:tcPr>
          <w:p w14:paraId="0AC1C24D" w14:textId="77777777" w:rsidR="007F25A4" w:rsidRDefault="007F25A4" w:rsidP="007F25A4">
            <w:pPr>
              <w:pStyle w:val="Tabletext"/>
              <w:jc w:val="center"/>
              <w:rPr>
                <w:b/>
              </w:rPr>
            </w:pPr>
            <w:r>
              <w:rPr>
                <w:b/>
              </w:rPr>
              <w:t>affect</w:t>
            </w:r>
          </w:p>
        </w:tc>
        <w:tc>
          <w:tcPr>
            <w:tcW w:w="7162" w:type="dxa"/>
          </w:tcPr>
          <w:p w14:paraId="4647AF48" w14:textId="3C114A91" w:rsidR="007F25A4" w:rsidRDefault="007F25A4" w:rsidP="007F25A4">
            <w:pPr>
              <w:pStyle w:val="Tabletext"/>
            </w:pPr>
            <w:r>
              <w:t xml:space="preserve">Means </w:t>
            </w:r>
            <w:r w:rsidR="004A1145">
              <w:t>"</w:t>
            </w:r>
            <w:r>
              <w:t xml:space="preserve">to have an impact on </w:t>
            </w:r>
            <w:r w:rsidRPr="00A12A6A">
              <w:t>something or someone</w:t>
            </w:r>
            <w:r>
              <w:t>.</w:t>
            </w:r>
            <w:r w:rsidR="004A1145">
              <w:t>"</w:t>
            </w:r>
            <w:r>
              <w:t xml:space="preserve"> </w:t>
            </w:r>
            <w:r w:rsidRPr="0073168C">
              <w:rPr>
                <w:b/>
              </w:rPr>
              <w:t>For example:</w:t>
            </w:r>
            <w:r>
              <w:t xml:space="preserve"> </w:t>
            </w:r>
            <w:r w:rsidR="004A1145">
              <w:t>"</w:t>
            </w:r>
            <w:r>
              <w:t>Increased nutrient loads can affect water quality at the spring vent.</w:t>
            </w:r>
            <w:r w:rsidR="004A1145">
              <w:t>"</w:t>
            </w:r>
            <w:r>
              <w:t xml:space="preserve"> </w:t>
            </w:r>
          </w:p>
          <w:p w14:paraId="471C368C" w14:textId="77777777" w:rsidR="007F25A4" w:rsidRDefault="007F25A4" w:rsidP="007F25A4">
            <w:pPr>
              <w:pStyle w:val="Tabletext"/>
            </w:pPr>
          </w:p>
          <w:p w14:paraId="20656716" w14:textId="7CB3D836" w:rsidR="007F25A4" w:rsidRPr="00A12A6A" w:rsidRDefault="004A1145" w:rsidP="007F25A4">
            <w:pPr>
              <w:pStyle w:val="Tabletext"/>
            </w:pPr>
            <w:r>
              <w:t>"</w:t>
            </w:r>
            <w:r w:rsidR="007F25A4">
              <w:t>Affect</w:t>
            </w:r>
            <w:r>
              <w:t>"</w:t>
            </w:r>
            <w:r w:rsidR="007F25A4">
              <w:t xml:space="preserve"> is </w:t>
            </w:r>
            <w:r w:rsidR="007F25A4" w:rsidRPr="00973BBA">
              <w:rPr>
                <w:b/>
              </w:rPr>
              <w:t>not</w:t>
            </w:r>
            <w:r w:rsidR="007F25A4">
              <w:t xml:space="preserve"> interchangeable with </w:t>
            </w:r>
            <w:r>
              <w:t>"</w:t>
            </w:r>
            <w:r w:rsidR="007F25A4">
              <w:t>effect.</w:t>
            </w:r>
            <w:r>
              <w:t>"</w:t>
            </w:r>
            <w:r w:rsidR="007F25A4">
              <w:t xml:space="preserve"> </w:t>
            </w:r>
            <w:r w:rsidR="007F25A4" w:rsidRPr="0034296E">
              <w:t xml:space="preserve">Affect is usually a verb, and effect is usually a noun. The usual adjective is effective. </w:t>
            </w:r>
            <w:r w:rsidR="007F25A4">
              <w:t>Using one of these words in a nonconventional way can be confusing</w:t>
            </w:r>
            <w:r w:rsidR="007F25A4" w:rsidRPr="0034296E">
              <w:t>. Try rewording the sentence instead!</w:t>
            </w:r>
          </w:p>
        </w:tc>
      </w:tr>
      <w:tr w:rsidR="007F25A4" w:rsidRPr="003E216C" w14:paraId="58D05175" w14:textId="77777777" w:rsidTr="008108D6">
        <w:trPr>
          <w:cantSplit/>
          <w:trHeight w:val="20"/>
          <w:jc w:val="center"/>
        </w:trPr>
        <w:tc>
          <w:tcPr>
            <w:tcW w:w="2463" w:type="dxa"/>
            <w:vAlign w:val="center"/>
          </w:tcPr>
          <w:p w14:paraId="7914A55C" w14:textId="77777777" w:rsidR="007F25A4" w:rsidRDefault="007F25A4" w:rsidP="007F25A4">
            <w:pPr>
              <w:pStyle w:val="Tabletext"/>
              <w:jc w:val="center"/>
              <w:rPr>
                <w:b/>
              </w:rPr>
            </w:pPr>
            <w:r>
              <w:rPr>
                <w:b/>
              </w:rPr>
              <w:t>areal</w:t>
            </w:r>
          </w:p>
        </w:tc>
        <w:tc>
          <w:tcPr>
            <w:tcW w:w="7162" w:type="dxa"/>
          </w:tcPr>
          <w:p w14:paraId="2818C1D2" w14:textId="5CFECC93" w:rsidR="007F25A4" w:rsidRDefault="007F25A4" w:rsidP="007F25A4">
            <w:pPr>
              <w:pStyle w:val="Tabletext"/>
            </w:pPr>
            <w:r>
              <w:t xml:space="preserve">Means </w:t>
            </w:r>
            <w:r w:rsidR="004A1145">
              <w:t>"</w:t>
            </w:r>
            <w:r>
              <w:t>the area encompassed by a specific boundary.</w:t>
            </w:r>
            <w:r w:rsidR="004A1145">
              <w:t>"</w:t>
            </w:r>
            <w:r>
              <w:t xml:space="preserve"> </w:t>
            </w:r>
            <w:r w:rsidRPr="00820C58">
              <w:rPr>
                <w:b/>
              </w:rPr>
              <w:t>For example:</w:t>
            </w:r>
            <w:r>
              <w:t xml:space="preserve"> </w:t>
            </w:r>
            <w:r w:rsidR="004A1145">
              <w:t>"</w:t>
            </w:r>
            <w:r>
              <w:t>The areal extent of the property contains three different soil types.</w:t>
            </w:r>
            <w:r w:rsidR="004A1145">
              <w:t>"</w:t>
            </w:r>
          </w:p>
        </w:tc>
      </w:tr>
      <w:tr w:rsidR="007F25A4" w:rsidRPr="003E216C" w14:paraId="73381EF2" w14:textId="77777777" w:rsidTr="008108D6">
        <w:trPr>
          <w:cantSplit/>
          <w:trHeight w:val="20"/>
          <w:jc w:val="center"/>
        </w:trPr>
        <w:tc>
          <w:tcPr>
            <w:tcW w:w="2463" w:type="dxa"/>
            <w:vAlign w:val="center"/>
          </w:tcPr>
          <w:p w14:paraId="4AD1C9DF" w14:textId="77777777" w:rsidR="007F25A4" w:rsidRDefault="007F25A4" w:rsidP="007F25A4">
            <w:pPr>
              <w:pStyle w:val="Tabletext"/>
              <w:jc w:val="center"/>
              <w:rPr>
                <w:b/>
              </w:rPr>
            </w:pPr>
            <w:r>
              <w:rPr>
                <w:b/>
              </w:rPr>
              <w:t>aerial</w:t>
            </w:r>
          </w:p>
        </w:tc>
        <w:tc>
          <w:tcPr>
            <w:tcW w:w="7162" w:type="dxa"/>
          </w:tcPr>
          <w:p w14:paraId="6D3A5E14" w14:textId="01D5E92D" w:rsidR="007F25A4" w:rsidRDefault="007F25A4" w:rsidP="007F25A4">
            <w:pPr>
              <w:pStyle w:val="Tabletext"/>
            </w:pPr>
            <w:r>
              <w:t xml:space="preserve">Means </w:t>
            </w:r>
            <w:r w:rsidR="004A1145">
              <w:t>"</w:t>
            </w:r>
            <w:r>
              <w:t>flying through the air; a picture taken from the air using a plane or drone.</w:t>
            </w:r>
            <w:r w:rsidR="004A1145">
              <w:t>"</w:t>
            </w:r>
            <w:r>
              <w:t xml:space="preserve"> </w:t>
            </w:r>
            <w:r w:rsidRPr="00820C58">
              <w:rPr>
                <w:b/>
              </w:rPr>
              <w:t>For</w:t>
            </w:r>
            <w:r>
              <w:t xml:space="preserve"> </w:t>
            </w:r>
            <w:r w:rsidRPr="00820C58">
              <w:rPr>
                <w:b/>
              </w:rPr>
              <w:t>example</w:t>
            </w:r>
            <w:r w:rsidRPr="002B5C44">
              <w:rPr>
                <w:b/>
              </w:rPr>
              <w:t>:</w:t>
            </w:r>
            <w:r>
              <w:t xml:space="preserve"> </w:t>
            </w:r>
            <w:r w:rsidR="004A1145">
              <w:t>"</w:t>
            </w:r>
            <w:r>
              <w:t>Aerial photography allows DEP to determine existing land uses.</w:t>
            </w:r>
            <w:r w:rsidR="004A1145">
              <w:t>"</w:t>
            </w:r>
          </w:p>
        </w:tc>
      </w:tr>
      <w:tr w:rsidR="007F25A4" w:rsidRPr="003E216C" w14:paraId="5687552C" w14:textId="77777777" w:rsidTr="008108D6">
        <w:trPr>
          <w:trHeight w:val="20"/>
          <w:jc w:val="center"/>
        </w:trPr>
        <w:tc>
          <w:tcPr>
            <w:tcW w:w="2463" w:type="dxa"/>
            <w:vAlign w:val="center"/>
          </w:tcPr>
          <w:p w14:paraId="4B082984" w14:textId="77777777" w:rsidR="007F25A4" w:rsidRPr="00761737" w:rsidRDefault="007F25A4" w:rsidP="007F25A4">
            <w:pPr>
              <w:pStyle w:val="Tabletext"/>
              <w:jc w:val="center"/>
              <w:rPr>
                <w:b/>
              </w:rPr>
            </w:pPr>
            <w:r>
              <w:rPr>
                <w:b/>
              </w:rPr>
              <w:t>a lot</w:t>
            </w:r>
          </w:p>
        </w:tc>
        <w:tc>
          <w:tcPr>
            <w:tcW w:w="7162" w:type="dxa"/>
          </w:tcPr>
          <w:p w14:paraId="132D93AF" w14:textId="7DFC7B1A" w:rsidR="007F25A4" w:rsidRPr="003E216C" w:rsidRDefault="007F25A4" w:rsidP="007F25A4">
            <w:pPr>
              <w:pStyle w:val="Tabletext"/>
            </w:pPr>
            <w:r>
              <w:t xml:space="preserve">Use instead of </w:t>
            </w:r>
            <w:r w:rsidR="004A1145">
              <w:t>"</w:t>
            </w:r>
            <w:proofErr w:type="spellStart"/>
            <w:r>
              <w:t>alot</w:t>
            </w:r>
            <w:proofErr w:type="spellEnd"/>
            <w:r>
              <w:t>.</w:t>
            </w:r>
            <w:r w:rsidR="004A1145">
              <w:t>"</w:t>
            </w:r>
          </w:p>
        </w:tc>
      </w:tr>
      <w:tr w:rsidR="007F25A4" w:rsidRPr="003E216C" w14:paraId="54ABBAE5" w14:textId="77777777" w:rsidTr="008108D6">
        <w:trPr>
          <w:trHeight w:val="20"/>
          <w:jc w:val="center"/>
        </w:trPr>
        <w:tc>
          <w:tcPr>
            <w:tcW w:w="2463" w:type="dxa"/>
            <w:vAlign w:val="center"/>
          </w:tcPr>
          <w:p w14:paraId="20DB6675" w14:textId="77777777" w:rsidR="007F25A4" w:rsidRPr="00761737" w:rsidRDefault="007F25A4" w:rsidP="007F25A4">
            <w:pPr>
              <w:pStyle w:val="Tabletext"/>
              <w:jc w:val="center"/>
              <w:rPr>
                <w:b/>
              </w:rPr>
            </w:pPr>
            <w:r>
              <w:rPr>
                <w:b/>
              </w:rPr>
              <w:t>, and so</w:t>
            </w:r>
          </w:p>
        </w:tc>
        <w:tc>
          <w:tcPr>
            <w:tcW w:w="7162" w:type="dxa"/>
          </w:tcPr>
          <w:p w14:paraId="1BF65871" w14:textId="6368E5D1" w:rsidR="007F25A4" w:rsidRPr="003E216C" w:rsidRDefault="007F25A4" w:rsidP="007F25A4">
            <w:pPr>
              <w:pStyle w:val="Tabletext"/>
            </w:pPr>
            <w:r>
              <w:t xml:space="preserve">Use instead of </w:t>
            </w:r>
            <w:r w:rsidR="004A1145">
              <w:t>"</w:t>
            </w:r>
            <w:r>
              <w:t>so</w:t>
            </w:r>
            <w:r w:rsidR="004A1145">
              <w:t>"</w:t>
            </w:r>
            <w:r>
              <w:t xml:space="preserve"> to connect two complete sentences. Or use a semicolon between the sentences; otherwise you will have a run-on sentence. </w:t>
            </w:r>
            <w:r w:rsidR="00F02344">
              <w:t>Or, better yet, u</w:t>
            </w:r>
            <w:r>
              <w:t>se two separate complete sentences.</w:t>
            </w:r>
          </w:p>
        </w:tc>
      </w:tr>
      <w:tr w:rsidR="007F25A4" w:rsidRPr="003E216C" w14:paraId="37653752" w14:textId="77777777" w:rsidTr="008108D6">
        <w:trPr>
          <w:cantSplit/>
          <w:trHeight w:val="20"/>
          <w:jc w:val="center"/>
        </w:trPr>
        <w:tc>
          <w:tcPr>
            <w:tcW w:w="2463" w:type="dxa"/>
            <w:vAlign w:val="center"/>
          </w:tcPr>
          <w:p w14:paraId="5B2DC6D8" w14:textId="77777777" w:rsidR="007F25A4" w:rsidRDefault="007F25A4" w:rsidP="007F25A4">
            <w:pPr>
              <w:pStyle w:val="Tabletext"/>
              <w:jc w:val="center"/>
              <w:rPr>
                <w:b/>
              </w:rPr>
            </w:pPr>
            <w:r>
              <w:rPr>
                <w:b/>
              </w:rPr>
              <w:t>assure</w:t>
            </w:r>
          </w:p>
        </w:tc>
        <w:tc>
          <w:tcPr>
            <w:tcW w:w="7162" w:type="dxa"/>
          </w:tcPr>
          <w:p w14:paraId="06323CA4" w14:textId="53980E18" w:rsidR="007F25A4" w:rsidRDefault="007F25A4" w:rsidP="007F25A4">
            <w:pPr>
              <w:pStyle w:val="Tabletext"/>
            </w:pPr>
            <w:r>
              <w:t xml:space="preserve">Means </w:t>
            </w:r>
            <w:r w:rsidR="004A1145">
              <w:t>"</w:t>
            </w:r>
            <w:r>
              <w:t>to tell someone confidently that something will happen; to dispel doubt.</w:t>
            </w:r>
            <w:r w:rsidR="004A1145">
              <w:t>"</w:t>
            </w:r>
          </w:p>
          <w:p w14:paraId="504D0FD5" w14:textId="10923349" w:rsidR="007F25A4" w:rsidRDefault="004A1145" w:rsidP="007F25A4">
            <w:pPr>
              <w:pStyle w:val="Tabletext"/>
            </w:pPr>
            <w:r>
              <w:t>"</w:t>
            </w:r>
            <w:r w:rsidR="007F25A4">
              <w:t>Assure</w:t>
            </w:r>
            <w:r>
              <w:t>"</w:t>
            </w:r>
            <w:r w:rsidR="007F25A4">
              <w:t xml:space="preserve"> is </w:t>
            </w:r>
            <w:r w:rsidR="007F25A4" w:rsidRPr="00B74D02">
              <w:rPr>
                <w:b/>
              </w:rPr>
              <w:t>not</w:t>
            </w:r>
            <w:r w:rsidR="007F25A4">
              <w:t xml:space="preserve"> interchangeable with </w:t>
            </w:r>
            <w:r>
              <w:t>"</w:t>
            </w:r>
            <w:r w:rsidR="007F25A4">
              <w:t>ensure</w:t>
            </w:r>
            <w:r>
              <w:t>"</w:t>
            </w:r>
            <w:r w:rsidR="007F25A4">
              <w:t xml:space="preserve"> or </w:t>
            </w:r>
            <w:r>
              <w:t>"</w:t>
            </w:r>
            <w:r w:rsidR="007F25A4">
              <w:t>insure.</w:t>
            </w:r>
            <w:r>
              <w:t>"</w:t>
            </w:r>
          </w:p>
        </w:tc>
      </w:tr>
      <w:tr w:rsidR="007F25A4" w:rsidRPr="003E216C" w14:paraId="4DA75243" w14:textId="77777777" w:rsidTr="008108D6">
        <w:trPr>
          <w:trHeight w:val="20"/>
          <w:jc w:val="center"/>
        </w:trPr>
        <w:tc>
          <w:tcPr>
            <w:tcW w:w="2463" w:type="dxa"/>
            <w:vAlign w:val="center"/>
          </w:tcPr>
          <w:p w14:paraId="41080F91" w14:textId="77777777" w:rsidR="007F25A4" w:rsidRPr="002439FC" w:rsidRDefault="007F25A4" w:rsidP="007F25A4">
            <w:pPr>
              <w:pStyle w:val="Tabletext"/>
              <w:jc w:val="center"/>
              <w:rPr>
                <w:b/>
              </w:rPr>
            </w:pPr>
            <w:r w:rsidRPr="002439FC">
              <w:rPr>
                <w:b/>
              </w:rPr>
              <w:t xml:space="preserve">because of; owing to; </w:t>
            </w:r>
            <w:proofErr w:type="gramStart"/>
            <w:r w:rsidRPr="002439FC">
              <w:rPr>
                <w:b/>
              </w:rPr>
              <w:t>as a result of</w:t>
            </w:r>
            <w:proofErr w:type="gramEnd"/>
            <w:r w:rsidRPr="002439FC">
              <w:rPr>
                <w:b/>
              </w:rPr>
              <w:t>; caused by</w:t>
            </w:r>
          </w:p>
        </w:tc>
        <w:tc>
          <w:tcPr>
            <w:tcW w:w="7162" w:type="dxa"/>
            <w:vAlign w:val="center"/>
          </w:tcPr>
          <w:p w14:paraId="6D4A1227" w14:textId="4D068258" w:rsidR="007F25A4" w:rsidRPr="002439FC" w:rsidRDefault="007F25A4" w:rsidP="007F25A4">
            <w:pPr>
              <w:pStyle w:val="Tabletext"/>
            </w:pPr>
            <w:r>
              <w:t xml:space="preserve">Use instead of </w:t>
            </w:r>
            <w:r w:rsidR="004A1145">
              <w:t>"</w:t>
            </w:r>
            <w:r w:rsidRPr="002439FC">
              <w:t>due to</w:t>
            </w:r>
            <w:r w:rsidR="004A1145">
              <w:t>"</w:t>
            </w:r>
            <w:r w:rsidRPr="002439FC">
              <w:t xml:space="preserve"> (unless something is actually </w:t>
            </w:r>
            <w:r w:rsidR="004A1145">
              <w:t>"</w:t>
            </w:r>
            <w:r w:rsidRPr="002439FC">
              <w:t>due</w:t>
            </w:r>
            <w:r w:rsidR="004A1145">
              <w:t>"</w:t>
            </w:r>
            <w:r w:rsidRPr="002439FC">
              <w:t xml:space="preserve"> to somebody)</w:t>
            </w:r>
            <w:r>
              <w:t>.</w:t>
            </w:r>
          </w:p>
        </w:tc>
      </w:tr>
      <w:tr w:rsidR="007F25A4" w:rsidRPr="003E216C" w14:paraId="628203DC" w14:textId="77777777" w:rsidTr="008108D6">
        <w:trPr>
          <w:cantSplit/>
          <w:trHeight w:val="20"/>
          <w:jc w:val="center"/>
        </w:trPr>
        <w:tc>
          <w:tcPr>
            <w:tcW w:w="2463" w:type="dxa"/>
            <w:vAlign w:val="center"/>
          </w:tcPr>
          <w:p w14:paraId="270BA3FE" w14:textId="5C680CAE" w:rsidR="007F25A4" w:rsidRDefault="00F02344" w:rsidP="007F25A4">
            <w:pPr>
              <w:pStyle w:val="Tabletext"/>
              <w:jc w:val="center"/>
              <w:rPr>
                <w:b/>
              </w:rPr>
            </w:pPr>
            <w:r>
              <w:rPr>
                <w:b/>
              </w:rPr>
              <w:t xml:space="preserve">chlorophyll; </w:t>
            </w:r>
            <w:r w:rsidR="007F25A4">
              <w:rPr>
                <w:b/>
              </w:rPr>
              <w:t>chlorophyll</w:t>
            </w:r>
            <w:r>
              <w:rPr>
                <w:b/>
              </w:rPr>
              <w:t> </w:t>
            </w:r>
            <w:r w:rsidRPr="00F02344">
              <w:rPr>
                <w:b/>
                <w:i/>
              </w:rPr>
              <w:t>a</w:t>
            </w:r>
          </w:p>
        </w:tc>
        <w:tc>
          <w:tcPr>
            <w:tcW w:w="7162" w:type="dxa"/>
          </w:tcPr>
          <w:p w14:paraId="049EFDFA" w14:textId="693005F1" w:rsidR="007F25A4" w:rsidRDefault="007F25A4" w:rsidP="00D85C5F">
            <w:pPr>
              <w:pStyle w:val="Tabletext"/>
            </w:pPr>
            <w:r>
              <w:t xml:space="preserve">All references to chlorophyll are </w:t>
            </w:r>
            <w:r w:rsidR="00225B84">
              <w:t xml:space="preserve">assumed to refer </w:t>
            </w:r>
            <w:r>
              <w:t xml:space="preserve">to corrected chlorophyll. If for some reason the author needs to refer to uncorrected chlorophyll, the text should specify </w:t>
            </w:r>
            <w:r w:rsidR="004A1145">
              <w:t>"</w:t>
            </w:r>
            <w:r>
              <w:t>uncorrected chlorophyll.</w:t>
            </w:r>
            <w:r w:rsidR="004A1145">
              <w:t>"</w:t>
            </w:r>
            <w:r>
              <w:t xml:space="preserve"> While a number of abbreviations are used, DEP style is to spell out </w:t>
            </w:r>
            <w:r w:rsidR="004A1145">
              <w:t>"</w:t>
            </w:r>
            <w:r w:rsidR="00F02344">
              <w:t>chlorophyll </w:t>
            </w:r>
            <w:proofErr w:type="gramStart"/>
            <w:r w:rsidRPr="00473DCD">
              <w:rPr>
                <w:i/>
              </w:rPr>
              <w:t>a</w:t>
            </w:r>
            <w:proofErr w:type="gramEnd"/>
            <w:r w:rsidR="004A1145">
              <w:t>"</w:t>
            </w:r>
            <w:r>
              <w:t xml:space="preserve"> in the text and in tables. </w:t>
            </w:r>
            <w:r w:rsidR="00D85C5F">
              <w:t>T</w:t>
            </w:r>
            <w:r>
              <w:t xml:space="preserve">he abbreviation </w:t>
            </w:r>
            <w:r w:rsidR="004A1145">
              <w:t>"</w:t>
            </w:r>
            <w:proofErr w:type="spellStart"/>
            <w:r w:rsidR="00F02344">
              <w:t>Chl</w:t>
            </w:r>
            <w:proofErr w:type="spellEnd"/>
            <w:r w:rsidR="00F02344">
              <w:t> </w:t>
            </w:r>
            <w:r w:rsidRPr="00473DCD">
              <w:rPr>
                <w:i/>
              </w:rPr>
              <w:t>a</w:t>
            </w:r>
            <w:r w:rsidR="004A1145">
              <w:t>"</w:t>
            </w:r>
            <w:r>
              <w:t xml:space="preserve"> </w:t>
            </w:r>
            <w:r w:rsidR="00D85C5F">
              <w:t>can be used in table</w:t>
            </w:r>
            <w:r w:rsidR="00225B84">
              <w:t>s</w:t>
            </w:r>
            <w:r w:rsidR="00D85C5F">
              <w:t xml:space="preserve"> if space is limited</w:t>
            </w:r>
            <w:r>
              <w:t>.</w:t>
            </w:r>
            <w:r w:rsidR="00F02344">
              <w:t xml:space="preserve"> Use a hard space before the </w:t>
            </w:r>
            <w:r w:rsidR="00F02344" w:rsidRPr="00F02344">
              <w:rPr>
                <w:i/>
              </w:rPr>
              <w:t>a</w:t>
            </w:r>
            <w:r w:rsidR="00F02344">
              <w:t>.</w:t>
            </w:r>
          </w:p>
        </w:tc>
      </w:tr>
      <w:tr w:rsidR="007F25A4" w:rsidRPr="003E216C" w14:paraId="3C5C55BB" w14:textId="77777777" w:rsidTr="008108D6">
        <w:trPr>
          <w:cantSplit/>
          <w:trHeight w:val="20"/>
          <w:jc w:val="center"/>
        </w:trPr>
        <w:tc>
          <w:tcPr>
            <w:tcW w:w="2463" w:type="dxa"/>
            <w:vAlign w:val="center"/>
          </w:tcPr>
          <w:p w14:paraId="30DAF6EC" w14:textId="77777777" w:rsidR="007F25A4" w:rsidRDefault="007F25A4" w:rsidP="007F25A4">
            <w:pPr>
              <w:pStyle w:val="Tabletext"/>
              <w:jc w:val="center"/>
              <w:rPr>
                <w:b/>
              </w:rPr>
            </w:pPr>
            <w:r>
              <w:rPr>
                <w:b/>
              </w:rPr>
              <w:t>cite</w:t>
            </w:r>
          </w:p>
        </w:tc>
        <w:tc>
          <w:tcPr>
            <w:tcW w:w="7162" w:type="dxa"/>
          </w:tcPr>
          <w:p w14:paraId="5B3F9A11" w14:textId="6FBDC508" w:rsidR="007F25A4" w:rsidRDefault="007F25A4" w:rsidP="007F25A4">
            <w:pPr>
              <w:pStyle w:val="Tabletext"/>
            </w:pPr>
            <w:r>
              <w:t xml:space="preserve">Means </w:t>
            </w:r>
            <w:r w:rsidR="004A1145">
              <w:t>"</w:t>
            </w:r>
            <w:r>
              <w:t>to reference something or someone.</w:t>
            </w:r>
            <w:r w:rsidR="004A1145">
              <w:t>"</w:t>
            </w:r>
          </w:p>
          <w:p w14:paraId="32067251" w14:textId="3550D3B3" w:rsidR="007F25A4" w:rsidRDefault="004A1145" w:rsidP="007F25A4">
            <w:pPr>
              <w:pStyle w:val="Tabletext"/>
            </w:pPr>
            <w:r>
              <w:t>"</w:t>
            </w:r>
            <w:r w:rsidR="007F25A4">
              <w:t>Cite</w:t>
            </w:r>
            <w:r>
              <w:t>"</w:t>
            </w:r>
            <w:r w:rsidR="007F25A4">
              <w:t xml:space="preserve"> is </w:t>
            </w:r>
            <w:r w:rsidR="007F25A4" w:rsidRPr="007926CD">
              <w:rPr>
                <w:b/>
              </w:rPr>
              <w:t>not</w:t>
            </w:r>
            <w:r w:rsidR="007F25A4">
              <w:t xml:space="preserve"> interchangeable with </w:t>
            </w:r>
            <w:r>
              <w:t>"</w:t>
            </w:r>
            <w:r w:rsidR="007F25A4">
              <w:t>site.</w:t>
            </w:r>
            <w:r>
              <w:t>"</w:t>
            </w:r>
          </w:p>
        </w:tc>
      </w:tr>
      <w:tr w:rsidR="007F25A4" w:rsidRPr="003E216C" w14:paraId="7DF3107A" w14:textId="77777777" w:rsidTr="008108D6">
        <w:trPr>
          <w:trHeight w:val="20"/>
          <w:jc w:val="center"/>
        </w:trPr>
        <w:tc>
          <w:tcPr>
            <w:tcW w:w="2463" w:type="dxa"/>
            <w:vAlign w:val="center"/>
          </w:tcPr>
          <w:p w14:paraId="3D51CBA3" w14:textId="77777777" w:rsidR="007F25A4" w:rsidRPr="00761737" w:rsidRDefault="007F25A4" w:rsidP="007F25A4">
            <w:pPr>
              <w:pStyle w:val="Tabletext"/>
              <w:jc w:val="center"/>
              <w:rPr>
                <w:b/>
              </w:rPr>
            </w:pPr>
            <w:r>
              <w:rPr>
                <w:b/>
              </w:rPr>
              <w:t>close to; near</w:t>
            </w:r>
          </w:p>
        </w:tc>
        <w:tc>
          <w:tcPr>
            <w:tcW w:w="7162" w:type="dxa"/>
          </w:tcPr>
          <w:p w14:paraId="05FE0ADA" w14:textId="6EA0E36E" w:rsidR="007F25A4" w:rsidRPr="003E216C" w:rsidRDefault="007F25A4" w:rsidP="007F25A4">
            <w:pPr>
              <w:pStyle w:val="Tabletext"/>
            </w:pPr>
            <w:r>
              <w:t xml:space="preserve">Use instead of </w:t>
            </w:r>
            <w:r w:rsidR="004A1145">
              <w:t>"</w:t>
            </w:r>
            <w:r>
              <w:t>in close proximity to.</w:t>
            </w:r>
            <w:r w:rsidR="004A1145">
              <w:t>"</w:t>
            </w:r>
          </w:p>
        </w:tc>
      </w:tr>
      <w:tr w:rsidR="007F25A4" w:rsidRPr="003E216C" w14:paraId="7A1F99B0" w14:textId="77777777" w:rsidTr="008108D6">
        <w:trPr>
          <w:cantSplit/>
          <w:trHeight w:val="20"/>
          <w:jc w:val="center"/>
        </w:trPr>
        <w:tc>
          <w:tcPr>
            <w:tcW w:w="2463" w:type="dxa"/>
            <w:vAlign w:val="center"/>
          </w:tcPr>
          <w:p w14:paraId="70CC1CDE" w14:textId="77777777" w:rsidR="007F25A4" w:rsidRPr="00761737" w:rsidRDefault="007F25A4" w:rsidP="007F25A4">
            <w:pPr>
              <w:pStyle w:val="Tabletext"/>
              <w:jc w:val="center"/>
              <w:rPr>
                <w:b/>
              </w:rPr>
            </w:pPr>
            <w:r w:rsidRPr="00761737">
              <w:rPr>
                <w:b/>
              </w:rPr>
              <w:t>co-locate</w:t>
            </w:r>
          </w:p>
        </w:tc>
        <w:tc>
          <w:tcPr>
            <w:tcW w:w="7162" w:type="dxa"/>
          </w:tcPr>
          <w:p w14:paraId="617C56ED" w14:textId="05CF0CCC" w:rsidR="007F25A4" w:rsidRPr="003E216C" w:rsidRDefault="007F25A4" w:rsidP="007F25A4">
            <w:pPr>
              <w:pStyle w:val="Tabletext"/>
            </w:pPr>
            <w:r>
              <w:t xml:space="preserve">Means </w:t>
            </w:r>
            <w:r w:rsidR="004A1145">
              <w:t>"</w:t>
            </w:r>
            <w:r>
              <w:t xml:space="preserve">to </w:t>
            </w:r>
            <w:r w:rsidRPr="003E216C">
              <w:t>exist at the same location</w:t>
            </w:r>
            <w:r>
              <w:t>.</w:t>
            </w:r>
            <w:r w:rsidR="004A1145">
              <w:t>"</w:t>
            </w:r>
          </w:p>
        </w:tc>
      </w:tr>
      <w:tr w:rsidR="007F25A4" w:rsidRPr="003E216C" w14:paraId="4E7D6134" w14:textId="77777777" w:rsidTr="008108D6">
        <w:trPr>
          <w:cantSplit/>
          <w:trHeight w:val="20"/>
          <w:jc w:val="center"/>
        </w:trPr>
        <w:tc>
          <w:tcPr>
            <w:tcW w:w="2463" w:type="dxa"/>
            <w:vAlign w:val="center"/>
          </w:tcPr>
          <w:p w14:paraId="2957DBBE" w14:textId="77777777" w:rsidR="007F25A4" w:rsidRPr="00761737" w:rsidRDefault="007F25A4" w:rsidP="007F25A4">
            <w:pPr>
              <w:pStyle w:val="Tabletext"/>
              <w:jc w:val="center"/>
              <w:rPr>
                <w:b/>
              </w:rPr>
            </w:pPr>
            <w:r>
              <w:rPr>
                <w:b/>
              </w:rPr>
              <w:t>collocate</w:t>
            </w:r>
          </w:p>
        </w:tc>
        <w:tc>
          <w:tcPr>
            <w:tcW w:w="7162" w:type="dxa"/>
          </w:tcPr>
          <w:p w14:paraId="2A95C398" w14:textId="63E8571B" w:rsidR="007F25A4" w:rsidRPr="003E216C" w:rsidRDefault="007F25A4" w:rsidP="007F25A4">
            <w:pPr>
              <w:pStyle w:val="Tabletext"/>
            </w:pPr>
            <w:r>
              <w:t xml:space="preserve">Means </w:t>
            </w:r>
            <w:r w:rsidR="004A1145">
              <w:t>"</w:t>
            </w:r>
            <w:r w:rsidRPr="003E216C">
              <w:t>to place in proper order</w:t>
            </w:r>
            <w:r>
              <w:t>;</w:t>
            </w:r>
            <w:r w:rsidRPr="003E216C">
              <w:t xml:space="preserve"> to set side by side</w:t>
            </w:r>
            <w:r>
              <w:t>.</w:t>
            </w:r>
            <w:r w:rsidR="004A1145">
              <w:t>"</w:t>
            </w:r>
          </w:p>
        </w:tc>
      </w:tr>
      <w:tr w:rsidR="007F25A4" w:rsidRPr="003E216C" w14:paraId="1EDDBE0D" w14:textId="77777777" w:rsidTr="008108D6">
        <w:trPr>
          <w:trHeight w:val="20"/>
          <w:jc w:val="center"/>
        </w:trPr>
        <w:tc>
          <w:tcPr>
            <w:tcW w:w="2463" w:type="dxa"/>
            <w:vAlign w:val="center"/>
          </w:tcPr>
          <w:p w14:paraId="3B06F091" w14:textId="77777777" w:rsidR="007F25A4" w:rsidRPr="00761737" w:rsidRDefault="007F25A4" w:rsidP="007F25A4">
            <w:pPr>
              <w:pStyle w:val="Tabletext"/>
              <w:jc w:val="center"/>
              <w:rPr>
                <w:b/>
              </w:rPr>
            </w:pPr>
            <w:r w:rsidRPr="00761737">
              <w:rPr>
                <w:b/>
              </w:rPr>
              <w:t>compared with</w:t>
            </w:r>
          </w:p>
        </w:tc>
        <w:tc>
          <w:tcPr>
            <w:tcW w:w="7162" w:type="dxa"/>
          </w:tcPr>
          <w:p w14:paraId="1447BB00" w14:textId="676A3C26" w:rsidR="007F25A4" w:rsidRPr="003E216C" w:rsidRDefault="007F25A4" w:rsidP="007F25A4">
            <w:pPr>
              <w:pStyle w:val="Tabletext"/>
            </w:pPr>
            <w:r>
              <w:t xml:space="preserve">Use instead of </w:t>
            </w:r>
            <w:r w:rsidR="004A1145">
              <w:t>"</w:t>
            </w:r>
            <w:r w:rsidRPr="003E216C">
              <w:t>compared to</w:t>
            </w:r>
            <w:r>
              <w:t>,</w:t>
            </w:r>
            <w:r w:rsidR="004A1145">
              <w:t>"</w:t>
            </w:r>
            <w:r>
              <w:t xml:space="preserve"> unless you are making a metaphorical comparison, such as </w:t>
            </w:r>
            <w:r w:rsidR="004A1145">
              <w:t>"</w:t>
            </w:r>
            <w:r>
              <w:t>shall I compare thee to a summer's day?</w:t>
            </w:r>
            <w:r w:rsidR="004A1145">
              <w:t>"</w:t>
            </w:r>
          </w:p>
        </w:tc>
      </w:tr>
      <w:tr w:rsidR="007F25A4" w:rsidRPr="003E216C" w14:paraId="77B20299" w14:textId="77777777" w:rsidTr="008108D6">
        <w:trPr>
          <w:cantSplit/>
          <w:trHeight w:val="20"/>
          <w:jc w:val="center"/>
        </w:trPr>
        <w:tc>
          <w:tcPr>
            <w:tcW w:w="2463" w:type="dxa"/>
            <w:vAlign w:val="center"/>
          </w:tcPr>
          <w:p w14:paraId="3BD0C467" w14:textId="77777777" w:rsidR="007F25A4" w:rsidRDefault="007F25A4" w:rsidP="007F25A4">
            <w:pPr>
              <w:pStyle w:val="Tabletext"/>
              <w:jc w:val="center"/>
              <w:rPr>
                <w:b/>
              </w:rPr>
            </w:pPr>
            <w:r>
              <w:rPr>
                <w:b/>
              </w:rPr>
              <w:lastRenderedPageBreak/>
              <w:t>complement</w:t>
            </w:r>
          </w:p>
        </w:tc>
        <w:tc>
          <w:tcPr>
            <w:tcW w:w="7162" w:type="dxa"/>
          </w:tcPr>
          <w:p w14:paraId="530B686D" w14:textId="705FF230" w:rsidR="007F25A4" w:rsidRDefault="007F25A4" w:rsidP="007F25A4">
            <w:pPr>
              <w:pStyle w:val="Tabletext"/>
            </w:pPr>
            <w:r>
              <w:t xml:space="preserve">Means </w:t>
            </w:r>
            <w:r w:rsidR="004A1145">
              <w:t>"</w:t>
            </w:r>
            <w:r>
              <w:t xml:space="preserve">to work well with something else, </w:t>
            </w:r>
            <w:r w:rsidRPr="00720F7D">
              <w:t>complete</w:t>
            </w:r>
            <w:r>
              <w:t xml:space="preserve"> it</w:t>
            </w:r>
            <w:r w:rsidRPr="00720F7D">
              <w:t xml:space="preserve">, </w:t>
            </w:r>
            <w:r>
              <w:t xml:space="preserve">act as a counterpart or </w:t>
            </w:r>
            <w:r w:rsidRPr="00720F7D">
              <w:t xml:space="preserve">missing piece, fulfill </w:t>
            </w:r>
            <w:r>
              <w:t xml:space="preserve">a </w:t>
            </w:r>
            <w:r w:rsidRPr="00720F7D">
              <w:t>potential</w:t>
            </w:r>
            <w:r>
              <w:t>.</w:t>
            </w:r>
            <w:r w:rsidR="004A1145">
              <w:t>"</w:t>
            </w:r>
          </w:p>
        </w:tc>
      </w:tr>
      <w:tr w:rsidR="007F25A4" w:rsidRPr="003E216C" w14:paraId="52B41EDF" w14:textId="77777777" w:rsidTr="008108D6">
        <w:trPr>
          <w:cantSplit/>
          <w:trHeight w:val="20"/>
          <w:jc w:val="center"/>
        </w:trPr>
        <w:tc>
          <w:tcPr>
            <w:tcW w:w="2463" w:type="dxa"/>
            <w:vAlign w:val="center"/>
          </w:tcPr>
          <w:p w14:paraId="031AA218" w14:textId="77777777" w:rsidR="007F25A4" w:rsidRDefault="007F25A4" w:rsidP="007F25A4">
            <w:pPr>
              <w:pStyle w:val="Tabletext"/>
              <w:jc w:val="center"/>
              <w:rPr>
                <w:b/>
              </w:rPr>
            </w:pPr>
            <w:r>
              <w:rPr>
                <w:b/>
              </w:rPr>
              <w:t>c</w:t>
            </w:r>
            <w:r w:rsidRPr="00705379">
              <w:rPr>
                <w:b/>
              </w:rPr>
              <w:t>ompliment</w:t>
            </w:r>
          </w:p>
        </w:tc>
        <w:tc>
          <w:tcPr>
            <w:tcW w:w="7162" w:type="dxa"/>
          </w:tcPr>
          <w:p w14:paraId="2FC92599" w14:textId="04C97B75" w:rsidR="007F25A4" w:rsidRDefault="007F25A4" w:rsidP="007F25A4">
            <w:pPr>
              <w:pStyle w:val="Tabletext"/>
            </w:pPr>
            <w:r>
              <w:t xml:space="preserve">Means </w:t>
            </w:r>
            <w:r w:rsidR="004A1145">
              <w:t>"</w:t>
            </w:r>
            <w:r>
              <w:t>to express</w:t>
            </w:r>
            <w:r w:rsidRPr="00720F7D">
              <w:t xml:space="preserve"> praise or admiration</w:t>
            </w:r>
            <w:r>
              <w:t>.</w:t>
            </w:r>
            <w:r w:rsidR="004A1145">
              <w:t>"</w:t>
            </w:r>
          </w:p>
        </w:tc>
      </w:tr>
      <w:tr w:rsidR="007F25A4" w:rsidRPr="003E216C" w14:paraId="2A94DD00" w14:textId="77777777" w:rsidTr="008108D6">
        <w:trPr>
          <w:trHeight w:val="20"/>
          <w:jc w:val="center"/>
        </w:trPr>
        <w:tc>
          <w:tcPr>
            <w:tcW w:w="2463" w:type="dxa"/>
            <w:vAlign w:val="center"/>
          </w:tcPr>
          <w:p w14:paraId="63113C02" w14:textId="77777777" w:rsidR="007F25A4" w:rsidRDefault="007F25A4" w:rsidP="007F25A4">
            <w:pPr>
              <w:pStyle w:val="Tabletext"/>
              <w:jc w:val="center"/>
              <w:rPr>
                <w:b/>
              </w:rPr>
            </w:pPr>
            <w:r>
              <w:rPr>
                <w:b/>
              </w:rPr>
              <w:t>comprises; comprised</w:t>
            </w:r>
          </w:p>
        </w:tc>
        <w:tc>
          <w:tcPr>
            <w:tcW w:w="7162" w:type="dxa"/>
          </w:tcPr>
          <w:p w14:paraId="27380141" w14:textId="2312FB8E" w:rsidR="007F25A4" w:rsidRDefault="007F25A4" w:rsidP="007F25A4">
            <w:pPr>
              <w:pStyle w:val="Tabletext"/>
            </w:pPr>
            <w:r>
              <w:t xml:space="preserve">Use instead of </w:t>
            </w:r>
            <w:r w:rsidR="004A1145">
              <w:t>"</w:t>
            </w:r>
            <w:r>
              <w:t>is comprised of; was comprised of.</w:t>
            </w:r>
            <w:r w:rsidR="004A1145">
              <w:t>"</w:t>
            </w:r>
          </w:p>
        </w:tc>
      </w:tr>
      <w:tr w:rsidR="007F25A4" w:rsidRPr="003E216C" w14:paraId="60233AE7" w14:textId="77777777" w:rsidTr="008108D6">
        <w:trPr>
          <w:cantSplit/>
          <w:trHeight w:val="20"/>
          <w:jc w:val="center"/>
        </w:trPr>
        <w:tc>
          <w:tcPr>
            <w:tcW w:w="2463" w:type="dxa"/>
            <w:vAlign w:val="center"/>
          </w:tcPr>
          <w:p w14:paraId="2BEF204B" w14:textId="77777777" w:rsidR="007F25A4" w:rsidRDefault="007F25A4" w:rsidP="007F25A4">
            <w:pPr>
              <w:pStyle w:val="Tabletext"/>
              <w:jc w:val="center"/>
              <w:rPr>
                <w:b/>
              </w:rPr>
            </w:pPr>
            <w:r>
              <w:rPr>
                <w:b/>
              </w:rPr>
              <w:t>criterion/criteria</w:t>
            </w:r>
          </w:p>
        </w:tc>
        <w:tc>
          <w:tcPr>
            <w:tcW w:w="7162" w:type="dxa"/>
          </w:tcPr>
          <w:p w14:paraId="0FB6A82D" w14:textId="19A131F9" w:rsidR="007F25A4" w:rsidRDefault="007F25A4" w:rsidP="007F25A4">
            <w:pPr>
              <w:pStyle w:val="Tabletext"/>
            </w:pPr>
            <w:r>
              <w:t xml:space="preserve">Criterion </w:t>
            </w:r>
            <w:r w:rsidR="0022401D">
              <w:t>is</w:t>
            </w:r>
            <w:r>
              <w:t xml:space="preserve"> the singular form; one criterion. </w:t>
            </w:r>
          </w:p>
          <w:p w14:paraId="6D5E9266" w14:textId="77777777" w:rsidR="007F25A4" w:rsidRDefault="007F25A4" w:rsidP="007F25A4">
            <w:pPr>
              <w:pStyle w:val="Tabletext"/>
            </w:pPr>
            <w:r>
              <w:t>Criteria is the plural form; numerous criteria.</w:t>
            </w:r>
          </w:p>
        </w:tc>
      </w:tr>
      <w:tr w:rsidR="007F25A4" w:rsidRPr="003E216C" w14:paraId="29520B10" w14:textId="77777777" w:rsidTr="008108D6">
        <w:trPr>
          <w:cantSplit/>
          <w:trHeight w:val="20"/>
          <w:jc w:val="center"/>
        </w:trPr>
        <w:tc>
          <w:tcPr>
            <w:tcW w:w="2463" w:type="dxa"/>
            <w:vAlign w:val="center"/>
          </w:tcPr>
          <w:p w14:paraId="4297A6D4" w14:textId="77777777" w:rsidR="007F25A4" w:rsidRDefault="007F25A4" w:rsidP="007F25A4">
            <w:pPr>
              <w:pStyle w:val="Tabletext"/>
              <w:jc w:val="center"/>
              <w:rPr>
                <w:b/>
              </w:rPr>
            </w:pPr>
            <w:r>
              <w:rPr>
                <w:b/>
              </w:rPr>
              <w:t>currently</w:t>
            </w:r>
          </w:p>
        </w:tc>
        <w:tc>
          <w:tcPr>
            <w:tcW w:w="7162" w:type="dxa"/>
          </w:tcPr>
          <w:p w14:paraId="4EE7F6F8" w14:textId="28E70377" w:rsidR="007F25A4" w:rsidRDefault="007F25A4" w:rsidP="007F25A4">
            <w:pPr>
              <w:pStyle w:val="Tabletext"/>
            </w:pPr>
            <w:r>
              <w:t xml:space="preserve">Means </w:t>
            </w:r>
            <w:r w:rsidR="004A1145">
              <w:t>"</w:t>
            </w:r>
            <w:r>
              <w:t>now; in the present.</w:t>
            </w:r>
            <w:r w:rsidR="004A1145">
              <w:t>"</w:t>
            </w:r>
          </w:p>
          <w:p w14:paraId="33FA6DC6" w14:textId="4E9F3826" w:rsidR="007F25A4" w:rsidRDefault="004A1145" w:rsidP="007F25A4">
            <w:pPr>
              <w:pStyle w:val="Tabletext"/>
            </w:pPr>
            <w:r>
              <w:t>"</w:t>
            </w:r>
            <w:r w:rsidR="007F25A4">
              <w:t>Currently</w:t>
            </w:r>
            <w:r>
              <w:t>"</w:t>
            </w:r>
            <w:r w:rsidR="007F25A4">
              <w:t xml:space="preserve"> is not interchangeable with </w:t>
            </w:r>
            <w:r>
              <w:t>"</w:t>
            </w:r>
            <w:r w:rsidR="007F25A4">
              <w:t>presently.</w:t>
            </w:r>
            <w:r>
              <w:t>"</w:t>
            </w:r>
          </w:p>
        </w:tc>
      </w:tr>
      <w:tr w:rsidR="007F25A4" w:rsidRPr="003E216C" w14:paraId="7AD540DC" w14:textId="77777777" w:rsidTr="008108D6">
        <w:trPr>
          <w:cantSplit/>
          <w:trHeight w:val="20"/>
          <w:jc w:val="center"/>
        </w:trPr>
        <w:tc>
          <w:tcPr>
            <w:tcW w:w="2463" w:type="dxa"/>
            <w:vAlign w:val="center"/>
          </w:tcPr>
          <w:p w14:paraId="4B7F3F40" w14:textId="77777777" w:rsidR="007F25A4" w:rsidRDefault="007F25A4" w:rsidP="007F25A4">
            <w:pPr>
              <w:pStyle w:val="Tabletext"/>
              <w:jc w:val="center"/>
              <w:rPr>
                <w:b/>
              </w:rPr>
            </w:pPr>
            <w:r>
              <w:rPr>
                <w:b/>
              </w:rPr>
              <w:t>datum/data</w:t>
            </w:r>
          </w:p>
        </w:tc>
        <w:tc>
          <w:tcPr>
            <w:tcW w:w="7162" w:type="dxa"/>
          </w:tcPr>
          <w:p w14:paraId="6BAA5D4E" w14:textId="38CAB170" w:rsidR="007F25A4" w:rsidRDefault="004A1145" w:rsidP="007F25A4">
            <w:pPr>
              <w:pStyle w:val="Tabletext"/>
            </w:pPr>
            <w:r>
              <w:t>"</w:t>
            </w:r>
            <w:r w:rsidR="007F25A4">
              <w:t>Datum</w:t>
            </w:r>
            <w:r>
              <w:t>"</w:t>
            </w:r>
            <w:r w:rsidR="007F25A4">
              <w:t xml:space="preserve"> </w:t>
            </w:r>
            <w:r w:rsidR="0022401D">
              <w:t>is</w:t>
            </w:r>
            <w:r w:rsidR="007F25A4">
              <w:t xml:space="preserve"> the singular form; a single piece of data. </w:t>
            </w:r>
          </w:p>
          <w:p w14:paraId="01CA5820" w14:textId="0708FCBE" w:rsidR="007F25A4" w:rsidRDefault="004A1145" w:rsidP="007F25A4">
            <w:pPr>
              <w:pStyle w:val="Tabletext"/>
            </w:pPr>
            <w:r>
              <w:t>"</w:t>
            </w:r>
            <w:r w:rsidR="007F25A4">
              <w:t>Data</w:t>
            </w:r>
            <w:r>
              <w:t>"</w:t>
            </w:r>
            <w:r w:rsidR="007F25A4">
              <w:t xml:space="preserve"> </w:t>
            </w:r>
            <w:r w:rsidR="0022401D">
              <w:t>is</w:t>
            </w:r>
            <w:r w:rsidR="007F25A4">
              <w:t xml:space="preserve"> the plural form; more than one piece of data.</w:t>
            </w:r>
          </w:p>
          <w:p w14:paraId="4AA36E8F" w14:textId="2C056B12" w:rsidR="007F25A4" w:rsidRDefault="007F25A4" w:rsidP="007F25A4">
            <w:pPr>
              <w:pStyle w:val="Tabletext"/>
            </w:pPr>
            <w:r w:rsidRPr="00820C58">
              <w:rPr>
                <w:b/>
              </w:rPr>
              <w:t>For example:</w:t>
            </w:r>
            <w:r>
              <w:t xml:space="preserve"> </w:t>
            </w:r>
            <w:r w:rsidR="004A1145">
              <w:t>"</w:t>
            </w:r>
            <w:r>
              <w:t>Only a single datum was available over the period</w:t>
            </w:r>
            <w:r w:rsidR="004A1145">
              <w:t>"</w:t>
            </w:r>
            <w:r>
              <w:t xml:space="preserve"> (singular); </w:t>
            </w:r>
            <w:r w:rsidR="004A1145">
              <w:t>"</w:t>
            </w:r>
            <w:r>
              <w:t>These data are compelling</w:t>
            </w:r>
            <w:r w:rsidR="004A1145">
              <w:t>"</w:t>
            </w:r>
            <w:r>
              <w:t xml:space="preserve"> (plural).</w:t>
            </w:r>
          </w:p>
        </w:tc>
      </w:tr>
      <w:tr w:rsidR="007F25A4" w:rsidRPr="003E216C" w14:paraId="7FCAD508" w14:textId="77777777" w:rsidTr="008108D6">
        <w:trPr>
          <w:trHeight w:val="20"/>
          <w:jc w:val="center"/>
        </w:trPr>
        <w:tc>
          <w:tcPr>
            <w:tcW w:w="2463" w:type="dxa"/>
            <w:vAlign w:val="center"/>
          </w:tcPr>
          <w:p w14:paraId="622631C1" w14:textId="77777777" w:rsidR="007F25A4" w:rsidRDefault="007F25A4" w:rsidP="007F25A4">
            <w:pPr>
              <w:pStyle w:val="Tabletext"/>
              <w:jc w:val="center"/>
              <w:rPr>
                <w:b/>
              </w:rPr>
            </w:pPr>
            <w:r>
              <w:rPr>
                <w:b/>
              </w:rPr>
              <w:t>database</w:t>
            </w:r>
          </w:p>
        </w:tc>
        <w:tc>
          <w:tcPr>
            <w:tcW w:w="7162" w:type="dxa"/>
          </w:tcPr>
          <w:p w14:paraId="6E4FA070" w14:textId="2022FB3A" w:rsidR="007F25A4" w:rsidRDefault="007F25A4" w:rsidP="007F25A4">
            <w:pPr>
              <w:pStyle w:val="Tabletext"/>
            </w:pPr>
            <w:r>
              <w:t xml:space="preserve">Use instead of </w:t>
            </w:r>
            <w:r w:rsidR="004A1145">
              <w:t>"</w:t>
            </w:r>
            <w:r>
              <w:t>data base.</w:t>
            </w:r>
            <w:r w:rsidR="004A1145">
              <w:t>"</w:t>
            </w:r>
          </w:p>
        </w:tc>
      </w:tr>
      <w:tr w:rsidR="007F25A4" w:rsidRPr="003E216C" w14:paraId="719295F8" w14:textId="77777777" w:rsidTr="008108D6">
        <w:trPr>
          <w:trHeight w:val="20"/>
          <w:jc w:val="center"/>
        </w:trPr>
        <w:tc>
          <w:tcPr>
            <w:tcW w:w="2463" w:type="dxa"/>
            <w:vAlign w:val="center"/>
          </w:tcPr>
          <w:p w14:paraId="235B86EC" w14:textId="77777777" w:rsidR="007F25A4" w:rsidRPr="00761737" w:rsidRDefault="007F25A4" w:rsidP="007F25A4">
            <w:pPr>
              <w:pStyle w:val="Tabletext"/>
              <w:jc w:val="center"/>
              <w:rPr>
                <w:b/>
              </w:rPr>
            </w:pPr>
            <w:r>
              <w:rPr>
                <w:b/>
              </w:rPr>
              <w:t>dataset</w:t>
            </w:r>
          </w:p>
        </w:tc>
        <w:tc>
          <w:tcPr>
            <w:tcW w:w="7162" w:type="dxa"/>
          </w:tcPr>
          <w:p w14:paraId="0953DEAF" w14:textId="4CDAA6FE" w:rsidR="007F25A4" w:rsidRPr="003E216C" w:rsidRDefault="007F25A4" w:rsidP="007F25A4">
            <w:pPr>
              <w:pStyle w:val="Tabletext"/>
            </w:pPr>
            <w:r>
              <w:t xml:space="preserve">Use instead of </w:t>
            </w:r>
            <w:r w:rsidR="004A1145">
              <w:t>"</w:t>
            </w:r>
            <w:r>
              <w:t>data set.</w:t>
            </w:r>
            <w:r w:rsidR="004A1145">
              <w:t>"</w:t>
            </w:r>
          </w:p>
        </w:tc>
      </w:tr>
      <w:tr w:rsidR="007F25A4" w:rsidRPr="003E216C" w14:paraId="61465AA2" w14:textId="77777777" w:rsidTr="008108D6">
        <w:trPr>
          <w:trHeight w:val="20"/>
          <w:jc w:val="center"/>
        </w:trPr>
        <w:tc>
          <w:tcPr>
            <w:tcW w:w="2463" w:type="dxa"/>
            <w:vAlign w:val="center"/>
          </w:tcPr>
          <w:p w14:paraId="1F90465A" w14:textId="77777777" w:rsidR="007F25A4" w:rsidRPr="00761737" w:rsidRDefault="007F25A4" w:rsidP="007F25A4">
            <w:pPr>
              <w:pStyle w:val="Tabletext"/>
              <w:jc w:val="center"/>
              <w:rPr>
                <w:b/>
              </w:rPr>
            </w:pPr>
            <w:r>
              <w:rPr>
                <w:b/>
              </w:rPr>
              <w:t>Delist List</w:t>
            </w:r>
          </w:p>
        </w:tc>
        <w:tc>
          <w:tcPr>
            <w:tcW w:w="7162" w:type="dxa"/>
          </w:tcPr>
          <w:p w14:paraId="7CE7BCE3" w14:textId="13A4856C" w:rsidR="007F25A4" w:rsidRPr="003E216C" w:rsidRDefault="007F25A4" w:rsidP="007F25A4">
            <w:pPr>
              <w:pStyle w:val="Tabletext"/>
            </w:pPr>
            <w:r>
              <w:t xml:space="preserve">Use instead of </w:t>
            </w:r>
            <w:r w:rsidR="004A1145">
              <w:t>"</w:t>
            </w:r>
            <w:r>
              <w:t>delist list; delisting list; delisted list.</w:t>
            </w:r>
            <w:r w:rsidR="004A1145">
              <w:t>"</w:t>
            </w:r>
          </w:p>
        </w:tc>
      </w:tr>
      <w:tr w:rsidR="007F25A4" w:rsidRPr="003E216C" w14:paraId="632911E8" w14:textId="77777777" w:rsidTr="008108D6">
        <w:trPr>
          <w:trHeight w:val="20"/>
          <w:jc w:val="center"/>
        </w:trPr>
        <w:tc>
          <w:tcPr>
            <w:tcW w:w="2463" w:type="dxa"/>
            <w:vAlign w:val="center"/>
          </w:tcPr>
          <w:p w14:paraId="630FD097" w14:textId="77777777" w:rsidR="007F25A4" w:rsidRPr="00761737" w:rsidRDefault="007F25A4" w:rsidP="007F25A4">
            <w:pPr>
              <w:pStyle w:val="Tabletext"/>
              <w:jc w:val="center"/>
              <w:rPr>
                <w:b/>
              </w:rPr>
            </w:pPr>
            <w:r w:rsidRPr="00761737">
              <w:rPr>
                <w:b/>
              </w:rPr>
              <w:t>DEP</w:t>
            </w:r>
          </w:p>
        </w:tc>
        <w:tc>
          <w:tcPr>
            <w:tcW w:w="7162" w:type="dxa"/>
          </w:tcPr>
          <w:p w14:paraId="70C22597" w14:textId="492926EE" w:rsidR="007F25A4" w:rsidRPr="003E216C" w:rsidRDefault="007F25A4" w:rsidP="007F25A4">
            <w:pPr>
              <w:pStyle w:val="Tabletext"/>
            </w:pPr>
            <w:r>
              <w:t xml:space="preserve">Use instead of </w:t>
            </w:r>
            <w:r w:rsidR="004A1145">
              <w:t>"</w:t>
            </w:r>
            <w:r w:rsidRPr="003E216C">
              <w:t>FDEP</w:t>
            </w:r>
            <w:r>
              <w:t>.</w:t>
            </w:r>
            <w:r w:rsidR="004A1145">
              <w:t>"</w:t>
            </w:r>
          </w:p>
        </w:tc>
      </w:tr>
      <w:tr w:rsidR="008108D6" w:rsidRPr="003E216C" w14:paraId="500A9367" w14:textId="77777777" w:rsidTr="007B5401">
        <w:trPr>
          <w:trHeight w:val="20"/>
          <w:jc w:val="center"/>
        </w:trPr>
        <w:tc>
          <w:tcPr>
            <w:tcW w:w="2463" w:type="dxa"/>
            <w:vAlign w:val="center"/>
          </w:tcPr>
          <w:p w14:paraId="07C382F8" w14:textId="150BDE84" w:rsidR="008108D6" w:rsidRPr="00761737" w:rsidRDefault="008108D6" w:rsidP="008108D6">
            <w:pPr>
              <w:pStyle w:val="Tabletext"/>
              <w:jc w:val="center"/>
              <w:rPr>
                <w:b/>
              </w:rPr>
            </w:pPr>
            <w:r>
              <w:rPr>
                <w:b/>
              </w:rPr>
              <w:t>drain field</w:t>
            </w:r>
          </w:p>
        </w:tc>
        <w:tc>
          <w:tcPr>
            <w:tcW w:w="7162" w:type="dxa"/>
          </w:tcPr>
          <w:p w14:paraId="72841445" w14:textId="7F19B7CD" w:rsidR="008108D6" w:rsidRPr="003E216C" w:rsidRDefault="008108D6" w:rsidP="0022401D">
            <w:pPr>
              <w:pStyle w:val="Tabletext"/>
            </w:pPr>
            <w:r>
              <w:t xml:space="preserve">Use instead of </w:t>
            </w:r>
            <w:r w:rsidR="004A1145">
              <w:t>"</w:t>
            </w:r>
            <w:proofErr w:type="spellStart"/>
            <w:r>
              <w:t>drainfield</w:t>
            </w:r>
            <w:proofErr w:type="spellEnd"/>
            <w:r w:rsidR="004A1145">
              <w:t>"</w:t>
            </w:r>
            <w:r>
              <w:t xml:space="preserve"> when referring to </w:t>
            </w:r>
            <w:r w:rsidR="0022401D">
              <w:t>the</w:t>
            </w:r>
            <w:r>
              <w:t xml:space="preserve"> treatment component of a septic system.</w:t>
            </w:r>
          </w:p>
        </w:tc>
      </w:tr>
      <w:tr w:rsidR="007F25A4" w:rsidRPr="003E216C" w14:paraId="5A211761" w14:textId="77777777" w:rsidTr="008108D6">
        <w:trPr>
          <w:cantSplit/>
          <w:trHeight w:val="20"/>
          <w:jc w:val="center"/>
        </w:trPr>
        <w:tc>
          <w:tcPr>
            <w:tcW w:w="2463" w:type="dxa"/>
            <w:vAlign w:val="center"/>
          </w:tcPr>
          <w:p w14:paraId="39A0DB75" w14:textId="77777777" w:rsidR="007F25A4" w:rsidRPr="00761737" w:rsidRDefault="007F25A4" w:rsidP="007F25A4">
            <w:pPr>
              <w:pStyle w:val="Tabletext"/>
              <w:jc w:val="center"/>
              <w:rPr>
                <w:b/>
              </w:rPr>
            </w:pPr>
            <w:r>
              <w:rPr>
                <w:b/>
              </w:rPr>
              <w:t>effect</w:t>
            </w:r>
          </w:p>
        </w:tc>
        <w:tc>
          <w:tcPr>
            <w:tcW w:w="7162" w:type="dxa"/>
          </w:tcPr>
          <w:p w14:paraId="6B0FD9BD" w14:textId="77B6F05C" w:rsidR="007F25A4" w:rsidRPr="003E216C" w:rsidRDefault="007F25A4" w:rsidP="007F25A4">
            <w:pPr>
              <w:pStyle w:val="Tabletext"/>
            </w:pPr>
            <w:r>
              <w:t xml:space="preserve">Means </w:t>
            </w:r>
            <w:r w:rsidR="004A1145">
              <w:t>"</w:t>
            </w:r>
            <w:r>
              <w:t>the resulting impact from an action.</w:t>
            </w:r>
            <w:r w:rsidR="004A1145">
              <w:t>"</w:t>
            </w:r>
            <w:r>
              <w:t xml:space="preserve"> </w:t>
            </w:r>
            <w:r w:rsidRPr="00820C58">
              <w:rPr>
                <w:b/>
              </w:rPr>
              <w:t>For example:</w:t>
            </w:r>
            <w:r>
              <w:t xml:space="preserve"> </w:t>
            </w:r>
            <w:r w:rsidR="004A1145">
              <w:t>"</w:t>
            </w:r>
            <w:r w:rsidRPr="0034296E">
              <w:t xml:space="preserve">The effect of higher nitrate levels </w:t>
            </w:r>
            <w:r>
              <w:t>wa</w:t>
            </w:r>
            <w:r w:rsidRPr="0034296E">
              <w:t>s an increase in algal growth.</w:t>
            </w:r>
            <w:r w:rsidR="004A1145">
              <w:t>"</w:t>
            </w:r>
          </w:p>
        </w:tc>
      </w:tr>
      <w:tr w:rsidR="007F25A4" w:rsidRPr="003E216C" w14:paraId="7FA30025" w14:textId="77777777" w:rsidTr="008108D6">
        <w:trPr>
          <w:cantSplit/>
          <w:trHeight w:val="20"/>
          <w:jc w:val="center"/>
        </w:trPr>
        <w:tc>
          <w:tcPr>
            <w:tcW w:w="2463" w:type="dxa"/>
            <w:vAlign w:val="center"/>
          </w:tcPr>
          <w:p w14:paraId="428AB77C" w14:textId="77777777" w:rsidR="007F25A4" w:rsidRPr="00B74D02" w:rsidRDefault="007F25A4" w:rsidP="007F25A4">
            <w:pPr>
              <w:pStyle w:val="Tabletext"/>
              <w:jc w:val="center"/>
              <w:rPr>
                <w:b/>
              </w:rPr>
            </w:pPr>
            <w:r w:rsidRPr="00B74D02">
              <w:rPr>
                <w:b/>
              </w:rPr>
              <w:t>e.g.</w:t>
            </w:r>
          </w:p>
        </w:tc>
        <w:tc>
          <w:tcPr>
            <w:tcW w:w="7162" w:type="dxa"/>
          </w:tcPr>
          <w:p w14:paraId="5EADE251" w14:textId="69B803BA" w:rsidR="007F25A4" w:rsidRDefault="007F25A4" w:rsidP="007F25A4">
            <w:pPr>
              <w:pStyle w:val="Tabletext"/>
            </w:pPr>
            <w:r>
              <w:t xml:space="preserve">Means </w:t>
            </w:r>
            <w:r w:rsidR="004A1145">
              <w:t>"</w:t>
            </w:r>
            <w:r>
              <w:t>for example.</w:t>
            </w:r>
            <w:r w:rsidR="004A1145">
              <w:t>"</w:t>
            </w:r>
          </w:p>
          <w:p w14:paraId="4FD02833" w14:textId="77777777" w:rsidR="007F25A4" w:rsidRDefault="007F25A4" w:rsidP="007F25A4">
            <w:pPr>
              <w:pStyle w:val="Tabletext"/>
            </w:pPr>
            <w:r>
              <w:t>Short for exempli gratia; e.g. and i.e. are not interchangeable.</w:t>
            </w:r>
          </w:p>
        </w:tc>
      </w:tr>
      <w:tr w:rsidR="007F25A4" w:rsidRPr="003E216C" w14:paraId="4714AA7A" w14:textId="77777777" w:rsidTr="008108D6">
        <w:trPr>
          <w:trHeight w:val="20"/>
          <w:jc w:val="center"/>
        </w:trPr>
        <w:tc>
          <w:tcPr>
            <w:tcW w:w="2463" w:type="dxa"/>
            <w:vAlign w:val="center"/>
          </w:tcPr>
          <w:p w14:paraId="2B49808E" w14:textId="77777777" w:rsidR="007F25A4" w:rsidRPr="00761737" w:rsidRDefault="007F25A4" w:rsidP="007F25A4">
            <w:pPr>
              <w:pStyle w:val="Tabletext"/>
              <w:jc w:val="center"/>
              <w:rPr>
                <w:b/>
              </w:rPr>
            </w:pPr>
            <w:r>
              <w:rPr>
                <w:b/>
              </w:rPr>
              <w:t>e</w:t>
            </w:r>
            <w:r w:rsidRPr="00761737">
              <w:rPr>
                <w:b/>
              </w:rPr>
              <w:t>mail</w:t>
            </w:r>
          </w:p>
        </w:tc>
        <w:tc>
          <w:tcPr>
            <w:tcW w:w="7162" w:type="dxa"/>
          </w:tcPr>
          <w:p w14:paraId="3DD59DD4" w14:textId="0EC346A6" w:rsidR="007F25A4" w:rsidRPr="003E216C" w:rsidRDefault="007F25A4" w:rsidP="007F25A4">
            <w:pPr>
              <w:pStyle w:val="Tabletext"/>
            </w:pPr>
            <w:r>
              <w:t xml:space="preserve">Use instead of </w:t>
            </w:r>
            <w:r w:rsidR="004A1145">
              <w:t>"</w:t>
            </w:r>
            <w:r w:rsidRPr="003E216C">
              <w:t>e mail</w:t>
            </w:r>
            <w:r>
              <w:t xml:space="preserve">; </w:t>
            </w:r>
            <w:r w:rsidRPr="003E216C">
              <w:t>e-mail</w:t>
            </w:r>
            <w:r>
              <w:t>.</w:t>
            </w:r>
            <w:r w:rsidR="004A1145">
              <w:t>"</w:t>
            </w:r>
          </w:p>
        </w:tc>
      </w:tr>
      <w:tr w:rsidR="007F25A4" w:rsidRPr="003E216C" w14:paraId="5097E77B" w14:textId="77777777" w:rsidTr="008108D6">
        <w:trPr>
          <w:cantSplit/>
          <w:trHeight w:val="20"/>
          <w:jc w:val="center"/>
        </w:trPr>
        <w:tc>
          <w:tcPr>
            <w:tcW w:w="2463" w:type="dxa"/>
            <w:vAlign w:val="center"/>
          </w:tcPr>
          <w:p w14:paraId="7EDCE9B3" w14:textId="77777777" w:rsidR="007F25A4" w:rsidRPr="00761737" w:rsidRDefault="007F25A4" w:rsidP="007F25A4">
            <w:pPr>
              <w:pStyle w:val="Tabletext"/>
              <w:jc w:val="center"/>
              <w:rPr>
                <w:b/>
              </w:rPr>
            </w:pPr>
            <w:r>
              <w:rPr>
                <w:b/>
              </w:rPr>
              <w:t>eminent</w:t>
            </w:r>
          </w:p>
        </w:tc>
        <w:tc>
          <w:tcPr>
            <w:tcW w:w="7162" w:type="dxa"/>
          </w:tcPr>
          <w:p w14:paraId="7BFE80FE" w14:textId="089EC997" w:rsidR="007F25A4" w:rsidRDefault="007F25A4" w:rsidP="007F25A4">
            <w:pPr>
              <w:pStyle w:val="Tabletext"/>
            </w:pPr>
            <w:r>
              <w:t xml:space="preserve">Means </w:t>
            </w:r>
            <w:r w:rsidR="004A1145">
              <w:t>"</w:t>
            </w:r>
            <w:r>
              <w:t>highly regarded.</w:t>
            </w:r>
            <w:r w:rsidR="004A1145">
              <w:t>"</w:t>
            </w:r>
            <w:r>
              <w:t xml:space="preserve"> </w:t>
            </w:r>
            <w:r w:rsidRPr="00820C58">
              <w:rPr>
                <w:b/>
              </w:rPr>
              <w:t>For example:</w:t>
            </w:r>
            <w:r>
              <w:t xml:space="preserve"> </w:t>
            </w:r>
            <w:r w:rsidR="004A1145">
              <w:t>"</w:t>
            </w:r>
            <w:r>
              <w:t>The keynote speaker is an eminent geologist.</w:t>
            </w:r>
            <w:r w:rsidR="004A1145">
              <w:t>"</w:t>
            </w:r>
          </w:p>
          <w:p w14:paraId="6DA791F9" w14:textId="67976C61" w:rsidR="007F25A4" w:rsidRPr="003E216C" w:rsidRDefault="007F25A4" w:rsidP="007F25A4">
            <w:pPr>
              <w:pStyle w:val="Tabletext"/>
            </w:pPr>
            <w:r>
              <w:t xml:space="preserve">Often confused with </w:t>
            </w:r>
            <w:r w:rsidR="004A1145">
              <w:t>"</w:t>
            </w:r>
            <w:r>
              <w:t>imminent</w:t>
            </w:r>
            <w:r w:rsidR="004A1145">
              <w:t>"</w:t>
            </w:r>
            <w:r>
              <w:t xml:space="preserve"> or </w:t>
            </w:r>
            <w:r w:rsidR="004A1145">
              <w:t>"</w:t>
            </w:r>
            <w:r>
              <w:t>immanent.</w:t>
            </w:r>
            <w:r w:rsidR="004A1145">
              <w:t>"</w:t>
            </w:r>
          </w:p>
        </w:tc>
      </w:tr>
      <w:tr w:rsidR="007F25A4" w:rsidRPr="003E216C" w14:paraId="4E726F64" w14:textId="77777777" w:rsidTr="008108D6">
        <w:trPr>
          <w:cantSplit/>
          <w:trHeight w:val="20"/>
          <w:jc w:val="center"/>
        </w:trPr>
        <w:tc>
          <w:tcPr>
            <w:tcW w:w="2463" w:type="dxa"/>
            <w:vAlign w:val="center"/>
          </w:tcPr>
          <w:p w14:paraId="6E98346B" w14:textId="77777777" w:rsidR="007F25A4" w:rsidRPr="00B74D02" w:rsidRDefault="007F25A4" w:rsidP="007F25A4">
            <w:pPr>
              <w:pStyle w:val="Tabletext"/>
              <w:jc w:val="center"/>
              <w:rPr>
                <w:b/>
              </w:rPr>
            </w:pPr>
            <w:r>
              <w:rPr>
                <w:b/>
              </w:rPr>
              <w:t>e</w:t>
            </w:r>
            <w:r w:rsidRPr="00B74D02">
              <w:rPr>
                <w:b/>
              </w:rPr>
              <w:t>nsure</w:t>
            </w:r>
          </w:p>
        </w:tc>
        <w:tc>
          <w:tcPr>
            <w:tcW w:w="7162" w:type="dxa"/>
          </w:tcPr>
          <w:p w14:paraId="601FEBCC" w14:textId="1D780263" w:rsidR="007F25A4" w:rsidRDefault="007F25A4" w:rsidP="007F25A4">
            <w:pPr>
              <w:pStyle w:val="Tabletext"/>
            </w:pPr>
            <w:r>
              <w:t xml:space="preserve">Means </w:t>
            </w:r>
            <w:r w:rsidR="004A1145">
              <w:t>"</w:t>
            </w:r>
            <w:r>
              <w:t>to make sure something happens.</w:t>
            </w:r>
            <w:r w:rsidR="004A1145">
              <w:t>"</w:t>
            </w:r>
          </w:p>
          <w:p w14:paraId="43A5E5EC" w14:textId="212A80D8" w:rsidR="007F25A4" w:rsidRDefault="004A1145" w:rsidP="007F25A4">
            <w:pPr>
              <w:pStyle w:val="Tabletext"/>
            </w:pPr>
            <w:r>
              <w:t>"</w:t>
            </w:r>
            <w:r w:rsidR="007F25A4">
              <w:t>Ensure</w:t>
            </w:r>
            <w:r>
              <w:t>"</w:t>
            </w:r>
            <w:r w:rsidR="007F25A4">
              <w:t xml:space="preserve"> is not interchangeable with </w:t>
            </w:r>
            <w:r>
              <w:t>"</w:t>
            </w:r>
            <w:r w:rsidR="007F25A4">
              <w:t>assure</w:t>
            </w:r>
            <w:r>
              <w:t>"</w:t>
            </w:r>
            <w:r w:rsidR="007F25A4">
              <w:t xml:space="preserve"> or </w:t>
            </w:r>
            <w:r>
              <w:t>"</w:t>
            </w:r>
            <w:r w:rsidR="007F25A4">
              <w:t>insure.</w:t>
            </w:r>
            <w:r>
              <w:t>"</w:t>
            </w:r>
          </w:p>
        </w:tc>
      </w:tr>
      <w:tr w:rsidR="007F25A4" w:rsidRPr="003E216C" w14:paraId="32DB625D" w14:textId="77777777" w:rsidTr="008108D6">
        <w:trPr>
          <w:cantSplit/>
          <w:trHeight w:val="20"/>
          <w:jc w:val="center"/>
        </w:trPr>
        <w:tc>
          <w:tcPr>
            <w:tcW w:w="2463" w:type="dxa"/>
            <w:vAlign w:val="center"/>
          </w:tcPr>
          <w:p w14:paraId="1728354F" w14:textId="77777777" w:rsidR="007F25A4" w:rsidRPr="00B74D02" w:rsidRDefault="007F25A4" w:rsidP="007F25A4">
            <w:pPr>
              <w:pStyle w:val="Tabletext"/>
              <w:jc w:val="center"/>
              <w:rPr>
                <w:b/>
              </w:rPr>
            </w:pPr>
            <w:r w:rsidRPr="00B74D02">
              <w:rPr>
                <w:b/>
              </w:rPr>
              <w:t>et al.</w:t>
            </w:r>
          </w:p>
        </w:tc>
        <w:tc>
          <w:tcPr>
            <w:tcW w:w="7162" w:type="dxa"/>
          </w:tcPr>
          <w:p w14:paraId="7C91D357" w14:textId="25B82920" w:rsidR="007F25A4" w:rsidRDefault="007F25A4" w:rsidP="007F25A4">
            <w:pPr>
              <w:pStyle w:val="Tabletext"/>
            </w:pPr>
            <w:r>
              <w:t xml:space="preserve">Means </w:t>
            </w:r>
            <w:r w:rsidR="004A1145">
              <w:t>"</w:t>
            </w:r>
            <w:r>
              <w:t>and others.</w:t>
            </w:r>
            <w:r w:rsidR="004A1145">
              <w:t>"</w:t>
            </w:r>
          </w:p>
          <w:p w14:paraId="0165A0ED" w14:textId="1A26C927" w:rsidR="007F25A4" w:rsidRDefault="007F25A4" w:rsidP="007F25A4">
            <w:pPr>
              <w:pStyle w:val="Tabletext"/>
            </w:pPr>
            <w:r>
              <w:t>Short for et alia. Use in place of the names of multiple authors in text citations (</w:t>
            </w:r>
            <w:r w:rsidR="00F02344">
              <w:t>e.g., "</w:t>
            </w:r>
            <w:r>
              <w:t>Copeland et al.</w:t>
            </w:r>
            <w:r w:rsidR="00F02344">
              <w:t>"</w:t>
            </w:r>
            <w:r>
              <w:t xml:space="preserve">), or when more than five or six authors are listed in a bibliography. </w:t>
            </w:r>
            <w:r w:rsidRPr="00820C58">
              <w:rPr>
                <w:b/>
              </w:rPr>
              <w:t>Note</w:t>
            </w:r>
            <w:r>
              <w:t xml:space="preserve">: There is no period after </w:t>
            </w:r>
            <w:r w:rsidR="004A1145">
              <w:t>"</w:t>
            </w:r>
            <w:r>
              <w:t>et</w:t>
            </w:r>
            <w:r w:rsidR="004A1145">
              <w:t>"</w:t>
            </w:r>
            <w:r>
              <w:t xml:space="preserve">—this is equivalent to using a period after the word </w:t>
            </w:r>
            <w:r w:rsidR="004A1145">
              <w:t>"</w:t>
            </w:r>
            <w:r>
              <w:t>and.</w:t>
            </w:r>
            <w:r w:rsidR="004A1145">
              <w:t>"</w:t>
            </w:r>
            <w:r>
              <w:t xml:space="preserve"> There is always a period after </w:t>
            </w:r>
            <w:r w:rsidR="004A1145">
              <w:t>"</w:t>
            </w:r>
            <w:r>
              <w:t>al.</w:t>
            </w:r>
            <w:r w:rsidR="004A1145">
              <w:t>"</w:t>
            </w:r>
          </w:p>
        </w:tc>
      </w:tr>
      <w:tr w:rsidR="007F25A4" w:rsidRPr="003E216C" w14:paraId="43349619" w14:textId="77777777" w:rsidTr="008108D6">
        <w:trPr>
          <w:cantSplit/>
          <w:trHeight w:val="20"/>
          <w:jc w:val="center"/>
        </w:trPr>
        <w:tc>
          <w:tcPr>
            <w:tcW w:w="2463" w:type="dxa"/>
            <w:vAlign w:val="center"/>
          </w:tcPr>
          <w:p w14:paraId="25596174" w14:textId="77777777" w:rsidR="007F25A4" w:rsidRPr="00B74D02" w:rsidRDefault="007F25A4" w:rsidP="007F25A4">
            <w:pPr>
              <w:pStyle w:val="Tabletext"/>
              <w:jc w:val="center"/>
              <w:rPr>
                <w:b/>
              </w:rPr>
            </w:pPr>
            <w:r w:rsidRPr="00B74D02">
              <w:rPr>
                <w:b/>
              </w:rPr>
              <w:t>etc.</w:t>
            </w:r>
          </w:p>
        </w:tc>
        <w:tc>
          <w:tcPr>
            <w:tcW w:w="7162" w:type="dxa"/>
          </w:tcPr>
          <w:p w14:paraId="70FC720C" w14:textId="3FA7F182" w:rsidR="007F25A4" w:rsidRDefault="007F25A4" w:rsidP="007F25A4">
            <w:pPr>
              <w:pStyle w:val="Tabletext"/>
            </w:pPr>
            <w:r>
              <w:t xml:space="preserve">Means </w:t>
            </w:r>
            <w:r w:rsidR="004A1145">
              <w:t>"</w:t>
            </w:r>
            <w:r>
              <w:t>and so on.</w:t>
            </w:r>
            <w:r w:rsidR="004A1145">
              <w:t>"</w:t>
            </w:r>
          </w:p>
          <w:p w14:paraId="1FB022D2" w14:textId="4551984B" w:rsidR="007F25A4" w:rsidRPr="00A20CF1" w:rsidRDefault="007F25A4" w:rsidP="007F25A4">
            <w:pPr>
              <w:pStyle w:val="Tabletext"/>
            </w:pPr>
            <w:r w:rsidRPr="00652A56">
              <w:t xml:space="preserve">Short for et cetera. </w:t>
            </w:r>
            <w:r>
              <w:t>Use when there are additional examples that could be added to the end of a list, but you are not listing all of them for brevity or because you've already discussed them elsewhere</w:t>
            </w:r>
            <w:r w:rsidRPr="00A20CF1">
              <w:t xml:space="preserve">. </w:t>
            </w:r>
            <w:r w:rsidR="004A1145">
              <w:t>"</w:t>
            </w:r>
            <w:r w:rsidRPr="00A20CF1">
              <w:t>Etc.</w:t>
            </w:r>
            <w:r w:rsidR="004A1145">
              <w:t>"</w:t>
            </w:r>
            <w:r w:rsidRPr="00A20CF1">
              <w:t xml:space="preserve"> does not mean </w:t>
            </w:r>
            <w:r w:rsidR="004A1145">
              <w:t>"</w:t>
            </w:r>
            <w:r w:rsidRPr="00A20CF1">
              <w:t>whatever</w:t>
            </w:r>
            <w:r w:rsidR="004A1145">
              <w:t>"</w:t>
            </w:r>
            <w:r w:rsidRPr="00A20CF1">
              <w:t xml:space="preserve"> or </w:t>
            </w:r>
            <w:r w:rsidR="004A1145">
              <w:t>"</w:t>
            </w:r>
            <w:r w:rsidRPr="00A20CF1">
              <w:t>so draw your own conclusions.</w:t>
            </w:r>
            <w:r w:rsidR="004A1145">
              <w:t>"</w:t>
            </w:r>
            <w:r>
              <w:t xml:space="preserve"> Do not use </w:t>
            </w:r>
            <w:r w:rsidR="004A1145">
              <w:t>"</w:t>
            </w:r>
            <w:r>
              <w:t>etc.</w:t>
            </w:r>
            <w:r w:rsidR="004A1145">
              <w:t>"</w:t>
            </w:r>
            <w:r>
              <w:t xml:space="preserve"> when omitting words from text you are citing; use ellipses (…) for that.</w:t>
            </w:r>
          </w:p>
        </w:tc>
      </w:tr>
      <w:tr w:rsidR="007F25A4" w:rsidRPr="003E216C" w14:paraId="6E3D44A1" w14:textId="77777777" w:rsidTr="008108D6">
        <w:trPr>
          <w:trHeight w:val="20"/>
          <w:jc w:val="center"/>
        </w:trPr>
        <w:tc>
          <w:tcPr>
            <w:tcW w:w="2463" w:type="dxa"/>
            <w:vAlign w:val="center"/>
          </w:tcPr>
          <w:p w14:paraId="536F25AE" w14:textId="77777777" w:rsidR="007F25A4" w:rsidRPr="00761737" w:rsidRDefault="007F25A4" w:rsidP="007F25A4">
            <w:pPr>
              <w:pStyle w:val="Tabletext"/>
              <w:jc w:val="center"/>
              <w:rPr>
                <w:b/>
              </w:rPr>
            </w:pPr>
            <w:r>
              <w:rPr>
                <w:b/>
              </w:rPr>
              <w:t>e</w:t>
            </w:r>
            <w:r w:rsidRPr="00761737">
              <w:rPr>
                <w:b/>
              </w:rPr>
              <w:t>xceedance</w:t>
            </w:r>
          </w:p>
        </w:tc>
        <w:tc>
          <w:tcPr>
            <w:tcW w:w="7162" w:type="dxa"/>
          </w:tcPr>
          <w:p w14:paraId="6A0573ED" w14:textId="6A805AB2" w:rsidR="007F25A4" w:rsidRPr="003E216C" w:rsidRDefault="007F25A4" w:rsidP="007F25A4">
            <w:pPr>
              <w:pStyle w:val="Tabletext"/>
            </w:pPr>
            <w:r>
              <w:t xml:space="preserve">Use instead of </w:t>
            </w:r>
            <w:r w:rsidR="004A1145">
              <w:t>"</w:t>
            </w:r>
            <w:proofErr w:type="spellStart"/>
            <w:r>
              <w:t>exceedence</w:t>
            </w:r>
            <w:proofErr w:type="spellEnd"/>
            <w:r>
              <w:t>.</w:t>
            </w:r>
            <w:r w:rsidR="004A1145">
              <w:t>"</w:t>
            </w:r>
          </w:p>
        </w:tc>
      </w:tr>
      <w:tr w:rsidR="007F25A4" w:rsidRPr="003E216C" w14:paraId="7AA74279" w14:textId="77777777" w:rsidTr="008108D6">
        <w:trPr>
          <w:trHeight w:val="20"/>
          <w:jc w:val="center"/>
        </w:trPr>
        <w:tc>
          <w:tcPr>
            <w:tcW w:w="2463" w:type="dxa"/>
            <w:vAlign w:val="center"/>
          </w:tcPr>
          <w:p w14:paraId="027C44D3" w14:textId="77777777" w:rsidR="007F25A4" w:rsidRDefault="007F25A4" w:rsidP="007F25A4">
            <w:pPr>
              <w:pStyle w:val="Tabletext"/>
              <w:jc w:val="center"/>
              <w:rPr>
                <w:b/>
              </w:rPr>
            </w:pPr>
            <w:r>
              <w:rPr>
                <w:b/>
              </w:rPr>
              <w:t>from time to time</w:t>
            </w:r>
          </w:p>
        </w:tc>
        <w:tc>
          <w:tcPr>
            <w:tcW w:w="7162" w:type="dxa"/>
          </w:tcPr>
          <w:p w14:paraId="3B230A93" w14:textId="77777777" w:rsidR="00016478" w:rsidRDefault="004A1145" w:rsidP="007F25A4">
            <w:pPr>
              <w:pStyle w:val="Tabletext"/>
            </w:pPr>
            <w:r>
              <w:t>"</w:t>
            </w:r>
            <w:r w:rsidR="007F25A4">
              <w:t>From time to time</w:t>
            </w:r>
            <w:r>
              <w:t>"</w:t>
            </w:r>
            <w:r w:rsidR="00016478">
              <w:t xml:space="preserve"> indicates irregular intervals.</w:t>
            </w:r>
          </w:p>
          <w:p w14:paraId="7468FC62" w14:textId="3FABC14A" w:rsidR="007F25A4" w:rsidRDefault="007F25A4" w:rsidP="007F25A4">
            <w:pPr>
              <w:pStyle w:val="Tabletext"/>
            </w:pPr>
            <w:r>
              <w:t xml:space="preserve">Use </w:t>
            </w:r>
            <w:r w:rsidR="004A1145">
              <w:t>"</w:t>
            </w:r>
            <w:r>
              <w:t>periodically</w:t>
            </w:r>
            <w:r w:rsidR="004A1145">
              <w:t>"</w:t>
            </w:r>
            <w:r>
              <w:t xml:space="preserve"> to imply regular intervals.</w:t>
            </w:r>
          </w:p>
        </w:tc>
      </w:tr>
      <w:tr w:rsidR="007F25A4" w:rsidRPr="003E216C" w14:paraId="27367EF1" w14:textId="77777777" w:rsidTr="008108D6">
        <w:trPr>
          <w:trHeight w:val="20"/>
          <w:jc w:val="center"/>
        </w:trPr>
        <w:tc>
          <w:tcPr>
            <w:tcW w:w="2463" w:type="dxa"/>
            <w:vAlign w:val="center"/>
          </w:tcPr>
          <w:p w14:paraId="7DAE0B12" w14:textId="77777777" w:rsidR="007F25A4" w:rsidRPr="00761737" w:rsidRDefault="007F25A4" w:rsidP="007F25A4">
            <w:pPr>
              <w:pStyle w:val="Tabletext"/>
              <w:jc w:val="center"/>
              <w:rPr>
                <w:b/>
              </w:rPr>
            </w:pPr>
            <w:r w:rsidRPr="00761737">
              <w:rPr>
                <w:b/>
              </w:rPr>
              <w:t>full-time equivalent</w:t>
            </w:r>
          </w:p>
        </w:tc>
        <w:tc>
          <w:tcPr>
            <w:tcW w:w="7162" w:type="dxa"/>
          </w:tcPr>
          <w:p w14:paraId="18EBC021" w14:textId="7A3C018C" w:rsidR="007F25A4" w:rsidRPr="003E216C" w:rsidRDefault="007F25A4" w:rsidP="007F25A4">
            <w:pPr>
              <w:pStyle w:val="Tabletext"/>
            </w:pPr>
            <w:r>
              <w:t xml:space="preserve">Use instead of </w:t>
            </w:r>
            <w:r w:rsidR="004A1145">
              <w:t>"</w:t>
            </w:r>
            <w:r w:rsidRPr="003E216C">
              <w:t>full time equivalent</w:t>
            </w:r>
            <w:r>
              <w:t>.</w:t>
            </w:r>
            <w:r w:rsidR="004A1145">
              <w:t>"</w:t>
            </w:r>
            <w:r>
              <w:t xml:space="preserve"> </w:t>
            </w:r>
            <w:r w:rsidRPr="00820C58">
              <w:rPr>
                <w:b/>
              </w:rPr>
              <w:t>For example:</w:t>
            </w:r>
            <w:r>
              <w:t xml:space="preserve"> </w:t>
            </w:r>
            <w:r w:rsidR="004A1145">
              <w:t>"</w:t>
            </w:r>
            <w:r w:rsidRPr="003E216C">
              <w:t>She works full time</w:t>
            </w:r>
            <w:r>
              <w:t>; it is a full-time equivalent position.</w:t>
            </w:r>
            <w:r w:rsidR="004A1145">
              <w:t>"</w:t>
            </w:r>
          </w:p>
        </w:tc>
      </w:tr>
      <w:tr w:rsidR="007F25A4" w:rsidRPr="003E216C" w14:paraId="2FF1B3F1" w14:textId="77777777" w:rsidTr="008108D6">
        <w:trPr>
          <w:trHeight w:val="20"/>
          <w:jc w:val="center"/>
        </w:trPr>
        <w:tc>
          <w:tcPr>
            <w:tcW w:w="2463" w:type="dxa"/>
            <w:vAlign w:val="center"/>
          </w:tcPr>
          <w:p w14:paraId="70B0ABEE" w14:textId="77777777" w:rsidR="007F25A4" w:rsidRPr="00761737" w:rsidRDefault="007F25A4" w:rsidP="007F25A4">
            <w:pPr>
              <w:pStyle w:val="Tabletext"/>
              <w:jc w:val="center"/>
              <w:rPr>
                <w:b/>
              </w:rPr>
            </w:pPr>
            <w:r w:rsidRPr="00761737">
              <w:rPr>
                <w:b/>
              </w:rPr>
              <w:t>gray</w:t>
            </w:r>
          </w:p>
        </w:tc>
        <w:tc>
          <w:tcPr>
            <w:tcW w:w="7162" w:type="dxa"/>
          </w:tcPr>
          <w:p w14:paraId="44C0B522" w14:textId="7E4D8D02" w:rsidR="007F25A4" w:rsidRPr="003E216C" w:rsidRDefault="007F25A4" w:rsidP="007F25A4">
            <w:pPr>
              <w:pStyle w:val="Tabletext"/>
            </w:pPr>
            <w:r>
              <w:t xml:space="preserve">Use instead of </w:t>
            </w:r>
            <w:r w:rsidR="004A1145">
              <w:t>"</w:t>
            </w:r>
            <w:r w:rsidRPr="003E216C">
              <w:t>grey</w:t>
            </w:r>
            <w:r>
              <w:t>.</w:t>
            </w:r>
            <w:r w:rsidR="004A1145">
              <w:t>"</w:t>
            </w:r>
          </w:p>
        </w:tc>
      </w:tr>
      <w:tr w:rsidR="007F25A4" w:rsidRPr="003E216C" w14:paraId="38422596" w14:textId="77777777" w:rsidTr="008108D6">
        <w:trPr>
          <w:trHeight w:val="20"/>
          <w:jc w:val="center"/>
        </w:trPr>
        <w:tc>
          <w:tcPr>
            <w:tcW w:w="2463" w:type="dxa"/>
            <w:vAlign w:val="center"/>
          </w:tcPr>
          <w:p w14:paraId="6690EF2D" w14:textId="77777777" w:rsidR="007F25A4" w:rsidRPr="00761737" w:rsidRDefault="007F25A4" w:rsidP="007F25A4">
            <w:pPr>
              <w:pStyle w:val="Tabletext"/>
              <w:jc w:val="center"/>
              <w:rPr>
                <w:b/>
              </w:rPr>
            </w:pPr>
            <w:r w:rsidRPr="00761737">
              <w:rPr>
                <w:b/>
              </w:rPr>
              <w:lastRenderedPageBreak/>
              <w:t>groundwater</w:t>
            </w:r>
          </w:p>
        </w:tc>
        <w:tc>
          <w:tcPr>
            <w:tcW w:w="7162" w:type="dxa"/>
          </w:tcPr>
          <w:p w14:paraId="61348E40" w14:textId="0C5FEAC3" w:rsidR="007F25A4" w:rsidRPr="003E216C" w:rsidRDefault="007F25A4" w:rsidP="007F25A4">
            <w:pPr>
              <w:pStyle w:val="Tabletext"/>
            </w:pPr>
            <w:r>
              <w:t xml:space="preserve">Use instead of </w:t>
            </w:r>
            <w:r w:rsidR="004A1145">
              <w:t>"</w:t>
            </w:r>
            <w:r>
              <w:t>g</w:t>
            </w:r>
            <w:r w:rsidRPr="003E216C">
              <w:t>round</w:t>
            </w:r>
            <w:r>
              <w:t xml:space="preserve"> </w:t>
            </w:r>
            <w:r w:rsidRPr="003E216C">
              <w:t>water</w:t>
            </w:r>
            <w:r w:rsidR="000C3CA1">
              <w:t xml:space="preserve">; </w:t>
            </w:r>
            <w:r>
              <w:t>ground-water.</w:t>
            </w:r>
            <w:r w:rsidR="004A1145">
              <w:t>"</w:t>
            </w:r>
          </w:p>
        </w:tc>
      </w:tr>
      <w:tr w:rsidR="007F25A4" w:rsidRPr="003E216C" w14:paraId="2F49D994" w14:textId="77777777" w:rsidTr="008108D6">
        <w:trPr>
          <w:trHeight w:val="20"/>
          <w:jc w:val="center"/>
        </w:trPr>
        <w:tc>
          <w:tcPr>
            <w:tcW w:w="2463" w:type="dxa"/>
            <w:vAlign w:val="center"/>
          </w:tcPr>
          <w:p w14:paraId="5CA8BA64" w14:textId="4175573A" w:rsidR="007F25A4" w:rsidRPr="00761737" w:rsidRDefault="0022401D" w:rsidP="0022401D">
            <w:pPr>
              <w:pStyle w:val="Tabletext"/>
              <w:jc w:val="center"/>
              <w:rPr>
                <w:b/>
              </w:rPr>
            </w:pPr>
            <w:r>
              <w:rPr>
                <w:b/>
              </w:rPr>
              <w:t>greater than/</w:t>
            </w:r>
            <w:r w:rsidR="007F25A4">
              <w:rPr>
                <w:b/>
              </w:rPr>
              <w:t>higher than</w:t>
            </w:r>
          </w:p>
        </w:tc>
        <w:tc>
          <w:tcPr>
            <w:tcW w:w="7162" w:type="dxa"/>
          </w:tcPr>
          <w:p w14:paraId="5003726F" w14:textId="0F0B513D" w:rsidR="007F25A4" w:rsidRPr="003E216C" w:rsidRDefault="007F25A4" w:rsidP="0022401D">
            <w:pPr>
              <w:pStyle w:val="Tabletext"/>
            </w:pPr>
            <w:r>
              <w:t xml:space="preserve">Use </w:t>
            </w:r>
            <w:r w:rsidR="004A1145">
              <w:t>"</w:t>
            </w:r>
            <w:r w:rsidR="0022401D">
              <w:t>greater than</w:t>
            </w:r>
            <w:r w:rsidR="004A1145">
              <w:t>"</w:t>
            </w:r>
            <w:r>
              <w:t xml:space="preserve"> for size and volume comparisons. Use </w:t>
            </w:r>
            <w:r w:rsidR="004A1145">
              <w:t>"</w:t>
            </w:r>
            <w:r>
              <w:t>higher than</w:t>
            </w:r>
            <w:r w:rsidR="004A1145">
              <w:t>"</w:t>
            </w:r>
            <w:r>
              <w:t xml:space="preserve"> if you are referring to actual height. </w:t>
            </w:r>
            <w:r w:rsidRPr="00820C58">
              <w:rPr>
                <w:b/>
              </w:rPr>
              <w:t>For example:</w:t>
            </w:r>
            <w:r>
              <w:t xml:space="preserve"> </w:t>
            </w:r>
            <w:r w:rsidR="004A1145">
              <w:t>"</w:t>
            </w:r>
            <w:r>
              <w:t xml:space="preserve">Values greater than 5,000 </w:t>
            </w:r>
            <w:proofErr w:type="spellStart"/>
            <w:r>
              <w:t>cfu</w:t>
            </w:r>
            <w:proofErr w:type="spellEnd"/>
            <w:r>
              <w:t>/100mL indicate untreated human waste contributions to the waterbody.</w:t>
            </w:r>
            <w:r w:rsidR="004A1145">
              <w:t>"</w:t>
            </w:r>
          </w:p>
        </w:tc>
      </w:tr>
      <w:tr w:rsidR="007F25A4" w:rsidRPr="003E216C" w14:paraId="00F8E85C" w14:textId="77777777" w:rsidTr="008108D6">
        <w:trPr>
          <w:cantSplit/>
          <w:trHeight w:val="20"/>
          <w:jc w:val="center"/>
        </w:trPr>
        <w:tc>
          <w:tcPr>
            <w:tcW w:w="2463" w:type="dxa"/>
            <w:vAlign w:val="center"/>
          </w:tcPr>
          <w:p w14:paraId="3F2CC0A8" w14:textId="77777777" w:rsidR="007F25A4" w:rsidRPr="00761737" w:rsidRDefault="007F25A4" w:rsidP="007F25A4">
            <w:pPr>
              <w:pStyle w:val="Tabletext"/>
              <w:jc w:val="center"/>
              <w:rPr>
                <w:b/>
              </w:rPr>
            </w:pPr>
            <w:r>
              <w:rPr>
                <w:b/>
              </w:rPr>
              <w:t>historic</w:t>
            </w:r>
          </w:p>
        </w:tc>
        <w:tc>
          <w:tcPr>
            <w:tcW w:w="7162" w:type="dxa"/>
          </w:tcPr>
          <w:p w14:paraId="32E7C838" w14:textId="0A3C028C" w:rsidR="007F25A4" w:rsidRPr="003E216C" w:rsidRDefault="007F25A4" w:rsidP="007F25A4">
            <w:pPr>
              <w:pStyle w:val="Tabletext"/>
            </w:pPr>
            <w:r>
              <w:t xml:space="preserve">Means </w:t>
            </w:r>
            <w:r w:rsidR="004A1145">
              <w:t>"</w:t>
            </w:r>
            <w:r>
              <w:t>historically significant or important.</w:t>
            </w:r>
            <w:r w:rsidR="004A1145">
              <w:t>"</w:t>
            </w:r>
            <w:r>
              <w:t xml:space="preserve"> </w:t>
            </w:r>
            <w:r w:rsidRPr="00820C58">
              <w:rPr>
                <w:b/>
              </w:rPr>
              <w:t>For example:</w:t>
            </w:r>
            <w:r>
              <w:t xml:space="preserve"> </w:t>
            </w:r>
            <w:r w:rsidR="004A1145">
              <w:t>"</w:t>
            </w:r>
            <w:r>
              <w:t>The historic flood of 1928 destroyed much of the town.</w:t>
            </w:r>
            <w:r w:rsidR="004A1145">
              <w:t>"</w:t>
            </w:r>
          </w:p>
        </w:tc>
      </w:tr>
      <w:tr w:rsidR="007F25A4" w:rsidRPr="003E216C" w14:paraId="1B4093DD" w14:textId="77777777" w:rsidTr="008108D6">
        <w:trPr>
          <w:cantSplit/>
          <w:trHeight w:val="20"/>
          <w:jc w:val="center"/>
        </w:trPr>
        <w:tc>
          <w:tcPr>
            <w:tcW w:w="2463" w:type="dxa"/>
            <w:vAlign w:val="center"/>
          </w:tcPr>
          <w:p w14:paraId="67F6C6FE" w14:textId="77777777" w:rsidR="007F25A4" w:rsidRPr="00761737" w:rsidRDefault="007F25A4" w:rsidP="007F25A4">
            <w:pPr>
              <w:pStyle w:val="Tabletext"/>
              <w:jc w:val="center"/>
              <w:rPr>
                <w:b/>
              </w:rPr>
            </w:pPr>
            <w:r>
              <w:rPr>
                <w:b/>
              </w:rPr>
              <w:t>historical</w:t>
            </w:r>
          </w:p>
        </w:tc>
        <w:tc>
          <w:tcPr>
            <w:tcW w:w="7162" w:type="dxa"/>
          </w:tcPr>
          <w:p w14:paraId="013CF99C" w14:textId="190D1E78" w:rsidR="007F25A4" w:rsidRPr="003E216C" w:rsidRDefault="007F25A4" w:rsidP="007F25A4">
            <w:pPr>
              <w:pStyle w:val="Tabletext"/>
            </w:pPr>
            <w:r>
              <w:t xml:space="preserve">Means </w:t>
            </w:r>
            <w:r w:rsidR="004A1145">
              <w:t>"</w:t>
            </w:r>
            <w:r>
              <w:t>over time.</w:t>
            </w:r>
            <w:r w:rsidR="004A1145">
              <w:t>"</w:t>
            </w:r>
            <w:r>
              <w:t xml:space="preserve"> </w:t>
            </w:r>
            <w:r w:rsidRPr="00820C58">
              <w:rPr>
                <w:b/>
              </w:rPr>
              <w:t>For example:</w:t>
            </w:r>
            <w:r>
              <w:t xml:space="preserve"> </w:t>
            </w:r>
            <w:r w:rsidR="004A1145">
              <w:t>"</w:t>
            </w:r>
            <w:r>
              <w:t>Historical flood levels were much higher from 1920 to 1940 than they are today.</w:t>
            </w:r>
            <w:r w:rsidR="004A1145">
              <w:t>"</w:t>
            </w:r>
          </w:p>
        </w:tc>
      </w:tr>
      <w:tr w:rsidR="007F25A4" w:rsidRPr="003E216C" w14:paraId="7541A27C" w14:textId="77777777" w:rsidTr="008108D6">
        <w:trPr>
          <w:trHeight w:val="20"/>
          <w:jc w:val="center"/>
        </w:trPr>
        <w:tc>
          <w:tcPr>
            <w:tcW w:w="2463" w:type="dxa"/>
            <w:vAlign w:val="center"/>
          </w:tcPr>
          <w:p w14:paraId="177555FD" w14:textId="77777777" w:rsidR="007F25A4" w:rsidRPr="00761737" w:rsidRDefault="007F25A4" w:rsidP="007F25A4">
            <w:pPr>
              <w:pStyle w:val="Tabletext"/>
              <w:jc w:val="center"/>
              <w:rPr>
                <w:b/>
              </w:rPr>
            </w:pPr>
            <w:r w:rsidRPr="00761737">
              <w:rPr>
                <w:b/>
              </w:rPr>
              <w:t>homepage</w:t>
            </w:r>
          </w:p>
        </w:tc>
        <w:tc>
          <w:tcPr>
            <w:tcW w:w="7162" w:type="dxa"/>
          </w:tcPr>
          <w:p w14:paraId="0B707B94" w14:textId="27B81F26" w:rsidR="007F25A4" w:rsidRPr="003E216C" w:rsidRDefault="007F25A4" w:rsidP="007F25A4">
            <w:pPr>
              <w:pStyle w:val="Tabletext"/>
            </w:pPr>
            <w:r>
              <w:t xml:space="preserve">Use instead of </w:t>
            </w:r>
            <w:r w:rsidR="004A1145">
              <w:t>"</w:t>
            </w:r>
            <w:r w:rsidRPr="003E216C">
              <w:t>home page</w:t>
            </w:r>
            <w:r>
              <w:t>.</w:t>
            </w:r>
            <w:r w:rsidR="004A1145">
              <w:t>"</w:t>
            </w:r>
          </w:p>
        </w:tc>
      </w:tr>
      <w:tr w:rsidR="007F25A4" w:rsidRPr="003E216C" w14:paraId="07573633" w14:textId="77777777" w:rsidTr="008108D6">
        <w:trPr>
          <w:cantSplit/>
          <w:trHeight w:val="20"/>
          <w:jc w:val="center"/>
        </w:trPr>
        <w:tc>
          <w:tcPr>
            <w:tcW w:w="2463" w:type="dxa"/>
            <w:vAlign w:val="center"/>
          </w:tcPr>
          <w:p w14:paraId="72035CB4" w14:textId="77777777" w:rsidR="007F25A4" w:rsidRPr="00B74D02" w:rsidRDefault="007F25A4" w:rsidP="007F25A4">
            <w:pPr>
              <w:pStyle w:val="Tabletext"/>
              <w:jc w:val="center"/>
              <w:rPr>
                <w:b/>
              </w:rPr>
            </w:pPr>
            <w:r>
              <w:rPr>
                <w:b/>
              </w:rPr>
              <w:t>h</w:t>
            </w:r>
            <w:r w:rsidRPr="00B74D02">
              <w:rPr>
                <w:b/>
              </w:rPr>
              <w:t>ydrologic</w:t>
            </w:r>
          </w:p>
        </w:tc>
        <w:tc>
          <w:tcPr>
            <w:tcW w:w="7162" w:type="dxa"/>
          </w:tcPr>
          <w:p w14:paraId="06084BF9" w14:textId="21A77F03" w:rsidR="007F25A4" w:rsidRDefault="007F25A4" w:rsidP="007F25A4">
            <w:pPr>
              <w:pStyle w:val="Tabletext"/>
            </w:pPr>
            <w:r>
              <w:t xml:space="preserve">Means </w:t>
            </w:r>
            <w:r w:rsidR="004A1145">
              <w:t>"</w:t>
            </w:r>
            <w:r>
              <w:t>having to do with water.</w:t>
            </w:r>
            <w:r w:rsidR="004A1145">
              <w:t>"</w:t>
            </w:r>
            <w:r>
              <w:t xml:space="preserve"> </w:t>
            </w:r>
            <w:r w:rsidRPr="00820C58">
              <w:rPr>
                <w:b/>
              </w:rPr>
              <w:t>For example:</w:t>
            </w:r>
            <w:r>
              <w:t xml:space="preserve"> </w:t>
            </w:r>
            <w:r w:rsidR="004A1145">
              <w:t>"</w:t>
            </w:r>
            <w:r>
              <w:t>The hydrologic cycle.</w:t>
            </w:r>
            <w:r w:rsidR="004A1145">
              <w:t>"</w:t>
            </w:r>
          </w:p>
        </w:tc>
      </w:tr>
      <w:tr w:rsidR="007F25A4" w:rsidRPr="003E216C" w14:paraId="11111818" w14:textId="77777777" w:rsidTr="008108D6">
        <w:trPr>
          <w:cantSplit/>
          <w:trHeight w:val="20"/>
          <w:jc w:val="center"/>
        </w:trPr>
        <w:tc>
          <w:tcPr>
            <w:tcW w:w="2463" w:type="dxa"/>
            <w:vAlign w:val="center"/>
          </w:tcPr>
          <w:p w14:paraId="37C6F27B" w14:textId="77777777" w:rsidR="007F25A4" w:rsidRPr="00B74D02" w:rsidRDefault="007F25A4" w:rsidP="007F25A4">
            <w:pPr>
              <w:pStyle w:val="Tabletext"/>
              <w:jc w:val="center"/>
              <w:rPr>
                <w:b/>
              </w:rPr>
            </w:pPr>
            <w:r>
              <w:rPr>
                <w:b/>
              </w:rPr>
              <w:t>h</w:t>
            </w:r>
            <w:r w:rsidRPr="00B74D02">
              <w:rPr>
                <w:b/>
              </w:rPr>
              <w:t>ydraulic</w:t>
            </w:r>
          </w:p>
        </w:tc>
        <w:tc>
          <w:tcPr>
            <w:tcW w:w="7162" w:type="dxa"/>
          </w:tcPr>
          <w:p w14:paraId="66513C1D" w14:textId="77F26BD3" w:rsidR="007F25A4" w:rsidRDefault="007F25A4" w:rsidP="007F25A4">
            <w:pPr>
              <w:pStyle w:val="Tabletext"/>
            </w:pPr>
            <w:r>
              <w:t xml:space="preserve">Means </w:t>
            </w:r>
            <w:r w:rsidR="004A1145">
              <w:t>"</w:t>
            </w:r>
            <w:r>
              <w:t>relating to, or operated by, a liquid moving in a confined space under pressure.</w:t>
            </w:r>
            <w:r w:rsidR="004A1145">
              <w:t>"</w:t>
            </w:r>
          </w:p>
          <w:p w14:paraId="557BFFCC" w14:textId="34711C5B" w:rsidR="007F25A4" w:rsidRDefault="007F25A4" w:rsidP="007F25A4">
            <w:pPr>
              <w:pStyle w:val="Tabletext"/>
            </w:pPr>
            <w:r>
              <w:t>Hydraulics is the science of dealing with mechanical properties of liquids or fluids.</w:t>
            </w:r>
          </w:p>
        </w:tc>
      </w:tr>
      <w:tr w:rsidR="007F25A4" w:rsidRPr="003E216C" w14:paraId="34CBEB1A" w14:textId="77777777" w:rsidTr="008108D6">
        <w:trPr>
          <w:cantSplit/>
          <w:trHeight w:val="20"/>
          <w:jc w:val="center"/>
        </w:trPr>
        <w:tc>
          <w:tcPr>
            <w:tcW w:w="2463" w:type="dxa"/>
            <w:vAlign w:val="center"/>
          </w:tcPr>
          <w:p w14:paraId="57D6022C" w14:textId="77777777" w:rsidR="007F25A4" w:rsidRPr="00B74D02" w:rsidRDefault="007F25A4" w:rsidP="007F25A4">
            <w:pPr>
              <w:pStyle w:val="Tabletext"/>
              <w:jc w:val="center"/>
              <w:rPr>
                <w:b/>
              </w:rPr>
            </w:pPr>
            <w:r w:rsidRPr="00B74D02">
              <w:rPr>
                <w:b/>
              </w:rPr>
              <w:t>i.e.</w:t>
            </w:r>
          </w:p>
        </w:tc>
        <w:tc>
          <w:tcPr>
            <w:tcW w:w="7162" w:type="dxa"/>
          </w:tcPr>
          <w:p w14:paraId="481E2754" w14:textId="617AD254" w:rsidR="007F25A4" w:rsidRDefault="007F25A4" w:rsidP="007F25A4">
            <w:pPr>
              <w:pStyle w:val="Tabletext"/>
            </w:pPr>
            <w:r>
              <w:t xml:space="preserve">Means </w:t>
            </w:r>
            <w:r w:rsidR="004A1145">
              <w:t>"</w:t>
            </w:r>
            <w:r>
              <w:t>that is,</w:t>
            </w:r>
            <w:r w:rsidR="004A1145">
              <w:t>"</w:t>
            </w:r>
            <w:r>
              <w:t xml:space="preserve"> </w:t>
            </w:r>
            <w:r w:rsidR="004A1145">
              <w:t>"</w:t>
            </w:r>
            <w:r>
              <w:t>in other words.</w:t>
            </w:r>
            <w:r w:rsidR="004A1145">
              <w:t>"</w:t>
            </w:r>
          </w:p>
          <w:p w14:paraId="47D79715" w14:textId="77777777" w:rsidR="007F25A4" w:rsidRDefault="007F25A4" w:rsidP="007F25A4">
            <w:pPr>
              <w:pStyle w:val="Tabletext"/>
            </w:pPr>
            <w:r>
              <w:t xml:space="preserve">Short for id </w:t>
            </w:r>
            <w:proofErr w:type="spellStart"/>
            <w:r>
              <w:t>est</w:t>
            </w:r>
            <w:proofErr w:type="spellEnd"/>
            <w:r>
              <w:t>; i.e. and e.g. are not interchangeable.</w:t>
            </w:r>
          </w:p>
        </w:tc>
      </w:tr>
      <w:tr w:rsidR="007F25A4" w:rsidRPr="003E216C" w14:paraId="4A22B695" w14:textId="77777777" w:rsidTr="008108D6">
        <w:trPr>
          <w:cantSplit/>
          <w:trHeight w:val="20"/>
          <w:jc w:val="center"/>
        </w:trPr>
        <w:tc>
          <w:tcPr>
            <w:tcW w:w="2463" w:type="dxa"/>
            <w:vAlign w:val="center"/>
          </w:tcPr>
          <w:p w14:paraId="0E07228F" w14:textId="77777777" w:rsidR="007F25A4" w:rsidRPr="00B74D02" w:rsidRDefault="007F25A4" w:rsidP="007F25A4">
            <w:pPr>
              <w:pStyle w:val="Tabletext"/>
              <w:jc w:val="center"/>
              <w:rPr>
                <w:b/>
              </w:rPr>
            </w:pPr>
            <w:r w:rsidRPr="00B74D02">
              <w:rPr>
                <w:b/>
              </w:rPr>
              <w:t>ibid.</w:t>
            </w:r>
          </w:p>
        </w:tc>
        <w:tc>
          <w:tcPr>
            <w:tcW w:w="7162" w:type="dxa"/>
          </w:tcPr>
          <w:p w14:paraId="42C580D2" w14:textId="25DC12FE" w:rsidR="007F25A4" w:rsidRDefault="007F25A4" w:rsidP="007F25A4">
            <w:pPr>
              <w:pStyle w:val="Tabletext"/>
            </w:pPr>
            <w:r>
              <w:t xml:space="preserve">Means </w:t>
            </w:r>
            <w:r w:rsidR="004A1145">
              <w:t>"</w:t>
            </w:r>
            <w:r>
              <w:t>in the same place.</w:t>
            </w:r>
            <w:r w:rsidR="004A1145">
              <w:t>"</w:t>
            </w:r>
          </w:p>
          <w:p w14:paraId="2DEBCCF6" w14:textId="77777777" w:rsidR="007F25A4" w:rsidRDefault="007F25A4" w:rsidP="007F25A4">
            <w:pPr>
              <w:pStyle w:val="Tabletext"/>
            </w:pPr>
            <w:r>
              <w:t>Short for ibidem. Refers to the source cited in the preceding footnote.</w:t>
            </w:r>
          </w:p>
        </w:tc>
      </w:tr>
      <w:tr w:rsidR="00F02344" w:rsidRPr="003E216C" w14:paraId="2B31F24C" w14:textId="77777777" w:rsidTr="008108D6">
        <w:trPr>
          <w:cantSplit/>
          <w:trHeight w:val="20"/>
          <w:jc w:val="center"/>
        </w:trPr>
        <w:tc>
          <w:tcPr>
            <w:tcW w:w="2463" w:type="dxa"/>
            <w:vAlign w:val="center"/>
          </w:tcPr>
          <w:p w14:paraId="6CC78DC3" w14:textId="77BC0FE1" w:rsidR="00F02344" w:rsidRPr="00B74D02" w:rsidRDefault="00F02344" w:rsidP="007F25A4">
            <w:pPr>
              <w:pStyle w:val="Tabletext"/>
              <w:jc w:val="center"/>
              <w:rPr>
                <w:b/>
              </w:rPr>
            </w:pPr>
            <w:r>
              <w:rPr>
                <w:b/>
              </w:rPr>
              <w:t>immanent</w:t>
            </w:r>
          </w:p>
        </w:tc>
        <w:tc>
          <w:tcPr>
            <w:tcW w:w="7162" w:type="dxa"/>
          </w:tcPr>
          <w:p w14:paraId="4C67EA76" w14:textId="77777777" w:rsidR="00F02344" w:rsidRDefault="00F02344" w:rsidP="007F25A4">
            <w:pPr>
              <w:pStyle w:val="Tabletext"/>
            </w:pPr>
            <w:r>
              <w:t>Means "inherent."</w:t>
            </w:r>
          </w:p>
          <w:p w14:paraId="3E966874" w14:textId="462CC2DF" w:rsidR="00F02344" w:rsidRDefault="00F02344" w:rsidP="007F25A4">
            <w:pPr>
              <w:pStyle w:val="Tabletext"/>
            </w:pPr>
            <w:r>
              <w:t>Often confused with "eminent" or "imminent."</w:t>
            </w:r>
          </w:p>
        </w:tc>
      </w:tr>
      <w:tr w:rsidR="007F25A4" w:rsidRPr="003E216C" w14:paraId="3EDBB103" w14:textId="77777777" w:rsidTr="008108D6">
        <w:trPr>
          <w:cantSplit/>
          <w:trHeight w:val="20"/>
          <w:jc w:val="center"/>
        </w:trPr>
        <w:tc>
          <w:tcPr>
            <w:tcW w:w="2463" w:type="dxa"/>
            <w:vAlign w:val="center"/>
          </w:tcPr>
          <w:p w14:paraId="30C35B54" w14:textId="77777777" w:rsidR="007F25A4" w:rsidRDefault="007F25A4" w:rsidP="007F25A4">
            <w:pPr>
              <w:pStyle w:val="Tabletext"/>
              <w:jc w:val="center"/>
              <w:rPr>
                <w:b/>
              </w:rPr>
            </w:pPr>
            <w:r>
              <w:rPr>
                <w:b/>
              </w:rPr>
              <w:t>imminent</w:t>
            </w:r>
          </w:p>
        </w:tc>
        <w:tc>
          <w:tcPr>
            <w:tcW w:w="7162" w:type="dxa"/>
          </w:tcPr>
          <w:p w14:paraId="51938041" w14:textId="52A12343" w:rsidR="007F25A4" w:rsidRDefault="007F25A4" w:rsidP="007F25A4">
            <w:pPr>
              <w:pStyle w:val="Tabletext"/>
            </w:pPr>
            <w:r>
              <w:t xml:space="preserve">Means </w:t>
            </w:r>
            <w:r w:rsidR="004A1145">
              <w:t>"</w:t>
            </w:r>
            <w:r>
              <w:t>something is about to happen.</w:t>
            </w:r>
            <w:r w:rsidR="004A1145">
              <w:t>"</w:t>
            </w:r>
          </w:p>
          <w:p w14:paraId="22AC162E" w14:textId="3B5A4EAB" w:rsidR="007F25A4" w:rsidRDefault="007F25A4" w:rsidP="007F25A4">
            <w:pPr>
              <w:pStyle w:val="Tabletext"/>
            </w:pPr>
            <w:r>
              <w:t xml:space="preserve">Often confused with </w:t>
            </w:r>
            <w:r w:rsidR="004A1145">
              <w:t>"</w:t>
            </w:r>
            <w:r>
              <w:t>eminent</w:t>
            </w:r>
            <w:r w:rsidR="004A1145">
              <w:t>"</w:t>
            </w:r>
            <w:r>
              <w:t xml:space="preserve"> or </w:t>
            </w:r>
            <w:r w:rsidR="004A1145">
              <w:t>"</w:t>
            </w:r>
            <w:r>
              <w:t>immanent.</w:t>
            </w:r>
            <w:r w:rsidR="004A1145">
              <w:t>"</w:t>
            </w:r>
          </w:p>
        </w:tc>
      </w:tr>
      <w:tr w:rsidR="007F25A4" w:rsidRPr="003E216C" w14:paraId="4414D321" w14:textId="77777777" w:rsidTr="008108D6">
        <w:trPr>
          <w:trHeight w:val="20"/>
          <w:jc w:val="center"/>
        </w:trPr>
        <w:tc>
          <w:tcPr>
            <w:tcW w:w="2463" w:type="dxa"/>
            <w:vAlign w:val="center"/>
          </w:tcPr>
          <w:p w14:paraId="0D2292D0" w14:textId="77777777" w:rsidR="007F25A4" w:rsidRPr="00761737" w:rsidRDefault="007F25A4" w:rsidP="007F25A4">
            <w:pPr>
              <w:pStyle w:val="Tabletext"/>
              <w:jc w:val="center"/>
              <w:rPr>
                <w:b/>
              </w:rPr>
            </w:pPr>
            <w:r>
              <w:rPr>
                <w:b/>
              </w:rPr>
              <w:t>in</w:t>
            </w:r>
          </w:p>
        </w:tc>
        <w:tc>
          <w:tcPr>
            <w:tcW w:w="7162" w:type="dxa"/>
          </w:tcPr>
          <w:p w14:paraId="0266FD6C" w14:textId="6C91A181" w:rsidR="007F25A4" w:rsidRPr="003E216C" w:rsidRDefault="007F25A4" w:rsidP="007F25A4">
            <w:pPr>
              <w:pStyle w:val="Tabletext"/>
            </w:pPr>
            <w:r>
              <w:t xml:space="preserve">Use instead of </w:t>
            </w:r>
            <w:r w:rsidR="004A1145">
              <w:t>"</w:t>
            </w:r>
            <w:r w:rsidRPr="006A0900">
              <w:t>within</w:t>
            </w:r>
            <w:r w:rsidR="004A1145">
              <w:t>"</w:t>
            </w:r>
            <w:r w:rsidRPr="003E216C">
              <w:t xml:space="preserve"> (unless you are </w:t>
            </w:r>
            <w:r>
              <w:t>referring to</w:t>
            </w:r>
            <w:r w:rsidRPr="003E216C">
              <w:t xml:space="preserve"> a sense of enclosure or </w:t>
            </w:r>
            <w:r>
              <w:t xml:space="preserve">an </w:t>
            </w:r>
            <w:r w:rsidRPr="003E216C">
              <w:t>actual physical or geographic boundar</w:t>
            </w:r>
            <w:r>
              <w:t>y</w:t>
            </w:r>
            <w:r w:rsidRPr="003E216C">
              <w:t>)</w:t>
            </w:r>
            <w:r>
              <w:t>.</w:t>
            </w:r>
          </w:p>
        </w:tc>
      </w:tr>
      <w:tr w:rsidR="007F25A4" w:rsidRPr="003E216C" w14:paraId="43ABFE1E" w14:textId="77777777" w:rsidTr="008108D6">
        <w:trPr>
          <w:cantSplit/>
          <w:trHeight w:val="20"/>
          <w:jc w:val="center"/>
        </w:trPr>
        <w:tc>
          <w:tcPr>
            <w:tcW w:w="2463" w:type="dxa"/>
            <w:vAlign w:val="center"/>
          </w:tcPr>
          <w:p w14:paraId="6DF469FC" w14:textId="77777777" w:rsidR="007F25A4" w:rsidRDefault="007F25A4" w:rsidP="007F25A4">
            <w:pPr>
              <w:pStyle w:val="Tabletext"/>
              <w:jc w:val="center"/>
              <w:rPr>
                <w:b/>
              </w:rPr>
            </w:pPr>
            <w:r>
              <w:rPr>
                <w:b/>
              </w:rPr>
              <w:t>insure</w:t>
            </w:r>
          </w:p>
        </w:tc>
        <w:tc>
          <w:tcPr>
            <w:tcW w:w="7162" w:type="dxa"/>
          </w:tcPr>
          <w:p w14:paraId="5492E6F3" w14:textId="56CE8029" w:rsidR="007F25A4" w:rsidRDefault="007F25A4" w:rsidP="007F25A4">
            <w:pPr>
              <w:pStyle w:val="Tabletext"/>
            </w:pPr>
            <w:r>
              <w:t xml:space="preserve">Means </w:t>
            </w:r>
            <w:r w:rsidR="004A1145">
              <w:t>"</w:t>
            </w:r>
            <w:r>
              <w:t>having to do with insurance, or with insuring something or someone.</w:t>
            </w:r>
            <w:r w:rsidR="00341811">
              <w:t>"</w:t>
            </w:r>
          </w:p>
          <w:p w14:paraId="22B2E29A" w14:textId="1001B38F" w:rsidR="007F25A4" w:rsidRDefault="004A1145" w:rsidP="007F25A4">
            <w:pPr>
              <w:pStyle w:val="Tabletext"/>
            </w:pPr>
            <w:r>
              <w:t>"</w:t>
            </w:r>
            <w:r w:rsidR="007F25A4">
              <w:t>Insure</w:t>
            </w:r>
            <w:r>
              <w:t>"</w:t>
            </w:r>
            <w:r w:rsidR="007F25A4">
              <w:t xml:space="preserve"> is </w:t>
            </w:r>
            <w:r w:rsidR="007F25A4" w:rsidRPr="00820C58">
              <w:rPr>
                <w:b/>
              </w:rPr>
              <w:t>not</w:t>
            </w:r>
            <w:r w:rsidR="007F25A4">
              <w:t xml:space="preserve"> interchangeable with </w:t>
            </w:r>
            <w:r>
              <w:t>"</w:t>
            </w:r>
            <w:r w:rsidR="007F25A4">
              <w:t>assure</w:t>
            </w:r>
            <w:r>
              <w:t>"</w:t>
            </w:r>
            <w:r w:rsidR="007F25A4">
              <w:t xml:space="preserve"> or </w:t>
            </w:r>
            <w:r>
              <w:t>"</w:t>
            </w:r>
            <w:r w:rsidR="007F25A4">
              <w:t>ensure.</w:t>
            </w:r>
            <w:r>
              <w:t>"</w:t>
            </w:r>
          </w:p>
        </w:tc>
      </w:tr>
      <w:tr w:rsidR="007F25A4" w:rsidRPr="003E216C" w14:paraId="3BD5005F" w14:textId="77777777" w:rsidTr="008108D6">
        <w:trPr>
          <w:cantSplit/>
          <w:trHeight w:val="20"/>
          <w:jc w:val="center"/>
        </w:trPr>
        <w:tc>
          <w:tcPr>
            <w:tcW w:w="2463" w:type="dxa"/>
            <w:vAlign w:val="center"/>
          </w:tcPr>
          <w:p w14:paraId="3840AC60" w14:textId="77777777" w:rsidR="007F25A4" w:rsidRPr="00761737" w:rsidRDefault="007F25A4" w:rsidP="007F25A4">
            <w:pPr>
              <w:pStyle w:val="Tabletext"/>
              <w:jc w:val="center"/>
              <w:rPr>
                <w:b/>
              </w:rPr>
            </w:pPr>
            <w:r>
              <w:rPr>
                <w:b/>
              </w:rPr>
              <w:t>its</w:t>
            </w:r>
          </w:p>
        </w:tc>
        <w:tc>
          <w:tcPr>
            <w:tcW w:w="7162" w:type="dxa"/>
          </w:tcPr>
          <w:p w14:paraId="2421B2CC" w14:textId="4F9D4C96" w:rsidR="007F25A4" w:rsidRPr="003E216C" w:rsidRDefault="007F25A4" w:rsidP="007F25A4">
            <w:pPr>
              <w:pStyle w:val="Tabletext"/>
            </w:pPr>
            <w:r>
              <w:t>Means t</w:t>
            </w:r>
            <w:r w:rsidRPr="00CA3BB6">
              <w:t>he possessive form of it—i.e., belonging to it</w:t>
            </w:r>
            <w:r>
              <w:t xml:space="preserve">. </w:t>
            </w:r>
            <w:r w:rsidRPr="00820C58">
              <w:rPr>
                <w:b/>
              </w:rPr>
              <w:t>For example:</w:t>
            </w:r>
            <w:r>
              <w:t xml:space="preserve"> </w:t>
            </w:r>
            <w:r w:rsidR="004A1145">
              <w:t>"</w:t>
            </w:r>
            <w:r w:rsidRPr="00CA3BB6">
              <w:t>That dog looks unhappy</w:t>
            </w:r>
            <w:r>
              <w:t>—i</w:t>
            </w:r>
            <w:r w:rsidRPr="00CA3BB6">
              <w:t>ts collar is too tight.</w:t>
            </w:r>
            <w:r w:rsidR="004A1145">
              <w:t>"</w:t>
            </w:r>
          </w:p>
        </w:tc>
      </w:tr>
      <w:tr w:rsidR="007F25A4" w:rsidRPr="003E216C" w14:paraId="3FEB4706" w14:textId="77777777" w:rsidTr="008108D6">
        <w:trPr>
          <w:cantSplit/>
          <w:trHeight w:val="20"/>
          <w:jc w:val="center"/>
        </w:trPr>
        <w:tc>
          <w:tcPr>
            <w:tcW w:w="2463" w:type="dxa"/>
            <w:vAlign w:val="center"/>
          </w:tcPr>
          <w:p w14:paraId="757C0231" w14:textId="77777777" w:rsidR="007F25A4" w:rsidRPr="00761737" w:rsidRDefault="007F25A4" w:rsidP="007F25A4">
            <w:pPr>
              <w:pStyle w:val="Tabletext"/>
              <w:jc w:val="center"/>
              <w:rPr>
                <w:b/>
              </w:rPr>
            </w:pPr>
            <w:r>
              <w:rPr>
                <w:b/>
              </w:rPr>
              <w:t>it's</w:t>
            </w:r>
          </w:p>
        </w:tc>
        <w:tc>
          <w:tcPr>
            <w:tcW w:w="7162" w:type="dxa"/>
          </w:tcPr>
          <w:p w14:paraId="316D0F28" w14:textId="597962B2" w:rsidR="007F25A4" w:rsidRPr="003E216C" w:rsidRDefault="007F25A4" w:rsidP="007F25A4">
            <w:pPr>
              <w:pStyle w:val="Tabletext"/>
            </w:pPr>
            <w:r>
              <w:t xml:space="preserve">Means </w:t>
            </w:r>
            <w:r w:rsidR="004A1145">
              <w:t>"</w:t>
            </w:r>
            <w:r w:rsidR="00016478">
              <w:t>i</w:t>
            </w:r>
            <w:r w:rsidRPr="00CA3BB6">
              <w:t>t is</w:t>
            </w:r>
            <w:r w:rsidR="004A1145">
              <w:t>"</w:t>
            </w:r>
            <w:r w:rsidRPr="00CA3BB6">
              <w:t xml:space="preserve"> or, occasionally, </w:t>
            </w:r>
            <w:r w:rsidR="004A1145">
              <w:t>"</w:t>
            </w:r>
            <w:r w:rsidRPr="00CA3BB6">
              <w:t>it has.</w:t>
            </w:r>
            <w:r w:rsidR="004A1145">
              <w:t>"</w:t>
            </w:r>
            <w:r>
              <w:t xml:space="preserve"> </w:t>
            </w:r>
            <w:r w:rsidRPr="00820C58">
              <w:rPr>
                <w:b/>
              </w:rPr>
              <w:t>For example:</w:t>
            </w:r>
            <w:r>
              <w:t xml:space="preserve"> </w:t>
            </w:r>
            <w:r w:rsidR="004A1145">
              <w:t>"</w:t>
            </w:r>
            <w:r w:rsidRPr="00CA3BB6">
              <w:t>It</w:t>
            </w:r>
            <w:r>
              <w:t>'</w:t>
            </w:r>
            <w:r w:rsidRPr="00CA3BB6">
              <w:t>s going to rain this afternoon.</w:t>
            </w:r>
            <w:r w:rsidR="004A1145">
              <w:t>"</w:t>
            </w:r>
          </w:p>
        </w:tc>
      </w:tr>
      <w:tr w:rsidR="007F25A4" w:rsidRPr="003E216C" w14:paraId="3CAAC0B2" w14:textId="77777777" w:rsidTr="008108D6">
        <w:trPr>
          <w:cantSplit/>
          <w:trHeight w:val="20"/>
          <w:jc w:val="center"/>
        </w:trPr>
        <w:tc>
          <w:tcPr>
            <w:tcW w:w="2463" w:type="dxa"/>
            <w:vAlign w:val="center"/>
          </w:tcPr>
          <w:p w14:paraId="401094AF" w14:textId="77777777" w:rsidR="007F25A4" w:rsidRPr="00761737" w:rsidRDefault="007F25A4" w:rsidP="007F25A4">
            <w:pPr>
              <w:pStyle w:val="Tabletext"/>
              <w:jc w:val="center"/>
              <w:rPr>
                <w:b/>
              </w:rPr>
            </w:pPr>
            <w:r>
              <w:rPr>
                <w:b/>
              </w:rPr>
              <w:t>its'</w:t>
            </w:r>
          </w:p>
        </w:tc>
        <w:tc>
          <w:tcPr>
            <w:tcW w:w="7162" w:type="dxa"/>
          </w:tcPr>
          <w:p w14:paraId="5724DFCE" w14:textId="43E2CC6E" w:rsidR="007F25A4" w:rsidRPr="003E216C" w:rsidRDefault="007F25A4" w:rsidP="007F25A4">
            <w:pPr>
              <w:pStyle w:val="Tabletext"/>
            </w:pPr>
            <w:r>
              <w:t>Never ever use</w:t>
            </w:r>
            <w:r w:rsidR="00016478">
              <w:t xml:space="preserve"> this. (There is no such word).</w:t>
            </w:r>
          </w:p>
        </w:tc>
      </w:tr>
      <w:tr w:rsidR="007F25A4" w:rsidRPr="003E216C" w14:paraId="10B20B91" w14:textId="77777777" w:rsidTr="008108D6">
        <w:trPr>
          <w:trHeight w:val="20"/>
          <w:jc w:val="center"/>
        </w:trPr>
        <w:tc>
          <w:tcPr>
            <w:tcW w:w="2463" w:type="dxa"/>
            <w:vAlign w:val="center"/>
          </w:tcPr>
          <w:p w14:paraId="7DAF44DA" w14:textId="77777777" w:rsidR="007F25A4" w:rsidRPr="00761737" w:rsidRDefault="007F25A4" w:rsidP="007F25A4">
            <w:pPr>
              <w:pStyle w:val="Tabletext"/>
              <w:jc w:val="center"/>
              <w:rPr>
                <w:b/>
              </w:rPr>
            </w:pPr>
            <w:r w:rsidRPr="00761737">
              <w:rPr>
                <w:b/>
              </w:rPr>
              <w:t>land use</w:t>
            </w:r>
          </w:p>
        </w:tc>
        <w:tc>
          <w:tcPr>
            <w:tcW w:w="7162" w:type="dxa"/>
          </w:tcPr>
          <w:p w14:paraId="47F15761" w14:textId="353DFD2A" w:rsidR="007F25A4" w:rsidRPr="003E216C" w:rsidRDefault="007F25A4" w:rsidP="007F25A4">
            <w:pPr>
              <w:pStyle w:val="Tabletext"/>
            </w:pPr>
            <w:r>
              <w:t xml:space="preserve">Use instead of </w:t>
            </w:r>
            <w:r w:rsidR="004A1145">
              <w:t>"</w:t>
            </w:r>
            <w:proofErr w:type="spellStart"/>
            <w:r w:rsidRPr="003E216C">
              <w:t>landuse</w:t>
            </w:r>
            <w:proofErr w:type="spellEnd"/>
            <w:r>
              <w:t>.</w:t>
            </w:r>
            <w:r w:rsidR="004A1145">
              <w:t>"</w:t>
            </w:r>
          </w:p>
        </w:tc>
      </w:tr>
      <w:tr w:rsidR="007F25A4" w:rsidRPr="003E216C" w14:paraId="644B367D" w14:textId="77777777" w:rsidTr="008108D6">
        <w:trPr>
          <w:cantSplit/>
          <w:trHeight w:val="20"/>
          <w:jc w:val="center"/>
        </w:trPr>
        <w:tc>
          <w:tcPr>
            <w:tcW w:w="2463" w:type="dxa"/>
            <w:vAlign w:val="center"/>
          </w:tcPr>
          <w:p w14:paraId="19727FA9" w14:textId="77777777" w:rsidR="007F25A4" w:rsidRPr="00761737" w:rsidRDefault="007F25A4" w:rsidP="007F25A4">
            <w:pPr>
              <w:pStyle w:val="Tabletext"/>
              <w:jc w:val="center"/>
              <w:rPr>
                <w:b/>
              </w:rPr>
            </w:pPr>
            <w:r>
              <w:rPr>
                <w:b/>
              </w:rPr>
              <w:t>led</w:t>
            </w:r>
          </w:p>
        </w:tc>
        <w:tc>
          <w:tcPr>
            <w:tcW w:w="7162" w:type="dxa"/>
          </w:tcPr>
          <w:p w14:paraId="589842E5" w14:textId="0E2C59FE" w:rsidR="007F25A4" w:rsidRPr="003E216C" w:rsidRDefault="007F25A4" w:rsidP="007F25A4">
            <w:pPr>
              <w:pStyle w:val="Tabletext"/>
            </w:pPr>
            <w:r>
              <w:t xml:space="preserve">Refers to </w:t>
            </w:r>
            <w:r w:rsidR="004A1145">
              <w:t>"</w:t>
            </w:r>
            <w:r>
              <w:t>t</w:t>
            </w:r>
            <w:r w:rsidRPr="0099415F">
              <w:t xml:space="preserve">he past tense of the verb </w:t>
            </w:r>
            <w:r>
              <w:t>'</w:t>
            </w:r>
            <w:r w:rsidRPr="0099415F">
              <w:t>lead,</w:t>
            </w:r>
            <w:r>
              <w:t>'</w:t>
            </w:r>
            <w:r w:rsidRPr="0099415F">
              <w:t xml:space="preserve"> meaning </w:t>
            </w:r>
            <w:r>
              <w:t>'</w:t>
            </w:r>
            <w:r w:rsidRPr="0099415F">
              <w:t>to go before</w:t>
            </w:r>
            <w:r>
              <w:t>'</w:t>
            </w:r>
            <w:r w:rsidRPr="0099415F">
              <w:t xml:space="preserve"> or </w:t>
            </w:r>
            <w:r>
              <w:t>'</w:t>
            </w:r>
            <w:r w:rsidRPr="0099415F">
              <w:t>to conduct</w:t>
            </w:r>
            <w:r>
              <w:t xml:space="preserve">.' </w:t>
            </w:r>
            <w:r w:rsidR="004A1145">
              <w:t>"</w:t>
            </w:r>
            <w:r>
              <w:t xml:space="preserve"> </w:t>
            </w:r>
            <w:r w:rsidRPr="00820C58">
              <w:rPr>
                <w:b/>
              </w:rPr>
              <w:t>For example:</w:t>
            </w:r>
            <w:r>
              <w:rPr>
                <w:b/>
              </w:rPr>
              <w:t xml:space="preserve"> </w:t>
            </w:r>
            <w:r w:rsidR="004A1145">
              <w:t>"</w:t>
            </w:r>
            <w:r w:rsidRPr="003E216C">
              <w:t>The supervisor led the group discussion of the issue.</w:t>
            </w:r>
            <w:r w:rsidR="004A1145">
              <w:t>"</w:t>
            </w:r>
          </w:p>
        </w:tc>
      </w:tr>
      <w:tr w:rsidR="007F25A4" w:rsidRPr="003E216C" w14:paraId="66A03400" w14:textId="77777777" w:rsidTr="008108D6">
        <w:trPr>
          <w:cantSplit/>
          <w:trHeight w:val="20"/>
          <w:jc w:val="center"/>
        </w:trPr>
        <w:tc>
          <w:tcPr>
            <w:tcW w:w="2463" w:type="dxa"/>
            <w:vAlign w:val="center"/>
          </w:tcPr>
          <w:p w14:paraId="34763772" w14:textId="77777777" w:rsidR="007F25A4" w:rsidRPr="00761737" w:rsidRDefault="007F25A4" w:rsidP="007F25A4">
            <w:pPr>
              <w:pStyle w:val="Tabletext"/>
              <w:jc w:val="center"/>
              <w:rPr>
                <w:b/>
              </w:rPr>
            </w:pPr>
            <w:r>
              <w:rPr>
                <w:b/>
              </w:rPr>
              <w:t>lead</w:t>
            </w:r>
          </w:p>
        </w:tc>
        <w:tc>
          <w:tcPr>
            <w:tcW w:w="7162" w:type="dxa"/>
          </w:tcPr>
          <w:p w14:paraId="3639E8AE" w14:textId="633AB9D0" w:rsidR="007F25A4" w:rsidRPr="003E216C" w:rsidRDefault="007F25A4" w:rsidP="007F25A4">
            <w:pPr>
              <w:pStyle w:val="Tabletext"/>
            </w:pPr>
            <w:r>
              <w:t xml:space="preserve">Refers to </w:t>
            </w:r>
            <w:r w:rsidR="004A1145">
              <w:t>"</w:t>
            </w:r>
            <w:r>
              <w:t>the</w:t>
            </w:r>
            <w:r w:rsidRPr="0099415F">
              <w:t xml:space="preserve"> </w:t>
            </w:r>
            <w:r w:rsidRPr="003E216C">
              <w:t xml:space="preserve">noun or adjective pronounced </w:t>
            </w:r>
            <w:r>
              <w:t>'</w:t>
            </w:r>
            <w:proofErr w:type="spellStart"/>
            <w:r w:rsidRPr="002B5C44">
              <w:rPr>
                <w:b/>
              </w:rPr>
              <w:t>leed</w:t>
            </w:r>
            <w:proofErr w:type="spellEnd"/>
            <w:r w:rsidRPr="003E216C">
              <w:t>,</w:t>
            </w:r>
            <w:r>
              <w:t>'</w:t>
            </w:r>
            <w:r w:rsidRPr="003E216C">
              <w:t xml:space="preserve"> meaning </w:t>
            </w:r>
            <w:r>
              <w:t>'</w:t>
            </w:r>
            <w:r w:rsidRPr="003E216C">
              <w:t>first place</w:t>
            </w:r>
            <w:r>
              <w:t xml:space="preserve">' or 'at the front.' </w:t>
            </w:r>
            <w:r w:rsidR="004A1145">
              <w:t>"</w:t>
            </w:r>
            <w:r>
              <w:t xml:space="preserve"> </w:t>
            </w:r>
            <w:r w:rsidRPr="00820C58">
              <w:rPr>
                <w:b/>
              </w:rPr>
              <w:t>For example:</w:t>
            </w:r>
            <w:r>
              <w:t xml:space="preserve"> </w:t>
            </w:r>
            <w:r w:rsidR="004A1145">
              <w:t>"</w:t>
            </w:r>
            <w:r>
              <w:t>The lead sled dog has the best view of the trail ahead.</w:t>
            </w:r>
            <w:r w:rsidR="004A1145">
              <w:t>"</w:t>
            </w:r>
          </w:p>
        </w:tc>
      </w:tr>
      <w:tr w:rsidR="007F25A4" w:rsidRPr="003E216C" w14:paraId="284B0A04" w14:textId="77777777" w:rsidTr="008108D6">
        <w:trPr>
          <w:cantSplit/>
          <w:trHeight w:val="20"/>
          <w:jc w:val="center"/>
        </w:trPr>
        <w:tc>
          <w:tcPr>
            <w:tcW w:w="2463" w:type="dxa"/>
            <w:vAlign w:val="center"/>
          </w:tcPr>
          <w:p w14:paraId="2AF7C735" w14:textId="77777777" w:rsidR="007F25A4" w:rsidRPr="00761737" w:rsidRDefault="007F25A4" w:rsidP="007F25A4">
            <w:pPr>
              <w:pStyle w:val="Tabletext"/>
              <w:jc w:val="center"/>
              <w:rPr>
                <w:b/>
              </w:rPr>
            </w:pPr>
            <w:r>
              <w:rPr>
                <w:b/>
              </w:rPr>
              <w:t>lead</w:t>
            </w:r>
          </w:p>
        </w:tc>
        <w:tc>
          <w:tcPr>
            <w:tcW w:w="7162" w:type="dxa"/>
          </w:tcPr>
          <w:p w14:paraId="7EA2029C" w14:textId="64E6CF9C" w:rsidR="007F25A4" w:rsidRPr="003E216C" w:rsidRDefault="007F25A4" w:rsidP="007F25A4">
            <w:pPr>
              <w:pStyle w:val="Tabletext"/>
            </w:pPr>
            <w:r>
              <w:t xml:space="preserve">Refers to </w:t>
            </w:r>
            <w:r w:rsidR="004A1145">
              <w:t>"</w:t>
            </w:r>
            <w:r>
              <w:t>the</w:t>
            </w:r>
            <w:r w:rsidRPr="0099415F">
              <w:t xml:space="preserve"> noun pronounced </w:t>
            </w:r>
            <w:r>
              <w:t>'</w:t>
            </w:r>
            <w:r w:rsidRPr="002B5C44">
              <w:rPr>
                <w:b/>
              </w:rPr>
              <w:t>led</w:t>
            </w:r>
            <w:r w:rsidRPr="003E216C">
              <w:t>,</w:t>
            </w:r>
            <w:r>
              <w:t>'</w:t>
            </w:r>
            <w:r w:rsidRPr="003E216C">
              <w:t xml:space="preserve"> </w:t>
            </w:r>
            <w:r>
              <w:t xml:space="preserve">i.e., </w:t>
            </w:r>
            <w:r w:rsidRPr="003E216C">
              <w:t>the metal (</w:t>
            </w:r>
            <w:r w:rsidRPr="0099415F">
              <w:t>atomic number 82, Pb)</w:t>
            </w:r>
            <w:r>
              <w:t>.</w:t>
            </w:r>
            <w:r w:rsidR="004A1145">
              <w:t>"</w:t>
            </w:r>
          </w:p>
        </w:tc>
      </w:tr>
      <w:tr w:rsidR="007F25A4" w:rsidRPr="003E216C" w14:paraId="69BE1822" w14:textId="77777777" w:rsidTr="008108D6">
        <w:trPr>
          <w:trHeight w:val="20"/>
          <w:jc w:val="center"/>
        </w:trPr>
        <w:tc>
          <w:tcPr>
            <w:tcW w:w="2463" w:type="dxa"/>
            <w:vAlign w:val="center"/>
          </w:tcPr>
          <w:p w14:paraId="61CC124B" w14:textId="77777777" w:rsidR="007F25A4" w:rsidRDefault="007F25A4" w:rsidP="007F25A4">
            <w:pPr>
              <w:pStyle w:val="Tabletext"/>
              <w:jc w:val="center"/>
              <w:rPr>
                <w:b/>
              </w:rPr>
            </w:pPr>
            <w:r>
              <w:rPr>
                <w:b/>
              </w:rPr>
              <w:t>near; close to</w:t>
            </w:r>
          </w:p>
        </w:tc>
        <w:tc>
          <w:tcPr>
            <w:tcW w:w="7162" w:type="dxa"/>
          </w:tcPr>
          <w:p w14:paraId="6CE6B517" w14:textId="68E989F6" w:rsidR="007F25A4" w:rsidRPr="00392184" w:rsidRDefault="007F25A4" w:rsidP="007F25A4">
            <w:pPr>
              <w:pStyle w:val="Tabletext"/>
            </w:pPr>
            <w:r>
              <w:t xml:space="preserve">Use instead of </w:t>
            </w:r>
            <w:r w:rsidR="004A1145">
              <w:t>"</w:t>
            </w:r>
            <w:r w:rsidRPr="00392184">
              <w:t>in close proximity to</w:t>
            </w:r>
            <w:r>
              <w:t>.</w:t>
            </w:r>
            <w:r w:rsidR="004A1145">
              <w:t>"</w:t>
            </w:r>
          </w:p>
        </w:tc>
      </w:tr>
      <w:tr w:rsidR="007F25A4" w:rsidRPr="003E216C" w14:paraId="6934B512" w14:textId="77777777" w:rsidTr="008108D6">
        <w:trPr>
          <w:trHeight w:val="20"/>
          <w:jc w:val="center"/>
        </w:trPr>
        <w:tc>
          <w:tcPr>
            <w:tcW w:w="2463" w:type="dxa"/>
            <w:vAlign w:val="center"/>
          </w:tcPr>
          <w:p w14:paraId="3CB0B608" w14:textId="77777777" w:rsidR="007F25A4" w:rsidRPr="00761737" w:rsidRDefault="007F25A4" w:rsidP="007F25A4">
            <w:pPr>
              <w:pStyle w:val="Tabletext"/>
              <w:jc w:val="center"/>
              <w:rPr>
                <w:b/>
              </w:rPr>
            </w:pPr>
            <w:r w:rsidRPr="00761737">
              <w:rPr>
                <w:b/>
              </w:rPr>
              <w:t>nonattainment</w:t>
            </w:r>
          </w:p>
        </w:tc>
        <w:tc>
          <w:tcPr>
            <w:tcW w:w="7162" w:type="dxa"/>
          </w:tcPr>
          <w:p w14:paraId="6244170A" w14:textId="50E40625" w:rsidR="007F25A4" w:rsidRPr="003E216C" w:rsidRDefault="007F25A4" w:rsidP="007F25A4">
            <w:pPr>
              <w:pStyle w:val="Tabletext"/>
            </w:pPr>
            <w:r>
              <w:t xml:space="preserve">Use instead of </w:t>
            </w:r>
            <w:r w:rsidR="004A1145">
              <w:t>"</w:t>
            </w:r>
            <w:r w:rsidRPr="003E216C">
              <w:t>non-attainment</w:t>
            </w:r>
            <w:r>
              <w:t xml:space="preserve">; </w:t>
            </w:r>
            <w:proofErr w:type="spellStart"/>
            <w:proofErr w:type="gramStart"/>
            <w:r>
              <w:t>non attainment</w:t>
            </w:r>
            <w:proofErr w:type="spellEnd"/>
            <w:proofErr w:type="gramEnd"/>
            <w:r>
              <w:t>.</w:t>
            </w:r>
            <w:r w:rsidR="004A1145">
              <w:t>"</w:t>
            </w:r>
          </w:p>
        </w:tc>
      </w:tr>
      <w:tr w:rsidR="007F25A4" w:rsidRPr="003E216C" w14:paraId="1750CB97" w14:textId="77777777" w:rsidTr="008108D6">
        <w:trPr>
          <w:trHeight w:val="20"/>
          <w:jc w:val="center"/>
        </w:trPr>
        <w:tc>
          <w:tcPr>
            <w:tcW w:w="2463" w:type="dxa"/>
            <w:vAlign w:val="center"/>
          </w:tcPr>
          <w:p w14:paraId="26135699" w14:textId="77777777" w:rsidR="007F25A4" w:rsidRPr="00761737" w:rsidRDefault="007F25A4" w:rsidP="007F25A4">
            <w:pPr>
              <w:pStyle w:val="Tabletext"/>
              <w:jc w:val="center"/>
              <w:rPr>
                <w:b/>
              </w:rPr>
            </w:pPr>
            <w:r w:rsidRPr="00761737">
              <w:rPr>
                <w:b/>
              </w:rPr>
              <w:t>noncompliance</w:t>
            </w:r>
          </w:p>
        </w:tc>
        <w:tc>
          <w:tcPr>
            <w:tcW w:w="7162" w:type="dxa"/>
          </w:tcPr>
          <w:p w14:paraId="4EEDE401" w14:textId="69D8AF86" w:rsidR="007F25A4" w:rsidRPr="003E216C" w:rsidRDefault="007F25A4" w:rsidP="007F25A4">
            <w:pPr>
              <w:pStyle w:val="Tabletext"/>
            </w:pPr>
            <w:r>
              <w:t xml:space="preserve">Use instead of </w:t>
            </w:r>
            <w:r w:rsidR="004A1145">
              <w:t>"</w:t>
            </w:r>
            <w:r w:rsidRPr="003E216C">
              <w:t>non-compliance</w:t>
            </w:r>
            <w:r>
              <w:t xml:space="preserve">; </w:t>
            </w:r>
            <w:proofErr w:type="spellStart"/>
            <w:proofErr w:type="gramStart"/>
            <w:r w:rsidRPr="003E216C">
              <w:t>non compliance</w:t>
            </w:r>
            <w:proofErr w:type="spellEnd"/>
            <w:proofErr w:type="gramEnd"/>
            <w:r>
              <w:t>.</w:t>
            </w:r>
            <w:r w:rsidR="004A1145">
              <w:t>"</w:t>
            </w:r>
          </w:p>
        </w:tc>
      </w:tr>
      <w:tr w:rsidR="007F25A4" w:rsidRPr="003E216C" w14:paraId="4C1DF94C" w14:textId="77777777" w:rsidTr="008108D6">
        <w:trPr>
          <w:trHeight w:val="20"/>
          <w:jc w:val="center"/>
        </w:trPr>
        <w:tc>
          <w:tcPr>
            <w:tcW w:w="2463" w:type="dxa"/>
            <w:vAlign w:val="center"/>
          </w:tcPr>
          <w:p w14:paraId="119F0F70" w14:textId="77777777" w:rsidR="007F25A4" w:rsidRPr="00761737" w:rsidRDefault="007F25A4" w:rsidP="007F25A4">
            <w:pPr>
              <w:pStyle w:val="Tabletext"/>
              <w:jc w:val="center"/>
              <w:rPr>
                <w:b/>
              </w:rPr>
            </w:pPr>
            <w:r>
              <w:rPr>
                <w:b/>
              </w:rPr>
              <w:t>nonpoint</w:t>
            </w:r>
          </w:p>
        </w:tc>
        <w:tc>
          <w:tcPr>
            <w:tcW w:w="7162" w:type="dxa"/>
          </w:tcPr>
          <w:p w14:paraId="1E1FFC47" w14:textId="698F69B4" w:rsidR="007F25A4" w:rsidRPr="003E216C" w:rsidRDefault="007F25A4" w:rsidP="007F25A4">
            <w:pPr>
              <w:pStyle w:val="Tabletext"/>
            </w:pPr>
            <w:r>
              <w:t xml:space="preserve">Use instead of </w:t>
            </w:r>
            <w:r w:rsidR="004A1145">
              <w:t>"</w:t>
            </w:r>
            <w:r>
              <w:t xml:space="preserve">non-point; </w:t>
            </w:r>
            <w:proofErr w:type="spellStart"/>
            <w:proofErr w:type="gramStart"/>
            <w:r>
              <w:t>non point</w:t>
            </w:r>
            <w:proofErr w:type="spellEnd"/>
            <w:proofErr w:type="gramEnd"/>
            <w:r>
              <w:t xml:space="preserve">. </w:t>
            </w:r>
            <w:r w:rsidR="004A1145">
              <w:t>"</w:t>
            </w:r>
          </w:p>
        </w:tc>
      </w:tr>
      <w:tr w:rsidR="007F25A4" w:rsidRPr="003E216C" w14:paraId="03D3AF91" w14:textId="77777777" w:rsidTr="008108D6">
        <w:trPr>
          <w:trHeight w:val="20"/>
          <w:jc w:val="center"/>
        </w:trPr>
        <w:tc>
          <w:tcPr>
            <w:tcW w:w="2463" w:type="dxa"/>
            <w:vAlign w:val="center"/>
          </w:tcPr>
          <w:p w14:paraId="34F1B9B8" w14:textId="77777777" w:rsidR="007F25A4" w:rsidRPr="00761737" w:rsidDel="00615E12" w:rsidRDefault="007F25A4" w:rsidP="007F25A4">
            <w:pPr>
              <w:pStyle w:val="Tabletext"/>
              <w:jc w:val="center"/>
              <w:rPr>
                <w:b/>
              </w:rPr>
            </w:pPr>
            <w:r w:rsidRPr="00761737">
              <w:rPr>
                <w:b/>
              </w:rPr>
              <w:t>ongoing</w:t>
            </w:r>
          </w:p>
        </w:tc>
        <w:tc>
          <w:tcPr>
            <w:tcW w:w="7162" w:type="dxa"/>
          </w:tcPr>
          <w:p w14:paraId="386E8AE8" w14:textId="550BFB8E" w:rsidR="007F25A4" w:rsidRPr="003E216C" w:rsidRDefault="007F25A4" w:rsidP="007F25A4">
            <w:pPr>
              <w:pStyle w:val="Tabletext"/>
            </w:pPr>
            <w:r>
              <w:t xml:space="preserve">Use instead of </w:t>
            </w:r>
            <w:r w:rsidR="004A1145">
              <w:t>"</w:t>
            </w:r>
            <w:r w:rsidRPr="003E216C">
              <w:t>on-going</w:t>
            </w:r>
            <w:r>
              <w:t xml:space="preserve">; on going. </w:t>
            </w:r>
            <w:r w:rsidR="004A1145">
              <w:t>"</w:t>
            </w:r>
          </w:p>
        </w:tc>
      </w:tr>
      <w:tr w:rsidR="007F25A4" w:rsidRPr="0034296E" w14:paraId="4C13F765" w14:textId="77777777" w:rsidTr="008108D6">
        <w:trPr>
          <w:trHeight w:val="20"/>
          <w:jc w:val="center"/>
        </w:trPr>
        <w:tc>
          <w:tcPr>
            <w:tcW w:w="2463" w:type="dxa"/>
            <w:vAlign w:val="center"/>
          </w:tcPr>
          <w:p w14:paraId="6B02F383" w14:textId="77777777" w:rsidR="007F25A4" w:rsidRPr="0034296E" w:rsidRDefault="007F25A4" w:rsidP="007F25A4">
            <w:pPr>
              <w:pStyle w:val="Tabletext"/>
              <w:jc w:val="center"/>
              <w:rPr>
                <w:b/>
              </w:rPr>
            </w:pPr>
            <w:r w:rsidRPr="0034296E">
              <w:rPr>
                <w:b/>
              </w:rPr>
              <w:t>on</w:t>
            </w:r>
            <w:r>
              <w:rPr>
                <w:b/>
              </w:rPr>
              <w:t>line; off</w:t>
            </w:r>
            <w:r w:rsidRPr="0034296E">
              <w:rPr>
                <w:b/>
              </w:rPr>
              <w:t xml:space="preserve">line </w:t>
            </w:r>
          </w:p>
        </w:tc>
        <w:tc>
          <w:tcPr>
            <w:tcW w:w="7162" w:type="dxa"/>
          </w:tcPr>
          <w:p w14:paraId="6B44DE60" w14:textId="7ADA2738" w:rsidR="007F25A4" w:rsidRPr="0034296E" w:rsidRDefault="007F25A4" w:rsidP="007F25A4">
            <w:pPr>
              <w:pStyle w:val="Tabletext"/>
            </w:pPr>
            <w:r>
              <w:t xml:space="preserve">Use instead of </w:t>
            </w:r>
            <w:r w:rsidR="004A1145">
              <w:t>"</w:t>
            </w:r>
            <w:r w:rsidRPr="0034296E">
              <w:t xml:space="preserve">on line; </w:t>
            </w:r>
            <w:r>
              <w:t>on-line; off line; off-line.</w:t>
            </w:r>
            <w:r w:rsidR="004A1145">
              <w:t>"</w:t>
            </w:r>
          </w:p>
        </w:tc>
      </w:tr>
      <w:tr w:rsidR="007F25A4" w:rsidRPr="003E216C" w14:paraId="49118307" w14:textId="77777777" w:rsidTr="008108D6">
        <w:trPr>
          <w:trHeight w:val="20"/>
          <w:jc w:val="center"/>
        </w:trPr>
        <w:tc>
          <w:tcPr>
            <w:tcW w:w="2463" w:type="dxa"/>
            <w:vAlign w:val="center"/>
          </w:tcPr>
          <w:p w14:paraId="3506B489" w14:textId="77777777" w:rsidR="007F25A4" w:rsidRPr="00761737" w:rsidRDefault="007F25A4" w:rsidP="007F25A4">
            <w:pPr>
              <w:pStyle w:val="Tabletext"/>
              <w:jc w:val="center"/>
              <w:rPr>
                <w:b/>
              </w:rPr>
            </w:pPr>
            <w:r w:rsidRPr="0034296E">
              <w:rPr>
                <w:b/>
              </w:rPr>
              <w:t>onsite; offsite</w:t>
            </w:r>
          </w:p>
        </w:tc>
        <w:tc>
          <w:tcPr>
            <w:tcW w:w="7162" w:type="dxa"/>
          </w:tcPr>
          <w:p w14:paraId="5D48B340" w14:textId="4938519A" w:rsidR="007F25A4" w:rsidRPr="003E216C" w:rsidRDefault="007F25A4" w:rsidP="007F25A4">
            <w:pPr>
              <w:pStyle w:val="Tabletext"/>
            </w:pPr>
            <w:r>
              <w:t xml:space="preserve">Use instead of </w:t>
            </w:r>
            <w:r w:rsidR="004A1145">
              <w:t>"</w:t>
            </w:r>
            <w:r>
              <w:t>o</w:t>
            </w:r>
            <w:r w:rsidRPr="0034296E">
              <w:t>n</w:t>
            </w:r>
            <w:r>
              <w:t>-</w:t>
            </w:r>
            <w:r w:rsidRPr="0034296E">
              <w:t>site; on site; off</w:t>
            </w:r>
            <w:r>
              <w:t>-</w:t>
            </w:r>
            <w:r w:rsidRPr="0034296E">
              <w:t>site; off site</w:t>
            </w:r>
            <w:r>
              <w:t>.</w:t>
            </w:r>
            <w:r w:rsidR="004A1145">
              <w:t>"</w:t>
            </w:r>
          </w:p>
        </w:tc>
      </w:tr>
      <w:tr w:rsidR="007F25A4" w:rsidRPr="003E216C" w14:paraId="4D036E59" w14:textId="77777777" w:rsidTr="008108D6">
        <w:trPr>
          <w:cantSplit/>
          <w:trHeight w:val="20"/>
          <w:jc w:val="center"/>
        </w:trPr>
        <w:tc>
          <w:tcPr>
            <w:tcW w:w="2463" w:type="dxa"/>
            <w:vAlign w:val="center"/>
          </w:tcPr>
          <w:p w14:paraId="3FDC8925" w14:textId="77777777" w:rsidR="007F25A4" w:rsidRPr="0046784C" w:rsidRDefault="007F25A4" w:rsidP="007F25A4">
            <w:pPr>
              <w:pStyle w:val="Tabletext"/>
              <w:jc w:val="center"/>
              <w:rPr>
                <w:b/>
              </w:rPr>
            </w:pPr>
            <w:r w:rsidRPr="002B5C44">
              <w:rPr>
                <w:b/>
              </w:rPr>
              <w:lastRenderedPageBreak/>
              <w:t>op. cit.</w:t>
            </w:r>
          </w:p>
        </w:tc>
        <w:tc>
          <w:tcPr>
            <w:tcW w:w="7162" w:type="dxa"/>
          </w:tcPr>
          <w:p w14:paraId="0A8635F9" w14:textId="646A80A8" w:rsidR="007F25A4" w:rsidRDefault="007F25A4" w:rsidP="007F25A4">
            <w:pPr>
              <w:pStyle w:val="Tabletext"/>
            </w:pPr>
            <w:r>
              <w:t xml:space="preserve">Means </w:t>
            </w:r>
            <w:r w:rsidR="004A1145">
              <w:t>"</w:t>
            </w:r>
            <w:r>
              <w:t>in the work cited.</w:t>
            </w:r>
            <w:r w:rsidR="004A1145">
              <w:t>"</w:t>
            </w:r>
          </w:p>
          <w:p w14:paraId="59D149A7" w14:textId="77777777" w:rsidR="007F25A4" w:rsidRDefault="007F25A4" w:rsidP="007F25A4">
            <w:pPr>
              <w:pStyle w:val="Tabletext"/>
            </w:pPr>
            <w:r>
              <w:t xml:space="preserve">Short for </w:t>
            </w:r>
            <w:proofErr w:type="spellStart"/>
            <w:r>
              <w:t>opere</w:t>
            </w:r>
            <w:proofErr w:type="spellEnd"/>
            <w:r>
              <w:t xml:space="preserve"> citato. Refers to a previously cited work.</w:t>
            </w:r>
          </w:p>
        </w:tc>
      </w:tr>
      <w:tr w:rsidR="007F25A4" w:rsidRPr="003E216C" w14:paraId="45DEBF11" w14:textId="77777777" w:rsidTr="008108D6">
        <w:trPr>
          <w:trHeight w:val="20"/>
          <w:jc w:val="center"/>
        </w:trPr>
        <w:tc>
          <w:tcPr>
            <w:tcW w:w="2463" w:type="dxa"/>
            <w:vAlign w:val="center"/>
          </w:tcPr>
          <w:p w14:paraId="17AD2EA4" w14:textId="77777777" w:rsidR="007F25A4" w:rsidRPr="00761737" w:rsidRDefault="007F25A4" w:rsidP="007F25A4">
            <w:pPr>
              <w:pStyle w:val="Tabletext"/>
              <w:jc w:val="center"/>
              <w:rPr>
                <w:b/>
              </w:rPr>
            </w:pPr>
            <w:r w:rsidRPr="00761737">
              <w:rPr>
                <w:b/>
              </w:rPr>
              <w:t>period; time</w:t>
            </w:r>
          </w:p>
        </w:tc>
        <w:tc>
          <w:tcPr>
            <w:tcW w:w="7162" w:type="dxa"/>
          </w:tcPr>
          <w:p w14:paraId="69E3090A" w14:textId="1058050E" w:rsidR="007F25A4" w:rsidRPr="003E216C" w:rsidRDefault="007F25A4" w:rsidP="007F25A4">
            <w:pPr>
              <w:pStyle w:val="Tabletext"/>
            </w:pPr>
            <w:r>
              <w:t xml:space="preserve">Use instead of </w:t>
            </w:r>
            <w:r w:rsidR="004A1145">
              <w:t>"</w:t>
            </w:r>
            <w:r w:rsidRPr="003E216C">
              <w:t>period of time</w:t>
            </w:r>
            <w:r>
              <w:t>; time period.</w:t>
            </w:r>
            <w:r w:rsidR="004A1145">
              <w:t>"</w:t>
            </w:r>
          </w:p>
        </w:tc>
      </w:tr>
      <w:tr w:rsidR="007F25A4" w:rsidRPr="003E216C" w14:paraId="03BC242C" w14:textId="77777777" w:rsidTr="008108D6">
        <w:trPr>
          <w:trHeight w:val="20"/>
          <w:jc w:val="center"/>
        </w:trPr>
        <w:tc>
          <w:tcPr>
            <w:tcW w:w="2463" w:type="dxa"/>
            <w:vAlign w:val="center"/>
          </w:tcPr>
          <w:p w14:paraId="0D54C160" w14:textId="77777777" w:rsidR="007F25A4" w:rsidRDefault="007F25A4" w:rsidP="007F25A4">
            <w:pPr>
              <w:pStyle w:val="Tabletext"/>
              <w:jc w:val="center"/>
              <w:rPr>
                <w:b/>
              </w:rPr>
            </w:pPr>
            <w:r>
              <w:rPr>
                <w:b/>
              </w:rPr>
              <w:t>periodically</w:t>
            </w:r>
          </w:p>
        </w:tc>
        <w:tc>
          <w:tcPr>
            <w:tcW w:w="7162" w:type="dxa"/>
          </w:tcPr>
          <w:p w14:paraId="078B3D52" w14:textId="590A2861" w:rsidR="007F25A4" w:rsidRDefault="007F25A4" w:rsidP="007F25A4">
            <w:pPr>
              <w:pStyle w:val="Tabletext"/>
            </w:pPr>
            <w:r>
              <w:t xml:space="preserve">Use </w:t>
            </w:r>
            <w:r w:rsidR="004A1145">
              <w:t>"</w:t>
            </w:r>
            <w:r>
              <w:t>periodically</w:t>
            </w:r>
            <w:r w:rsidR="004A1145">
              <w:t>"</w:t>
            </w:r>
            <w:r>
              <w:t xml:space="preserve"> to imply regular intervals. </w:t>
            </w:r>
            <w:r w:rsidR="004A1145">
              <w:t>"</w:t>
            </w:r>
            <w:r>
              <w:t>From time to time</w:t>
            </w:r>
            <w:r w:rsidR="004A1145">
              <w:t>"</w:t>
            </w:r>
            <w:r>
              <w:t xml:space="preserve"> indicates irregular intervals.</w:t>
            </w:r>
          </w:p>
        </w:tc>
      </w:tr>
      <w:tr w:rsidR="007F25A4" w:rsidRPr="003E216C" w14:paraId="44725540" w14:textId="77777777" w:rsidTr="008108D6">
        <w:trPr>
          <w:trHeight w:val="20"/>
          <w:jc w:val="center"/>
        </w:trPr>
        <w:tc>
          <w:tcPr>
            <w:tcW w:w="2463" w:type="dxa"/>
            <w:vAlign w:val="center"/>
          </w:tcPr>
          <w:p w14:paraId="63C453FF" w14:textId="77777777" w:rsidR="007F25A4" w:rsidRPr="00761737" w:rsidRDefault="007F25A4" w:rsidP="007F25A4">
            <w:pPr>
              <w:pStyle w:val="Tabletext"/>
              <w:jc w:val="center"/>
              <w:rPr>
                <w:b/>
              </w:rPr>
            </w:pPr>
            <w:r>
              <w:rPr>
                <w:b/>
              </w:rPr>
              <w:t>P</w:t>
            </w:r>
            <w:r w:rsidRPr="00761737">
              <w:rPr>
                <w:b/>
              </w:rPr>
              <w:t xml:space="preserve">lanning </w:t>
            </w:r>
            <w:r>
              <w:rPr>
                <w:b/>
              </w:rPr>
              <w:t>L</w:t>
            </w:r>
            <w:r w:rsidRPr="00761737">
              <w:rPr>
                <w:b/>
              </w:rPr>
              <w:t>ist</w:t>
            </w:r>
          </w:p>
        </w:tc>
        <w:tc>
          <w:tcPr>
            <w:tcW w:w="7162" w:type="dxa"/>
          </w:tcPr>
          <w:p w14:paraId="7DD73753" w14:textId="0238C044" w:rsidR="007F25A4" w:rsidRPr="003E216C" w:rsidRDefault="007F25A4" w:rsidP="007F25A4">
            <w:pPr>
              <w:pStyle w:val="Tabletext"/>
            </w:pPr>
            <w:r>
              <w:t xml:space="preserve">Use instead of </w:t>
            </w:r>
            <w:r w:rsidR="004A1145">
              <w:t>"</w:t>
            </w:r>
            <w:r>
              <w:t>p</w:t>
            </w:r>
            <w:r w:rsidRPr="003E216C">
              <w:t xml:space="preserve">lanning </w:t>
            </w:r>
            <w:r>
              <w:t>l</w:t>
            </w:r>
            <w:r w:rsidRPr="003E216C">
              <w:t>ist</w:t>
            </w:r>
            <w:r>
              <w:t>.</w:t>
            </w:r>
            <w:r w:rsidR="004A1145">
              <w:t>"</w:t>
            </w:r>
          </w:p>
        </w:tc>
      </w:tr>
      <w:tr w:rsidR="007F25A4" w:rsidRPr="003E216C" w14:paraId="035900B7" w14:textId="77777777" w:rsidTr="008108D6">
        <w:trPr>
          <w:cantSplit/>
          <w:trHeight w:val="20"/>
          <w:jc w:val="center"/>
        </w:trPr>
        <w:tc>
          <w:tcPr>
            <w:tcW w:w="2463" w:type="dxa"/>
            <w:vAlign w:val="center"/>
          </w:tcPr>
          <w:p w14:paraId="713D59E1" w14:textId="77777777" w:rsidR="007F25A4" w:rsidRDefault="007F25A4" w:rsidP="007F25A4">
            <w:pPr>
              <w:pStyle w:val="Tabletext"/>
              <w:jc w:val="center"/>
              <w:rPr>
                <w:b/>
              </w:rPr>
            </w:pPr>
            <w:r>
              <w:rPr>
                <w:b/>
              </w:rPr>
              <w:t>principal</w:t>
            </w:r>
          </w:p>
        </w:tc>
        <w:tc>
          <w:tcPr>
            <w:tcW w:w="7162" w:type="dxa"/>
          </w:tcPr>
          <w:p w14:paraId="59AE0094" w14:textId="334A6100" w:rsidR="007F25A4" w:rsidRDefault="007F25A4" w:rsidP="007F25A4">
            <w:pPr>
              <w:pStyle w:val="Tabletext"/>
            </w:pPr>
            <w:r>
              <w:t xml:space="preserve">Means </w:t>
            </w:r>
            <w:r w:rsidR="004A1145">
              <w:t>"</w:t>
            </w:r>
            <w:r>
              <w:t>first in rank or importance; a person who takes a leading role.</w:t>
            </w:r>
            <w:r w:rsidR="004A1145">
              <w:t>"</w:t>
            </w:r>
            <w:r>
              <w:t xml:space="preserve"> </w:t>
            </w:r>
            <w:r w:rsidRPr="00820C58">
              <w:rPr>
                <w:b/>
              </w:rPr>
              <w:t>For example:</w:t>
            </w:r>
            <w:r>
              <w:t xml:space="preserve"> </w:t>
            </w:r>
            <w:r w:rsidR="004A1145">
              <w:t>"</w:t>
            </w:r>
            <w:r>
              <w:t>She is the principal organizer of the event.</w:t>
            </w:r>
            <w:r w:rsidR="004A1145">
              <w:t>"</w:t>
            </w:r>
          </w:p>
        </w:tc>
      </w:tr>
      <w:tr w:rsidR="007F25A4" w:rsidRPr="003E216C" w14:paraId="4E2FA6F9" w14:textId="77777777" w:rsidTr="008108D6">
        <w:trPr>
          <w:cantSplit/>
          <w:trHeight w:val="20"/>
          <w:jc w:val="center"/>
        </w:trPr>
        <w:tc>
          <w:tcPr>
            <w:tcW w:w="2463" w:type="dxa"/>
            <w:vAlign w:val="center"/>
          </w:tcPr>
          <w:p w14:paraId="087D22E2" w14:textId="77777777" w:rsidR="007F25A4" w:rsidRDefault="007F25A4" w:rsidP="007F25A4">
            <w:pPr>
              <w:pStyle w:val="Tabletext"/>
              <w:jc w:val="center"/>
              <w:rPr>
                <w:b/>
              </w:rPr>
            </w:pPr>
            <w:r>
              <w:rPr>
                <w:b/>
              </w:rPr>
              <w:t>principle</w:t>
            </w:r>
          </w:p>
        </w:tc>
        <w:tc>
          <w:tcPr>
            <w:tcW w:w="7162" w:type="dxa"/>
          </w:tcPr>
          <w:p w14:paraId="43AFE6A2" w14:textId="2ABE57E2" w:rsidR="007F25A4" w:rsidRDefault="007F25A4" w:rsidP="007F25A4">
            <w:pPr>
              <w:pStyle w:val="Tabletext"/>
            </w:pPr>
            <w:r>
              <w:t xml:space="preserve">Means </w:t>
            </w:r>
            <w:r w:rsidR="004A1145">
              <w:t>"</w:t>
            </w:r>
            <w:r>
              <w:t>a fundamental law; a rule of action.</w:t>
            </w:r>
            <w:r w:rsidR="004A1145">
              <w:t>"</w:t>
            </w:r>
            <w:r>
              <w:t xml:space="preserve"> </w:t>
            </w:r>
            <w:r w:rsidRPr="00820C58">
              <w:rPr>
                <w:b/>
              </w:rPr>
              <w:t>For example:</w:t>
            </w:r>
            <w:r>
              <w:rPr>
                <w:b/>
              </w:rPr>
              <w:t xml:space="preserve"> </w:t>
            </w:r>
            <w:r w:rsidR="004A1145">
              <w:t>"</w:t>
            </w:r>
            <w:r>
              <w:t>His principles did not allow him to lie.</w:t>
            </w:r>
            <w:r w:rsidR="004A1145">
              <w:t>"</w:t>
            </w:r>
          </w:p>
        </w:tc>
      </w:tr>
      <w:tr w:rsidR="007F25A4" w:rsidRPr="003E216C" w14:paraId="40747D32" w14:textId="77777777" w:rsidTr="008108D6">
        <w:trPr>
          <w:cantSplit/>
          <w:trHeight w:val="20"/>
          <w:jc w:val="center"/>
        </w:trPr>
        <w:tc>
          <w:tcPr>
            <w:tcW w:w="2463" w:type="dxa"/>
            <w:vAlign w:val="center"/>
          </w:tcPr>
          <w:p w14:paraId="15257B4C" w14:textId="77777777" w:rsidR="007F25A4" w:rsidRPr="00761737" w:rsidRDefault="007F25A4" w:rsidP="007F25A4">
            <w:pPr>
              <w:pStyle w:val="Tabletext"/>
              <w:jc w:val="center"/>
              <w:rPr>
                <w:b/>
              </w:rPr>
            </w:pPr>
            <w:r>
              <w:rPr>
                <w:b/>
              </w:rPr>
              <w:t>presently</w:t>
            </w:r>
          </w:p>
        </w:tc>
        <w:tc>
          <w:tcPr>
            <w:tcW w:w="7162" w:type="dxa"/>
          </w:tcPr>
          <w:p w14:paraId="59F7C81B" w14:textId="7EB883EC" w:rsidR="007F25A4" w:rsidRDefault="007F25A4" w:rsidP="007F25A4">
            <w:pPr>
              <w:pStyle w:val="Tabletext"/>
            </w:pPr>
            <w:r>
              <w:t xml:space="preserve">Means </w:t>
            </w:r>
            <w:r w:rsidR="004A1145">
              <w:t>"</w:t>
            </w:r>
            <w:r>
              <w:t>shortly</w:t>
            </w:r>
            <w:r w:rsidR="00016478">
              <w:t xml:space="preserve">; </w:t>
            </w:r>
            <w:r>
              <w:t>in a while.</w:t>
            </w:r>
            <w:r w:rsidR="004A1145">
              <w:t>"</w:t>
            </w:r>
          </w:p>
          <w:p w14:paraId="11C4A82D" w14:textId="1ED9B602" w:rsidR="007F25A4" w:rsidRPr="003E216C" w:rsidRDefault="004A1145" w:rsidP="007F25A4">
            <w:pPr>
              <w:pStyle w:val="Tabletext"/>
            </w:pPr>
            <w:r>
              <w:t>"</w:t>
            </w:r>
            <w:r w:rsidR="007F25A4">
              <w:t>Presently</w:t>
            </w:r>
            <w:r>
              <w:t>"</w:t>
            </w:r>
            <w:r w:rsidR="007F25A4">
              <w:t xml:space="preserve"> is not interchangeable with </w:t>
            </w:r>
            <w:r>
              <w:t>"</w:t>
            </w:r>
            <w:r w:rsidR="007F25A4">
              <w:t>currently.</w:t>
            </w:r>
            <w:r>
              <w:t>"</w:t>
            </w:r>
          </w:p>
        </w:tc>
      </w:tr>
      <w:tr w:rsidR="007F25A4" w:rsidRPr="003E216C" w14:paraId="78F38DD8" w14:textId="77777777" w:rsidTr="008108D6">
        <w:trPr>
          <w:trHeight w:val="20"/>
          <w:jc w:val="center"/>
        </w:trPr>
        <w:tc>
          <w:tcPr>
            <w:tcW w:w="2463" w:type="dxa"/>
            <w:vAlign w:val="center"/>
          </w:tcPr>
          <w:p w14:paraId="4FF3BF81" w14:textId="279B8463" w:rsidR="007F25A4" w:rsidRPr="00761737" w:rsidRDefault="007F25A4" w:rsidP="007F25A4">
            <w:pPr>
              <w:pStyle w:val="Tabletext"/>
              <w:jc w:val="center"/>
              <w:rPr>
                <w:b/>
              </w:rPr>
            </w:pPr>
            <w:r>
              <w:rPr>
                <w:b/>
              </w:rPr>
              <w:t>r</w:t>
            </w:r>
            <w:r w:rsidRPr="00761737">
              <w:rPr>
                <w:b/>
              </w:rPr>
              <w:t>egardless</w:t>
            </w:r>
            <w:r>
              <w:rPr>
                <w:b/>
              </w:rPr>
              <w:t>; irrespective</w:t>
            </w:r>
          </w:p>
        </w:tc>
        <w:tc>
          <w:tcPr>
            <w:tcW w:w="7162" w:type="dxa"/>
            <w:vAlign w:val="center"/>
          </w:tcPr>
          <w:p w14:paraId="5506979F" w14:textId="65088614" w:rsidR="007F25A4" w:rsidRPr="003E216C" w:rsidRDefault="007F25A4" w:rsidP="007F25A4">
            <w:pPr>
              <w:pStyle w:val="Tabletext"/>
            </w:pPr>
            <w:r>
              <w:t xml:space="preserve">Use instead of </w:t>
            </w:r>
            <w:r w:rsidR="004A1145">
              <w:t>"</w:t>
            </w:r>
            <w:proofErr w:type="spellStart"/>
            <w:r>
              <w:t>i</w:t>
            </w:r>
            <w:r w:rsidRPr="003E216C">
              <w:t>rregardless</w:t>
            </w:r>
            <w:proofErr w:type="spellEnd"/>
            <w:r w:rsidR="004A1145">
              <w:t>"</w:t>
            </w:r>
            <w:r>
              <w:t xml:space="preserve"> (there is no such word).</w:t>
            </w:r>
          </w:p>
        </w:tc>
      </w:tr>
      <w:tr w:rsidR="007F25A4" w:rsidRPr="003E216C" w14:paraId="2B7324CE" w14:textId="77777777" w:rsidTr="008108D6">
        <w:trPr>
          <w:trHeight w:val="20"/>
          <w:jc w:val="center"/>
        </w:trPr>
        <w:tc>
          <w:tcPr>
            <w:tcW w:w="2463" w:type="dxa"/>
            <w:vAlign w:val="center"/>
          </w:tcPr>
          <w:p w14:paraId="32958491" w14:textId="77777777" w:rsidR="007F25A4" w:rsidRPr="00761737" w:rsidRDefault="007F25A4" w:rsidP="007F25A4">
            <w:pPr>
              <w:pStyle w:val="Tabletext"/>
              <w:jc w:val="center"/>
              <w:rPr>
                <w:b/>
              </w:rPr>
            </w:pPr>
            <w:r w:rsidRPr="00761737">
              <w:rPr>
                <w:b/>
              </w:rPr>
              <w:t>Region 4 (EPA)</w:t>
            </w:r>
          </w:p>
        </w:tc>
        <w:tc>
          <w:tcPr>
            <w:tcW w:w="7162" w:type="dxa"/>
          </w:tcPr>
          <w:p w14:paraId="2D0B7423" w14:textId="076D8C4B" w:rsidR="007F25A4" w:rsidRPr="003E216C" w:rsidRDefault="007F25A4" w:rsidP="007F25A4">
            <w:pPr>
              <w:pStyle w:val="Tabletext"/>
            </w:pPr>
            <w:r>
              <w:t xml:space="preserve">Use instead of </w:t>
            </w:r>
            <w:r w:rsidR="004A1145">
              <w:t>"</w:t>
            </w:r>
            <w:r w:rsidRPr="003E216C">
              <w:t>Region IV (EPA)</w:t>
            </w:r>
            <w:r>
              <w:t>.</w:t>
            </w:r>
            <w:r w:rsidR="004A1145">
              <w:t>"</w:t>
            </w:r>
          </w:p>
        </w:tc>
      </w:tr>
      <w:tr w:rsidR="007F25A4" w:rsidRPr="003E216C" w14:paraId="32470A19" w14:textId="77777777" w:rsidTr="008108D6">
        <w:trPr>
          <w:trHeight w:val="20"/>
          <w:jc w:val="center"/>
        </w:trPr>
        <w:tc>
          <w:tcPr>
            <w:tcW w:w="2463" w:type="dxa"/>
            <w:vAlign w:val="center"/>
          </w:tcPr>
          <w:p w14:paraId="7B57AE40" w14:textId="77777777" w:rsidR="007F25A4" w:rsidRPr="00761737" w:rsidRDefault="007F25A4" w:rsidP="007F25A4">
            <w:pPr>
              <w:pStyle w:val="Tabletext"/>
              <w:jc w:val="center"/>
              <w:rPr>
                <w:b/>
              </w:rPr>
            </w:pPr>
            <w:r w:rsidRPr="00761737">
              <w:rPr>
                <w:b/>
              </w:rPr>
              <w:t>recordkeeping</w:t>
            </w:r>
          </w:p>
        </w:tc>
        <w:tc>
          <w:tcPr>
            <w:tcW w:w="7162" w:type="dxa"/>
          </w:tcPr>
          <w:p w14:paraId="6DC4CF06" w14:textId="4DE04B53" w:rsidR="007F25A4" w:rsidRPr="003E216C" w:rsidRDefault="007F25A4" w:rsidP="007F25A4">
            <w:pPr>
              <w:pStyle w:val="Tabletext"/>
            </w:pPr>
            <w:r>
              <w:t xml:space="preserve">Use instead of </w:t>
            </w:r>
            <w:r w:rsidR="004A1145">
              <w:t>"</w:t>
            </w:r>
            <w:r w:rsidRPr="003E216C">
              <w:t>record keeping</w:t>
            </w:r>
            <w:r>
              <w:t>.</w:t>
            </w:r>
            <w:r w:rsidR="004A1145">
              <w:t>"</w:t>
            </w:r>
          </w:p>
        </w:tc>
      </w:tr>
      <w:tr w:rsidR="007F25A4" w:rsidRPr="003E216C" w14:paraId="2EA1CB0B" w14:textId="77777777" w:rsidTr="008108D6">
        <w:trPr>
          <w:cantSplit/>
          <w:trHeight w:val="20"/>
          <w:jc w:val="center"/>
        </w:trPr>
        <w:tc>
          <w:tcPr>
            <w:tcW w:w="2463" w:type="dxa"/>
            <w:vAlign w:val="center"/>
          </w:tcPr>
          <w:p w14:paraId="6A5B30BB" w14:textId="77777777" w:rsidR="007F25A4" w:rsidRPr="00761737" w:rsidRDefault="007F25A4" w:rsidP="007F25A4">
            <w:pPr>
              <w:pStyle w:val="Tabletext"/>
              <w:jc w:val="center"/>
              <w:rPr>
                <w:b/>
              </w:rPr>
            </w:pPr>
            <w:r w:rsidRPr="00761737">
              <w:rPr>
                <w:b/>
              </w:rPr>
              <w:t xml:space="preserve">recreate </w:t>
            </w:r>
          </w:p>
        </w:tc>
        <w:tc>
          <w:tcPr>
            <w:tcW w:w="7162" w:type="dxa"/>
          </w:tcPr>
          <w:p w14:paraId="476952FF" w14:textId="74281481" w:rsidR="007F25A4" w:rsidRPr="003E216C" w:rsidRDefault="007F25A4" w:rsidP="007F25A4">
            <w:pPr>
              <w:pStyle w:val="Tabletext"/>
            </w:pPr>
            <w:r>
              <w:t xml:space="preserve">Means </w:t>
            </w:r>
            <w:r w:rsidR="004A1145">
              <w:t>"</w:t>
            </w:r>
            <w:r w:rsidRPr="003E216C">
              <w:t>to en</w:t>
            </w:r>
            <w:r>
              <w:t>gage in recreational activities.</w:t>
            </w:r>
            <w:r w:rsidR="004A1145">
              <w:t>"</w:t>
            </w:r>
          </w:p>
        </w:tc>
      </w:tr>
      <w:tr w:rsidR="007F25A4" w:rsidRPr="003E216C" w14:paraId="552B4636" w14:textId="77777777" w:rsidTr="008108D6">
        <w:trPr>
          <w:cantSplit/>
          <w:trHeight w:val="20"/>
          <w:jc w:val="center"/>
        </w:trPr>
        <w:tc>
          <w:tcPr>
            <w:tcW w:w="2463" w:type="dxa"/>
            <w:vAlign w:val="center"/>
          </w:tcPr>
          <w:p w14:paraId="0FF726A3" w14:textId="77777777" w:rsidR="007F25A4" w:rsidRPr="00761737" w:rsidRDefault="007F25A4" w:rsidP="007F25A4">
            <w:pPr>
              <w:pStyle w:val="Tabletext"/>
              <w:jc w:val="center"/>
              <w:rPr>
                <w:b/>
              </w:rPr>
            </w:pPr>
            <w:r>
              <w:rPr>
                <w:b/>
              </w:rPr>
              <w:t>re-create</w:t>
            </w:r>
          </w:p>
        </w:tc>
        <w:tc>
          <w:tcPr>
            <w:tcW w:w="7162" w:type="dxa"/>
          </w:tcPr>
          <w:p w14:paraId="1791F330" w14:textId="6B3CB3D1" w:rsidR="007F25A4" w:rsidRPr="003E216C" w:rsidRDefault="007F25A4" w:rsidP="007F25A4">
            <w:pPr>
              <w:pStyle w:val="Tabletext"/>
            </w:pPr>
            <w:r>
              <w:t xml:space="preserve">Means </w:t>
            </w:r>
            <w:r w:rsidR="004A1145">
              <w:t>"</w:t>
            </w:r>
            <w:r w:rsidRPr="003E216C">
              <w:t>to create again</w:t>
            </w:r>
            <w:r>
              <w:t>.</w:t>
            </w:r>
            <w:r w:rsidR="004A1145">
              <w:t>"</w:t>
            </w:r>
          </w:p>
        </w:tc>
      </w:tr>
      <w:tr w:rsidR="007F25A4" w:rsidRPr="003E216C" w14:paraId="69D3DE57" w14:textId="77777777" w:rsidTr="008108D6">
        <w:trPr>
          <w:cantSplit/>
          <w:trHeight w:val="20"/>
          <w:jc w:val="center"/>
        </w:trPr>
        <w:tc>
          <w:tcPr>
            <w:tcW w:w="2463" w:type="dxa"/>
            <w:vAlign w:val="center"/>
          </w:tcPr>
          <w:p w14:paraId="78317448" w14:textId="77777777" w:rsidR="007F25A4" w:rsidRDefault="007F25A4" w:rsidP="007F25A4">
            <w:pPr>
              <w:pStyle w:val="Tabletext"/>
              <w:jc w:val="center"/>
              <w:rPr>
                <w:b/>
              </w:rPr>
            </w:pPr>
            <w:r>
              <w:rPr>
                <w:b/>
              </w:rPr>
              <w:t>runoff</w:t>
            </w:r>
          </w:p>
        </w:tc>
        <w:tc>
          <w:tcPr>
            <w:tcW w:w="7162" w:type="dxa"/>
          </w:tcPr>
          <w:p w14:paraId="1C46F93A" w14:textId="45A78264" w:rsidR="007F25A4" w:rsidRPr="003E216C" w:rsidRDefault="007F25A4" w:rsidP="007F25A4">
            <w:pPr>
              <w:pStyle w:val="Tabletext"/>
            </w:pPr>
            <w:r>
              <w:t xml:space="preserve">Use as a noun. </w:t>
            </w:r>
            <w:r w:rsidRPr="00473DCD">
              <w:rPr>
                <w:b/>
              </w:rPr>
              <w:t>For example:</w:t>
            </w:r>
            <w:r>
              <w:t xml:space="preserve"> </w:t>
            </w:r>
            <w:r w:rsidR="004A1145">
              <w:t>"</w:t>
            </w:r>
            <w:r>
              <w:t>Stormwater runoff.</w:t>
            </w:r>
            <w:r w:rsidR="004A1145">
              <w:t>"</w:t>
            </w:r>
          </w:p>
        </w:tc>
      </w:tr>
      <w:tr w:rsidR="007F25A4" w:rsidRPr="003E216C" w14:paraId="1ABDE851" w14:textId="77777777" w:rsidTr="008108D6">
        <w:trPr>
          <w:cantSplit/>
          <w:trHeight w:val="20"/>
          <w:jc w:val="center"/>
        </w:trPr>
        <w:tc>
          <w:tcPr>
            <w:tcW w:w="2463" w:type="dxa"/>
            <w:vAlign w:val="center"/>
          </w:tcPr>
          <w:p w14:paraId="00059942" w14:textId="77777777" w:rsidR="007F25A4" w:rsidRDefault="007F25A4" w:rsidP="007F25A4">
            <w:pPr>
              <w:pStyle w:val="Tabletext"/>
              <w:jc w:val="center"/>
              <w:rPr>
                <w:b/>
              </w:rPr>
            </w:pPr>
            <w:r>
              <w:rPr>
                <w:b/>
              </w:rPr>
              <w:t>run off</w:t>
            </w:r>
          </w:p>
        </w:tc>
        <w:tc>
          <w:tcPr>
            <w:tcW w:w="7162" w:type="dxa"/>
          </w:tcPr>
          <w:p w14:paraId="71D530CC" w14:textId="24FD6493" w:rsidR="007F25A4" w:rsidRDefault="007F25A4" w:rsidP="007F25A4">
            <w:pPr>
              <w:pStyle w:val="Tabletext"/>
            </w:pPr>
            <w:r>
              <w:t xml:space="preserve">Use as a verb. </w:t>
            </w:r>
            <w:r w:rsidRPr="00473DCD">
              <w:rPr>
                <w:b/>
              </w:rPr>
              <w:t>For example:</w:t>
            </w:r>
            <w:r>
              <w:t xml:space="preserve"> </w:t>
            </w:r>
            <w:r w:rsidR="004A1145">
              <w:t>"</w:t>
            </w:r>
            <w:r>
              <w:t>Water running off the site will cause contamination.</w:t>
            </w:r>
            <w:r w:rsidR="004A1145">
              <w:t>"</w:t>
            </w:r>
          </w:p>
        </w:tc>
      </w:tr>
      <w:tr w:rsidR="007F25A4" w:rsidRPr="003E216C" w14:paraId="1C5A0079" w14:textId="77777777" w:rsidTr="008108D6">
        <w:trPr>
          <w:trHeight w:val="20"/>
          <w:jc w:val="center"/>
        </w:trPr>
        <w:tc>
          <w:tcPr>
            <w:tcW w:w="2463" w:type="dxa"/>
            <w:vAlign w:val="center"/>
          </w:tcPr>
          <w:p w14:paraId="0286238D" w14:textId="77777777" w:rsidR="007F25A4" w:rsidRPr="00761737" w:rsidRDefault="007F25A4" w:rsidP="007F25A4">
            <w:pPr>
              <w:pStyle w:val="Tabletext"/>
              <w:jc w:val="center"/>
              <w:rPr>
                <w:b/>
              </w:rPr>
            </w:pPr>
            <w:r>
              <w:rPr>
                <w:b/>
              </w:rPr>
              <w:t>separate</w:t>
            </w:r>
          </w:p>
        </w:tc>
        <w:tc>
          <w:tcPr>
            <w:tcW w:w="7162" w:type="dxa"/>
          </w:tcPr>
          <w:p w14:paraId="6F0E8D92" w14:textId="5C4417BF" w:rsidR="007F25A4" w:rsidRPr="003E216C" w:rsidRDefault="007F25A4" w:rsidP="007F25A4">
            <w:pPr>
              <w:pStyle w:val="Tabletext"/>
            </w:pPr>
            <w:r>
              <w:t xml:space="preserve">Use instead of </w:t>
            </w:r>
            <w:r w:rsidR="004A1145">
              <w:t>"</w:t>
            </w:r>
            <w:proofErr w:type="spellStart"/>
            <w:r>
              <w:t>seperate</w:t>
            </w:r>
            <w:proofErr w:type="spellEnd"/>
            <w:r>
              <w:t>.</w:t>
            </w:r>
            <w:r w:rsidR="004A1145">
              <w:t>"</w:t>
            </w:r>
            <w:r>
              <w:t xml:space="preserve"> </w:t>
            </w:r>
            <w:r w:rsidRPr="0034296E">
              <w:t>The verb (separate) and the adjective (separate) are pronounced a bit differently (especially in the South), but they are spelled the same.</w:t>
            </w:r>
          </w:p>
        </w:tc>
      </w:tr>
      <w:tr w:rsidR="007F25A4" w:rsidRPr="003E216C" w14:paraId="216F657F" w14:textId="77777777" w:rsidTr="008108D6">
        <w:trPr>
          <w:trHeight w:val="20"/>
          <w:jc w:val="center"/>
        </w:trPr>
        <w:tc>
          <w:tcPr>
            <w:tcW w:w="2463" w:type="dxa"/>
            <w:vAlign w:val="center"/>
          </w:tcPr>
          <w:p w14:paraId="43D0D1B0" w14:textId="77777777" w:rsidR="007F25A4" w:rsidRDefault="007F25A4" w:rsidP="007F25A4">
            <w:pPr>
              <w:pStyle w:val="Tabletext"/>
              <w:jc w:val="center"/>
              <w:rPr>
                <w:b/>
              </w:rPr>
            </w:pPr>
            <w:r>
              <w:rPr>
                <w:b/>
              </w:rPr>
              <w:t>shapefile</w:t>
            </w:r>
          </w:p>
        </w:tc>
        <w:tc>
          <w:tcPr>
            <w:tcW w:w="7162" w:type="dxa"/>
          </w:tcPr>
          <w:p w14:paraId="3D091B76" w14:textId="58C3EE4D" w:rsidR="007F25A4" w:rsidRDefault="007F25A4" w:rsidP="007F25A4">
            <w:pPr>
              <w:pStyle w:val="Tabletext"/>
            </w:pPr>
            <w:r>
              <w:t xml:space="preserve">Use instead of </w:t>
            </w:r>
            <w:r w:rsidR="004A1145">
              <w:t>"</w:t>
            </w:r>
            <w:r>
              <w:t>shape file.</w:t>
            </w:r>
            <w:r w:rsidR="004A1145">
              <w:t>"</w:t>
            </w:r>
          </w:p>
        </w:tc>
      </w:tr>
      <w:tr w:rsidR="007F25A4" w:rsidRPr="003E216C" w14:paraId="453F885D"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cantSplit/>
          <w:trHeight w:val="20"/>
        </w:trPr>
        <w:tc>
          <w:tcPr>
            <w:tcW w:w="2463" w:type="dxa"/>
            <w:vAlign w:val="center"/>
          </w:tcPr>
          <w:p w14:paraId="499574A1" w14:textId="77777777" w:rsidR="007F25A4" w:rsidRDefault="007F25A4" w:rsidP="007F25A4">
            <w:pPr>
              <w:pStyle w:val="Tabletext"/>
              <w:jc w:val="center"/>
              <w:rPr>
                <w:b/>
              </w:rPr>
            </w:pPr>
            <w:r>
              <w:rPr>
                <w:b/>
              </w:rPr>
              <w:t>site</w:t>
            </w:r>
          </w:p>
        </w:tc>
        <w:tc>
          <w:tcPr>
            <w:tcW w:w="7162" w:type="dxa"/>
          </w:tcPr>
          <w:p w14:paraId="05A826DF" w14:textId="2DA96CF9" w:rsidR="007F25A4" w:rsidRDefault="007F25A4" w:rsidP="007F25A4">
            <w:pPr>
              <w:pStyle w:val="Tabletext"/>
            </w:pPr>
            <w:r>
              <w:t xml:space="preserve">Means </w:t>
            </w:r>
            <w:r w:rsidR="004A1145">
              <w:t>"</w:t>
            </w:r>
            <w:r>
              <w:t>to place or locate something (verb); a particular place or location (noun).</w:t>
            </w:r>
            <w:r w:rsidR="004A1145">
              <w:t>"</w:t>
            </w:r>
          </w:p>
          <w:p w14:paraId="1EE7FF72" w14:textId="4DB858B7" w:rsidR="007F25A4" w:rsidRDefault="004A1145" w:rsidP="007F25A4">
            <w:pPr>
              <w:pStyle w:val="Tabletext"/>
            </w:pPr>
            <w:r>
              <w:t>"</w:t>
            </w:r>
            <w:r w:rsidR="007F25A4">
              <w:t>Site</w:t>
            </w:r>
            <w:r>
              <w:t>"</w:t>
            </w:r>
            <w:r w:rsidR="007F25A4">
              <w:t xml:space="preserve"> is </w:t>
            </w:r>
            <w:r w:rsidR="007F25A4" w:rsidRPr="00820C58">
              <w:rPr>
                <w:b/>
              </w:rPr>
              <w:t>not</w:t>
            </w:r>
            <w:r w:rsidR="007F25A4">
              <w:t xml:space="preserve"> interchangeable with </w:t>
            </w:r>
            <w:r>
              <w:t>"</w:t>
            </w:r>
            <w:r w:rsidR="007F25A4">
              <w:t>cite.</w:t>
            </w:r>
            <w:r>
              <w:t>"</w:t>
            </w:r>
          </w:p>
        </w:tc>
      </w:tr>
      <w:tr w:rsidR="00225B84" w:rsidRPr="003E216C" w14:paraId="3CBA3FAF" w14:textId="77777777" w:rsidTr="008108D6">
        <w:trPr>
          <w:trHeight w:val="20"/>
          <w:jc w:val="center"/>
        </w:trPr>
        <w:tc>
          <w:tcPr>
            <w:tcW w:w="2463" w:type="dxa"/>
            <w:vAlign w:val="center"/>
          </w:tcPr>
          <w:p w14:paraId="777018DC" w14:textId="7AF390FC" w:rsidR="00225B84" w:rsidRPr="00761737" w:rsidRDefault="00225B84" w:rsidP="007F25A4">
            <w:pPr>
              <w:pStyle w:val="Tabletext"/>
              <w:jc w:val="center"/>
              <w:rPr>
                <w:b/>
              </w:rPr>
            </w:pPr>
            <w:proofErr w:type="spellStart"/>
            <w:r>
              <w:rPr>
                <w:b/>
              </w:rPr>
              <w:t>springshed</w:t>
            </w:r>
            <w:proofErr w:type="spellEnd"/>
          </w:p>
        </w:tc>
        <w:tc>
          <w:tcPr>
            <w:tcW w:w="7162" w:type="dxa"/>
          </w:tcPr>
          <w:p w14:paraId="2276A590" w14:textId="6B411CD7" w:rsidR="00225B84" w:rsidRDefault="00225B84" w:rsidP="007F25A4">
            <w:pPr>
              <w:pStyle w:val="Tabletext"/>
            </w:pPr>
            <w:r>
              <w:t>Use this term interchangeably with "groundwater contribution area."</w:t>
            </w:r>
          </w:p>
        </w:tc>
      </w:tr>
      <w:tr w:rsidR="007F25A4" w:rsidRPr="003E216C" w14:paraId="3EE7841B" w14:textId="77777777" w:rsidTr="008108D6">
        <w:trPr>
          <w:trHeight w:val="20"/>
          <w:jc w:val="center"/>
        </w:trPr>
        <w:tc>
          <w:tcPr>
            <w:tcW w:w="2463" w:type="dxa"/>
            <w:vAlign w:val="center"/>
          </w:tcPr>
          <w:p w14:paraId="315F2A5B" w14:textId="77777777" w:rsidR="007F25A4" w:rsidRPr="00761737" w:rsidRDefault="007F25A4" w:rsidP="007F25A4">
            <w:pPr>
              <w:pStyle w:val="Tabletext"/>
              <w:jc w:val="center"/>
              <w:rPr>
                <w:b/>
              </w:rPr>
            </w:pPr>
            <w:r w:rsidRPr="00761737">
              <w:rPr>
                <w:b/>
              </w:rPr>
              <w:t>statewide</w:t>
            </w:r>
          </w:p>
        </w:tc>
        <w:tc>
          <w:tcPr>
            <w:tcW w:w="7162" w:type="dxa"/>
          </w:tcPr>
          <w:p w14:paraId="2AE8C558" w14:textId="31B9B9AD" w:rsidR="007F25A4" w:rsidRPr="003E216C" w:rsidRDefault="007F25A4" w:rsidP="007F25A4">
            <w:pPr>
              <w:pStyle w:val="Tabletext"/>
            </w:pPr>
            <w:r>
              <w:t xml:space="preserve">Use instead of </w:t>
            </w:r>
            <w:r w:rsidR="004A1145">
              <w:t>"</w:t>
            </w:r>
            <w:r w:rsidRPr="003E216C">
              <w:t>state wide; state-wide; Statewide</w:t>
            </w:r>
            <w:r>
              <w:t>.</w:t>
            </w:r>
            <w:r w:rsidR="00225B84">
              <w:t>"</w:t>
            </w:r>
          </w:p>
        </w:tc>
      </w:tr>
      <w:tr w:rsidR="007F25A4" w:rsidRPr="003E216C" w14:paraId="66EF0C34" w14:textId="77777777" w:rsidTr="008108D6">
        <w:trPr>
          <w:trHeight w:val="20"/>
          <w:jc w:val="center"/>
        </w:trPr>
        <w:tc>
          <w:tcPr>
            <w:tcW w:w="2463" w:type="dxa"/>
            <w:vAlign w:val="center"/>
          </w:tcPr>
          <w:p w14:paraId="52C3D00E" w14:textId="77777777" w:rsidR="007F25A4" w:rsidRPr="00761737" w:rsidRDefault="007F25A4" w:rsidP="007F25A4">
            <w:pPr>
              <w:pStyle w:val="Tabletext"/>
              <w:jc w:val="center"/>
              <w:rPr>
                <w:b/>
              </w:rPr>
            </w:pPr>
            <w:r>
              <w:rPr>
                <w:b/>
              </w:rPr>
              <w:t>stormwater</w:t>
            </w:r>
          </w:p>
        </w:tc>
        <w:tc>
          <w:tcPr>
            <w:tcW w:w="7162" w:type="dxa"/>
          </w:tcPr>
          <w:p w14:paraId="3D119788" w14:textId="24E69FD8" w:rsidR="007F25A4" w:rsidRPr="003E216C" w:rsidRDefault="007F25A4" w:rsidP="007F25A4">
            <w:pPr>
              <w:pStyle w:val="Tabletext"/>
            </w:pPr>
            <w:r>
              <w:t xml:space="preserve">Use instead of </w:t>
            </w:r>
            <w:r w:rsidR="004A1145">
              <w:t>"</w:t>
            </w:r>
            <w:r>
              <w:t>storm water; storm-water.</w:t>
            </w:r>
            <w:r w:rsidR="00225B84">
              <w:t>"</w:t>
            </w:r>
          </w:p>
        </w:tc>
      </w:tr>
      <w:tr w:rsidR="007F25A4" w:rsidRPr="003E216C" w14:paraId="3234E7BC" w14:textId="77777777" w:rsidTr="008108D6">
        <w:trPr>
          <w:trHeight w:val="20"/>
          <w:jc w:val="center"/>
        </w:trPr>
        <w:tc>
          <w:tcPr>
            <w:tcW w:w="2463" w:type="dxa"/>
            <w:vAlign w:val="center"/>
          </w:tcPr>
          <w:p w14:paraId="7BB411E3" w14:textId="77777777" w:rsidR="007F25A4" w:rsidRPr="00761737" w:rsidRDefault="007F25A4" w:rsidP="007F25A4">
            <w:pPr>
              <w:pStyle w:val="Tabletext"/>
              <w:jc w:val="center"/>
              <w:rPr>
                <w:b/>
              </w:rPr>
            </w:pPr>
            <w:r>
              <w:rPr>
                <w:b/>
              </w:rPr>
              <w:t>surface water</w:t>
            </w:r>
          </w:p>
        </w:tc>
        <w:tc>
          <w:tcPr>
            <w:tcW w:w="7162" w:type="dxa"/>
          </w:tcPr>
          <w:p w14:paraId="461F19FD" w14:textId="51BEAB34" w:rsidR="007F25A4" w:rsidRPr="003E216C" w:rsidRDefault="007F25A4" w:rsidP="007F25A4">
            <w:pPr>
              <w:pStyle w:val="Tabletext"/>
            </w:pPr>
            <w:r>
              <w:t xml:space="preserve">Use instead of </w:t>
            </w:r>
            <w:r w:rsidR="004A1145">
              <w:t>"</w:t>
            </w:r>
            <w:proofErr w:type="spellStart"/>
            <w:r>
              <w:t>surfacewater</w:t>
            </w:r>
            <w:proofErr w:type="spellEnd"/>
            <w:r>
              <w:t>; surface-water.</w:t>
            </w:r>
            <w:r w:rsidR="00225B84">
              <w:t>"</w:t>
            </w:r>
          </w:p>
        </w:tc>
      </w:tr>
      <w:tr w:rsidR="007F25A4" w:rsidRPr="003E216C" w14:paraId="546A1FE7" w14:textId="77777777" w:rsidTr="008108D6">
        <w:trPr>
          <w:trHeight w:val="720"/>
          <w:jc w:val="center"/>
        </w:trPr>
        <w:tc>
          <w:tcPr>
            <w:tcW w:w="2463" w:type="dxa"/>
            <w:vAlign w:val="center"/>
          </w:tcPr>
          <w:p w14:paraId="32AAF58F" w14:textId="77777777" w:rsidR="007F25A4" w:rsidRPr="00AF2CBA" w:rsidRDefault="007F25A4" w:rsidP="007F25A4">
            <w:pPr>
              <w:pStyle w:val="Tabletext"/>
              <w:jc w:val="center"/>
              <w:rPr>
                <w:b/>
              </w:rPr>
            </w:pPr>
            <w:r w:rsidRPr="00AF2CBA">
              <w:rPr>
                <w:b/>
              </w:rPr>
              <w:t>that</w:t>
            </w:r>
          </w:p>
        </w:tc>
        <w:tc>
          <w:tcPr>
            <w:tcW w:w="7162" w:type="dxa"/>
          </w:tcPr>
          <w:p w14:paraId="639B35C1" w14:textId="28B21FFF" w:rsidR="007F25A4" w:rsidRDefault="007F25A4" w:rsidP="007F25A4">
            <w:pPr>
              <w:pStyle w:val="Tabletext"/>
            </w:pPr>
            <w:r>
              <w:t xml:space="preserve">Use </w:t>
            </w:r>
            <w:r w:rsidR="004A1145">
              <w:t>"</w:t>
            </w:r>
            <w:r>
              <w:t>that</w:t>
            </w:r>
            <w:r w:rsidR="004A1145">
              <w:t>"</w:t>
            </w:r>
            <w:r>
              <w:t xml:space="preserve"> to refer to agencies, not </w:t>
            </w:r>
            <w:r w:rsidR="004A1145">
              <w:t>"</w:t>
            </w:r>
            <w:r>
              <w:t>who,</w:t>
            </w:r>
            <w:r w:rsidR="004A1145">
              <w:t>"</w:t>
            </w:r>
            <w:r>
              <w:t xml:space="preserve"> even though people will carry out the actions you are writing about. </w:t>
            </w:r>
            <w:r w:rsidRPr="00AF2CBA">
              <w:rPr>
                <w:b/>
              </w:rPr>
              <w:t>For example:</w:t>
            </w:r>
            <w:r>
              <w:t xml:space="preserve"> </w:t>
            </w:r>
            <w:r w:rsidR="004A1145">
              <w:t>"</w:t>
            </w:r>
            <w:r>
              <w:t xml:space="preserve">The county environmental quality department is the agency </w:t>
            </w:r>
            <w:r w:rsidRPr="000731D8">
              <w:rPr>
                <w:b/>
              </w:rPr>
              <w:t>that</w:t>
            </w:r>
            <w:r>
              <w:t xml:space="preserve"> will manage the contract.</w:t>
            </w:r>
            <w:r w:rsidR="004A1145">
              <w:t>"</w:t>
            </w:r>
          </w:p>
        </w:tc>
      </w:tr>
      <w:tr w:rsidR="007F25A4" w:rsidRPr="003E216C" w14:paraId="470E51E3" w14:textId="77777777" w:rsidTr="008108D6">
        <w:trPr>
          <w:trHeight w:val="269"/>
          <w:jc w:val="center"/>
        </w:trPr>
        <w:tc>
          <w:tcPr>
            <w:tcW w:w="2463" w:type="dxa"/>
            <w:vAlign w:val="center"/>
          </w:tcPr>
          <w:p w14:paraId="0656C540" w14:textId="77777777" w:rsidR="007F25A4" w:rsidRDefault="007F25A4" w:rsidP="007F25A4">
            <w:pPr>
              <w:pStyle w:val="Tabletext"/>
              <w:jc w:val="center"/>
              <w:rPr>
                <w:b/>
              </w:rPr>
            </w:pPr>
            <w:r>
              <w:rPr>
                <w:b/>
              </w:rPr>
              <w:t>there</w:t>
            </w:r>
          </w:p>
        </w:tc>
        <w:tc>
          <w:tcPr>
            <w:tcW w:w="7162" w:type="dxa"/>
            <w:vAlign w:val="center"/>
          </w:tcPr>
          <w:p w14:paraId="49D9E40B" w14:textId="3C776525" w:rsidR="007F25A4" w:rsidRDefault="007F25A4" w:rsidP="007F25A4">
            <w:pPr>
              <w:pStyle w:val="Tabletext"/>
            </w:pPr>
            <w:r>
              <w:t xml:space="preserve">Use as an adverb referring to a place or position. </w:t>
            </w:r>
            <w:r w:rsidRPr="00315589">
              <w:rPr>
                <w:b/>
              </w:rPr>
              <w:t xml:space="preserve">For example: </w:t>
            </w:r>
            <w:r w:rsidR="004A1145">
              <w:t>"</w:t>
            </w:r>
            <w:r>
              <w:t>The lake is over there.</w:t>
            </w:r>
            <w:r w:rsidR="004A1145">
              <w:t>"</w:t>
            </w:r>
            <w:r>
              <w:t xml:space="preserve"> It is </w:t>
            </w:r>
            <w:r w:rsidRPr="00F73B20">
              <w:rPr>
                <w:b/>
              </w:rPr>
              <w:t>not</w:t>
            </w:r>
            <w:r>
              <w:t xml:space="preserve"> interchangeable with </w:t>
            </w:r>
            <w:r w:rsidR="004A1145">
              <w:t>"</w:t>
            </w:r>
            <w:r>
              <w:t>they're</w:t>
            </w:r>
            <w:r w:rsidR="004A1145">
              <w:t>"</w:t>
            </w:r>
            <w:r>
              <w:t xml:space="preserve"> or </w:t>
            </w:r>
            <w:r w:rsidR="004A1145">
              <w:t>"</w:t>
            </w:r>
            <w:proofErr w:type="spellStart"/>
            <w:proofErr w:type="gramStart"/>
            <w:r>
              <w:t>their</w:t>
            </w:r>
            <w:proofErr w:type="spellEnd"/>
            <w:proofErr w:type="gramEnd"/>
            <w:r>
              <w:t>.</w:t>
            </w:r>
            <w:r w:rsidR="004A1145">
              <w:t>"</w:t>
            </w:r>
          </w:p>
        </w:tc>
      </w:tr>
      <w:tr w:rsidR="007F25A4" w:rsidRPr="003E216C" w14:paraId="3695E982" w14:textId="77777777" w:rsidTr="008108D6">
        <w:trPr>
          <w:trHeight w:val="269"/>
          <w:jc w:val="center"/>
        </w:trPr>
        <w:tc>
          <w:tcPr>
            <w:tcW w:w="2463" w:type="dxa"/>
            <w:vAlign w:val="center"/>
          </w:tcPr>
          <w:p w14:paraId="0B684DC8" w14:textId="77777777" w:rsidR="007F25A4" w:rsidRDefault="007F25A4" w:rsidP="007F25A4">
            <w:pPr>
              <w:pStyle w:val="Tabletext"/>
              <w:jc w:val="center"/>
              <w:rPr>
                <w:b/>
              </w:rPr>
            </w:pPr>
            <w:r>
              <w:rPr>
                <w:b/>
              </w:rPr>
              <w:t>they're</w:t>
            </w:r>
          </w:p>
        </w:tc>
        <w:tc>
          <w:tcPr>
            <w:tcW w:w="7162" w:type="dxa"/>
            <w:vAlign w:val="center"/>
          </w:tcPr>
          <w:p w14:paraId="3B7C9CBE" w14:textId="3FDF2C2E" w:rsidR="007F25A4" w:rsidRDefault="007F25A4" w:rsidP="007F25A4">
            <w:pPr>
              <w:pStyle w:val="Tabletext"/>
            </w:pPr>
            <w:r>
              <w:t xml:space="preserve">Short for </w:t>
            </w:r>
            <w:r w:rsidR="004A1145">
              <w:t>"</w:t>
            </w:r>
            <w:r>
              <w:t>they are.</w:t>
            </w:r>
            <w:r w:rsidR="004A1145">
              <w:t>"</w:t>
            </w:r>
            <w:r>
              <w:t xml:space="preserve"> </w:t>
            </w:r>
            <w:r w:rsidRPr="00315589">
              <w:rPr>
                <w:b/>
              </w:rPr>
              <w:t>For example:</w:t>
            </w:r>
            <w:r>
              <w:t xml:space="preserve"> </w:t>
            </w:r>
            <w:r w:rsidR="004A1145">
              <w:t>"</w:t>
            </w:r>
            <w:r>
              <w:t>They're arriving today.</w:t>
            </w:r>
            <w:r w:rsidR="004A1145">
              <w:t>"</w:t>
            </w:r>
            <w:r>
              <w:t xml:space="preserve"> It is </w:t>
            </w:r>
            <w:r w:rsidRPr="00F73B20">
              <w:rPr>
                <w:b/>
              </w:rPr>
              <w:t>not</w:t>
            </w:r>
            <w:r>
              <w:t xml:space="preserve"> interchangeable with </w:t>
            </w:r>
            <w:r w:rsidR="004A1145">
              <w:t>"</w:t>
            </w:r>
            <w:r>
              <w:t>there</w:t>
            </w:r>
            <w:r w:rsidR="004A1145">
              <w:t>"</w:t>
            </w:r>
            <w:r>
              <w:t xml:space="preserve"> or </w:t>
            </w:r>
            <w:r w:rsidR="004A1145">
              <w:t>"</w:t>
            </w:r>
            <w:proofErr w:type="spellStart"/>
            <w:proofErr w:type="gramStart"/>
            <w:r>
              <w:t>their</w:t>
            </w:r>
            <w:proofErr w:type="spellEnd"/>
            <w:proofErr w:type="gramEnd"/>
            <w:r>
              <w:t>.</w:t>
            </w:r>
            <w:r w:rsidR="004A1145">
              <w:t>"</w:t>
            </w:r>
          </w:p>
        </w:tc>
      </w:tr>
      <w:tr w:rsidR="007F25A4" w:rsidRPr="003E216C" w14:paraId="56699421" w14:textId="77777777" w:rsidTr="008108D6">
        <w:trPr>
          <w:trHeight w:val="269"/>
          <w:jc w:val="center"/>
        </w:trPr>
        <w:tc>
          <w:tcPr>
            <w:tcW w:w="2463" w:type="dxa"/>
            <w:vAlign w:val="center"/>
          </w:tcPr>
          <w:p w14:paraId="302BFAD1" w14:textId="77777777" w:rsidR="007F25A4" w:rsidRDefault="007F25A4" w:rsidP="007F25A4">
            <w:pPr>
              <w:pStyle w:val="Tabletext"/>
              <w:jc w:val="center"/>
              <w:rPr>
                <w:b/>
              </w:rPr>
            </w:pPr>
            <w:r>
              <w:rPr>
                <w:b/>
              </w:rPr>
              <w:t>their</w:t>
            </w:r>
          </w:p>
        </w:tc>
        <w:tc>
          <w:tcPr>
            <w:tcW w:w="7162" w:type="dxa"/>
            <w:vAlign w:val="center"/>
          </w:tcPr>
          <w:p w14:paraId="2241EE8E" w14:textId="5C23FC26" w:rsidR="007F25A4" w:rsidRDefault="007F25A4" w:rsidP="007F25A4">
            <w:pPr>
              <w:pStyle w:val="Tabletext"/>
            </w:pPr>
            <w:r>
              <w:t xml:space="preserve">Use as a plural possessive pronoun. </w:t>
            </w:r>
            <w:r w:rsidRPr="00315589">
              <w:rPr>
                <w:b/>
              </w:rPr>
              <w:t>For example:</w:t>
            </w:r>
            <w:r>
              <w:t xml:space="preserve"> </w:t>
            </w:r>
            <w:r w:rsidR="004A1145">
              <w:t>"</w:t>
            </w:r>
            <w:r>
              <w:t>It was their choice.</w:t>
            </w:r>
            <w:r w:rsidR="004A1145">
              <w:t>"</w:t>
            </w:r>
            <w:r>
              <w:t xml:space="preserve"> It is </w:t>
            </w:r>
            <w:r w:rsidRPr="00473DCD">
              <w:rPr>
                <w:b/>
              </w:rPr>
              <w:t>not</w:t>
            </w:r>
            <w:r>
              <w:t xml:space="preserve"> interchangeable with </w:t>
            </w:r>
            <w:r w:rsidR="004A1145">
              <w:t>"</w:t>
            </w:r>
            <w:r>
              <w:t>there</w:t>
            </w:r>
            <w:r w:rsidR="004A1145">
              <w:t>"</w:t>
            </w:r>
            <w:r>
              <w:t xml:space="preserve"> or </w:t>
            </w:r>
            <w:r w:rsidR="004A1145">
              <w:t>"</w:t>
            </w:r>
            <w:r>
              <w:t>they're.</w:t>
            </w:r>
            <w:r w:rsidR="004A1145">
              <w:t>"</w:t>
            </w:r>
          </w:p>
        </w:tc>
      </w:tr>
      <w:tr w:rsidR="007F25A4" w:rsidRPr="003E216C" w14:paraId="5E438FCE" w14:textId="77777777" w:rsidTr="008108D6">
        <w:trPr>
          <w:trHeight w:val="20"/>
          <w:jc w:val="center"/>
        </w:trPr>
        <w:tc>
          <w:tcPr>
            <w:tcW w:w="2463" w:type="dxa"/>
            <w:vAlign w:val="center"/>
          </w:tcPr>
          <w:p w14:paraId="2B6487F6" w14:textId="77777777" w:rsidR="007F25A4" w:rsidRDefault="007F25A4" w:rsidP="007F25A4">
            <w:pPr>
              <w:pStyle w:val="Tabletext"/>
              <w:jc w:val="center"/>
              <w:rPr>
                <w:b/>
              </w:rPr>
            </w:pPr>
            <w:r>
              <w:rPr>
                <w:b/>
              </w:rPr>
              <w:t xml:space="preserve">think; thought </w:t>
            </w:r>
          </w:p>
        </w:tc>
        <w:tc>
          <w:tcPr>
            <w:tcW w:w="7162" w:type="dxa"/>
          </w:tcPr>
          <w:p w14:paraId="4AC0B744" w14:textId="6FB9640D" w:rsidR="007F25A4" w:rsidRDefault="007F25A4" w:rsidP="007F25A4">
            <w:pPr>
              <w:pStyle w:val="Tabletext"/>
            </w:pPr>
            <w:r>
              <w:t xml:space="preserve">Use instead of </w:t>
            </w:r>
            <w:r w:rsidR="004A1145">
              <w:t>"</w:t>
            </w:r>
            <w:r>
              <w:t>believe</w:t>
            </w:r>
            <w:r w:rsidR="00225B84">
              <w:t xml:space="preserve">; </w:t>
            </w:r>
            <w:r>
              <w:t>believed</w:t>
            </w:r>
            <w:r w:rsidR="00225B84">
              <w:t xml:space="preserve">; </w:t>
            </w:r>
            <w:r>
              <w:t>belief.</w:t>
            </w:r>
            <w:r w:rsidR="004A1145">
              <w:t>"</w:t>
            </w:r>
            <w:r>
              <w:t xml:space="preserve"> Belief is a matter of faith, while thought is not.</w:t>
            </w:r>
          </w:p>
        </w:tc>
      </w:tr>
      <w:tr w:rsidR="007F25A4" w:rsidRPr="003E216C" w14:paraId="473B5B18" w14:textId="77777777" w:rsidTr="008108D6">
        <w:trPr>
          <w:trHeight w:val="20"/>
          <w:jc w:val="center"/>
        </w:trPr>
        <w:tc>
          <w:tcPr>
            <w:tcW w:w="2463" w:type="dxa"/>
            <w:vAlign w:val="center"/>
          </w:tcPr>
          <w:p w14:paraId="60F0C573" w14:textId="77777777" w:rsidR="007F25A4" w:rsidRDefault="007F25A4" w:rsidP="007F25A4">
            <w:pPr>
              <w:pStyle w:val="Tabletext"/>
              <w:jc w:val="center"/>
              <w:rPr>
                <w:b/>
              </w:rPr>
            </w:pPr>
            <w:r>
              <w:rPr>
                <w:b/>
              </w:rPr>
              <w:t>through/to</w:t>
            </w:r>
          </w:p>
        </w:tc>
        <w:tc>
          <w:tcPr>
            <w:tcW w:w="7162" w:type="dxa"/>
          </w:tcPr>
          <w:p w14:paraId="0FD3B109" w14:textId="44562B05" w:rsidR="007F25A4" w:rsidRDefault="007F25A4" w:rsidP="007F25A4">
            <w:pPr>
              <w:pStyle w:val="Tabletext"/>
            </w:pPr>
            <w:r>
              <w:t xml:space="preserve">When listing a range of numbers, </w:t>
            </w:r>
            <w:r w:rsidR="004A1145">
              <w:t>"</w:t>
            </w:r>
            <w:r>
              <w:t>through</w:t>
            </w:r>
            <w:r w:rsidR="004A1145">
              <w:t>"</w:t>
            </w:r>
            <w:r>
              <w:t xml:space="preserve"> more conclusively implies the inclusion of the last number in the range, while </w:t>
            </w:r>
            <w:r w:rsidR="004A1145">
              <w:t>"</w:t>
            </w:r>
            <w:r>
              <w:t>to</w:t>
            </w:r>
            <w:r w:rsidR="004A1145">
              <w:t>"</w:t>
            </w:r>
            <w:r>
              <w:t xml:space="preserve"> does not make it clear whether the last number in the range is included. </w:t>
            </w:r>
            <w:r w:rsidRPr="00973BBA">
              <w:rPr>
                <w:b/>
              </w:rPr>
              <w:t>For example:</w:t>
            </w:r>
            <w:r>
              <w:t xml:space="preserve"> </w:t>
            </w:r>
            <w:r w:rsidR="004A1145">
              <w:t>"</w:t>
            </w:r>
            <w:r>
              <w:t xml:space="preserve">Answers 12 through 15 are weighted </w:t>
            </w:r>
            <w:r>
              <w:lastRenderedPageBreak/>
              <w:t>more heavily</w:t>
            </w:r>
            <w:r w:rsidR="004A1145">
              <w:t>"</w:t>
            </w:r>
            <w:r>
              <w:t xml:space="preserve"> means 15 is heavily weighted. </w:t>
            </w:r>
            <w:r w:rsidR="004A1145">
              <w:t>"</w:t>
            </w:r>
            <w:r>
              <w:t>Answers 12 to 15</w:t>
            </w:r>
            <w:r w:rsidR="004A1145">
              <w:t>"</w:t>
            </w:r>
            <w:r>
              <w:t xml:space="preserve"> creates a pause; is 15 included? </w:t>
            </w:r>
          </w:p>
        </w:tc>
      </w:tr>
      <w:tr w:rsidR="007F25A4" w:rsidRPr="003E216C" w14:paraId="403DD7FB" w14:textId="77777777" w:rsidTr="008108D6">
        <w:trPr>
          <w:trHeight w:val="20"/>
          <w:jc w:val="center"/>
        </w:trPr>
        <w:tc>
          <w:tcPr>
            <w:tcW w:w="2463" w:type="dxa"/>
            <w:vAlign w:val="center"/>
          </w:tcPr>
          <w:p w14:paraId="4B2283BB" w14:textId="77777777" w:rsidR="007F25A4" w:rsidRDefault="007F25A4" w:rsidP="007F25A4">
            <w:pPr>
              <w:pStyle w:val="Tabletext"/>
              <w:jc w:val="center"/>
              <w:rPr>
                <w:b/>
              </w:rPr>
            </w:pPr>
            <w:r>
              <w:rPr>
                <w:b/>
              </w:rPr>
              <w:lastRenderedPageBreak/>
              <w:t>to</w:t>
            </w:r>
          </w:p>
        </w:tc>
        <w:tc>
          <w:tcPr>
            <w:tcW w:w="7162" w:type="dxa"/>
          </w:tcPr>
          <w:p w14:paraId="062478E0" w14:textId="09731205" w:rsidR="007F25A4" w:rsidRDefault="007F25A4" w:rsidP="007F25A4">
            <w:pPr>
              <w:pStyle w:val="Tabletext"/>
            </w:pPr>
            <w:r>
              <w:t xml:space="preserve">Use instead of </w:t>
            </w:r>
            <w:r w:rsidR="004A1145">
              <w:t>"</w:t>
            </w:r>
            <w:r>
              <w:t>in order to.</w:t>
            </w:r>
            <w:r w:rsidR="004A1145">
              <w:t>"</w:t>
            </w:r>
          </w:p>
        </w:tc>
      </w:tr>
      <w:tr w:rsidR="007F25A4" w:rsidRPr="003E216C" w14:paraId="553A7EAD" w14:textId="77777777" w:rsidTr="008108D6">
        <w:trPr>
          <w:trHeight w:val="269"/>
          <w:jc w:val="center"/>
        </w:trPr>
        <w:tc>
          <w:tcPr>
            <w:tcW w:w="2463" w:type="dxa"/>
            <w:vAlign w:val="center"/>
          </w:tcPr>
          <w:p w14:paraId="1F939147" w14:textId="77777777" w:rsidR="007F25A4" w:rsidRDefault="007F25A4" w:rsidP="007F25A4">
            <w:pPr>
              <w:pStyle w:val="Tabletext"/>
              <w:jc w:val="center"/>
              <w:rPr>
                <w:b/>
              </w:rPr>
            </w:pPr>
            <w:r>
              <w:rPr>
                <w:b/>
              </w:rPr>
              <w:t>underway</w:t>
            </w:r>
          </w:p>
        </w:tc>
        <w:tc>
          <w:tcPr>
            <w:tcW w:w="7162" w:type="dxa"/>
            <w:vAlign w:val="center"/>
          </w:tcPr>
          <w:p w14:paraId="7B390324" w14:textId="18797509" w:rsidR="007F25A4" w:rsidRDefault="007F25A4" w:rsidP="007F25A4">
            <w:pPr>
              <w:pStyle w:val="Tabletext"/>
            </w:pPr>
            <w:r>
              <w:t xml:space="preserve">Use as an adjective. </w:t>
            </w:r>
            <w:r w:rsidRPr="000E7627">
              <w:rPr>
                <w:b/>
              </w:rPr>
              <w:t>For example:</w:t>
            </w:r>
            <w:r>
              <w:t xml:space="preserve"> </w:t>
            </w:r>
            <w:r w:rsidR="004A1145">
              <w:t>"</w:t>
            </w:r>
            <w:r>
              <w:t>Underway refueling.</w:t>
            </w:r>
            <w:r w:rsidR="004A1145">
              <w:t>"</w:t>
            </w:r>
          </w:p>
        </w:tc>
      </w:tr>
      <w:tr w:rsidR="007F25A4" w:rsidRPr="003E216C" w14:paraId="58925962" w14:textId="77777777" w:rsidTr="008108D6">
        <w:trPr>
          <w:trHeight w:val="269"/>
          <w:jc w:val="center"/>
        </w:trPr>
        <w:tc>
          <w:tcPr>
            <w:tcW w:w="2463" w:type="dxa"/>
            <w:vAlign w:val="center"/>
          </w:tcPr>
          <w:p w14:paraId="401AA3C4" w14:textId="77777777" w:rsidR="007F25A4" w:rsidRDefault="007F25A4" w:rsidP="007F25A4">
            <w:pPr>
              <w:pStyle w:val="Tabletext"/>
              <w:jc w:val="center"/>
              <w:rPr>
                <w:b/>
              </w:rPr>
            </w:pPr>
            <w:r>
              <w:rPr>
                <w:b/>
              </w:rPr>
              <w:t>under way</w:t>
            </w:r>
          </w:p>
        </w:tc>
        <w:tc>
          <w:tcPr>
            <w:tcW w:w="7162" w:type="dxa"/>
            <w:vAlign w:val="center"/>
          </w:tcPr>
          <w:p w14:paraId="590965C7" w14:textId="0A885C05" w:rsidR="007F25A4" w:rsidRDefault="007F25A4" w:rsidP="007F25A4">
            <w:pPr>
              <w:pStyle w:val="Tabletext"/>
            </w:pPr>
            <w:r>
              <w:t xml:space="preserve">Use as an adverb. </w:t>
            </w:r>
            <w:r w:rsidRPr="000E7627">
              <w:rPr>
                <w:b/>
              </w:rPr>
              <w:t>For example:</w:t>
            </w:r>
            <w:r>
              <w:t xml:space="preserve"> </w:t>
            </w:r>
            <w:r w:rsidR="004A1145">
              <w:t>"</w:t>
            </w:r>
            <w:r>
              <w:t>The boat was just getting under way when it hit the pier.</w:t>
            </w:r>
            <w:r w:rsidR="004A1145">
              <w:t>"</w:t>
            </w:r>
          </w:p>
        </w:tc>
      </w:tr>
      <w:tr w:rsidR="007F25A4" w:rsidRPr="003E216C" w14:paraId="1FE9F321"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017BF97E" w14:textId="77777777" w:rsidR="007F25A4" w:rsidRPr="00761737" w:rsidRDefault="007F25A4" w:rsidP="007F25A4">
            <w:pPr>
              <w:pStyle w:val="Tabletext"/>
              <w:jc w:val="center"/>
              <w:rPr>
                <w:b/>
              </w:rPr>
            </w:pPr>
            <w:r>
              <w:rPr>
                <w:b/>
              </w:rPr>
              <w:t>until</w:t>
            </w:r>
          </w:p>
        </w:tc>
        <w:tc>
          <w:tcPr>
            <w:tcW w:w="7162" w:type="dxa"/>
            <w:vAlign w:val="center"/>
          </w:tcPr>
          <w:p w14:paraId="0C1F180A" w14:textId="0567A18B" w:rsidR="007F25A4" w:rsidRPr="003E216C" w:rsidRDefault="007F25A4" w:rsidP="007F25A4">
            <w:pPr>
              <w:pStyle w:val="Tabletext"/>
            </w:pPr>
            <w:r>
              <w:t xml:space="preserve">Use instead of </w:t>
            </w:r>
            <w:r w:rsidR="004A1145">
              <w:t>"</w:t>
            </w:r>
            <w:r>
              <w:t>until such time as.</w:t>
            </w:r>
            <w:r w:rsidR="004A1145">
              <w:t>"</w:t>
            </w:r>
          </w:p>
        </w:tc>
      </w:tr>
      <w:tr w:rsidR="00AA4FAA" w:rsidRPr="003E216C" w14:paraId="282B112A"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5EEB1DE2" w14:textId="11F48414" w:rsidR="00AA4FAA" w:rsidRPr="00761737" w:rsidRDefault="00AA4FAA" w:rsidP="007F25A4">
            <w:pPr>
              <w:pStyle w:val="Tabletext"/>
              <w:jc w:val="center"/>
              <w:rPr>
                <w:b/>
              </w:rPr>
            </w:pPr>
            <w:r>
              <w:rPr>
                <w:b/>
              </w:rPr>
              <w:t>URL</w:t>
            </w:r>
          </w:p>
        </w:tc>
        <w:tc>
          <w:tcPr>
            <w:tcW w:w="7162" w:type="dxa"/>
            <w:vAlign w:val="center"/>
          </w:tcPr>
          <w:p w14:paraId="7CE63FD0" w14:textId="1577348A" w:rsidR="00AA4FAA" w:rsidRDefault="00AA4FAA" w:rsidP="007F25A4">
            <w:pPr>
              <w:pStyle w:val="Tabletext"/>
            </w:pPr>
            <w:r>
              <w:t xml:space="preserve">Use instead of </w:t>
            </w:r>
            <w:r w:rsidR="004A1145">
              <w:t>"</w:t>
            </w:r>
            <w:proofErr w:type="spellStart"/>
            <w:r>
              <w:t>url</w:t>
            </w:r>
            <w:proofErr w:type="spellEnd"/>
            <w:r>
              <w:t>.</w:t>
            </w:r>
            <w:r w:rsidR="004A1145">
              <w:t>"</w:t>
            </w:r>
          </w:p>
        </w:tc>
      </w:tr>
      <w:tr w:rsidR="007F25A4" w:rsidRPr="003E216C" w14:paraId="5CE31019"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6D210081" w14:textId="77777777" w:rsidR="007F25A4" w:rsidRPr="00761737" w:rsidRDefault="007F25A4" w:rsidP="007F25A4">
            <w:pPr>
              <w:pStyle w:val="Tabletext"/>
              <w:jc w:val="center"/>
              <w:rPr>
                <w:b/>
              </w:rPr>
            </w:pPr>
            <w:r w:rsidRPr="00761737">
              <w:rPr>
                <w:b/>
              </w:rPr>
              <w:t>use, used,</w:t>
            </w:r>
          </w:p>
          <w:p w14:paraId="261D504F" w14:textId="77777777" w:rsidR="007F25A4" w:rsidRPr="00761737" w:rsidRDefault="007F25A4" w:rsidP="007F25A4">
            <w:pPr>
              <w:pStyle w:val="Tabletext"/>
              <w:jc w:val="center"/>
              <w:rPr>
                <w:b/>
              </w:rPr>
            </w:pPr>
            <w:r w:rsidRPr="00761737">
              <w:rPr>
                <w:b/>
              </w:rPr>
              <w:t>increased use</w:t>
            </w:r>
          </w:p>
        </w:tc>
        <w:tc>
          <w:tcPr>
            <w:tcW w:w="7162" w:type="dxa"/>
            <w:vAlign w:val="center"/>
          </w:tcPr>
          <w:p w14:paraId="4D9EB719" w14:textId="3DD0A06E" w:rsidR="007F25A4" w:rsidRPr="003E216C" w:rsidRDefault="007F25A4" w:rsidP="007F25A4">
            <w:pPr>
              <w:pStyle w:val="Tabletext"/>
            </w:pPr>
            <w:r>
              <w:t xml:space="preserve">Use instead of </w:t>
            </w:r>
            <w:r w:rsidR="004A1145">
              <w:t>"</w:t>
            </w:r>
            <w:r w:rsidRPr="003E216C">
              <w:t>utilize</w:t>
            </w:r>
            <w:r w:rsidR="000C3CA1">
              <w:t xml:space="preserve">; </w:t>
            </w:r>
            <w:r w:rsidRPr="003E216C">
              <w:t>utilized</w:t>
            </w:r>
            <w:r w:rsidR="000C3CA1">
              <w:t xml:space="preserve">; </w:t>
            </w:r>
            <w:r w:rsidRPr="003E216C">
              <w:t>utilization</w:t>
            </w:r>
            <w:r>
              <w:t>.</w:t>
            </w:r>
            <w:r w:rsidR="004A1145">
              <w:t>"</w:t>
            </w:r>
          </w:p>
        </w:tc>
      </w:tr>
      <w:tr w:rsidR="007F25A4" w:rsidRPr="003E216C" w14:paraId="617D04DE"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0DED7D01" w14:textId="77777777" w:rsidR="007F25A4" w:rsidRPr="00761737" w:rsidRDefault="007F25A4" w:rsidP="007F25A4">
            <w:pPr>
              <w:pStyle w:val="Tabletext"/>
              <w:jc w:val="center"/>
              <w:rPr>
                <w:b/>
              </w:rPr>
            </w:pPr>
            <w:r>
              <w:rPr>
                <w:b/>
              </w:rPr>
              <w:t>V</w:t>
            </w:r>
            <w:r w:rsidRPr="00761737">
              <w:rPr>
                <w:b/>
              </w:rPr>
              <w:t xml:space="preserve">erified </w:t>
            </w:r>
            <w:r>
              <w:rPr>
                <w:b/>
              </w:rPr>
              <w:t>L</w:t>
            </w:r>
            <w:r w:rsidRPr="00761737">
              <w:rPr>
                <w:b/>
              </w:rPr>
              <w:t>ist</w:t>
            </w:r>
          </w:p>
        </w:tc>
        <w:tc>
          <w:tcPr>
            <w:tcW w:w="7162" w:type="dxa"/>
            <w:vAlign w:val="center"/>
          </w:tcPr>
          <w:p w14:paraId="6AE154BF" w14:textId="69364182" w:rsidR="007F25A4" w:rsidRPr="003E216C" w:rsidRDefault="007F25A4" w:rsidP="007F25A4">
            <w:pPr>
              <w:pStyle w:val="Tabletext"/>
            </w:pPr>
            <w:r>
              <w:t xml:space="preserve">Use instead of </w:t>
            </w:r>
            <w:r w:rsidR="004A1145">
              <w:t>"</w:t>
            </w:r>
            <w:r>
              <w:t>v</w:t>
            </w:r>
            <w:r w:rsidRPr="003E216C">
              <w:t xml:space="preserve">erified </w:t>
            </w:r>
            <w:r>
              <w:t>l</w:t>
            </w:r>
            <w:r w:rsidRPr="003E216C">
              <w:t>ist</w:t>
            </w:r>
            <w:r w:rsidR="000C3CA1">
              <w:t xml:space="preserve">; </w:t>
            </w:r>
            <w:r>
              <w:t>verification list.</w:t>
            </w:r>
            <w:r w:rsidR="004A1145">
              <w:t>"</w:t>
            </w:r>
          </w:p>
        </w:tc>
      </w:tr>
      <w:tr w:rsidR="007F25A4" w:rsidRPr="003E216C" w14:paraId="10EFDC4F"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14309EA1" w14:textId="77777777" w:rsidR="007F25A4" w:rsidRDefault="007F25A4" w:rsidP="007F25A4">
            <w:pPr>
              <w:pStyle w:val="Tabletext"/>
              <w:jc w:val="center"/>
              <w:rPr>
                <w:b/>
              </w:rPr>
            </w:pPr>
            <w:r>
              <w:rPr>
                <w:b/>
              </w:rPr>
              <w:t>wastewater</w:t>
            </w:r>
          </w:p>
        </w:tc>
        <w:tc>
          <w:tcPr>
            <w:tcW w:w="7162" w:type="dxa"/>
            <w:vAlign w:val="center"/>
          </w:tcPr>
          <w:p w14:paraId="28424222" w14:textId="61EB03B6" w:rsidR="007F25A4" w:rsidRDefault="007F25A4" w:rsidP="007F25A4">
            <w:pPr>
              <w:pStyle w:val="Tabletext"/>
            </w:pPr>
            <w:r>
              <w:t xml:space="preserve">Use instead of </w:t>
            </w:r>
            <w:r w:rsidR="004A1145">
              <w:t>"</w:t>
            </w:r>
            <w:r>
              <w:t>waste water.</w:t>
            </w:r>
            <w:r w:rsidR="004A1145">
              <w:t>"</w:t>
            </w:r>
          </w:p>
        </w:tc>
      </w:tr>
      <w:tr w:rsidR="007F25A4" w:rsidRPr="003E216C" w14:paraId="5893B592"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5CE380E3" w14:textId="77777777" w:rsidR="007F25A4" w:rsidRPr="00761737" w:rsidRDefault="007F25A4" w:rsidP="007F25A4">
            <w:pPr>
              <w:pStyle w:val="Tabletext"/>
              <w:jc w:val="center"/>
              <w:rPr>
                <w:b/>
              </w:rPr>
            </w:pPr>
            <w:r>
              <w:rPr>
                <w:b/>
              </w:rPr>
              <w:t>waterbody</w:t>
            </w:r>
          </w:p>
        </w:tc>
        <w:tc>
          <w:tcPr>
            <w:tcW w:w="7162" w:type="dxa"/>
            <w:vAlign w:val="center"/>
          </w:tcPr>
          <w:p w14:paraId="1ED47B87" w14:textId="16246FFE" w:rsidR="007F25A4" w:rsidRPr="003E216C" w:rsidRDefault="007F25A4" w:rsidP="007F25A4">
            <w:pPr>
              <w:pStyle w:val="Tabletext"/>
            </w:pPr>
            <w:r>
              <w:t xml:space="preserve">Use instead of </w:t>
            </w:r>
            <w:r w:rsidR="004A1145">
              <w:t>"</w:t>
            </w:r>
            <w:r>
              <w:t>water body.</w:t>
            </w:r>
            <w:r w:rsidR="004A1145">
              <w:t>"</w:t>
            </w:r>
          </w:p>
        </w:tc>
      </w:tr>
      <w:tr w:rsidR="007F25A4" w:rsidRPr="003E216C" w14:paraId="176EC84A"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35A97F7A" w14:textId="77777777" w:rsidR="007F25A4" w:rsidRPr="00761737" w:rsidRDefault="007F25A4" w:rsidP="007F25A4">
            <w:pPr>
              <w:pStyle w:val="Tabletext"/>
              <w:jc w:val="center"/>
              <w:rPr>
                <w:b/>
              </w:rPr>
            </w:pPr>
            <w:r w:rsidRPr="00761737">
              <w:rPr>
                <w:b/>
              </w:rPr>
              <w:t>webpage</w:t>
            </w:r>
          </w:p>
        </w:tc>
        <w:tc>
          <w:tcPr>
            <w:tcW w:w="7162" w:type="dxa"/>
            <w:vAlign w:val="center"/>
          </w:tcPr>
          <w:p w14:paraId="428C3234" w14:textId="07267D98" w:rsidR="007F25A4" w:rsidRPr="003E216C" w:rsidRDefault="007F25A4" w:rsidP="007F25A4">
            <w:pPr>
              <w:pStyle w:val="Tabletext"/>
            </w:pPr>
            <w:r>
              <w:t xml:space="preserve">Use instead of </w:t>
            </w:r>
            <w:r w:rsidR="004A1145">
              <w:t>"</w:t>
            </w:r>
            <w:r>
              <w:t>w</w:t>
            </w:r>
            <w:r w:rsidRPr="003E216C">
              <w:t>eb page</w:t>
            </w:r>
            <w:r>
              <w:t>.</w:t>
            </w:r>
            <w:r w:rsidR="004A1145">
              <w:t>"</w:t>
            </w:r>
          </w:p>
        </w:tc>
      </w:tr>
      <w:tr w:rsidR="007F25A4" w:rsidRPr="003E216C" w14:paraId="69576BD0"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100678BB" w14:textId="77777777" w:rsidR="007F25A4" w:rsidRPr="00761737" w:rsidRDefault="007F25A4" w:rsidP="007F25A4">
            <w:pPr>
              <w:pStyle w:val="Tabletext"/>
              <w:jc w:val="center"/>
              <w:rPr>
                <w:b/>
              </w:rPr>
            </w:pPr>
            <w:r>
              <w:rPr>
                <w:b/>
              </w:rPr>
              <w:t>water quality</w:t>
            </w:r>
          </w:p>
        </w:tc>
        <w:tc>
          <w:tcPr>
            <w:tcW w:w="7162" w:type="dxa"/>
            <w:vAlign w:val="center"/>
          </w:tcPr>
          <w:p w14:paraId="63525A19" w14:textId="3FD0B1EE" w:rsidR="007F25A4" w:rsidRDefault="007F25A4" w:rsidP="007F25A4">
            <w:pPr>
              <w:pStyle w:val="Tabletext"/>
            </w:pPr>
            <w:r>
              <w:t xml:space="preserve">Use instead of </w:t>
            </w:r>
            <w:r w:rsidR="004A1145">
              <w:t>"</w:t>
            </w:r>
            <w:r>
              <w:t>water-quality.</w:t>
            </w:r>
            <w:r w:rsidR="004A1145">
              <w:t>"</w:t>
            </w:r>
          </w:p>
        </w:tc>
      </w:tr>
      <w:tr w:rsidR="007F25A4" w:rsidRPr="003E216C" w14:paraId="0FCB9B3A"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59CFF8A2" w14:textId="77777777" w:rsidR="007F25A4" w:rsidRPr="00761737" w:rsidRDefault="007F25A4" w:rsidP="007F25A4">
            <w:pPr>
              <w:pStyle w:val="Tabletext"/>
              <w:jc w:val="center"/>
              <w:rPr>
                <w:b/>
              </w:rPr>
            </w:pPr>
            <w:r w:rsidRPr="00761737">
              <w:rPr>
                <w:b/>
              </w:rPr>
              <w:t>website</w:t>
            </w:r>
          </w:p>
        </w:tc>
        <w:tc>
          <w:tcPr>
            <w:tcW w:w="7162" w:type="dxa"/>
            <w:vAlign w:val="center"/>
          </w:tcPr>
          <w:p w14:paraId="1A82322D" w14:textId="618C9E8B" w:rsidR="007F25A4" w:rsidRPr="003E216C" w:rsidRDefault="007F25A4" w:rsidP="007F25A4">
            <w:pPr>
              <w:pStyle w:val="Tabletext"/>
            </w:pPr>
            <w:r>
              <w:t xml:space="preserve">Use instead of </w:t>
            </w:r>
            <w:r w:rsidR="004A1145">
              <w:t>"</w:t>
            </w:r>
            <w:r>
              <w:t>web</w:t>
            </w:r>
            <w:r w:rsidRPr="003E216C">
              <w:t xml:space="preserve"> site</w:t>
            </w:r>
            <w:r>
              <w:t>.</w:t>
            </w:r>
            <w:r w:rsidR="004A1145">
              <w:t>"</w:t>
            </w:r>
          </w:p>
        </w:tc>
      </w:tr>
      <w:tr w:rsidR="007F25A4" w:rsidRPr="003E216C" w14:paraId="6F6A9D19"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110EC05D" w14:textId="77777777" w:rsidR="007F25A4" w:rsidRPr="00761737" w:rsidRDefault="007F25A4" w:rsidP="007F25A4">
            <w:pPr>
              <w:pStyle w:val="Tabletext"/>
              <w:jc w:val="center"/>
              <w:rPr>
                <w:b/>
              </w:rPr>
            </w:pPr>
            <w:r>
              <w:rPr>
                <w:b/>
              </w:rPr>
              <w:t>when</w:t>
            </w:r>
          </w:p>
        </w:tc>
        <w:tc>
          <w:tcPr>
            <w:tcW w:w="7162" w:type="dxa"/>
            <w:vAlign w:val="center"/>
          </w:tcPr>
          <w:p w14:paraId="7DF65D6A" w14:textId="641B472F" w:rsidR="007F25A4" w:rsidRPr="003B7BA9" w:rsidRDefault="007F25A4" w:rsidP="007F25A4">
            <w:pPr>
              <w:pStyle w:val="Tabletext"/>
            </w:pPr>
            <w:r>
              <w:t xml:space="preserve">Use instead of </w:t>
            </w:r>
            <w:r w:rsidR="004A1145">
              <w:t>"</w:t>
            </w:r>
            <w:r w:rsidRPr="00A832EB">
              <w:t>at the time that</w:t>
            </w:r>
            <w:r w:rsidR="00016478">
              <w:t xml:space="preserve">; </w:t>
            </w:r>
            <w:r w:rsidRPr="00A832EB">
              <w:t>at the time when</w:t>
            </w:r>
            <w:r>
              <w:t xml:space="preserve">. </w:t>
            </w:r>
            <w:r w:rsidR="004A1145">
              <w:t>"</w:t>
            </w:r>
          </w:p>
        </w:tc>
      </w:tr>
      <w:tr w:rsidR="007F25A4" w:rsidRPr="003E216C" w14:paraId="654C8E7C"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6819B001" w14:textId="77777777" w:rsidR="007F25A4" w:rsidRPr="00761737" w:rsidRDefault="007F25A4" w:rsidP="007F25A4">
            <w:pPr>
              <w:pStyle w:val="Tabletext"/>
              <w:jc w:val="center"/>
              <w:rPr>
                <w:b/>
              </w:rPr>
            </w:pPr>
            <w:r w:rsidRPr="00761737">
              <w:rPr>
                <w:b/>
              </w:rPr>
              <w:t>whether</w:t>
            </w:r>
          </w:p>
        </w:tc>
        <w:tc>
          <w:tcPr>
            <w:tcW w:w="7162" w:type="dxa"/>
            <w:vAlign w:val="center"/>
          </w:tcPr>
          <w:p w14:paraId="3C82142B" w14:textId="3A5F9F65" w:rsidR="007F25A4" w:rsidRPr="003E216C" w:rsidRDefault="007F25A4" w:rsidP="007F25A4">
            <w:pPr>
              <w:pStyle w:val="Tabletext"/>
            </w:pPr>
            <w:r>
              <w:t xml:space="preserve">Use instead of </w:t>
            </w:r>
            <w:r w:rsidR="004A1145">
              <w:t>"</w:t>
            </w:r>
            <w:r w:rsidRPr="003E216C">
              <w:t>whether or not</w:t>
            </w:r>
            <w:r>
              <w:t>.</w:t>
            </w:r>
            <w:r w:rsidR="004A1145">
              <w:t>"</w:t>
            </w:r>
          </w:p>
        </w:tc>
      </w:tr>
      <w:tr w:rsidR="007F25A4" w:rsidRPr="003E216C" w14:paraId="3C222645" w14:textId="77777777" w:rsidTr="008108D6">
        <w:tblPrEx>
          <w:jc w:val="left"/>
          <w:tblBorders>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2463" w:type="dxa"/>
            <w:vAlign w:val="center"/>
          </w:tcPr>
          <w:p w14:paraId="45031538" w14:textId="77777777" w:rsidR="007F25A4" w:rsidRPr="00D03989" w:rsidRDefault="007F25A4" w:rsidP="007F25A4">
            <w:pPr>
              <w:pStyle w:val="Tabletext"/>
              <w:jc w:val="center"/>
              <w:rPr>
                <w:b/>
              </w:rPr>
            </w:pPr>
            <w:r w:rsidRPr="00D03989">
              <w:rPr>
                <w:b/>
              </w:rPr>
              <w:t>who</w:t>
            </w:r>
          </w:p>
        </w:tc>
        <w:tc>
          <w:tcPr>
            <w:tcW w:w="7162" w:type="dxa"/>
            <w:vAlign w:val="center"/>
          </w:tcPr>
          <w:p w14:paraId="2251EDF2" w14:textId="369382A0" w:rsidR="007F25A4" w:rsidRPr="003E216C" w:rsidRDefault="007F25A4" w:rsidP="007F25A4">
            <w:pPr>
              <w:pStyle w:val="Tabletext"/>
            </w:pPr>
            <w:r>
              <w:t xml:space="preserve">Use instead of </w:t>
            </w:r>
            <w:r w:rsidR="004A1145">
              <w:t>"</w:t>
            </w:r>
            <w:r>
              <w:t>that</w:t>
            </w:r>
            <w:r w:rsidR="004A1145">
              <w:t>"</w:t>
            </w:r>
            <w:r>
              <w:t xml:space="preserve"> </w:t>
            </w:r>
            <w:r w:rsidR="00016478">
              <w:t xml:space="preserve">when referring </w:t>
            </w:r>
            <w:r>
              <w:t>to people</w:t>
            </w:r>
            <w:r w:rsidRPr="00230A65">
              <w:t>.</w:t>
            </w:r>
            <w:r w:rsidR="004A1145">
              <w:t>"</w:t>
            </w:r>
            <w:r>
              <w:t xml:space="preserve"> </w:t>
            </w:r>
            <w:r w:rsidRPr="00B9769C">
              <w:rPr>
                <w:b/>
              </w:rPr>
              <w:t>For example:</w:t>
            </w:r>
            <w:r>
              <w:t xml:space="preserve"> </w:t>
            </w:r>
            <w:r w:rsidR="004A1145">
              <w:t>"</w:t>
            </w:r>
            <w:r>
              <w:t xml:space="preserve">She is a noted environmental scientist </w:t>
            </w:r>
            <w:r w:rsidRPr="000731D8">
              <w:rPr>
                <w:b/>
              </w:rPr>
              <w:t>who</w:t>
            </w:r>
            <w:r>
              <w:t xml:space="preserve"> has done significant research.</w:t>
            </w:r>
            <w:r w:rsidR="004A1145">
              <w:t>"</w:t>
            </w:r>
          </w:p>
        </w:tc>
      </w:tr>
    </w:tbl>
    <w:p w14:paraId="70206295" w14:textId="4817F5BE" w:rsidR="00705999" w:rsidRDefault="00705999">
      <w:pPr>
        <w:spacing w:after="0"/>
      </w:pPr>
    </w:p>
    <w:p w14:paraId="2572D861" w14:textId="1CEEC803" w:rsidR="00705999" w:rsidRDefault="004A1145" w:rsidP="00705999">
      <w:pPr>
        <w:pStyle w:val="Heading1"/>
      </w:pPr>
      <w:bookmarkStart w:id="35" w:name="_Toc453741571"/>
      <w:bookmarkStart w:id="36" w:name="_Toc502933750"/>
      <w:r>
        <w:lastRenderedPageBreak/>
        <w:t>Section 3</w:t>
      </w:r>
      <w:r w:rsidR="00705999">
        <w:t xml:space="preserve">: </w:t>
      </w:r>
      <w:r w:rsidR="00705999" w:rsidRPr="0099415F">
        <w:t>Formatting</w:t>
      </w:r>
      <w:r w:rsidR="00705999">
        <w:t xml:space="preserve"> Reports</w:t>
      </w:r>
      <w:bookmarkEnd w:id="35"/>
      <w:bookmarkEnd w:id="36"/>
    </w:p>
    <w:p w14:paraId="41E3CA98" w14:textId="5F5A1969" w:rsidR="00705999" w:rsidRDefault="00A403DD" w:rsidP="00705999">
      <w:pPr>
        <w:pStyle w:val="Heading20"/>
      </w:pPr>
      <w:bookmarkStart w:id="37" w:name="_Toc453741572"/>
      <w:bookmarkStart w:id="38" w:name="_Toc502933751"/>
      <w:r>
        <w:t>Word</w:t>
      </w:r>
      <w:r w:rsidR="00705999">
        <w:t xml:space="preserve"> Styles</w:t>
      </w:r>
      <w:bookmarkEnd w:id="37"/>
      <w:bookmarkEnd w:id="38"/>
    </w:p>
    <w:p w14:paraId="4EAF3662" w14:textId="28CE1A0A" w:rsidR="00705999" w:rsidRPr="0046784C" w:rsidRDefault="0066449F">
      <w:pPr>
        <w:pStyle w:val="ListBullet"/>
      </w:pPr>
      <w:r>
        <w:t>D</w:t>
      </w:r>
      <w:r w:rsidR="00705999" w:rsidRPr="00995301">
        <w:t xml:space="preserve">ocuments </w:t>
      </w:r>
      <w:r>
        <w:t xml:space="preserve">must be formatted </w:t>
      </w:r>
      <w:r w:rsidR="00705999" w:rsidRPr="00995301">
        <w:t>so they are ADA compliant. This task is made</w:t>
      </w:r>
      <w:r w:rsidR="00705999">
        <w:t xml:space="preserve"> much easier if you use Word</w:t>
      </w:r>
      <w:r w:rsidR="00A403DD">
        <w:t xml:space="preserve"> s</w:t>
      </w:r>
      <w:r w:rsidR="00705999">
        <w:t>tyles as you create the document. It is time consuming to reformat a report after it has already been created.</w:t>
      </w:r>
      <w:r w:rsidR="00A403DD">
        <w:t xml:space="preserve"> The</w:t>
      </w:r>
      <w:r w:rsidR="00705999">
        <w:t xml:space="preserve"> styles provide a basic organizational structure that allows the </w:t>
      </w:r>
      <w:r w:rsidR="000F29D5">
        <w:t xml:space="preserve">reading </w:t>
      </w:r>
      <w:r w:rsidR="00705999">
        <w:t>software to move through the report logically and consistently, without skipping heading levels.</w:t>
      </w:r>
      <w:r w:rsidR="00A403DD">
        <w:t xml:space="preserve"> (They also enable you to develop an automated Table of Contents, List of Figures, and List of Tables</w:t>
      </w:r>
      <w:r w:rsidR="00926452">
        <w:t>, as well as an outline when a document is converted to .pdf format</w:t>
      </w:r>
      <w:r w:rsidR="00A403DD">
        <w:t xml:space="preserve">.) </w:t>
      </w:r>
      <w:r w:rsidR="00705999" w:rsidRPr="00484004">
        <w:rPr>
          <w:b/>
        </w:rPr>
        <w:t xml:space="preserve">Section </w:t>
      </w:r>
      <w:r w:rsidR="00016478">
        <w:rPr>
          <w:b/>
        </w:rPr>
        <w:t>4</w:t>
      </w:r>
      <w:r w:rsidR="00705999">
        <w:t xml:space="preserve"> </w:t>
      </w:r>
      <w:r w:rsidR="00A403DD">
        <w:t xml:space="preserve">and </w:t>
      </w:r>
      <w:r w:rsidR="00A403DD" w:rsidRPr="00484004">
        <w:rPr>
          <w:b/>
        </w:rPr>
        <w:t>Appendix B</w:t>
      </w:r>
      <w:r w:rsidR="00A403DD">
        <w:t xml:space="preserve"> </w:t>
      </w:r>
      <w:r w:rsidR="00705999">
        <w:t>in this document contain additional details</w:t>
      </w:r>
      <w:r w:rsidR="00926452">
        <w:t xml:space="preserve"> on how to make documents ADA compliant</w:t>
      </w:r>
      <w:r w:rsidR="00705999" w:rsidRPr="0046784C">
        <w:t>.</w:t>
      </w:r>
    </w:p>
    <w:p w14:paraId="32C620D9" w14:textId="77777777" w:rsidR="00705999" w:rsidRDefault="00705999" w:rsidP="00705999">
      <w:pPr>
        <w:pStyle w:val="Heading20"/>
      </w:pPr>
      <w:bookmarkStart w:id="39" w:name="_Toc453741573"/>
      <w:bookmarkStart w:id="40" w:name="_Toc502933752"/>
      <w:r>
        <w:t>Cover Page</w:t>
      </w:r>
      <w:bookmarkEnd w:id="39"/>
      <w:bookmarkEnd w:id="40"/>
    </w:p>
    <w:p w14:paraId="75E6F71A" w14:textId="77777777" w:rsidR="00705999" w:rsidRDefault="00705999" w:rsidP="00705999">
      <w:pPr>
        <w:pStyle w:val="ListBullet"/>
      </w:pPr>
      <w:r>
        <w:t>Use the Communications Office format for the cover page (see the example on the following page):</w:t>
      </w:r>
    </w:p>
    <w:p w14:paraId="38A28B38" w14:textId="2D8F66C6" w:rsidR="00705999" w:rsidRDefault="00B22E7B" w:rsidP="00602B28">
      <w:pPr>
        <w:pStyle w:val="Listsubpara"/>
      </w:pPr>
      <w:r>
        <w:t>B</w:t>
      </w:r>
      <w:r w:rsidR="00F37F16">
        <w:t xml:space="preserve">egin text 10 </w:t>
      </w:r>
      <w:r w:rsidR="00BC1C75">
        <w:t>lines down</w:t>
      </w:r>
      <w:r w:rsidR="00405CBD">
        <w:t>.</w:t>
      </w:r>
    </w:p>
    <w:p w14:paraId="4EC3B70A" w14:textId="05685374" w:rsidR="00705999" w:rsidRDefault="00B22E7B" w:rsidP="00602B28">
      <w:pPr>
        <w:pStyle w:val="Listsubpara"/>
      </w:pPr>
      <w:r>
        <w:t xml:space="preserve">Report title: </w:t>
      </w:r>
      <w:r w:rsidR="00705999">
        <w:t xml:space="preserve">Times New Roman, </w:t>
      </w:r>
      <w:r>
        <w:t>bold</w:t>
      </w:r>
      <w:r w:rsidR="00705999">
        <w:t xml:space="preserve">, </w:t>
      </w:r>
      <w:r>
        <w:t>italic</w:t>
      </w:r>
      <w:r w:rsidR="00705999">
        <w:t>, 2</w:t>
      </w:r>
      <w:r w:rsidR="00FB1135">
        <w:t>8</w:t>
      </w:r>
      <w:r w:rsidR="00705999">
        <w:t xml:space="preserve"> p</w:t>
      </w:r>
      <w:r w:rsidR="009E3DEA">
        <w:t>oin</w:t>
      </w:r>
      <w:r w:rsidR="00705999">
        <w:t>t</w:t>
      </w:r>
      <w:r>
        <w:t>, centered</w:t>
      </w:r>
      <w:r w:rsidR="00405CBD">
        <w:t>.</w:t>
      </w:r>
    </w:p>
    <w:p w14:paraId="4551D05A" w14:textId="0E562DA2" w:rsidR="00BD62A4" w:rsidRDefault="00BD62A4" w:rsidP="00BD62A4">
      <w:pPr>
        <w:pStyle w:val="Listsubpara"/>
      </w:pPr>
      <w:r>
        <w:t xml:space="preserve">Name of division submitting report: Times New </w:t>
      </w:r>
      <w:r w:rsidR="00BC1C75">
        <w:t>Roman, bold, 16 point, centered</w:t>
      </w:r>
      <w:r w:rsidR="00405CBD">
        <w:t>.</w:t>
      </w:r>
    </w:p>
    <w:p w14:paraId="6EB2DEBD" w14:textId="7B7BB30F" w:rsidR="0067346B" w:rsidRDefault="004A1145" w:rsidP="0067346B">
      <w:pPr>
        <w:pStyle w:val="Listsubpara"/>
      </w:pPr>
      <w:r>
        <w:t>"</w:t>
      </w:r>
      <w:r w:rsidR="0067346B">
        <w:t>Florida Department of Environmental Protection</w:t>
      </w:r>
      <w:r>
        <w:t>"</w:t>
      </w:r>
      <w:r w:rsidR="0067346B">
        <w:t xml:space="preserve">: Times New </w:t>
      </w:r>
      <w:r w:rsidR="00BC1C75">
        <w:t>Roman, bold, 16 point, centered</w:t>
      </w:r>
      <w:r w:rsidR="00405CBD">
        <w:t>.</w:t>
      </w:r>
    </w:p>
    <w:p w14:paraId="5F17F4E4" w14:textId="47D33222" w:rsidR="00705999" w:rsidRDefault="00705999" w:rsidP="00602B28">
      <w:pPr>
        <w:pStyle w:val="Listsubpara"/>
      </w:pPr>
      <w:r w:rsidRPr="00E81207">
        <w:rPr>
          <w:b/>
        </w:rPr>
        <w:t>Always</w:t>
      </w:r>
      <w:r>
        <w:t xml:space="preserve"> include the date of the report</w:t>
      </w:r>
      <w:r w:rsidR="00B22E7B">
        <w:t>:</w:t>
      </w:r>
      <w:r>
        <w:t xml:space="preserve"> Times New Roman, </w:t>
      </w:r>
      <w:r w:rsidR="00B22E7B">
        <w:t>b</w:t>
      </w:r>
      <w:r>
        <w:t xml:space="preserve">old, </w:t>
      </w:r>
      <w:r w:rsidR="00BD62A4">
        <w:br/>
      </w:r>
      <w:r>
        <w:t>1</w:t>
      </w:r>
      <w:r w:rsidR="0067346B">
        <w:t>6</w:t>
      </w:r>
      <w:r w:rsidR="00BD62A4">
        <w:t xml:space="preserve"> </w:t>
      </w:r>
      <w:r w:rsidR="009E3DEA">
        <w:t>point</w:t>
      </w:r>
      <w:r w:rsidR="00B22E7B">
        <w:t>, centered</w:t>
      </w:r>
      <w:r w:rsidR="00405CBD">
        <w:t>.</w:t>
      </w:r>
    </w:p>
    <w:p w14:paraId="351AAEF6" w14:textId="77777777" w:rsidR="00705999" w:rsidRDefault="00705999" w:rsidP="00602B28">
      <w:pPr>
        <w:pStyle w:val="Listsubpara"/>
      </w:pPr>
      <w:r>
        <w:t>DEP logo</w:t>
      </w:r>
      <w:r w:rsidR="0067346B">
        <w:t>,</w:t>
      </w:r>
      <w:r>
        <w:t xml:space="preserve"> mailing address</w:t>
      </w:r>
      <w:r w:rsidR="0067346B">
        <w:t>, and website</w:t>
      </w:r>
      <w:r w:rsidR="00B22E7B">
        <w:t>:</w:t>
      </w:r>
      <w:r>
        <w:t xml:space="preserve"> bottom of page</w:t>
      </w:r>
      <w:r w:rsidR="00B22E7B">
        <w:t>, flush right</w:t>
      </w:r>
      <w:r>
        <w:t>.</w:t>
      </w:r>
    </w:p>
    <w:p w14:paraId="5BB6EEEE" w14:textId="77438F7B" w:rsidR="00705999" w:rsidRDefault="00705999" w:rsidP="00500CA1">
      <w:bookmarkStart w:id="41" w:name="_Toc453741574"/>
    </w:p>
    <w:p w14:paraId="13F8F8F4" w14:textId="77777777" w:rsidR="00705999" w:rsidRDefault="00705999" w:rsidP="00705999">
      <w:pPr>
        <w:pStyle w:val="BTreduced"/>
        <w:jc w:val="center"/>
      </w:pPr>
      <w:r>
        <w:rPr>
          <w:noProof/>
        </w:rPr>
        <w:lastRenderedPageBreak/>
        <w:drawing>
          <wp:inline distT="0" distB="0" distL="0" distR="0" wp14:anchorId="7012BFF2" wp14:editId="7A98183E">
            <wp:extent cx="5324535" cy="6858000"/>
            <wp:effectExtent l="152400" t="152400" r="371475" b="361950"/>
            <wp:docPr id="2" name="Picture 2" descr="Sample cover page fo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24535" cy="6858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BAFA374" w14:textId="7F6C9A12" w:rsidR="00705999" w:rsidRDefault="00705999" w:rsidP="00500CA1">
      <w:pPr>
        <w:pStyle w:val="Heading20"/>
      </w:pPr>
      <w:bookmarkStart w:id="42" w:name="_Toc502933753"/>
      <w:r>
        <w:lastRenderedPageBreak/>
        <w:t>Table of Contents</w:t>
      </w:r>
      <w:bookmarkEnd w:id="41"/>
      <w:bookmarkEnd w:id="42"/>
    </w:p>
    <w:p w14:paraId="4C1E7DEB" w14:textId="77777777" w:rsidR="00705999" w:rsidRPr="00FE0B07" w:rsidRDefault="00057440" w:rsidP="00500CA1">
      <w:pPr>
        <w:pStyle w:val="ListBullet"/>
        <w:keepNext/>
        <w:keepLines/>
      </w:pPr>
      <w:r w:rsidRPr="00FE0B07">
        <w:t>It is not necessary</w:t>
      </w:r>
      <w:r w:rsidR="00705999" w:rsidRPr="00FE0B07">
        <w:t xml:space="preserve"> to </w:t>
      </w:r>
      <w:r w:rsidRPr="00FE0B07">
        <w:t xml:space="preserve">have </w:t>
      </w:r>
      <w:r w:rsidR="00705999" w:rsidRPr="00FE0B07">
        <w:t>a table of contents in every document</w:t>
      </w:r>
      <w:r w:rsidR="000464C6" w:rsidRPr="00FE0B07">
        <w:t>—</w:t>
      </w:r>
      <w:r w:rsidR="00705999" w:rsidRPr="00FE0B07">
        <w:t>only if the report is longer than 15 to 20 pages.</w:t>
      </w:r>
    </w:p>
    <w:p w14:paraId="48D1860C" w14:textId="77777777" w:rsidR="00705999" w:rsidRPr="00FE0B07" w:rsidRDefault="00705999" w:rsidP="00484004">
      <w:pPr>
        <w:pStyle w:val="ListBullet"/>
      </w:pPr>
      <w:r w:rsidRPr="00FE0B07">
        <w:t>Tables and figures in the report should not be listed in the table of contents. Set up separate lists of tables and figures after the table of contents.</w:t>
      </w:r>
    </w:p>
    <w:p w14:paraId="291066DB" w14:textId="15400D37" w:rsidR="00705999" w:rsidRPr="00FE0B07" w:rsidRDefault="00705999" w:rsidP="00484004">
      <w:pPr>
        <w:pStyle w:val="ListBullet"/>
      </w:pPr>
      <w:r w:rsidRPr="00FE0B07">
        <w:t>Set up the contents to include two heading levels.</w:t>
      </w:r>
      <w:r w:rsidR="000F29D5" w:rsidRPr="00FE0B07">
        <w:t xml:space="preserve"> Use 12-point bold Times New Roman.</w:t>
      </w:r>
    </w:p>
    <w:p w14:paraId="3A19A3F1" w14:textId="2725B787" w:rsidR="000F29D5" w:rsidRPr="00FE0B07" w:rsidRDefault="000F29D5" w:rsidP="00484004">
      <w:pPr>
        <w:pStyle w:val="ListBullet"/>
      </w:pPr>
      <w:r w:rsidRPr="00FE0B07">
        <w:t>Don't use all caps or small caps.</w:t>
      </w:r>
    </w:p>
    <w:p w14:paraId="7546B9FE" w14:textId="77777777" w:rsidR="00705999" w:rsidRDefault="00705999" w:rsidP="00705999">
      <w:pPr>
        <w:pStyle w:val="Heading20"/>
      </w:pPr>
      <w:bookmarkStart w:id="43" w:name="_Toc453741575"/>
      <w:bookmarkStart w:id="44" w:name="_Toc502933754"/>
      <w:r>
        <w:t>Headings</w:t>
      </w:r>
      <w:bookmarkEnd w:id="43"/>
      <w:bookmarkEnd w:id="44"/>
    </w:p>
    <w:p w14:paraId="355A4EB1" w14:textId="77777777" w:rsidR="007A0557" w:rsidRPr="00FE0B07" w:rsidRDefault="007A0557">
      <w:pPr>
        <w:pStyle w:val="ListBullet"/>
      </w:pPr>
      <w:r w:rsidRPr="00FE0B07">
        <w:t>Use the following formats for headings:</w:t>
      </w:r>
    </w:p>
    <w:p w14:paraId="6489BB3C" w14:textId="0EB5B4B9" w:rsidR="00705999" w:rsidRPr="00150FF7" w:rsidRDefault="00705999">
      <w:pPr>
        <w:pStyle w:val="Listsubpara"/>
      </w:pPr>
      <w:r w:rsidRPr="00FE0B07">
        <w:t xml:space="preserve">Heading 1: Times New Roman, 16 </w:t>
      </w:r>
      <w:r w:rsidR="00BC1C75" w:rsidRPr="00FE0B07">
        <w:t xml:space="preserve">point, bold, centered, </w:t>
      </w:r>
      <w:r w:rsidR="00323929" w:rsidRPr="00FE0B07">
        <w:t>upper and lower case</w:t>
      </w:r>
      <w:r w:rsidR="00405CBD" w:rsidRPr="00FE0B07">
        <w:t>.</w:t>
      </w:r>
      <w:r w:rsidR="00FB1135">
        <w:t xml:space="preserve"> Use a horizontal line under first-level headings </w:t>
      </w:r>
      <w:r w:rsidR="00484004">
        <w:t xml:space="preserve">(i.e., chapter or section headings) </w:t>
      </w:r>
      <w:r w:rsidR="00FB1135">
        <w:t>to emphasize them.</w:t>
      </w:r>
      <w:r w:rsidR="00D85C5F">
        <w:t xml:space="preserve"> Insert a 12-point space before and a 12-point space after the heading.</w:t>
      </w:r>
    </w:p>
    <w:p w14:paraId="12E0CBF5" w14:textId="2E67E790" w:rsidR="00705999" w:rsidRPr="00150FF7" w:rsidRDefault="00705999">
      <w:pPr>
        <w:pStyle w:val="Listsubpara"/>
      </w:pPr>
      <w:r w:rsidRPr="00FE0B07">
        <w:t xml:space="preserve">Heading 2: Times New Roman, 14 point bold, left </w:t>
      </w:r>
      <w:r w:rsidR="00BC1C75" w:rsidRPr="00FE0B07">
        <w:t>justified, upper and lower case</w:t>
      </w:r>
      <w:r w:rsidR="00405CBD" w:rsidRPr="00FE0B07">
        <w:t>.</w:t>
      </w:r>
      <w:r w:rsidR="00D85C5F">
        <w:t xml:space="preserve"> Insert a 6-point space before and after the heading.</w:t>
      </w:r>
    </w:p>
    <w:p w14:paraId="54FD43B4" w14:textId="1FD2C7E8" w:rsidR="00705999" w:rsidRPr="00150FF7" w:rsidRDefault="00705999">
      <w:pPr>
        <w:pStyle w:val="Listsubpara"/>
      </w:pPr>
      <w:r w:rsidRPr="00FE0B07">
        <w:t xml:space="preserve">Heading 3: Times New Roman, </w:t>
      </w:r>
      <w:proofErr w:type="gramStart"/>
      <w:r w:rsidRPr="00FE0B07">
        <w:t>12 point</w:t>
      </w:r>
      <w:proofErr w:type="gramEnd"/>
      <w:r w:rsidRPr="00FE0B07">
        <w:t>, bold italic, left justified, upper and lower case</w:t>
      </w:r>
      <w:r w:rsidR="00405CBD" w:rsidRPr="00FE0B07">
        <w:t>.</w:t>
      </w:r>
      <w:r w:rsidR="00D85C5F" w:rsidRPr="00D85C5F">
        <w:t xml:space="preserve"> </w:t>
      </w:r>
      <w:r w:rsidR="00D85C5F">
        <w:t>Insert a 6-point space before and after the heading.</w:t>
      </w:r>
    </w:p>
    <w:p w14:paraId="131B3818" w14:textId="0C8AA1CF" w:rsidR="00705999" w:rsidRPr="00150FF7" w:rsidRDefault="00705999">
      <w:pPr>
        <w:pStyle w:val="Listsubpara"/>
      </w:pPr>
      <w:r w:rsidRPr="00FE0B07">
        <w:t>Heading 4: Times New Roman, 12 point, bold, left justified, upper and lower case</w:t>
      </w:r>
      <w:r w:rsidR="00405CBD" w:rsidRPr="00FE0B07">
        <w:t>.</w:t>
      </w:r>
      <w:r w:rsidR="00016478" w:rsidRPr="00016478">
        <w:t xml:space="preserve"> </w:t>
      </w:r>
      <w:r w:rsidR="00016478">
        <w:t>Insert a 6-point space before and after the heading.</w:t>
      </w:r>
    </w:p>
    <w:p w14:paraId="1643B32F" w14:textId="65C05B9E" w:rsidR="00705999" w:rsidRPr="007B5401" w:rsidRDefault="00705999">
      <w:pPr>
        <w:pStyle w:val="Listsubpara"/>
      </w:pPr>
      <w:r w:rsidRPr="00FE0B07">
        <w:t>Heading 5: Times New Roman, 12 point, regular, left justified, small caps, upper and lower case.</w:t>
      </w:r>
      <w:r w:rsidR="00016478" w:rsidRPr="00016478">
        <w:t xml:space="preserve"> </w:t>
      </w:r>
      <w:r w:rsidR="00016478">
        <w:t>Insert a 6-point space before and after the heading.</w:t>
      </w:r>
    </w:p>
    <w:p w14:paraId="3E3DC9F9" w14:textId="58A87BA0" w:rsidR="00262F23" w:rsidRDefault="00262F23" w:rsidP="00E81207">
      <w:pPr>
        <w:pStyle w:val="ListBullet"/>
      </w:pPr>
      <w:bookmarkStart w:id="45" w:name="_Toc453741576"/>
      <w:r>
        <w:t xml:space="preserve">Because headings are in boldface type, it is okay to use italics </w:t>
      </w:r>
      <w:r w:rsidR="00323929">
        <w:t xml:space="preserve">to show </w:t>
      </w:r>
      <w:r>
        <w:t>emphasis</w:t>
      </w:r>
      <w:r w:rsidR="00323929">
        <w:t xml:space="preserve"> in the headings</w:t>
      </w:r>
      <w:r>
        <w:t>.</w:t>
      </w:r>
    </w:p>
    <w:p w14:paraId="6A7AE80B" w14:textId="7F4D1FD0" w:rsidR="00FB1135" w:rsidRDefault="00FB1135" w:rsidP="00E81207">
      <w:pPr>
        <w:pStyle w:val="ListBullet"/>
      </w:pPr>
      <w:r>
        <w:t>S</w:t>
      </w:r>
      <w:r w:rsidR="00016478">
        <w:t>ubs</w:t>
      </w:r>
      <w:r>
        <w:t>ection numbering (1.0, 1.1, 1.1.1, etc.) is optional.</w:t>
      </w:r>
    </w:p>
    <w:p w14:paraId="637A1C43" w14:textId="77777777" w:rsidR="00705999" w:rsidRPr="003E216C" w:rsidRDefault="00705999" w:rsidP="000D0E1D">
      <w:pPr>
        <w:pStyle w:val="Heading20"/>
      </w:pPr>
      <w:bookmarkStart w:id="46" w:name="_Toc502933755"/>
      <w:r w:rsidRPr="003E216C">
        <w:lastRenderedPageBreak/>
        <w:t>Text</w:t>
      </w:r>
      <w:bookmarkEnd w:id="45"/>
      <w:bookmarkEnd w:id="46"/>
    </w:p>
    <w:p w14:paraId="5E9B2921" w14:textId="77777777" w:rsidR="00705999" w:rsidRPr="00FE0B07" w:rsidRDefault="00705999" w:rsidP="00484004">
      <w:pPr>
        <w:pStyle w:val="ListBullet"/>
      </w:pPr>
      <w:r w:rsidRPr="00FE0B07">
        <w:t xml:space="preserve">Use </w:t>
      </w:r>
      <w:proofErr w:type="gramStart"/>
      <w:r w:rsidRPr="00FE0B07">
        <w:t>12 point</w:t>
      </w:r>
      <w:proofErr w:type="gramEnd"/>
      <w:r w:rsidRPr="00FE0B07">
        <w:t xml:space="preserve"> Times New Roman.</w:t>
      </w:r>
    </w:p>
    <w:p w14:paraId="0185BB52" w14:textId="77777777" w:rsidR="00705999" w:rsidRPr="00FE0B07" w:rsidRDefault="00705999" w:rsidP="00484004">
      <w:pPr>
        <w:pStyle w:val="ListBullet"/>
      </w:pPr>
      <w:r w:rsidRPr="00FE0B07">
        <w:t xml:space="preserve">Use left-aligned, unjustified paragraphs. Set page margins at </w:t>
      </w:r>
      <w:r w:rsidR="00205CA2" w:rsidRPr="00FE0B07">
        <w:t xml:space="preserve">1 </w:t>
      </w:r>
      <w:r w:rsidRPr="00FE0B07">
        <w:t>inch on the top, bottom, left, and right. Make header and footer margins 0.5 inches for the whole document.</w:t>
      </w:r>
    </w:p>
    <w:p w14:paraId="026FF496" w14:textId="77777777" w:rsidR="00705999" w:rsidRPr="00FE0B07" w:rsidRDefault="00F66746" w:rsidP="00484004">
      <w:pPr>
        <w:pStyle w:val="ListBullet"/>
      </w:pPr>
      <w:r w:rsidRPr="00FE0B07">
        <w:t>Use</w:t>
      </w:r>
      <w:r w:rsidR="00205CA2" w:rsidRPr="00FE0B07">
        <w:t xml:space="preserve"> </w:t>
      </w:r>
      <w:r w:rsidR="00602B28" w:rsidRPr="00FE0B07">
        <w:t xml:space="preserve">single spacing (or </w:t>
      </w:r>
      <w:r w:rsidR="00205CA2" w:rsidRPr="00FE0B07">
        <w:t xml:space="preserve">the </w:t>
      </w:r>
      <w:r w:rsidR="00602B28" w:rsidRPr="00FE0B07">
        <w:t xml:space="preserve">default </w:t>
      </w:r>
      <w:r w:rsidR="00205CA2" w:rsidRPr="00FE0B07">
        <w:t>Word 2016 spacing of 1.08</w:t>
      </w:r>
      <w:r w:rsidR="00602B28" w:rsidRPr="00FE0B07">
        <w:t>)</w:t>
      </w:r>
      <w:r w:rsidR="00205CA2" w:rsidRPr="00FE0B07">
        <w:t xml:space="preserve"> for text, </w:t>
      </w:r>
      <w:r w:rsidR="00705999" w:rsidRPr="00FE0B07">
        <w:t xml:space="preserve">with 12 points between paragraphs. </w:t>
      </w:r>
    </w:p>
    <w:p w14:paraId="1C06D006" w14:textId="6C07FEB7" w:rsidR="00705999" w:rsidRPr="00FE0B07" w:rsidRDefault="00705999" w:rsidP="00484004">
      <w:pPr>
        <w:pStyle w:val="ListBullet"/>
      </w:pPr>
      <w:r w:rsidRPr="00FE0B07">
        <w:t xml:space="preserve">If you need a paragraph to stay together (i.e., to not break across a page), do </w:t>
      </w:r>
      <w:r w:rsidRPr="00484004">
        <w:t>not</w:t>
      </w:r>
      <w:r w:rsidRPr="00FE0B07">
        <w:t xml:space="preserve"> manually insert a page break before the paragraph. Instead, select the text you want to keep together, click Home/Paragraph/Line and Page Breaks and check the </w:t>
      </w:r>
      <w:r w:rsidR="004A1145">
        <w:t>"</w:t>
      </w:r>
      <w:r w:rsidRPr="00FE0B07">
        <w:t>Keep with next</w:t>
      </w:r>
      <w:r w:rsidR="004A1145">
        <w:t>"</w:t>
      </w:r>
      <w:r w:rsidRPr="00FE0B07">
        <w:t xml:space="preserve"> option.</w:t>
      </w:r>
    </w:p>
    <w:p w14:paraId="4C6737A0" w14:textId="2EC28DEA" w:rsidR="00705999" w:rsidRPr="00FE0B07" w:rsidRDefault="00705999" w:rsidP="00484004">
      <w:pPr>
        <w:pStyle w:val="ListBullet"/>
      </w:pPr>
      <w:r w:rsidRPr="00FE0B07">
        <w:t xml:space="preserve">Use </w:t>
      </w:r>
      <w:proofErr w:type="gramStart"/>
      <w:r w:rsidRPr="00FE0B07">
        <w:t>0.5</w:t>
      </w:r>
      <w:r w:rsidR="004A1145">
        <w:t>"</w:t>
      </w:r>
      <w:r w:rsidRPr="00FE0B07">
        <w:t xml:space="preserve"> tab</w:t>
      </w:r>
      <w:proofErr w:type="gramEnd"/>
      <w:r w:rsidRPr="00FE0B07">
        <w:t xml:space="preserve"> settings.</w:t>
      </w:r>
    </w:p>
    <w:p w14:paraId="2ECDE495" w14:textId="0958A611" w:rsidR="00CF2C24" w:rsidRPr="00FE0B07" w:rsidRDefault="00CF2C24" w:rsidP="00484004">
      <w:pPr>
        <w:pStyle w:val="ListBullet"/>
      </w:pPr>
      <w:r w:rsidRPr="00FE0B07">
        <w:t>Use quotation marks around quoted material or to call attention to the actual word itself.</w:t>
      </w:r>
      <w:r w:rsidR="000464C6" w:rsidRPr="00FE0B07">
        <w:t xml:space="preserve"> </w:t>
      </w:r>
      <w:r w:rsidR="000464C6" w:rsidRPr="00484004">
        <w:t>U</w:t>
      </w:r>
      <w:r w:rsidRPr="00484004">
        <w:t>se</w:t>
      </w:r>
      <w:r w:rsidRPr="00FE0B07">
        <w:t xml:space="preserve"> </w:t>
      </w:r>
      <w:r w:rsidRPr="00484004">
        <w:t>boldface type to show emphasis</w:t>
      </w:r>
      <w:r w:rsidR="000464C6" w:rsidRPr="00FE0B07">
        <w:t>, not italics</w:t>
      </w:r>
      <w:r w:rsidRPr="00FE0B07">
        <w:t>.</w:t>
      </w:r>
      <w:r w:rsidR="000464C6" w:rsidRPr="00484004">
        <w:t xml:space="preserve"> Underlined</w:t>
      </w:r>
      <w:r w:rsidR="000464C6" w:rsidRPr="00FE0B07">
        <w:t xml:space="preserve"> </w:t>
      </w:r>
      <w:r w:rsidR="00823B6F" w:rsidRPr="00FE0B07">
        <w:t xml:space="preserve">blue </w:t>
      </w:r>
      <w:r w:rsidR="000464C6" w:rsidRPr="00FE0B07">
        <w:t>text indicates hyperlinks.</w:t>
      </w:r>
      <w:r w:rsidRPr="00FE0B07">
        <w:t xml:space="preserve"> </w:t>
      </w:r>
    </w:p>
    <w:p w14:paraId="2BC6F60E" w14:textId="77777777" w:rsidR="00AE68A9" w:rsidRPr="00FE0B07" w:rsidRDefault="00AE68A9" w:rsidP="00484004">
      <w:pPr>
        <w:pStyle w:val="ListBullet"/>
      </w:pPr>
      <w:r w:rsidRPr="00FE0B07">
        <w:t xml:space="preserve">Italicize Latin nomenclature for animal and plant </w:t>
      </w:r>
      <w:r w:rsidR="007A230D" w:rsidRPr="00FE0B07">
        <w:t>identification. I</w:t>
      </w:r>
      <w:r w:rsidRPr="00FE0B07">
        <w:t xml:space="preserve">talicize and use an initial cap for the genus </w:t>
      </w:r>
      <w:proofErr w:type="gramStart"/>
      <w:r w:rsidRPr="00FE0B07">
        <w:t>name, and</w:t>
      </w:r>
      <w:proofErr w:type="gramEnd"/>
      <w:r w:rsidRPr="00FE0B07">
        <w:t xml:space="preserve"> itali</w:t>
      </w:r>
      <w:r w:rsidR="007A230D" w:rsidRPr="00FE0B07">
        <w:t>ci</w:t>
      </w:r>
      <w:r w:rsidRPr="00FE0B07">
        <w:t xml:space="preserve">ze and use all lowercase letters for the epithet. </w:t>
      </w:r>
      <w:r w:rsidRPr="00484004">
        <w:t>For example:</w:t>
      </w:r>
      <w:r w:rsidRPr="00FE0B07">
        <w:t xml:space="preserve"> </w:t>
      </w:r>
      <w:proofErr w:type="spellStart"/>
      <w:r w:rsidRPr="00484004">
        <w:rPr>
          <w:i/>
        </w:rPr>
        <w:t>Felis</w:t>
      </w:r>
      <w:proofErr w:type="spellEnd"/>
      <w:r w:rsidRPr="00484004">
        <w:rPr>
          <w:i/>
        </w:rPr>
        <w:t xml:space="preserve"> concolor</w:t>
      </w:r>
      <w:r w:rsidRPr="00FE0B07">
        <w:t xml:space="preserve">; </w:t>
      </w:r>
      <w:r w:rsidRPr="00484004">
        <w:rPr>
          <w:i/>
        </w:rPr>
        <w:t>Homo sapiens</w:t>
      </w:r>
      <w:r w:rsidRPr="00484004">
        <w:t>.</w:t>
      </w:r>
    </w:p>
    <w:p w14:paraId="73D56BF9" w14:textId="77777777" w:rsidR="00705999" w:rsidRDefault="00705999" w:rsidP="00602B28">
      <w:pPr>
        <w:pStyle w:val="Heading20"/>
      </w:pPr>
      <w:bookmarkStart w:id="47" w:name="_Toc453741577"/>
      <w:bookmarkStart w:id="48" w:name="_Toc502933756"/>
      <w:r>
        <w:t>Lists</w:t>
      </w:r>
      <w:bookmarkEnd w:id="47"/>
      <w:bookmarkEnd w:id="48"/>
    </w:p>
    <w:p w14:paraId="5D9C3534" w14:textId="201D5C31" w:rsidR="00705999" w:rsidRDefault="00705999" w:rsidP="00602B28">
      <w:pPr>
        <w:pStyle w:val="ListBullet"/>
      </w:pPr>
      <w:r>
        <w:t xml:space="preserve">For lists, use </w:t>
      </w:r>
      <w:proofErr w:type="gramStart"/>
      <w:r>
        <w:t>12 point</w:t>
      </w:r>
      <w:proofErr w:type="gramEnd"/>
      <w:r>
        <w:t xml:space="preserve"> regular Times New Roman (not italics), with </w:t>
      </w:r>
      <w:r w:rsidR="00C15FCA">
        <w:t>single spacing (or the Word 2016 default spacing of 1.08), solid bullets for individual items, and 12 point spaces between bullets. I</w:t>
      </w:r>
      <w:r>
        <w:t>ndent the margins 0.5</w:t>
      </w:r>
      <w:r w:rsidR="004A1145">
        <w:t>"</w:t>
      </w:r>
      <w:r>
        <w:t xml:space="preserve"> on the left and right. </w:t>
      </w:r>
    </w:p>
    <w:p w14:paraId="4CB1EE92" w14:textId="415577F4" w:rsidR="00705999" w:rsidRDefault="00705999" w:rsidP="00602B28">
      <w:pPr>
        <w:pStyle w:val="ListBullet"/>
      </w:pPr>
      <w:r>
        <w:t>For sub</w:t>
      </w:r>
      <w:r w:rsidR="00B9710E">
        <w:t>-</w:t>
      </w:r>
      <w:r>
        <w:t xml:space="preserve">bullets, use </w:t>
      </w:r>
      <w:proofErr w:type="gramStart"/>
      <w:r w:rsidR="003A1D07">
        <w:t xml:space="preserve">12 </w:t>
      </w:r>
      <w:r>
        <w:t>point</w:t>
      </w:r>
      <w:proofErr w:type="gramEnd"/>
      <w:r>
        <w:t xml:space="preserve"> regular Times New Roman (not italics) </w:t>
      </w:r>
      <w:r w:rsidR="00C15FCA">
        <w:t xml:space="preserve">with single spacing (or the Word 2016 default of 1.08), open bullets for individual items, </w:t>
      </w:r>
      <w:r>
        <w:t xml:space="preserve">and 6 point spaces between </w:t>
      </w:r>
      <w:proofErr w:type="spellStart"/>
      <w:r>
        <w:t>subbullets</w:t>
      </w:r>
      <w:proofErr w:type="spellEnd"/>
      <w:r w:rsidR="00C15FCA">
        <w:t>. I</w:t>
      </w:r>
      <w:r>
        <w:t>ndent the margins 1.0</w:t>
      </w:r>
      <w:r w:rsidR="004A1145">
        <w:t>"</w:t>
      </w:r>
      <w:r>
        <w:t xml:space="preserve"> on the left and 0.5</w:t>
      </w:r>
      <w:r w:rsidR="004A1145">
        <w:t>"</w:t>
      </w:r>
      <w:r>
        <w:t xml:space="preserve"> on the right.</w:t>
      </w:r>
    </w:p>
    <w:p w14:paraId="611A3958" w14:textId="77777777" w:rsidR="00705999" w:rsidRDefault="00705999" w:rsidP="00602B28">
      <w:pPr>
        <w:pStyle w:val="Heading20"/>
      </w:pPr>
      <w:bookmarkStart w:id="49" w:name="_Toc453741578"/>
      <w:bookmarkStart w:id="50" w:name="_Toc502933757"/>
      <w:r>
        <w:t>Text Citations</w:t>
      </w:r>
      <w:bookmarkEnd w:id="49"/>
      <w:bookmarkEnd w:id="50"/>
    </w:p>
    <w:p w14:paraId="4616CACC" w14:textId="1EC75093" w:rsidR="00705999" w:rsidRDefault="00705999" w:rsidP="00705999">
      <w:pPr>
        <w:pStyle w:val="ListBullet"/>
      </w:pPr>
      <w:r>
        <w:t>List the author</w:t>
      </w:r>
      <w:r w:rsidR="005106DA">
        <w:t>'</w:t>
      </w:r>
      <w:r>
        <w:t xml:space="preserve">s last name and the year of publication in parentheses. It is not necessary to insert a comma between the author and the date. </w:t>
      </w:r>
      <w:r w:rsidRPr="00392184">
        <w:rPr>
          <w:b/>
        </w:rPr>
        <w:t>For example:</w:t>
      </w:r>
      <w:r>
        <w:t xml:space="preserve"> (DEP 2012). For more than one author, list the first author</w:t>
      </w:r>
      <w:r w:rsidR="005106DA">
        <w:t>'</w:t>
      </w:r>
      <w:r>
        <w:t xml:space="preserve">s name and then </w:t>
      </w:r>
      <w:r w:rsidRPr="0042103C">
        <w:t>et al</w:t>
      </w:r>
      <w:r w:rsidRPr="00E16576">
        <w:t>.</w:t>
      </w:r>
      <w:r>
        <w:t xml:space="preserve"> (meaning </w:t>
      </w:r>
      <w:r w:rsidR="004A1145">
        <w:t>"</w:t>
      </w:r>
      <w:r>
        <w:t>and others</w:t>
      </w:r>
      <w:r w:rsidR="004A1145">
        <w:t>"</w:t>
      </w:r>
      <w:r>
        <w:t xml:space="preserve">). </w:t>
      </w:r>
      <w:r w:rsidRPr="00392184">
        <w:rPr>
          <w:b/>
        </w:rPr>
        <w:t>For example:</w:t>
      </w:r>
      <w:r>
        <w:t xml:space="preserve"> (Copeland </w:t>
      </w:r>
      <w:r w:rsidRPr="0042103C">
        <w:t>et al.</w:t>
      </w:r>
      <w:r>
        <w:t xml:space="preserve"> 1999). </w:t>
      </w:r>
      <w:r w:rsidR="007A7BCE" w:rsidRPr="007A7BCE">
        <w:rPr>
          <w:b/>
        </w:rPr>
        <w:t>Note:</w:t>
      </w:r>
      <w:r w:rsidR="007A7BCE">
        <w:t xml:space="preserve"> </w:t>
      </w:r>
      <w:r>
        <w:t xml:space="preserve">There is never a period after </w:t>
      </w:r>
      <w:r w:rsidR="004A1145">
        <w:t>"</w:t>
      </w:r>
      <w:r>
        <w:t>et</w:t>
      </w:r>
      <w:r w:rsidR="004A1145">
        <w:t>"</w:t>
      </w:r>
      <w:r>
        <w:t xml:space="preserve"> but always a period after </w:t>
      </w:r>
      <w:r w:rsidR="004A1145">
        <w:t>"</w:t>
      </w:r>
      <w:r>
        <w:t>al.</w:t>
      </w:r>
      <w:r w:rsidR="004A1145">
        <w:t>"</w:t>
      </w:r>
    </w:p>
    <w:p w14:paraId="6DF893F9" w14:textId="6DA1B6E6" w:rsidR="00705999" w:rsidRPr="003E216C" w:rsidRDefault="00705999" w:rsidP="00705999">
      <w:pPr>
        <w:pStyle w:val="Heading20"/>
      </w:pPr>
      <w:bookmarkStart w:id="51" w:name="_Toc453741581"/>
      <w:bookmarkStart w:id="52" w:name="_Toc502933758"/>
      <w:r w:rsidRPr="003E216C">
        <w:lastRenderedPageBreak/>
        <w:t>Tables</w:t>
      </w:r>
      <w:bookmarkEnd w:id="51"/>
      <w:bookmarkEnd w:id="52"/>
    </w:p>
    <w:p w14:paraId="1B6F5761" w14:textId="46D582F1" w:rsidR="00844360" w:rsidRDefault="00844360" w:rsidP="00705999">
      <w:pPr>
        <w:pStyle w:val="ListBullet"/>
      </w:pPr>
      <w:r>
        <w:t>Number tables sequentially within each section and appendix. Use the following formatting: Table 1-1</w:t>
      </w:r>
      <w:r w:rsidR="00333A86">
        <w:t>. Table title</w:t>
      </w:r>
      <w:r>
        <w:t>, Table 1-2, Table 2-1, Table A-1, Table A-2, etc.</w:t>
      </w:r>
    </w:p>
    <w:p w14:paraId="74519809" w14:textId="1B18A49A" w:rsidR="00705999" w:rsidRDefault="00705999" w:rsidP="00705999">
      <w:pPr>
        <w:pStyle w:val="ListBullet"/>
      </w:pPr>
      <w:r>
        <w:t>Keep table headings as brief as possible.</w:t>
      </w:r>
    </w:p>
    <w:p w14:paraId="10B6A33D" w14:textId="437C6FC3" w:rsidR="003A2B45" w:rsidRDefault="003A2B45" w:rsidP="00B16E9B">
      <w:pPr>
        <w:pStyle w:val="ListBullet"/>
      </w:pPr>
      <w:r>
        <w:t xml:space="preserve">To label a table, select the table, right-click on it, and select </w:t>
      </w:r>
      <w:r w:rsidR="004A1145">
        <w:t>"</w:t>
      </w:r>
      <w:r>
        <w:t>Insert Caption.</w:t>
      </w:r>
      <w:r w:rsidR="004A1145">
        <w:t>"</w:t>
      </w:r>
    </w:p>
    <w:p w14:paraId="794296B7" w14:textId="6EFBF95D" w:rsidR="00705999" w:rsidRDefault="00705999" w:rsidP="00400E09">
      <w:pPr>
        <w:pStyle w:val="ListBullet"/>
      </w:pPr>
      <w:r>
        <w:t xml:space="preserve">Format table headings in bold </w:t>
      </w:r>
      <w:proofErr w:type="gramStart"/>
      <w:r>
        <w:t>12 point</w:t>
      </w:r>
      <w:proofErr w:type="gramEnd"/>
      <w:r>
        <w:t xml:space="preserve"> Times New Roman, centered. Use an initial cap for the first word and for proper nouns. Don</w:t>
      </w:r>
      <w:r w:rsidR="005106DA">
        <w:t>'</w:t>
      </w:r>
      <w:r>
        <w:t>t use italics</w:t>
      </w:r>
      <w:r w:rsidR="00446CC4">
        <w:t xml:space="preserve"> (except for emphasis)</w:t>
      </w:r>
      <w:r>
        <w:t xml:space="preserve"> or all caps or small caps.</w:t>
      </w:r>
      <w:r w:rsidR="00484004">
        <w:t xml:space="preserve"> Insert a 6-point space before and after the table heading.</w:t>
      </w:r>
    </w:p>
    <w:p w14:paraId="1991E43B" w14:textId="3EE7841B" w:rsidR="007A2DC5" w:rsidRDefault="007A2DC5" w:rsidP="00705999">
      <w:pPr>
        <w:pStyle w:val="ListBullet"/>
      </w:pPr>
      <w:r>
        <w:t>Center each table on the page.</w:t>
      </w:r>
    </w:p>
    <w:p w14:paraId="7E722795" w14:textId="0042B121" w:rsidR="008108D6" w:rsidRDefault="00705999" w:rsidP="00705999">
      <w:pPr>
        <w:pStyle w:val="ListBullet"/>
      </w:pPr>
      <w:r w:rsidRPr="00CA3BB6">
        <w:t xml:space="preserve">Format </w:t>
      </w:r>
      <w:r>
        <w:t xml:space="preserve">column headings in bold </w:t>
      </w:r>
      <w:proofErr w:type="gramStart"/>
      <w:r>
        <w:t>10 point</w:t>
      </w:r>
      <w:proofErr w:type="gramEnd"/>
      <w:r>
        <w:t xml:space="preserve"> Times New</w:t>
      </w:r>
      <w:r w:rsidRPr="0099415F">
        <w:t xml:space="preserve"> Roman</w:t>
      </w:r>
      <w:r>
        <w:t>, centered</w:t>
      </w:r>
      <w:r w:rsidR="008108D6">
        <w:t>.</w:t>
      </w:r>
    </w:p>
    <w:p w14:paraId="68FFDDC0" w14:textId="67766F5A" w:rsidR="008108D6" w:rsidRPr="00AF1E31" w:rsidRDefault="008108D6" w:rsidP="00705999">
      <w:pPr>
        <w:pStyle w:val="ListBullet"/>
      </w:pPr>
      <w:r w:rsidRPr="00AF1E31">
        <w:t>Use</w:t>
      </w:r>
      <w:r w:rsidR="00446CC4" w:rsidRPr="00AF1E31">
        <w:t xml:space="preserve"> </w:t>
      </w:r>
      <w:r w:rsidR="00AF1E31" w:rsidRPr="007B5401">
        <w:t xml:space="preserve">the U.S. Government Printing Office style, which consists of </w:t>
      </w:r>
      <w:r w:rsidR="00705999" w:rsidRPr="00AF1E31">
        <w:t>initial caps</w:t>
      </w:r>
      <w:r w:rsidR="00446CC4" w:rsidRPr="00AF1E31">
        <w:t xml:space="preserve"> except </w:t>
      </w:r>
      <w:r w:rsidRPr="00AF1E31">
        <w:t>for a, an, and, as, the, at, but, by, for, in, nor, of, on, or, to, and up.</w:t>
      </w:r>
    </w:p>
    <w:p w14:paraId="0A9CD7A8" w14:textId="6BAC54B3" w:rsidR="00705999" w:rsidRDefault="00705999" w:rsidP="00705999">
      <w:pPr>
        <w:pStyle w:val="ListBullet"/>
      </w:pPr>
      <w:r>
        <w:t>Use shading for the header row to differentiate it from the rest of the table. Don</w:t>
      </w:r>
      <w:r w:rsidR="005106DA">
        <w:t>'</w:t>
      </w:r>
      <w:r>
        <w:t xml:space="preserve">t use italics </w:t>
      </w:r>
      <w:r w:rsidR="00446CC4">
        <w:t xml:space="preserve">(except for emphasis) </w:t>
      </w:r>
      <w:r>
        <w:t xml:space="preserve">or all caps or small caps. </w:t>
      </w:r>
      <w:r w:rsidRPr="006A0900">
        <w:rPr>
          <w:b/>
        </w:rPr>
        <w:t xml:space="preserve">Table </w:t>
      </w:r>
      <w:r w:rsidR="00844360">
        <w:rPr>
          <w:b/>
        </w:rPr>
        <w:t>3-1</w:t>
      </w:r>
      <w:r w:rsidR="0018727F">
        <w:t xml:space="preserve"> </w:t>
      </w:r>
      <w:r>
        <w:t>shows a basic sample format</w:t>
      </w:r>
      <w:r w:rsidR="0018727F">
        <w:t xml:space="preserve"> for tables</w:t>
      </w:r>
      <w:r>
        <w:t>.</w:t>
      </w:r>
    </w:p>
    <w:p w14:paraId="670D0D37" w14:textId="5F181CDF" w:rsidR="00FB197C" w:rsidRDefault="00FB197C" w:rsidP="00FB197C">
      <w:pPr>
        <w:pStyle w:val="ListBullet"/>
      </w:pPr>
      <w:bookmarkStart w:id="53" w:name="_Toc453741591"/>
      <w:r w:rsidRPr="0099415F">
        <w:t>I</w:t>
      </w:r>
      <w:r w:rsidRPr="00CA3BB6">
        <w:t xml:space="preserve">f a table has </w:t>
      </w:r>
      <w:r w:rsidR="00E66E77">
        <w:t>many</w:t>
      </w:r>
      <w:r w:rsidRPr="00CA3BB6">
        <w:t xml:space="preserve"> columns, reduce the </w:t>
      </w:r>
      <w:r>
        <w:t>font</w:t>
      </w:r>
      <w:r w:rsidRPr="00CA3BB6">
        <w:t xml:space="preserve"> size to 9 point or even 8 point</w:t>
      </w:r>
      <w:r>
        <w:t xml:space="preserve"> so it will fit on the page. Switch the page </w:t>
      </w:r>
      <w:r w:rsidR="001E6F21">
        <w:t xml:space="preserve">layout </w:t>
      </w:r>
      <w:r>
        <w:t>to Landscape format if you need more width</w:t>
      </w:r>
      <w:r w:rsidRPr="0099415F">
        <w:t>.</w:t>
      </w:r>
    </w:p>
    <w:p w14:paraId="7AC0F3A8" w14:textId="77777777" w:rsidR="00FB197C" w:rsidRPr="0099415F" w:rsidRDefault="00FB197C" w:rsidP="00FB197C">
      <w:pPr>
        <w:pStyle w:val="ListBullet"/>
      </w:pPr>
      <w:r>
        <w:t>If a table has notes, they should go after the table heading and before the table, not at the end of the table.</w:t>
      </w:r>
    </w:p>
    <w:p w14:paraId="57507DD3" w14:textId="0D3F6928" w:rsidR="00FB197C" w:rsidRDefault="00FB197C" w:rsidP="00FB197C">
      <w:pPr>
        <w:pStyle w:val="ListBullet"/>
      </w:pPr>
      <w:r w:rsidRPr="0099415F">
        <w:t>Table</w:t>
      </w:r>
      <w:r>
        <w:t xml:space="preserve"> formatting</w:t>
      </w:r>
      <w:r w:rsidRPr="0099415F">
        <w:t xml:space="preserve"> should be consistent throughout </w:t>
      </w:r>
      <w:r>
        <w:t>a</w:t>
      </w:r>
      <w:r w:rsidRPr="0099415F">
        <w:t xml:space="preserve"> document. Making and formatting tables in Word has grown in complexity; there are </w:t>
      </w:r>
      <w:r w:rsidRPr="00CA3BB6">
        <w:t xml:space="preserve">thousands of options for formatting. The </w:t>
      </w:r>
      <w:r>
        <w:t xml:space="preserve">format shown </w:t>
      </w:r>
      <w:r w:rsidR="000C77FE">
        <w:t xml:space="preserve">in </w:t>
      </w:r>
      <w:r w:rsidR="000C77FE" w:rsidRPr="00400E09">
        <w:rPr>
          <w:b/>
        </w:rPr>
        <w:t xml:space="preserve">Table </w:t>
      </w:r>
      <w:r w:rsidR="00844360">
        <w:rPr>
          <w:b/>
        </w:rPr>
        <w:t>3-1</w:t>
      </w:r>
      <w:r w:rsidR="000C77FE">
        <w:t xml:space="preserve"> </w:t>
      </w:r>
      <w:r>
        <w:t xml:space="preserve">represents </w:t>
      </w:r>
      <w:r w:rsidRPr="00CA3BB6">
        <w:t>the default.</w:t>
      </w:r>
    </w:p>
    <w:p w14:paraId="45F7E2FD" w14:textId="77777777" w:rsidR="00FB197C" w:rsidRDefault="00FB197C" w:rsidP="00FB197C">
      <w:pPr>
        <w:pStyle w:val="ListBullet"/>
      </w:pPr>
      <w:r>
        <w:t>If a document is long enough to have a table of contents, the tables should be numbered and titled, and a list of tables should be inserted after the table of contents.</w:t>
      </w:r>
    </w:p>
    <w:p w14:paraId="3E09EE2C" w14:textId="2BCBF729" w:rsidR="00705999" w:rsidRPr="00731EAC" w:rsidRDefault="00705999" w:rsidP="00C401EB">
      <w:pPr>
        <w:pStyle w:val="Tableheading"/>
        <w:keepNext/>
        <w:keepLines/>
        <w:rPr>
          <w:i/>
        </w:rPr>
      </w:pPr>
      <w:bookmarkStart w:id="54" w:name="_Toc472962455"/>
      <w:bookmarkStart w:id="55" w:name="_Toc502929570"/>
      <w:r w:rsidRPr="00D125D5">
        <w:lastRenderedPageBreak/>
        <w:t xml:space="preserve">Table </w:t>
      </w:r>
      <w:r w:rsidR="00844360">
        <w:t>3-1</w:t>
      </w:r>
      <w:r w:rsidRPr="00D125D5">
        <w:t xml:space="preserve">. Sample </w:t>
      </w:r>
      <w:r>
        <w:t>table f</w:t>
      </w:r>
      <w:r w:rsidRPr="00D125D5">
        <w:t>ormat</w:t>
      </w:r>
      <w:bookmarkEnd w:id="53"/>
      <w:bookmarkEnd w:id="54"/>
      <w:bookmarkEnd w:id="55"/>
    </w:p>
    <w:p w14:paraId="1E02D2EC" w14:textId="58F41651" w:rsidR="00705999" w:rsidRPr="00CA3BB6" w:rsidRDefault="00705999" w:rsidP="00C401EB">
      <w:pPr>
        <w:pStyle w:val="BTreduced"/>
        <w:keepNext/>
        <w:keepLines/>
      </w:pPr>
      <w:r>
        <w:t xml:space="preserve">Insert table notes at the beginning of the table, just below the table heading, in </w:t>
      </w:r>
      <w:proofErr w:type="gramStart"/>
      <w:r>
        <w:t>8 point</w:t>
      </w:r>
      <w:proofErr w:type="gramEnd"/>
      <w:r>
        <w:t xml:space="preserve"> Times New Roman, single spaced.</w:t>
      </w:r>
      <w:r w:rsidR="00225B84">
        <w:t xml:space="preserve"> </w:t>
      </w:r>
      <w:r>
        <w:t>Don</w:t>
      </w:r>
      <w:r w:rsidR="005106DA">
        <w:t>'</w:t>
      </w:r>
      <w:r>
        <w:t>t put them after the table.</w:t>
      </w:r>
    </w:p>
    <w:tbl>
      <w:tblPr>
        <w:tblStyle w:val="TableGrid"/>
        <w:tblW w:w="5005" w:type="pct"/>
        <w:jc w:val="center"/>
        <w:tblCellMar>
          <w:top w:w="43" w:type="dxa"/>
          <w:left w:w="115" w:type="dxa"/>
          <w:bottom w:w="43" w:type="dxa"/>
          <w:right w:w="115" w:type="dxa"/>
        </w:tblCellMar>
        <w:tblLook w:val="01E0" w:firstRow="1" w:lastRow="1" w:firstColumn="1" w:lastColumn="1" w:noHBand="0" w:noVBand="0"/>
      </w:tblPr>
      <w:tblGrid>
        <w:gridCol w:w="6868"/>
        <w:gridCol w:w="2491"/>
      </w:tblGrid>
      <w:tr w:rsidR="00705999" w:rsidRPr="003F1A4F" w14:paraId="1016324D" w14:textId="77777777" w:rsidTr="004A1145">
        <w:trPr>
          <w:trHeight w:val="406"/>
          <w:tblHeader/>
          <w:jc w:val="center"/>
        </w:trPr>
        <w:tc>
          <w:tcPr>
            <w:tcW w:w="3669" w:type="pct"/>
            <w:shd w:val="clear" w:color="auto" w:fill="BDD6EE" w:themeFill="accent1" w:themeFillTint="66"/>
            <w:vAlign w:val="bottom"/>
          </w:tcPr>
          <w:p w14:paraId="6D625F67" w14:textId="5E0631D4" w:rsidR="00705999" w:rsidRPr="006A0900" w:rsidRDefault="00705999" w:rsidP="00C401EB">
            <w:pPr>
              <w:pStyle w:val="Tablecolheader"/>
              <w:keepNext/>
              <w:keepLines/>
              <w:rPr>
                <w:smallCaps w:val="0"/>
              </w:rPr>
            </w:pPr>
            <w:r>
              <w:rPr>
                <w:smallCaps w:val="0"/>
              </w:rPr>
              <w:t>Column Header</w:t>
            </w:r>
            <w:r w:rsidR="00446CC4">
              <w:rPr>
                <w:smallCaps w:val="0"/>
              </w:rPr>
              <w:t xml:space="preserve"> (format text so it aligns with the bottom of the row)</w:t>
            </w:r>
          </w:p>
        </w:tc>
        <w:tc>
          <w:tcPr>
            <w:tcW w:w="1331" w:type="pct"/>
            <w:shd w:val="clear" w:color="auto" w:fill="BDD6EE" w:themeFill="accent1" w:themeFillTint="66"/>
            <w:vAlign w:val="bottom"/>
          </w:tcPr>
          <w:p w14:paraId="71F2F10B" w14:textId="77777777" w:rsidR="00705999" w:rsidRPr="006A0900" w:rsidRDefault="00705999" w:rsidP="00C401EB">
            <w:pPr>
              <w:pStyle w:val="Tablecolheader"/>
              <w:keepNext/>
              <w:keepLines/>
              <w:rPr>
                <w:smallCaps w:val="0"/>
              </w:rPr>
            </w:pPr>
            <w:r>
              <w:rPr>
                <w:smallCaps w:val="0"/>
              </w:rPr>
              <w:t>Insert Additional Columns as Needed</w:t>
            </w:r>
          </w:p>
        </w:tc>
      </w:tr>
      <w:tr w:rsidR="00705999" w:rsidRPr="00CA3BB6" w14:paraId="5C57BB0D" w14:textId="77777777" w:rsidTr="004A1145">
        <w:trPr>
          <w:jc w:val="center"/>
        </w:trPr>
        <w:tc>
          <w:tcPr>
            <w:tcW w:w="3669" w:type="pct"/>
            <w:vAlign w:val="center"/>
          </w:tcPr>
          <w:p w14:paraId="3E947ED4" w14:textId="1296F916" w:rsidR="00705999" w:rsidRPr="00017563" w:rsidRDefault="00705999" w:rsidP="00C401EB">
            <w:pPr>
              <w:pStyle w:val="Tabletext"/>
              <w:keepNext/>
              <w:keepLines/>
              <w:jc w:val="center"/>
            </w:pPr>
            <w:r w:rsidRPr="00017563">
              <w:t xml:space="preserve">When you </w:t>
            </w:r>
            <w:r>
              <w:t>insert</w:t>
            </w:r>
            <w:r w:rsidRPr="00017563">
              <w:t xml:space="preserve"> a table, under </w:t>
            </w:r>
            <w:r>
              <w:t>T</w:t>
            </w:r>
            <w:r w:rsidRPr="00017563">
              <w:t xml:space="preserve">able </w:t>
            </w:r>
            <w:r>
              <w:t>P</w:t>
            </w:r>
            <w:r w:rsidRPr="00017563">
              <w:t xml:space="preserve">roperties, select </w:t>
            </w:r>
            <w:r w:rsidR="004A1145">
              <w:t>"</w:t>
            </w:r>
            <w:r w:rsidRPr="00017563">
              <w:t>Options...</w:t>
            </w:r>
            <w:r w:rsidR="004A1145">
              <w:t>"</w:t>
            </w:r>
            <w:r w:rsidRPr="00017563">
              <w:t xml:space="preserve"> and set the top and bottom default cell margins to 0.03 inches to ensure the text is not crowded.</w:t>
            </w:r>
          </w:p>
        </w:tc>
        <w:tc>
          <w:tcPr>
            <w:tcW w:w="1331" w:type="pct"/>
            <w:vAlign w:val="center"/>
          </w:tcPr>
          <w:p w14:paraId="61D25019" w14:textId="77777777" w:rsidR="00705999" w:rsidRPr="00CA3BB6" w:rsidRDefault="00705999" w:rsidP="00C401EB">
            <w:pPr>
              <w:pStyle w:val="Tabletext"/>
              <w:keepNext/>
              <w:keepLines/>
              <w:jc w:val="center"/>
            </w:pPr>
            <w:r>
              <w:t xml:space="preserve">Adjust the column widths as necessary by clicking and dragging the column separators. </w:t>
            </w:r>
          </w:p>
        </w:tc>
      </w:tr>
      <w:tr w:rsidR="00705999" w:rsidRPr="00CA3BB6" w14:paraId="0883B948" w14:textId="77777777" w:rsidTr="004A1145">
        <w:trPr>
          <w:jc w:val="center"/>
        </w:trPr>
        <w:tc>
          <w:tcPr>
            <w:tcW w:w="3669" w:type="pct"/>
            <w:vAlign w:val="center"/>
          </w:tcPr>
          <w:p w14:paraId="2CAFD81C" w14:textId="77777777" w:rsidR="00705999" w:rsidRPr="00017563" w:rsidRDefault="00705999" w:rsidP="00705999">
            <w:pPr>
              <w:pStyle w:val="Tabletext"/>
              <w:jc w:val="center"/>
            </w:pPr>
            <w:r w:rsidRPr="00017563">
              <w:t xml:space="preserve">Align the table border with the </w:t>
            </w:r>
            <w:r>
              <w:t>text</w:t>
            </w:r>
            <w:r w:rsidRPr="00017563">
              <w:t xml:space="preserve"> margins. </w:t>
            </w:r>
          </w:p>
        </w:tc>
        <w:tc>
          <w:tcPr>
            <w:tcW w:w="1331" w:type="pct"/>
            <w:vAlign w:val="center"/>
          </w:tcPr>
          <w:p w14:paraId="710283B5" w14:textId="77777777" w:rsidR="00705999" w:rsidRPr="00CA3BB6" w:rsidRDefault="00705999" w:rsidP="00705999">
            <w:pPr>
              <w:pStyle w:val="Tabletext"/>
              <w:jc w:val="center"/>
            </w:pPr>
          </w:p>
        </w:tc>
      </w:tr>
      <w:tr w:rsidR="00705999" w:rsidRPr="00CA3BB6" w14:paraId="7268C073" w14:textId="77777777" w:rsidTr="004A1145">
        <w:trPr>
          <w:jc w:val="center"/>
        </w:trPr>
        <w:tc>
          <w:tcPr>
            <w:tcW w:w="3669" w:type="pct"/>
            <w:vAlign w:val="center"/>
          </w:tcPr>
          <w:p w14:paraId="4067C2D1" w14:textId="77777777" w:rsidR="00705999" w:rsidRPr="006A0900" w:rsidRDefault="00705999" w:rsidP="00705999">
            <w:pPr>
              <w:pStyle w:val="Tabletext"/>
              <w:jc w:val="center"/>
            </w:pPr>
            <w:r w:rsidRPr="006A0900">
              <w:t>Table text i</w:t>
            </w:r>
            <w:r>
              <w:t>s</w:t>
            </w:r>
            <w:r w:rsidRPr="006A0900">
              <w:t xml:space="preserve"> </w:t>
            </w:r>
            <w:proofErr w:type="gramStart"/>
            <w:r w:rsidRPr="006A0900">
              <w:t>10 point</w:t>
            </w:r>
            <w:proofErr w:type="gramEnd"/>
            <w:r w:rsidRPr="006A0900">
              <w:t xml:space="preserve"> </w:t>
            </w:r>
            <w:r>
              <w:t xml:space="preserve">regular </w:t>
            </w:r>
            <w:r w:rsidRPr="006A0900">
              <w:t>Times New Roman</w:t>
            </w:r>
            <w:r>
              <w:t>, centered.</w:t>
            </w:r>
          </w:p>
        </w:tc>
        <w:tc>
          <w:tcPr>
            <w:tcW w:w="1331" w:type="pct"/>
            <w:vAlign w:val="center"/>
          </w:tcPr>
          <w:p w14:paraId="67A9A696" w14:textId="3FDA4B17" w:rsidR="00705999" w:rsidRPr="00CA3BB6" w:rsidRDefault="00705999" w:rsidP="00705999">
            <w:pPr>
              <w:pStyle w:val="Tabletext"/>
              <w:jc w:val="center"/>
            </w:pPr>
          </w:p>
        </w:tc>
      </w:tr>
      <w:tr w:rsidR="00705999" w:rsidRPr="00CA3BB6" w14:paraId="46EFC0C6" w14:textId="77777777" w:rsidTr="004A1145">
        <w:trPr>
          <w:jc w:val="center"/>
        </w:trPr>
        <w:tc>
          <w:tcPr>
            <w:tcW w:w="3669" w:type="pct"/>
            <w:vAlign w:val="center"/>
          </w:tcPr>
          <w:p w14:paraId="37ABF490" w14:textId="77777777" w:rsidR="00705999" w:rsidRPr="00DA3881" w:rsidDel="00DA3881" w:rsidRDefault="00705999" w:rsidP="00705999">
            <w:pPr>
              <w:pStyle w:val="Tabletext"/>
              <w:jc w:val="center"/>
            </w:pPr>
            <w:r>
              <w:t>Center the table on the page.</w:t>
            </w:r>
          </w:p>
        </w:tc>
        <w:tc>
          <w:tcPr>
            <w:tcW w:w="1331" w:type="pct"/>
            <w:vAlign w:val="center"/>
          </w:tcPr>
          <w:p w14:paraId="5AD20AA8" w14:textId="77777777" w:rsidR="00705999" w:rsidRPr="00CA3BB6" w:rsidDel="003F1A4F" w:rsidRDefault="00705999" w:rsidP="00705999">
            <w:pPr>
              <w:pStyle w:val="Tabletext"/>
              <w:jc w:val="center"/>
            </w:pPr>
          </w:p>
        </w:tc>
      </w:tr>
      <w:tr w:rsidR="00333A86" w:rsidRPr="00CA3BB6" w14:paraId="34AEB0A4" w14:textId="77777777" w:rsidTr="004A1145">
        <w:trPr>
          <w:jc w:val="center"/>
        </w:trPr>
        <w:tc>
          <w:tcPr>
            <w:tcW w:w="3669" w:type="pct"/>
            <w:vAlign w:val="center"/>
          </w:tcPr>
          <w:p w14:paraId="76C33B6D" w14:textId="705D67A4" w:rsidR="00333A86" w:rsidRPr="006A0900" w:rsidRDefault="00333A86" w:rsidP="00333A86">
            <w:pPr>
              <w:pStyle w:val="Tabletext"/>
              <w:jc w:val="center"/>
            </w:pPr>
            <w:r>
              <w:t xml:space="preserve">Always use both </w:t>
            </w:r>
            <w:r w:rsidRPr="006A0900">
              <w:rPr>
                <w:b/>
              </w:rPr>
              <w:t>boldface type</w:t>
            </w:r>
            <w:r>
              <w:t xml:space="preserve"> and shading in cells to indicate emphasis in a table. Don't use color alone for emphasis, as a colorblind or visually impaired reader may not be able to differentiate the text. Use underlining only for hyperlinks. Insert a note immediately below the table heading to explain what the boldface type and shading mean.</w:t>
            </w:r>
          </w:p>
        </w:tc>
        <w:tc>
          <w:tcPr>
            <w:tcW w:w="1331" w:type="pct"/>
            <w:vAlign w:val="center"/>
          </w:tcPr>
          <w:p w14:paraId="3ACBBA16" w14:textId="0D4BAAA9" w:rsidR="00333A86" w:rsidRPr="00CA3BB6" w:rsidRDefault="00333A86" w:rsidP="00333A86">
            <w:pPr>
              <w:pStyle w:val="Tabletext"/>
              <w:jc w:val="center"/>
            </w:pPr>
            <w:r>
              <w:t xml:space="preserve">Use a % sign instead of "percent" in tables and add a % sign to all numbers that are percentages. Or define via the column header that all the data in the column are percentages. See </w:t>
            </w:r>
            <w:r>
              <w:rPr>
                <w:b/>
              </w:rPr>
              <w:t>Section </w:t>
            </w:r>
            <w:r w:rsidRPr="00333A86">
              <w:rPr>
                <w:b/>
              </w:rPr>
              <w:t>2</w:t>
            </w:r>
            <w:r>
              <w:t xml:space="preserve"> for details. </w:t>
            </w:r>
          </w:p>
        </w:tc>
      </w:tr>
      <w:tr w:rsidR="00333A86" w:rsidRPr="00CA3BB6" w14:paraId="2126274C" w14:textId="77777777" w:rsidTr="004A1145">
        <w:trPr>
          <w:jc w:val="center"/>
        </w:trPr>
        <w:tc>
          <w:tcPr>
            <w:tcW w:w="3669" w:type="pct"/>
            <w:vAlign w:val="center"/>
          </w:tcPr>
          <w:p w14:paraId="2CBB4478" w14:textId="77777777" w:rsidR="00333A86" w:rsidRPr="006A0900" w:rsidRDefault="00333A86" w:rsidP="00333A86">
            <w:pPr>
              <w:pStyle w:val="Tabletext"/>
              <w:jc w:val="center"/>
            </w:pPr>
            <w:r>
              <w:t>Repeat h</w:t>
            </w:r>
            <w:r w:rsidRPr="006A0900">
              <w:t xml:space="preserve">eader </w:t>
            </w:r>
            <w:r>
              <w:t>r</w:t>
            </w:r>
            <w:r w:rsidRPr="006A0900">
              <w:t>ow</w:t>
            </w:r>
            <w:r>
              <w:t>s</w:t>
            </w:r>
            <w:r w:rsidRPr="006A0900">
              <w:t xml:space="preserve"> if the table </w:t>
            </w:r>
            <w:r>
              <w:t>flows from one page t</w:t>
            </w:r>
            <w:r w:rsidRPr="006A0900">
              <w:t>o another</w:t>
            </w:r>
            <w:r>
              <w:t xml:space="preserve"> page (or pages)</w:t>
            </w:r>
            <w:r w:rsidRPr="006A0900">
              <w:t>.</w:t>
            </w:r>
          </w:p>
        </w:tc>
        <w:tc>
          <w:tcPr>
            <w:tcW w:w="1331" w:type="pct"/>
            <w:vAlign w:val="center"/>
          </w:tcPr>
          <w:p w14:paraId="273E6E9C" w14:textId="77777777" w:rsidR="00333A86" w:rsidRPr="00CA3BB6" w:rsidRDefault="00333A86" w:rsidP="00333A86">
            <w:pPr>
              <w:pStyle w:val="Tabletext"/>
              <w:jc w:val="center"/>
            </w:pPr>
          </w:p>
        </w:tc>
      </w:tr>
      <w:tr w:rsidR="00333A86" w:rsidRPr="00CA3BB6" w14:paraId="789F2442" w14:textId="77777777" w:rsidTr="004A1145">
        <w:trPr>
          <w:jc w:val="center"/>
        </w:trPr>
        <w:tc>
          <w:tcPr>
            <w:tcW w:w="3669" w:type="pct"/>
            <w:vAlign w:val="center"/>
          </w:tcPr>
          <w:p w14:paraId="4FBE532B" w14:textId="77777777" w:rsidR="00333A86" w:rsidRDefault="00333A86" w:rsidP="00333A86">
            <w:pPr>
              <w:pStyle w:val="Tabletext"/>
              <w:jc w:val="center"/>
            </w:pPr>
            <w:r>
              <w:t>Use</w:t>
            </w:r>
            <w:r w:rsidRPr="006A0900">
              <w:t xml:space="preserve"> a single-line border around the outside of the table and a single-line </w:t>
            </w:r>
            <w:r>
              <w:t xml:space="preserve">grid </w:t>
            </w:r>
          </w:p>
          <w:p w14:paraId="53897A2D" w14:textId="77777777" w:rsidR="00333A86" w:rsidRPr="006A0900" w:rsidRDefault="00333A86" w:rsidP="00333A86">
            <w:pPr>
              <w:pStyle w:val="Tabletext"/>
              <w:jc w:val="center"/>
            </w:pPr>
            <w:r>
              <w:t>for</w:t>
            </w:r>
            <w:r w:rsidRPr="006A0900">
              <w:t xml:space="preserve"> the interior cells.</w:t>
            </w:r>
          </w:p>
        </w:tc>
        <w:tc>
          <w:tcPr>
            <w:tcW w:w="1331" w:type="pct"/>
            <w:vAlign w:val="center"/>
          </w:tcPr>
          <w:p w14:paraId="5C20FD38" w14:textId="77777777" w:rsidR="00333A86" w:rsidRPr="00CA3BB6" w:rsidRDefault="00333A86" w:rsidP="00333A86">
            <w:pPr>
              <w:pStyle w:val="Tabletext"/>
              <w:jc w:val="center"/>
            </w:pPr>
          </w:p>
        </w:tc>
      </w:tr>
      <w:tr w:rsidR="00333A86" w:rsidRPr="00CA3BB6" w14:paraId="07055F7C" w14:textId="77777777" w:rsidTr="004A1145">
        <w:trPr>
          <w:jc w:val="center"/>
        </w:trPr>
        <w:tc>
          <w:tcPr>
            <w:tcW w:w="3669" w:type="pct"/>
            <w:vAlign w:val="center"/>
          </w:tcPr>
          <w:p w14:paraId="0C3EECCB" w14:textId="77777777" w:rsidR="00333A86" w:rsidRPr="006A0900" w:rsidRDefault="00333A86" w:rsidP="00333A86">
            <w:pPr>
              <w:pStyle w:val="Tabletext"/>
              <w:jc w:val="center"/>
            </w:pPr>
            <w:r w:rsidRPr="006A0900">
              <w:t>Adjust</w:t>
            </w:r>
            <w:r>
              <w:t xml:space="preserve"> the</w:t>
            </w:r>
            <w:r w:rsidRPr="006A0900">
              <w:t xml:space="preserve"> </w:t>
            </w:r>
            <w:r>
              <w:t>row heights</w:t>
            </w:r>
            <w:r w:rsidRPr="006A0900">
              <w:t xml:space="preserve"> as necessary</w:t>
            </w:r>
            <w:r>
              <w:t xml:space="preserve"> by clicking and dragging </w:t>
            </w:r>
            <w:r w:rsidRPr="006A0900">
              <w:t xml:space="preserve">the </w:t>
            </w:r>
            <w:r>
              <w:t>row</w:t>
            </w:r>
            <w:r w:rsidRPr="006A0900">
              <w:t xml:space="preserve"> separators.</w:t>
            </w:r>
          </w:p>
        </w:tc>
        <w:tc>
          <w:tcPr>
            <w:tcW w:w="1331" w:type="pct"/>
            <w:vAlign w:val="center"/>
          </w:tcPr>
          <w:p w14:paraId="650EE21D" w14:textId="77777777" w:rsidR="00333A86" w:rsidRPr="00CA3BB6" w:rsidRDefault="00333A86" w:rsidP="00333A86">
            <w:pPr>
              <w:pStyle w:val="Tabletext"/>
              <w:jc w:val="center"/>
            </w:pPr>
          </w:p>
        </w:tc>
      </w:tr>
      <w:tr w:rsidR="00333A86" w:rsidRPr="00DA3881" w14:paraId="59169D2E" w14:textId="77777777" w:rsidTr="004A1145">
        <w:trPr>
          <w:jc w:val="center"/>
        </w:trPr>
        <w:tc>
          <w:tcPr>
            <w:tcW w:w="3669" w:type="pct"/>
            <w:shd w:val="clear" w:color="auto" w:fill="FFE599" w:themeFill="accent4" w:themeFillTint="66"/>
            <w:vAlign w:val="center"/>
          </w:tcPr>
          <w:p w14:paraId="742CCF91" w14:textId="77777777" w:rsidR="00333A86" w:rsidRPr="006A0900" w:rsidRDefault="00333A86" w:rsidP="00333A86">
            <w:pPr>
              <w:pStyle w:val="Tabletext"/>
              <w:jc w:val="center"/>
              <w:rPr>
                <w:b/>
              </w:rPr>
            </w:pPr>
            <w:r w:rsidRPr="006A0900">
              <w:rPr>
                <w:b/>
              </w:rPr>
              <w:t>If there is a Total row at the bottom, use boldface type and shading</w:t>
            </w:r>
            <w:r>
              <w:rPr>
                <w:b/>
              </w:rPr>
              <w:t xml:space="preserve"> to differentiate it from the rest of the table</w:t>
            </w:r>
            <w:r w:rsidRPr="006A0900">
              <w:rPr>
                <w:b/>
              </w:rPr>
              <w:t>.</w:t>
            </w:r>
          </w:p>
        </w:tc>
        <w:tc>
          <w:tcPr>
            <w:tcW w:w="1331" w:type="pct"/>
            <w:shd w:val="clear" w:color="auto" w:fill="FFE599" w:themeFill="accent4" w:themeFillTint="66"/>
            <w:vAlign w:val="center"/>
          </w:tcPr>
          <w:p w14:paraId="7623DE5D" w14:textId="77777777" w:rsidR="00333A86" w:rsidRPr="006A0900" w:rsidDel="003F1A4F" w:rsidRDefault="00333A86" w:rsidP="00333A86">
            <w:pPr>
              <w:pStyle w:val="Tabletext"/>
              <w:jc w:val="center"/>
              <w:rPr>
                <w:b/>
              </w:rPr>
            </w:pPr>
          </w:p>
        </w:tc>
      </w:tr>
    </w:tbl>
    <w:p w14:paraId="5398D03E" w14:textId="77777777" w:rsidR="00705999" w:rsidRDefault="00705999" w:rsidP="00500CA1"/>
    <w:p w14:paraId="2AE444BD" w14:textId="77777777" w:rsidR="00333A86" w:rsidRDefault="00333A86" w:rsidP="00333A86">
      <w:pPr>
        <w:pStyle w:val="Heading20"/>
      </w:pPr>
      <w:bookmarkStart w:id="56" w:name="_Toc502933759"/>
      <w:bookmarkStart w:id="57" w:name="_Toc453741584"/>
      <w:r>
        <w:t>Figures</w:t>
      </w:r>
      <w:bookmarkEnd w:id="56"/>
    </w:p>
    <w:p w14:paraId="122DCF92" w14:textId="77777777" w:rsidR="00333A86" w:rsidRDefault="00333A86" w:rsidP="00333A86">
      <w:pPr>
        <w:pStyle w:val="ListBullet"/>
      </w:pPr>
      <w:r>
        <w:t>Number figures sequentially within each section and appendix. Use the following format: Figure 1-1. Figure caption, Figure 1-2, Figure 2-1, Figure A</w:t>
      </w:r>
      <w:r>
        <w:noBreakHyphen/>
        <w:t>1, Figure A-2, etc.</w:t>
      </w:r>
    </w:p>
    <w:p w14:paraId="0280BD67" w14:textId="77777777" w:rsidR="00333A86" w:rsidRDefault="00333A86" w:rsidP="00333A86">
      <w:pPr>
        <w:pStyle w:val="ListBullet"/>
      </w:pPr>
      <w:r>
        <w:t>Center each figure on the page.</w:t>
      </w:r>
    </w:p>
    <w:p w14:paraId="1FEED616" w14:textId="77777777" w:rsidR="00333A86" w:rsidRDefault="00333A86" w:rsidP="00333A86">
      <w:pPr>
        <w:pStyle w:val="ListBullet"/>
      </w:pPr>
      <w:r>
        <w:t>All graphics in your documents should be captioned. The caption should go below the image.</w:t>
      </w:r>
    </w:p>
    <w:p w14:paraId="2897D047" w14:textId="77777777" w:rsidR="00333A86" w:rsidRDefault="00333A86" w:rsidP="00333A86">
      <w:pPr>
        <w:pStyle w:val="ListBullet"/>
      </w:pPr>
      <w:r>
        <w:t>To caption a graphic, right-click on it and select "Insert Caption." Or you can select the figure caption and label it as "Caption" under Styles.</w:t>
      </w:r>
    </w:p>
    <w:p w14:paraId="631E0CCE" w14:textId="77777777" w:rsidR="00333A86" w:rsidRDefault="00333A86" w:rsidP="00333A86">
      <w:pPr>
        <w:pStyle w:val="ListBullet"/>
      </w:pPr>
      <w:r>
        <w:t>Keep figure headings as brief as possible.</w:t>
      </w:r>
    </w:p>
    <w:p w14:paraId="12DE32F3" w14:textId="77777777" w:rsidR="00333A86" w:rsidRPr="00C401EB" w:rsidRDefault="00333A86" w:rsidP="00333A86">
      <w:pPr>
        <w:pStyle w:val="ListBullet"/>
      </w:pPr>
      <w:r>
        <w:t xml:space="preserve">Format figure headings in Times New Roman, 12 point, bold, centered. Use initial caps only for the first word and for proper nouns. Don't use italics </w:t>
      </w:r>
      <w:r>
        <w:lastRenderedPageBreak/>
        <w:t>(except for emphasis) or all caps or small caps. Insert a 6-point space before and after the figure heading.</w:t>
      </w:r>
    </w:p>
    <w:p w14:paraId="5D6E369C" w14:textId="77777777" w:rsidR="00500CA1" w:rsidRDefault="00500CA1" w:rsidP="00500CA1">
      <w:pPr>
        <w:pStyle w:val="Heading20"/>
      </w:pPr>
      <w:bookmarkStart w:id="58" w:name="_Toc453741579"/>
      <w:bookmarkStart w:id="59" w:name="_Toc502933760"/>
      <w:bookmarkStart w:id="60" w:name="_Toc453741580"/>
      <w:r>
        <w:t>Page Headers</w:t>
      </w:r>
      <w:bookmarkEnd w:id="58"/>
      <w:bookmarkEnd w:id="59"/>
      <w:r>
        <w:t xml:space="preserve"> </w:t>
      </w:r>
    </w:p>
    <w:p w14:paraId="6831DCA2" w14:textId="77777777" w:rsidR="00500CA1" w:rsidRDefault="00500CA1" w:rsidP="00500CA1">
      <w:pPr>
        <w:pStyle w:val="ListBullet"/>
      </w:pPr>
      <w:r>
        <w:t>Headers should include the document title (shortened as necessary to fit), the date, and the word "draft" or "final" if applicable.</w:t>
      </w:r>
    </w:p>
    <w:p w14:paraId="5BEA1B26" w14:textId="77777777" w:rsidR="00500CA1" w:rsidRDefault="00500CA1" w:rsidP="00500CA1">
      <w:pPr>
        <w:pStyle w:val="ListBullet"/>
      </w:pPr>
      <w:r>
        <w:t>Headers are located at the top of the page in a separate field from the main body of the report. To access the field, go to Insert/Header and click on Edit Header.</w:t>
      </w:r>
    </w:p>
    <w:p w14:paraId="3F207B03" w14:textId="77777777" w:rsidR="00500CA1" w:rsidRDefault="00500CA1" w:rsidP="00500CA1">
      <w:pPr>
        <w:pStyle w:val="ListBullet"/>
      </w:pPr>
      <w:r>
        <w:t xml:space="preserve">Use </w:t>
      </w:r>
      <w:proofErr w:type="gramStart"/>
      <w:r>
        <w:t>10 point</w:t>
      </w:r>
      <w:proofErr w:type="gramEnd"/>
      <w:r>
        <w:t xml:space="preserve"> Times New Roman italics, centered.</w:t>
      </w:r>
    </w:p>
    <w:p w14:paraId="5C1C05BE" w14:textId="77777777" w:rsidR="00500CA1" w:rsidRDefault="00500CA1" w:rsidP="00500CA1">
      <w:pPr>
        <w:pStyle w:val="ListBullet"/>
      </w:pPr>
      <w:r>
        <w:t xml:space="preserve">Insert a </w:t>
      </w:r>
      <w:proofErr w:type="gramStart"/>
      <w:r>
        <w:t>0.5 point</w:t>
      </w:r>
      <w:proofErr w:type="gramEnd"/>
      <w:r>
        <w:t xml:space="preserve"> line and a vertical space under the header to separate it from the main text.</w:t>
      </w:r>
    </w:p>
    <w:p w14:paraId="1C417ABE" w14:textId="77777777" w:rsidR="00500CA1" w:rsidRDefault="00500CA1" w:rsidP="00500CA1">
      <w:pPr>
        <w:pStyle w:val="Heading20"/>
      </w:pPr>
      <w:bookmarkStart w:id="61" w:name="_Toc502933761"/>
      <w:r>
        <w:t>Page Footers</w:t>
      </w:r>
      <w:bookmarkEnd w:id="60"/>
      <w:bookmarkEnd w:id="61"/>
    </w:p>
    <w:p w14:paraId="170E8CD0" w14:textId="77777777" w:rsidR="00500CA1" w:rsidRDefault="00500CA1" w:rsidP="00500CA1">
      <w:pPr>
        <w:pStyle w:val="ListBullet"/>
      </w:pPr>
      <w:r>
        <w:t>Footers should consist of the current page number and total number of pages, using a "Page X of Y" format.</w:t>
      </w:r>
    </w:p>
    <w:p w14:paraId="243CCD79" w14:textId="77777777" w:rsidR="00500CA1" w:rsidRDefault="00500CA1" w:rsidP="00500CA1">
      <w:pPr>
        <w:pStyle w:val="ListBullet"/>
      </w:pPr>
      <w:r>
        <w:t>Footers are located at the bottom of the page in a separate field from the main body of the report. To access the field, go to Insert/Footer and click on Edit Footer.</w:t>
      </w:r>
    </w:p>
    <w:p w14:paraId="4BA3607D" w14:textId="77777777" w:rsidR="00500CA1" w:rsidRDefault="00500CA1" w:rsidP="00500CA1">
      <w:pPr>
        <w:pStyle w:val="ListBullet"/>
      </w:pPr>
      <w:r>
        <w:t xml:space="preserve">Use </w:t>
      </w:r>
      <w:proofErr w:type="gramStart"/>
      <w:r>
        <w:t>10 point</w:t>
      </w:r>
      <w:proofErr w:type="gramEnd"/>
      <w:r>
        <w:t xml:space="preserve"> Times New Roman italics, centered.</w:t>
      </w:r>
    </w:p>
    <w:p w14:paraId="55B98AD4" w14:textId="77777777" w:rsidR="00500CA1" w:rsidRDefault="00500CA1" w:rsidP="00500CA1">
      <w:pPr>
        <w:pStyle w:val="ListBullet"/>
      </w:pPr>
      <w:r>
        <w:t>Don't put a page number on the cover page of your report.</w:t>
      </w:r>
    </w:p>
    <w:p w14:paraId="4A0FC4AD" w14:textId="77777777" w:rsidR="00500CA1" w:rsidRPr="00BF0447" w:rsidRDefault="00500CA1" w:rsidP="00500CA1">
      <w:pPr>
        <w:pStyle w:val="ListBullet"/>
        <w:rPr>
          <w:b/>
        </w:rPr>
      </w:pPr>
      <w:r>
        <w:t>Recommendation—use consecutive Arabic numerals for all page numbers (instead of using Roman numerals for front matter</w:t>
      </w:r>
      <w:r w:rsidRPr="00016478">
        <w:t>).</w:t>
      </w:r>
    </w:p>
    <w:p w14:paraId="575C6900" w14:textId="77777777" w:rsidR="00333A86" w:rsidRDefault="00333A86" w:rsidP="00333A86">
      <w:pPr>
        <w:pStyle w:val="Heading20"/>
      </w:pPr>
      <w:bookmarkStart w:id="62" w:name="_Toc502933762"/>
      <w:r>
        <w:t>References</w:t>
      </w:r>
      <w:bookmarkEnd w:id="62"/>
    </w:p>
    <w:p w14:paraId="0F34FDF1" w14:textId="77777777" w:rsidR="00333A86" w:rsidRPr="00FE0B07" w:rsidRDefault="00333A86" w:rsidP="00333A86">
      <w:pPr>
        <w:pStyle w:val="ListBullet"/>
      </w:pPr>
      <w:r w:rsidRPr="00FE0B07">
        <w:t xml:space="preserve">Use </w:t>
      </w:r>
      <w:proofErr w:type="gramStart"/>
      <w:r w:rsidRPr="00FE0B07">
        <w:t>12 point</w:t>
      </w:r>
      <w:proofErr w:type="gramEnd"/>
      <w:r w:rsidRPr="00FE0B07">
        <w:t xml:space="preserve"> Times New Roman.</w:t>
      </w:r>
    </w:p>
    <w:p w14:paraId="7EFED153" w14:textId="77777777" w:rsidR="00333A86" w:rsidRPr="00FE0B07" w:rsidRDefault="00333A86" w:rsidP="00333A86">
      <w:pPr>
        <w:pStyle w:val="ListBullet"/>
      </w:pPr>
      <w:r w:rsidRPr="00FE0B07">
        <w:t xml:space="preserve">Use left-aligned, unjustified paragraphs. </w:t>
      </w:r>
    </w:p>
    <w:p w14:paraId="10B167FF" w14:textId="77777777" w:rsidR="00333A86" w:rsidRPr="00FE0B07" w:rsidRDefault="00333A86" w:rsidP="00333A86">
      <w:pPr>
        <w:pStyle w:val="ListBullet"/>
      </w:pPr>
      <w:r w:rsidRPr="00FE0B07">
        <w:t xml:space="preserve">Use single spacing (or the default Word 2016 spacing of 1.08) for text, with 12 points between paragraphs. </w:t>
      </w:r>
    </w:p>
    <w:p w14:paraId="00EF6B72" w14:textId="7774AF33" w:rsidR="00333A86" w:rsidRDefault="00333A86" w:rsidP="00333A86">
      <w:pPr>
        <w:pStyle w:val="ListBullet"/>
      </w:pPr>
      <w:r w:rsidRPr="00FE0B07">
        <w:t>Insert a 12-point space between individual references.</w:t>
      </w:r>
    </w:p>
    <w:p w14:paraId="44BF0FF2" w14:textId="039D70FA" w:rsidR="00E57375" w:rsidRDefault="00E57375" w:rsidP="00E57375">
      <w:pPr>
        <w:pStyle w:val="ListBullet"/>
        <w:rPr>
          <w:sz w:val="22"/>
          <w:szCs w:val="22"/>
        </w:rPr>
      </w:pPr>
      <w:r>
        <w:t xml:space="preserve">Spell out and embed email addresses upon first use, then can refer to the email later though whatever text makes sense. </w:t>
      </w:r>
      <w:r w:rsidRPr="00E57375">
        <w:rPr>
          <w:b/>
        </w:rPr>
        <w:t>For example</w:t>
      </w:r>
      <w:r>
        <w:rPr>
          <w:b/>
        </w:rPr>
        <w:t>:</w:t>
      </w:r>
      <w:r>
        <w:t xml:space="preserve"> </w:t>
      </w:r>
      <w:hyperlink r:id="rId19" w:history="1">
        <w:r>
          <w:rPr>
            <w:rStyle w:val="Hyperlink"/>
          </w:rPr>
          <w:t>Linda.Lord@dep.state.fl.us</w:t>
        </w:r>
      </w:hyperlink>
      <w:r>
        <w:t xml:space="preserve">, upon first use. </w:t>
      </w:r>
      <w:r>
        <w:rPr>
          <w:b/>
        </w:rPr>
        <w:t>And:</w:t>
      </w:r>
      <w:r>
        <w:t xml:space="preserve"> upon subsequent use, "Please </w:t>
      </w:r>
      <w:hyperlink r:id="rId20" w:history="1">
        <w:r w:rsidRPr="00E57375">
          <w:rPr>
            <w:rStyle w:val="Hyperlink"/>
          </w:rPr>
          <w:t>email Linda</w:t>
        </w:r>
      </w:hyperlink>
      <w:r>
        <w:t xml:space="preserve"> with any comments."</w:t>
      </w:r>
    </w:p>
    <w:p w14:paraId="7D6564CD" w14:textId="77777777" w:rsidR="00E57375" w:rsidRDefault="00E57375" w:rsidP="00E57375">
      <w:pPr>
        <w:pStyle w:val="ListBullet"/>
      </w:pPr>
      <w:r>
        <w:t>For documents referenced in the report,</w:t>
      </w:r>
    </w:p>
    <w:p w14:paraId="35D910DF" w14:textId="77777777" w:rsidR="00E57375" w:rsidRDefault="00E57375" w:rsidP="00E57375">
      <w:pPr>
        <w:pStyle w:val="Listsubpara"/>
      </w:pPr>
      <w:r>
        <w:t>Do not provide the URL to the document.</w:t>
      </w:r>
    </w:p>
    <w:p w14:paraId="6369135A" w14:textId="77777777" w:rsidR="00E57375" w:rsidRDefault="00E57375" w:rsidP="00E57375">
      <w:pPr>
        <w:pStyle w:val="Listsubpara"/>
      </w:pPr>
      <w:r>
        <w:t>Do not embed a link to the document.</w:t>
      </w:r>
    </w:p>
    <w:p w14:paraId="51184374" w14:textId="77777777" w:rsidR="00E57375" w:rsidRDefault="00E57375" w:rsidP="00E57375">
      <w:pPr>
        <w:pStyle w:val="Listsubpara"/>
      </w:pPr>
      <w:r>
        <w:t>Do not provide the URL to the main web page where the document can be found.</w:t>
      </w:r>
    </w:p>
    <w:p w14:paraId="2AE0983A" w14:textId="77777777" w:rsidR="00E57375" w:rsidRDefault="00E57375" w:rsidP="00E57375">
      <w:pPr>
        <w:pStyle w:val="Listsubpara"/>
      </w:pPr>
      <w:r>
        <w:t>Do not embed a link to the main web page where the document can be found.</w:t>
      </w:r>
    </w:p>
    <w:p w14:paraId="053CAFCE" w14:textId="77777777" w:rsidR="00E57375" w:rsidRDefault="00E57375" w:rsidP="00E57375">
      <w:pPr>
        <w:pStyle w:val="Listsubpara"/>
      </w:pPr>
      <w:r>
        <w:t>Do not include a "helpful links" or similar section.</w:t>
      </w:r>
    </w:p>
    <w:p w14:paraId="52723196" w14:textId="229F4966" w:rsidR="00500CA1" w:rsidRPr="00FE0B07" w:rsidRDefault="00E57375" w:rsidP="00E57375">
      <w:pPr>
        <w:pStyle w:val="Listsubpara"/>
      </w:pPr>
      <w:r>
        <w:t>Do include the document in the references section, following standard citation practice. If this includes citing an online reference, then cite it appropriately (web page name, "accessed on," etc.)</w:t>
      </w:r>
    </w:p>
    <w:p w14:paraId="46C6DBA9" w14:textId="57005756" w:rsidR="00DD1EC7" w:rsidRPr="00DD1EC7" w:rsidRDefault="003E1E37" w:rsidP="0053420D">
      <w:pPr>
        <w:pStyle w:val="Heading20"/>
      </w:pPr>
      <w:bookmarkStart w:id="63" w:name="_Toc502933763"/>
      <w:r>
        <w:t>Hyphens and Dashes</w:t>
      </w:r>
      <w:bookmarkEnd w:id="63"/>
    </w:p>
    <w:p w14:paraId="16F3503E" w14:textId="4C642373" w:rsidR="00DD1EC7" w:rsidRDefault="00DD1EC7" w:rsidP="00DD1EC7">
      <w:pPr>
        <w:pStyle w:val="ListBullet"/>
      </w:pPr>
      <w:r w:rsidRPr="002B5C44">
        <w:rPr>
          <w:lang w:val="en"/>
        </w:rPr>
        <w:t>Hyphens</w:t>
      </w:r>
      <w:r w:rsidRPr="0099415F">
        <w:rPr>
          <w:lang w:val="en"/>
        </w:rPr>
        <w:t xml:space="preserve"> </w:t>
      </w:r>
      <w:r>
        <w:rPr>
          <w:lang w:val="en"/>
        </w:rPr>
        <w:t xml:space="preserve">are short dashes (-) that </w:t>
      </w:r>
      <w:r w:rsidRPr="0099415F">
        <w:rPr>
          <w:lang w:val="en"/>
        </w:rPr>
        <w:t xml:space="preserve">connect two closely related </w:t>
      </w:r>
      <w:r w:rsidRPr="003E216C">
        <w:rPr>
          <w:lang w:val="en"/>
        </w:rPr>
        <w:t>things, including word</w:t>
      </w:r>
      <w:r>
        <w:rPr>
          <w:lang w:val="en"/>
        </w:rPr>
        <w:t xml:space="preserve"> combinations with a</w:t>
      </w:r>
      <w:r w:rsidRPr="0099415F">
        <w:rPr>
          <w:lang w:val="en"/>
        </w:rPr>
        <w:t xml:space="preserve"> single </w:t>
      </w:r>
      <w:r>
        <w:rPr>
          <w:lang w:val="en"/>
        </w:rPr>
        <w:t>meaning</w:t>
      </w:r>
      <w:r w:rsidRPr="0099415F">
        <w:rPr>
          <w:lang w:val="en"/>
        </w:rPr>
        <w:t xml:space="preserve"> (tie-in, off-site, two-thirds</w:t>
      </w:r>
      <w:r w:rsidRPr="003E216C">
        <w:rPr>
          <w:lang w:val="en"/>
        </w:rPr>
        <w:t xml:space="preserve">) or </w:t>
      </w:r>
      <w:r>
        <w:rPr>
          <w:lang w:val="en"/>
        </w:rPr>
        <w:t>words</w:t>
      </w:r>
      <w:r w:rsidRPr="0099415F">
        <w:rPr>
          <w:lang w:val="en"/>
        </w:rPr>
        <w:t xml:space="preserve"> used</w:t>
      </w:r>
      <w:r w:rsidRPr="003E216C">
        <w:rPr>
          <w:lang w:val="en"/>
        </w:rPr>
        <w:t xml:space="preserve"> as a </w:t>
      </w:r>
      <w:r>
        <w:rPr>
          <w:lang w:val="en"/>
        </w:rPr>
        <w:t>compound</w:t>
      </w:r>
      <w:r w:rsidRPr="0099415F">
        <w:rPr>
          <w:lang w:val="en"/>
        </w:rPr>
        <w:t xml:space="preserve"> modifier (toll-free call, </w:t>
      </w:r>
      <w:r w:rsidRPr="003E216C">
        <w:t xml:space="preserve">once-in-a-lifetime opportunity, 50-mile-long canal). A hyphen is also used to divide a word </w:t>
      </w:r>
      <w:r w:rsidR="00500CA1">
        <w:t>at the end of a line if needed.</w:t>
      </w:r>
    </w:p>
    <w:p w14:paraId="0F5A2348" w14:textId="3C1CD574" w:rsidR="00DD1EC7" w:rsidRDefault="00DD1EC7" w:rsidP="00DD1EC7">
      <w:pPr>
        <w:pStyle w:val="Listsubpara"/>
      </w:pPr>
      <w:r>
        <w:t xml:space="preserve">Words with common prefixes such as </w:t>
      </w:r>
      <w:r w:rsidR="004A1145">
        <w:t>"</w:t>
      </w:r>
      <w:r>
        <w:t>re,</w:t>
      </w:r>
      <w:r w:rsidR="004A1145">
        <w:t>"</w:t>
      </w:r>
      <w:r>
        <w:t xml:space="preserve"> </w:t>
      </w:r>
      <w:r w:rsidR="004A1145">
        <w:t>"</w:t>
      </w:r>
      <w:r>
        <w:t>pro,</w:t>
      </w:r>
      <w:r w:rsidR="004A1145">
        <w:t>"</w:t>
      </w:r>
      <w:r>
        <w:t xml:space="preserve"> or </w:t>
      </w:r>
      <w:r w:rsidR="004A1145">
        <w:t>"</w:t>
      </w:r>
      <w:r>
        <w:t>semi,</w:t>
      </w:r>
      <w:r w:rsidR="004A1145">
        <w:t>"</w:t>
      </w:r>
      <w:r>
        <w:t xml:space="preserve"> are usually </w:t>
      </w:r>
      <w:r w:rsidR="00446CC4">
        <w:t>un</w:t>
      </w:r>
      <w:r>
        <w:t xml:space="preserve">hyphenated unless the result is long and unwieldy, or there are repeated letters (non-native vs. nonnative). Common suffixes such as </w:t>
      </w:r>
      <w:r w:rsidR="004A1145">
        <w:t>"</w:t>
      </w:r>
      <w:r>
        <w:t>wide</w:t>
      </w:r>
      <w:r w:rsidR="004A1145">
        <w:t>"</w:t>
      </w:r>
      <w:r>
        <w:t xml:space="preserve"> or </w:t>
      </w:r>
      <w:r w:rsidR="004A1145">
        <w:t>"</w:t>
      </w:r>
      <w:r>
        <w:t>like</w:t>
      </w:r>
      <w:r w:rsidR="004A1145">
        <w:t>"</w:t>
      </w:r>
      <w:r>
        <w:t xml:space="preserve"> </w:t>
      </w:r>
      <w:r w:rsidR="00446CC4">
        <w:t xml:space="preserve">are </w:t>
      </w:r>
      <w:r>
        <w:t xml:space="preserve">generally </w:t>
      </w:r>
      <w:r w:rsidR="00446CC4">
        <w:t>un</w:t>
      </w:r>
      <w:r>
        <w:t xml:space="preserve">hyphenated (statewide, leaflike). Prefixes such as </w:t>
      </w:r>
      <w:r w:rsidR="004A1145">
        <w:t>"</w:t>
      </w:r>
      <w:r>
        <w:t>ex-</w:t>
      </w:r>
      <w:r w:rsidR="004A1145">
        <w:t>"</w:t>
      </w:r>
      <w:r>
        <w:t xml:space="preserve"> and </w:t>
      </w:r>
      <w:r w:rsidR="004A1145">
        <w:t>"</w:t>
      </w:r>
      <w:r>
        <w:t>self-</w:t>
      </w:r>
      <w:r w:rsidR="004A1145">
        <w:t>"</w:t>
      </w:r>
      <w:r>
        <w:t xml:space="preserve"> are generally hyphenated.</w:t>
      </w:r>
    </w:p>
    <w:p w14:paraId="100842F2" w14:textId="74A4E476" w:rsidR="00DD1EC7" w:rsidRDefault="00DD1EC7" w:rsidP="00DD1EC7">
      <w:pPr>
        <w:pStyle w:val="Listsubpara"/>
      </w:pPr>
      <w:r>
        <w:t xml:space="preserve">Words ending in </w:t>
      </w:r>
      <w:r w:rsidR="004A1145">
        <w:t>"</w:t>
      </w:r>
      <w:proofErr w:type="spellStart"/>
      <w:r>
        <w:t>ly</w:t>
      </w:r>
      <w:proofErr w:type="spellEnd"/>
      <w:r w:rsidR="004A1145">
        <w:t>"</w:t>
      </w:r>
      <w:r>
        <w:t xml:space="preserve"> are usually </w:t>
      </w:r>
      <w:r w:rsidRPr="002B5C44">
        <w:rPr>
          <w:b/>
        </w:rPr>
        <w:t>not</w:t>
      </w:r>
      <w:r>
        <w:t xml:space="preserve"> hyphenated when used before a verb or noun. </w:t>
      </w:r>
      <w:r w:rsidRPr="00F37F16">
        <w:rPr>
          <w:b/>
        </w:rPr>
        <w:t>For</w:t>
      </w:r>
      <w:r>
        <w:t xml:space="preserve"> </w:t>
      </w:r>
      <w:r w:rsidRPr="00F37F16">
        <w:rPr>
          <w:b/>
        </w:rPr>
        <w:t>example</w:t>
      </w:r>
      <w:r>
        <w:t xml:space="preserve">: publicly regulated. </w:t>
      </w:r>
      <w:r w:rsidRPr="00F37F16">
        <w:rPr>
          <w:b/>
        </w:rPr>
        <w:t>Not</w:t>
      </w:r>
      <w:r>
        <w:t>: publicly-regulated.</w:t>
      </w:r>
    </w:p>
    <w:p w14:paraId="27FD03D3" w14:textId="4045A856" w:rsidR="00DD1EC7" w:rsidRDefault="00DD1EC7" w:rsidP="00DD1EC7">
      <w:pPr>
        <w:pStyle w:val="Listsubpara"/>
      </w:pPr>
      <w:r>
        <w:t>Don</w:t>
      </w:r>
      <w:r w:rsidR="005106DA">
        <w:t>'</w:t>
      </w:r>
      <w:r>
        <w:t>t insert a space before and after a hyphen.</w:t>
      </w:r>
    </w:p>
    <w:p w14:paraId="30887B30" w14:textId="0D6BC120" w:rsidR="00DD1EC7" w:rsidRDefault="00DD1EC7" w:rsidP="00DD1EC7">
      <w:pPr>
        <w:pStyle w:val="Listsubpara"/>
      </w:pPr>
      <w:r>
        <w:lastRenderedPageBreak/>
        <w:t xml:space="preserve">Use a </w:t>
      </w:r>
      <w:r w:rsidR="004A1145">
        <w:t>"</w:t>
      </w:r>
      <w:r>
        <w:t>hard</w:t>
      </w:r>
      <w:r w:rsidR="004A1145">
        <w:t>"</w:t>
      </w:r>
      <w:r>
        <w:t xml:space="preserve"> or nonbreaking hyphen when you do not want a hyphenated word to break across a line. Hold down the Ctrl and Shift keys as you type the hyphen. Or click on </w:t>
      </w:r>
      <w:r w:rsidR="004A1145">
        <w:t>"</w:t>
      </w:r>
      <w:r>
        <w:t>Insert,</w:t>
      </w:r>
      <w:r w:rsidR="004A1145">
        <w:t>"</w:t>
      </w:r>
      <w:r>
        <w:t xml:space="preserve"> followed by </w:t>
      </w:r>
      <w:r w:rsidR="004A1145">
        <w:t>"</w:t>
      </w:r>
      <w:r>
        <w:t>Symbol,</w:t>
      </w:r>
      <w:r w:rsidR="004A1145">
        <w:t>"</w:t>
      </w:r>
      <w:r>
        <w:t xml:space="preserve"> followed by </w:t>
      </w:r>
      <w:r w:rsidR="004A1145">
        <w:t>"</w:t>
      </w:r>
      <w:r>
        <w:t>Special Characters,</w:t>
      </w:r>
      <w:r w:rsidR="004A1145">
        <w:t>"</w:t>
      </w:r>
      <w:r>
        <w:t xml:space="preserve"> and select </w:t>
      </w:r>
      <w:r w:rsidR="004A1145">
        <w:t>"</w:t>
      </w:r>
      <w:r>
        <w:t>Nonbreaking hyphen.</w:t>
      </w:r>
      <w:r w:rsidR="004A1145">
        <w:t>"</w:t>
      </w:r>
    </w:p>
    <w:p w14:paraId="7EEAA97D" w14:textId="4B8FEE14" w:rsidR="00DD1EC7" w:rsidRDefault="00DD1EC7" w:rsidP="00DD1EC7">
      <w:pPr>
        <w:pStyle w:val="ListBullet"/>
      </w:pPr>
      <w:proofErr w:type="spellStart"/>
      <w:r w:rsidRPr="002B5C44">
        <w:t>En</w:t>
      </w:r>
      <w:proofErr w:type="spellEnd"/>
      <w:r w:rsidRPr="002B5C44">
        <w:t xml:space="preserve"> dashes</w:t>
      </w:r>
      <w:r w:rsidRPr="0099415F">
        <w:t xml:space="preserve"> </w:t>
      </w:r>
      <w:r>
        <w:t xml:space="preserve">are slightly longer than a hyphen </w:t>
      </w:r>
      <w:r w:rsidRPr="009915B2">
        <w:t>(–</w:t>
      </w:r>
      <w:r w:rsidRPr="00BF0447">
        <w:t>). These</w:t>
      </w:r>
      <w:r>
        <w:t xml:space="preserve"> </w:t>
      </w:r>
      <w:r w:rsidRPr="0099415F">
        <w:t>are used for ranges</w:t>
      </w:r>
      <w:r w:rsidRPr="003E216C">
        <w:t>, such as d</w:t>
      </w:r>
      <w:r>
        <w:t>ates (May–</w:t>
      </w:r>
      <w:proofErr w:type="gramStart"/>
      <w:r>
        <w:t>September,</w:t>
      </w:r>
      <w:proofErr w:type="gramEnd"/>
      <w:r>
        <w:t xml:space="preserve"> 2000–2012) or </w:t>
      </w:r>
      <w:r w:rsidRPr="003E216C">
        <w:t xml:space="preserve">page numbers (155–164), and </w:t>
      </w:r>
      <w:r>
        <w:t>to</w:t>
      </w:r>
      <w:r w:rsidRPr="003E216C">
        <w:t xml:space="preserve"> connect a prefix or suffix to an open compound (pre–World War II, water quality–based regulations)</w:t>
      </w:r>
      <w:r>
        <w:t>.</w:t>
      </w:r>
      <w:r w:rsidRPr="00F37F16">
        <w:t xml:space="preserve"> </w:t>
      </w:r>
      <w:r w:rsidRPr="003E216C">
        <w:t xml:space="preserve">In Word, you can insert an </w:t>
      </w:r>
      <w:proofErr w:type="spellStart"/>
      <w:r w:rsidRPr="003E216C">
        <w:t>en</w:t>
      </w:r>
      <w:proofErr w:type="spellEnd"/>
      <w:r w:rsidRPr="003E216C">
        <w:t xml:space="preserve"> dash by clicking on </w:t>
      </w:r>
      <w:r w:rsidR="004A1145">
        <w:t>"</w:t>
      </w:r>
      <w:r w:rsidRPr="003E216C">
        <w:t>Insert</w:t>
      </w:r>
      <w:r w:rsidR="004A1145">
        <w:t>"</w:t>
      </w:r>
      <w:r w:rsidRPr="003E216C">
        <w:t xml:space="preserve"> followed by </w:t>
      </w:r>
      <w:r w:rsidR="004A1145">
        <w:t>"</w:t>
      </w:r>
      <w:r w:rsidRPr="003E216C">
        <w:t>Symbol...</w:t>
      </w:r>
      <w:r w:rsidR="004A1145">
        <w:t>"</w:t>
      </w:r>
      <w:r w:rsidRPr="003E216C">
        <w:t xml:space="preserve"> followed by </w:t>
      </w:r>
      <w:r w:rsidR="004A1145">
        <w:t>"</w:t>
      </w:r>
      <w:r w:rsidRPr="003E216C">
        <w:t>Special Characters.</w:t>
      </w:r>
      <w:r w:rsidR="004A1145">
        <w:t>"</w:t>
      </w:r>
      <w:r w:rsidRPr="003E216C">
        <w:t xml:space="preserve"> Or use the numbered keypad: make sure the Number Lock key is selected, and then enter </w:t>
      </w:r>
      <w:r>
        <w:t>Alt+</w:t>
      </w:r>
      <w:r w:rsidRPr="003E216C">
        <w:t>0150</w:t>
      </w:r>
      <w:r>
        <w:t>.</w:t>
      </w:r>
    </w:p>
    <w:p w14:paraId="0B752470" w14:textId="7DE64E31" w:rsidR="00DD1EC7" w:rsidRPr="0099415F" w:rsidRDefault="00DD1EC7" w:rsidP="00DD1EC7">
      <w:pPr>
        <w:pStyle w:val="Listsubpara"/>
      </w:pPr>
      <w:r>
        <w:t>It</w:t>
      </w:r>
      <w:r w:rsidR="005106DA">
        <w:t>'</w:t>
      </w:r>
      <w:r>
        <w:t xml:space="preserve">s not necessary to insert a space before and after an </w:t>
      </w:r>
      <w:proofErr w:type="spellStart"/>
      <w:r>
        <w:t>en</w:t>
      </w:r>
      <w:proofErr w:type="spellEnd"/>
      <w:r>
        <w:t xml:space="preserve"> dash but if you do, be consistent throughout the document.</w:t>
      </w:r>
    </w:p>
    <w:p w14:paraId="28039243" w14:textId="40273F55" w:rsidR="00DD1EC7" w:rsidRDefault="00DD1EC7" w:rsidP="00DD1EC7">
      <w:pPr>
        <w:pStyle w:val="ListBullet"/>
      </w:pPr>
      <w:proofErr w:type="spellStart"/>
      <w:r w:rsidRPr="002B5C44">
        <w:t>Em</w:t>
      </w:r>
      <w:proofErr w:type="spellEnd"/>
      <w:r w:rsidRPr="002B5C44">
        <w:t xml:space="preserve"> dashes</w:t>
      </w:r>
      <w:r w:rsidRPr="0099415F">
        <w:t xml:space="preserve"> </w:t>
      </w:r>
      <w:r>
        <w:t xml:space="preserve">are longer than </w:t>
      </w:r>
      <w:proofErr w:type="spellStart"/>
      <w:r>
        <w:t>en</w:t>
      </w:r>
      <w:proofErr w:type="spellEnd"/>
      <w:r>
        <w:t xml:space="preserve"> dashes (</w:t>
      </w:r>
      <w:r w:rsidRPr="0099415F">
        <w:t>—</w:t>
      </w:r>
      <w:r>
        <w:t xml:space="preserve">). They </w:t>
      </w:r>
      <w:r w:rsidRPr="0099415F">
        <w:t>are used to set off independent clauses</w:t>
      </w:r>
      <w:r w:rsidRPr="003E216C">
        <w:t xml:space="preserve">—meaning </w:t>
      </w:r>
      <w:r>
        <w:t>tangential asides</w:t>
      </w:r>
      <w:r w:rsidRPr="0099415F">
        <w:t xml:space="preserve"> like this one—from the rest of </w:t>
      </w:r>
      <w:r w:rsidRPr="003E216C">
        <w:t xml:space="preserve">a sentence. </w:t>
      </w:r>
      <w:r>
        <w:t xml:space="preserve">They are flexible enough to function as commas, parentheses, or colons but should be used sparingly. </w:t>
      </w:r>
      <w:r w:rsidRPr="003E216C">
        <w:t xml:space="preserve">In Word, you can insert an </w:t>
      </w:r>
      <w:proofErr w:type="spellStart"/>
      <w:r w:rsidRPr="003E216C">
        <w:t>em</w:t>
      </w:r>
      <w:proofErr w:type="spellEnd"/>
      <w:r w:rsidRPr="003E216C">
        <w:t xml:space="preserve"> dash by clicking on </w:t>
      </w:r>
      <w:r w:rsidR="004A1145">
        <w:t>"</w:t>
      </w:r>
      <w:r w:rsidRPr="003E216C">
        <w:t>Insert</w:t>
      </w:r>
      <w:r w:rsidR="004A1145">
        <w:t>"</w:t>
      </w:r>
      <w:r w:rsidRPr="003E216C">
        <w:t xml:space="preserve"> followed by </w:t>
      </w:r>
      <w:r w:rsidR="004A1145">
        <w:t>"</w:t>
      </w:r>
      <w:r w:rsidRPr="003E216C">
        <w:t>Symbol...</w:t>
      </w:r>
      <w:r w:rsidR="004A1145">
        <w:t>"</w:t>
      </w:r>
      <w:r w:rsidRPr="003E216C">
        <w:t xml:space="preserve"> followed by </w:t>
      </w:r>
      <w:r w:rsidR="004A1145">
        <w:t>"</w:t>
      </w:r>
      <w:r w:rsidRPr="003E216C">
        <w:t>Special Characters.</w:t>
      </w:r>
      <w:r w:rsidR="004A1145">
        <w:t>"</w:t>
      </w:r>
      <w:r w:rsidRPr="003E216C">
        <w:t xml:space="preserve"> Or use the numbered keypad: make sure the Number Lock key is selected, and then enter </w:t>
      </w:r>
      <w:r>
        <w:t>Alt+</w:t>
      </w:r>
      <w:r w:rsidRPr="003E216C">
        <w:t>0151</w:t>
      </w:r>
      <w:r>
        <w:t>.</w:t>
      </w:r>
    </w:p>
    <w:p w14:paraId="4448E8E6" w14:textId="77777777" w:rsidR="003E1E37" w:rsidRDefault="003E1E37" w:rsidP="003E1E37">
      <w:pPr>
        <w:pStyle w:val="Listsubpara"/>
      </w:pPr>
      <w:r>
        <w:t xml:space="preserve">It's not necessary to insert a space before and after an </w:t>
      </w:r>
      <w:proofErr w:type="spellStart"/>
      <w:r>
        <w:t>em</w:t>
      </w:r>
      <w:proofErr w:type="spellEnd"/>
      <w:r>
        <w:t xml:space="preserve"> dash but if you do, be consistent throughout the document.</w:t>
      </w:r>
    </w:p>
    <w:p w14:paraId="2C0EE94F" w14:textId="7E9441DB" w:rsidR="00DD1EC7" w:rsidRPr="00BF0447" w:rsidRDefault="00DD1EC7" w:rsidP="00DD1EC7">
      <w:pPr>
        <w:pStyle w:val="Listsubpara"/>
      </w:pPr>
      <w:r w:rsidRPr="00CA3BB6">
        <w:t>In a bibliographic listing, if an author</w:t>
      </w:r>
      <w:r w:rsidR="005106DA">
        <w:t>'</w:t>
      </w:r>
      <w:r w:rsidRPr="00CA3BB6">
        <w:t xml:space="preserve">s name is repeated in a subsequent entry, use </w:t>
      </w:r>
      <w:r>
        <w:t>three</w:t>
      </w:r>
      <w:r w:rsidRPr="00CA3BB6">
        <w:t xml:space="preserve"> consecutive </w:t>
      </w:r>
      <w:proofErr w:type="spellStart"/>
      <w:r w:rsidRPr="00CA3BB6">
        <w:t>em</w:t>
      </w:r>
      <w:proofErr w:type="spellEnd"/>
      <w:r w:rsidRPr="00CA3BB6">
        <w:t xml:space="preserve"> dashes and a period </w:t>
      </w:r>
      <w:r>
        <w:rPr>
          <w:lang w:val="en"/>
        </w:rPr>
        <w:t>as a</w:t>
      </w:r>
      <w:r w:rsidRPr="00CA3BB6">
        <w:rPr>
          <w:lang w:val="en"/>
        </w:rPr>
        <w:t xml:space="preserve"> stand in for the author</w:t>
      </w:r>
      <w:r w:rsidR="005106DA">
        <w:rPr>
          <w:lang w:val="en"/>
        </w:rPr>
        <w:t>'</w:t>
      </w:r>
      <w:r w:rsidRPr="00CA3BB6">
        <w:rPr>
          <w:lang w:val="en"/>
        </w:rPr>
        <w:t>s name.</w:t>
      </w:r>
    </w:p>
    <w:p w14:paraId="16E6FEB9" w14:textId="77777777" w:rsidR="0053420D" w:rsidRDefault="0053420D" w:rsidP="0053420D">
      <w:pPr>
        <w:pStyle w:val="ListBullet"/>
      </w:pPr>
      <w:r>
        <w:t xml:space="preserve">Sections of a document that are bulleted lists of sentences should be written as sentences with an initial capital letter and the appropriate end-of-sentence punctuation, as seen above. </w:t>
      </w:r>
    </w:p>
    <w:p w14:paraId="179B23AD" w14:textId="49DE75A8" w:rsidR="006C5F98" w:rsidRPr="003E1E37" w:rsidRDefault="00D83BEA" w:rsidP="003E1E37">
      <w:pPr>
        <w:pStyle w:val="ListBullet"/>
      </w:pPr>
      <w:r>
        <w:t xml:space="preserve">Each item in a bulleted list should end with a period. </w:t>
      </w:r>
    </w:p>
    <w:p w14:paraId="35B44F62" w14:textId="3FC0516A" w:rsidR="00705999" w:rsidRDefault="00705999" w:rsidP="00705999">
      <w:pPr>
        <w:pStyle w:val="Heading1"/>
      </w:pPr>
      <w:bookmarkStart w:id="64" w:name="_Toc502933764"/>
      <w:r>
        <w:lastRenderedPageBreak/>
        <w:t>S</w:t>
      </w:r>
      <w:r w:rsidR="00C401EB">
        <w:t>ection 4</w:t>
      </w:r>
      <w:r>
        <w:t xml:space="preserve">: </w:t>
      </w:r>
      <w:r w:rsidR="004E611D">
        <w:t>ADA Compliance</w:t>
      </w:r>
      <w:bookmarkEnd w:id="64"/>
      <w:r>
        <w:t xml:space="preserve"> </w:t>
      </w:r>
      <w:bookmarkEnd w:id="57"/>
    </w:p>
    <w:p w14:paraId="61562A88" w14:textId="7BE97780" w:rsidR="00705999" w:rsidRDefault="00705999" w:rsidP="004E611D">
      <w:r>
        <w:t xml:space="preserve">The most important formatting </w:t>
      </w:r>
      <w:r w:rsidR="00D676D9">
        <w:t xml:space="preserve">guidance </w:t>
      </w:r>
      <w:r>
        <w:t xml:space="preserve">for compliance with </w:t>
      </w:r>
      <w:r w:rsidRPr="001620CA">
        <w:t xml:space="preserve">Section 508 of the </w:t>
      </w:r>
      <w:r w:rsidR="008A4D11">
        <w:t>f</w:t>
      </w:r>
      <w:r w:rsidRPr="001620CA">
        <w:t>ederal Rehabilitation Act</w:t>
      </w:r>
      <w:r>
        <w:t xml:space="preserve"> </w:t>
      </w:r>
      <w:r w:rsidR="004E611D">
        <w:t xml:space="preserve">of 1973 </w:t>
      </w:r>
      <w:r w:rsidR="00D676D9">
        <w:t xml:space="preserve">is </w:t>
      </w:r>
      <w:r>
        <w:t>as follows</w:t>
      </w:r>
      <w:r w:rsidR="00F66746">
        <w:t xml:space="preserve"> (w</w:t>
      </w:r>
      <w:r>
        <w:t xml:space="preserve">e often refer to this as making </w:t>
      </w:r>
      <w:r w:rsidR="00F66746">
        <w:t xml:space="preserve">documents </w:t>
      </w:r>
      <w:r w:rsidR="004A1145">
        <w:t>"</w:t>
      </w:r>
      <w:r w:rsidR="00F66746">
        <w:t>ADA compliant</w:t>
      </w:r>
      <w:r w:rsidR="004A1145">
        <w:t>"</w:t>
      </w:r>
      <w:r w:rsidR="004E611D">
        <w:t>).</w:t>
      </w:r>
    </w:p>
    <w:p w14:paraId="41AA8BA2" w14:textId="7C63BE39" w:rsidR="00705999" w:rsidRDefault="00705999" w:rsidP="004E611D">
      <w:pPr>
        <w:pStyle w:val="ListBullet"/>
      </w:pPr>
      <w:r w:rsidRPr="00400E09">
        <w:rPr>
          <w:b/>
        </w:rPr>
        <w:t xml:space="preserve">Always </w:t>
      </w:r>
      <w:r w:rsidR="0022788F" w:rsidRPr="00400E09">
        <w:rPr>
          <w:b/>
        </w:rPr>
        <w:t xml:space="preserve">create and </w:t>
      </w:r>
      <w:r w:rsidRPr="00400E09">
        <w:rPr>
          <w:b/>
        </w:rPr>
        <w:t xml:space="preserve">maintain </w:t>
      </w:r>
      <w:r w:rsidR="00A47856" w:rsidRPr="00400E09">
        <w:rPr>
          <w:b/>
        </w:rPr>
        <w:t xml:space="preserve">your </w:t>
      </w:r>
      <w:r w:rsidRPr="00400E09">
        <w:rPr>
          <w:b/>
        </w:rPr>
        <w:t xml:space="preserve">document structure using </w:t>
      </w:r>
      <w:r w:rsidR="00FE0B07" w:rsidRPr="00400E09">
        <w:rPr>
          <w:b/>
        </w:rPr>
        <w:t xml:space="preserve">Word </w:t>
      </w:r>
      <w:r w:rsidRPr="00400E09">
        <w:rPr>
          <w:b/>
        </w:rPr>
        <w:t>styles</w:t>
      </w:r>
      <w:r w:rsidR="00405CBD" w:rsidRPr="00400E09">
        <w:rPr>
          <w:b/>
        </w:rPr>
        <w:t>.</w:t>
      </w:r>
      <w:r w:rsidR="00D676D9">
        <w:t xml:space="preserve"> A document cannot be made ADA compliant unless you assign individual Word styles to parts of the document, such as different levels of headings. </w:t>
      </w:r>
      <w:r w:rsidR="0076244B">
        <w:t xml:space="preserve">Word has both </w:t>
      </w:r>
      <w:r w:rsidR="004A1145">
        <w:t>"</w:t>
      </w:r>
      <w:r w:rsidR="0076244B">
        <w:t>built-in</w:t>
      </w:r>
      <w:r w:rsidR="004A1145">
        <w:t>"</w:t>
      </w:r>
      <w:r w:rsidR="0076244B">
        <w:t xml:space="preserve"> styles as well as styles that you can create and name yourself. </w:t>
      </w:r>
      <w:r w:rsidR="00D676D9">
        <w:t xml:space="preserve">Reformatting to set up styles can be very time consuming if it </w:t>
      </w:r>
      <w:proofErr w:type="gramStart"/>
      <w:r w:rsidR="00D676D9">
        <w:t>has to</w:t>
      </w:r>
      <w:proofErr w:type="gramEnd"/>
      <w:r w:rsidR="00D676D9">
        <w:t xml:space="preserve"> be done after a document is created. (Word styles are also very useful in creating the Table of Contents, List of Figures, and List of Tables in a document.</w:t>
      </w:r>
      <w:r w:rsidR="0076244B">
        <w:t xml:space="preserve"> In addition, they provide the outline structure when a document is converted to .pdf format.</w:t>
      </w:r>
      <w:r w:rsidR="00D676D9">
        <w:t>)</w:t>
      </w:r>
    </w:p>
    <w:p w14:paraId="1489BB69" w14:textId="77BF4A06" w:rsidR="000421AB" w:rsidRDefault="000421AB" w:rsidP="004E611D">
      <w:pPr>
        <w:pStyle w:val="ListBullet"/>
      </w:pPr>
      <w:r w:rsidRPr="00400E09">
        <w:rPr>
          <w:b/>
        </w:rPr>
        <w:t>Turn off autoformatting for smart quotes, apostrophes, fraction characters (½), and superscripts (1</w:t>
      </w:r>
      <w:r w:rsidRPr="00400E09">
        <w:rPr>
          <w:b/>
          <w:vertAlign w:val="superscript"/>
        </w:rPr>
        <w:t>st</w:t>
      </w:r>
      <w:r w:rsidRPr="00400E09">
        <w:rPr>
          <w:b/>
        </w:rPr>
        <w:t>).</w:t>
      </w:r>
      <w:r w:rsidR="00D676D9">
        <w:t xml:space="preserve"> quotes and apostrophes </w:t>
      </w:r>
      <w:r w:rsidR="00D676D9" w:rsidRPr="003E4380">
        <w:t>into curvy</w:t>
      </w:r>
      <w:r w:rsidR="00D676D9">
        <w:t xml:space="preserve"> </w:t>
      </w:r>
      <w:r w:rsidR="00D676D9" w:rsidRPr="003E4380">
        <w:t>marks</w:t>
      </w:r>
      <w:r w:rsidR="00D676D9">
        <w:t xml:space="preserve"> instead of straight marks</w:t>
      </w:r>
      <w:r w:rsidR="00D676D9" w:rsidRPr="003E4380">
        <w:t xml:space="preserve">. </w:t>
      </w:r>
      <w:r w:rsidR="00D676D9">
        <w:t>It also converts fraction characters (½) and superscripts</w:t>
      </w:r>
      <w:r w:rsidR="00D676D9" w:rsidRPr="003E4380">
        <w:t xml:space="preserve"> </w:t>
      </w:r>
      <w:r w:rsidR="00D676D9">
        <w:t>(1</w:t>
      </w:r>
      <w:r w:rsidR="00D676D9" w:rsidRPr="003E4380">
        <w:rPr>
          <w:vertAlign w:val="superscript"/>
        </w:rPr>
        <w:t>st</w:t>
      </w:r>
      <w:r w:rsidR="00D676D9">
        <w:t xml:space="preserve">) into regular characters (1/2, 1st). </w:t>
      </w:r>
      <w:r w:rsidR="00D676D9" w:rsidRPr="003E4380">
        <w:t>However, the</w:t>
      </w:r>
      <w:r w:rsidR="00D676D9">
        <w:t>se characters</w:t>
      </w:r>
      <w:r w:rsidR="00D676D9" w:rsidRPr="003E4380">
        <w:t xml:space="preserve"> are not part of the default character set that computers use to talk to each other. Therefore, the way in which </w:t>
      </w:r>
      <w:r w:rsidR="00D676D9">
        <w:t>they show</w:t>
      </w:r>
      <w:r w:rsidR="00D676D9" w:rsidRPr="003E4380">
        <w:t xml:space="preserve"> up and print out on</w:t>
      </w:r>
      <w:r w:rsidR="00D676D9">
        <w:t xml:space="preserve"> someone else's system can vary widely. They may appear as a quotation mark, or </w:t>
      </w:r>
      <w:r w:rsidR="00D676D9" w:rsidRPr="003E4380">
        <w:t>a</w:t>
      </w:r>
      <w:r w:rsidR="00D676D9">
        <w:t>n empty</w:t>
      </w:r>
      <w:r w:rsidR="00D676D9" w:rsidRPr="003E4380">
        <w:t xml:space="preserve"> white square, or a whole line converted to a different font.</w:t>
      </w:r>
    </w:p>
    <w:p w14:paraId="46BB92BA" w14:textId="4AE24F47" w:rsidR="00705999" w:rsidRPr="007632E9" w:rsidRDefault="00705999" w:rsidP="004E611D">
      <w:pPr>
        <w:pStyle w:val="ListBullet"/>
      </w:pPr>
      <w:r w:rsidRPr="00400E09">
        <w:rPr>
          <w:b/>
        </w:rPr>
        <w:t xml:space="preserve">Always insert alternative tags </w:t>
      </w:r>
      <w:r w:rsidR="00FE0B07" w:rsidRPr="00400E09">
        <w:rPr>
          <w:b/>
        </w:rPr>
        <w:t>(</w:t>
      </w:r>
      <w:r w:rsidR="00A47856" w:rsidRPr="00400E09">
        <w:rPr>
          <w:b/>
        </w:rPr>
        <w:t>also called</w:t>
      </w:r>
      <w:r w:rsidR="00FE0B07" w:rsidRPr="00400E09">
        <w:rPr>
          <w:b/>
        </w:rPr>
        <w:t xml:space="preserve"> alt tags) </w:t>
      </w:r>
      <w:r w:rsidRPr="00400E09">
        <w:rPr>
          <w:b/>
        </w:rPr>
        <w:t>for tables</w:t>
      </w:r>
      <w:r w:rsidR="00A31DE8" w:rsidRPr="00400E09">
        <w:rPr>
          <w:b/>
        </w:rPr>
        <w:t>,</w:t>
      </w:r>
      <w:r w:rsidRPr="00400E09">
        <w:rPr>
          <w:b/>
        </w:rPr>
        <w:t xml:space="preserve"> </w:t>
      </w:r>
      <w:r w:rsidR="00D676D9" w:rsidRPr="00400E09">
        <w:rPr>
          <w:b/>
        </w:rPr>
        <w:t xml:space="preserve">text boxes, and </w:t>
      </w:r>
      <w:r w:rsidRPr="00400E09">
        <w:rPr>
          <w:b/>
        </w:rPr>
        <w:t>figures</w:t>
      </w:r>
      <w:r w:rsidR="00405CBD" w:rsidRPr="00400E09">
        <w:rPr>
          <w:b/>
        </w:rPr>
        <w:t>.</w:t>
      </w:r>
      <w:r w:rsidR="00D676D9">
        <w:t xml:space="preserve"> This special labeling process allows a visually challenged reader to </w:t>
      </w:r>
      <w:r w:rsidR="0076244B">
        <w:t xml:space="preserve">use the software to </w:t>
      </w:r>
      <w:r w:rsidR="00D676D9">
        <w:t xml:space="preserve">move through a table in a logical, consistent way, to read the contents of a text box, and to understand the general content of a graphic even if the details may not be </w:t>
      </w:r>
      <w:r w:rsidR="0076244B">
        <w:t>visible</w:t>
      </w:r>
      <w:r w:rsidR="00D676D9">
        <w:t>.</w:t>
      </w:r>
    </w:p>
    <w:p w14:paraId="24F8D159" w14:textId="4B241F34" w:rsidR="00705999" w:rsidRDefault="00705999" w:rsidP="004E611D">
      <w:pPr>
        <w:pStyle w:val="ListBullet"/>
      </w:pPr>
      <w:r w:rsidRPr="00400E09">
        <w:rPr>
          <w:b/>
        </w:rPr>
        <w:t>Always embed hyperlinks in documents</w:t>
      </w:r>
      <w:r w:rsidR="009135B0">
        <w:rPr>
          <w:b/>
        </w:rPr>
        <w:t>, including email addresses</w:t>
      </w:r>
      <w:r w:rsidRPr="00400E09">
        <w:rPr>
          <w:b/>
        </w:rPr>
        <w:t>.</w:t>
      </w:r>
      <w:r w:rsidR="00D676D9" w:rsidRPr="00400E09">
        <w:rPr>
          <w:b/>
        </w:rPr>
        <w:t xml:space="preserve"> </w:t>
      </w:r>
      <w:r w:rsidR="009135B0">
        <w:rPr>
          <w:b/>
        </w:rPr>
        <w:t>However, for print-</w:t>
      </w:r>
      <w:r w:rsidR="009135B0" w:rsidRPr="009135B0">
        <w:rPr>
          <w:b/>
        </w:rPr>
        <w:t>only documents, spell out the full email address</w:t>
      </w:r>
      <w:r w:rsidR="009135B0">
        <w:rPr>
          <w:b/>
        </w:rPr>
        <w:t>.</w:t>
      </w:r>
      <w:r w:rsidR="009135B0" w:rsidRPr="00400E09">
        <w:t xml:space="preserve"> </w:t>
      </w:r>
      <w:r w:rsidR="009135B0">
        <w:t>T</w:t>
      </w:r>
      <w:r w:rsidR="00D676D9">
        <w:t>he software reader read</w:t>
      </w:r>
      <w:r w:rsidR="0076244B">
        <w:t>s</w:t>
      </w:r>
      <w:r w:rsidR="00D676D9">
        <w:t xml:space="preserve"> through the web address one letter at a time, which is time consuming and inefficient. The </w:t>
      </w:r>
      <w:r w:rsidR="00D676D9" w:rsidRPr="003E4380">
        <w:t xml:space="preserve">full text of </w:t>
      </w:r>
      <w:r w:rsidR="007F25A4">
        <w:t xml:space="preserve">all </w:t>
      </w:r>
      <w:r w:rsidR="00D676D9" w:rsidRPr="003E4380">
        <w:t xml:space="preserve">the hyperlinks in an appendix titled </w:t>
      </w:r>
      <w:r w:rsidR="004A1145">
        <w:t>"</w:t>
      </w:r>
      <w:r w:rsidR="00D676D9" w:rsidRPr="003E4380">
        <w:t>Important Links</w:t>
      </w:r>
      <w:r w:rsidR="004A1145">
        <w:t>"</w:t>
      </w:r>
      <w:r w:rsidR="00D676D9" w:rsidRPr="003E4380">
        <w:t xml:space="preserve"> allows </w:t>
      </w:r>
      <w:r w:rsidR="00D676D9">
        <w:t>readers with only</w:t>
      </w:r>
      <w:r w:rsidR="00D676D9" w:rsidRPr="003E4380">
        <w:t xml:space="preserve"> a hard copy of a document to find </w:t>
      </w:r>
      <w:r w:rsidR="00D676D9">
        <w:t>a</w:t>
      </w:r>
      <w:r w:rsidR="00D676D9" w:rsidRPr="003E4380">
        <w:t xml:space="preserve"> website</w:t>
      </w:r>
      <w:r w:rsidR="00D676D9">
        <w:t>.</w:t>
      </w:r>
      <w:r w:rsidR="009135B0">
        <w:t xml:space="preserve"> ADA compliance does not require full email addresses to be included in the appendix, but it is helpful if the links in the document are embedded.</w:t>
      </w:r>
    </w:p>
    <w:p w14:paraId="3735E1A7" w14:textId="149F19D9" w:rsidR="000C77FE" w:rsidRDefault="000421AB" w:rsidP="00500CA1">
      <w:r w:rsidRPr="000421AB">
        <w:rPr>
          <w:b/>
        </w:rPr>
        <w:t>Appendix B</w:t>
      </w:r>
      <w:r>
        <w:t xml:space="preserve"> contains additional </w:t>
      </w:r>
      <w:r w:rsidR="00D676D9">
        <w:t xml:space="preserve">technical </w:t>
      </w:r>
      <w:r>
        <w:t xml:space="preserve">details on </w:t>
      </w:r>
      <w:proofErr w:type="gramStart"/>
      <w:r w:rsidR="00D676D9">
        <w:t>all of</w:t>
      </w:r>
      <w:proofErr w:type="gramEnd"/>
      <w:r w:rsidR="00D676D9">
        <w:t xml:space="preserve"> these </w:t>
      </w:r>
      <w:r w:rsidR="00D83BEA">
        <w:t xml:space="preserve">formatting </w:t>
      </w:r>
      <w:r w:rsidR="00D676D9">
        <w:t>issues</w:t>
      </w:r>
      <w:r>
        <w:t>.</w:t>
      </w:r>
    </w:p>
    <w:p w14:paraId="3B326312" w14:textId="7F937E37" w:rsidR="000C77FE" w:rsidRDefault="000C77FE" w:rsidP="000C77FE">
      <w:pPr>
        <w:pStyle w:val="Heading1"/>
      </w:pPr>
      <w:bookmarkStart w:id="65" w:name="_Toc502933765"/>
      <w:r>
        <w:lastRenderedPageBreak/>
        <w:t xml:space="preserve">Section </w:t>
      </w:r>
      <w:r w:rsidR="004E611D">
        <w:t>5</w:t>
      </w:r>
      <w:r>
        <w:t>: Presentations</w:t>
      </w:r>
      <w:bookmarkEnd w:id="65"/>
    </w:p>
    <w:p w14:paraId="4D802313" w14:textId="51EEF253" w:rsidR="006B688C" w:rsidRDefault="007852E2" w:rsidP="00400E09">
      <w:pPr>
        <w:pStyle w:val="BT"/>
      </w:pPr>
      <w:r>
        <w:t xml:space="preserve">Think about all the presentations you have seen </w:t>
      </w:r>
      <w:r w:rsidR="00537A21">
        <w:t>over the years</w:t>
      </w:r>
      <w:r w:rsidR="006B688C">
        <w:t xml:space="preserve">. How many were </w:t>
      </w:r>
      <w:proofErr w:type="gramStart"/>
      <w:r w:rsidR="006B688C">
        <w:t>really interesting</w:t>
      </w:r>
      <w:proofErr w:type="gramEnd"/>
      <w:r w:rsidR="006B688C">
        <w:t xml:space="preserve"> and </w:t>
      </w:r>
      <w:r w:rsidR="003E172E">
        <w:t>memorable</w:t>
      </w:r>
      <w:r w:rsidR="006B688C">
        <w:t xml:space="preserve">? Probably only a </w:t>
      </w:r>
      <w:r w:rsidR="002110DE">
        <w:t>handful</w:t>
      </w:r>
      <w:r w:rsidR="006B688C">
        <w:t>.</w:t>
      </w:r>
    </w:p>
    <w:p w14:paraId="7EAE42A2" w14:textId="56EBA038" w:rsidR="007852E2" w:rsidRDefault="007852E2" w:rsidP="00400E09">
      <w:pPr>
        <w:pStyle w:val="BT"/>
      </w:pPr>
      <w:r w:rsidRPr="007852E2">
        <w:t xml:space="preserve">A </w:t>
      </w:r>
      <w:r w:rsidR="00FE500D">
        <w:t xml:space="preserve">slide-based </w:t>
      </w:r>
      <w:r w:rsidR="005B297B">
        <w:t>presentation</w:t>
      </w:r>
      <w:r w:rsidR="00544D45" w:rsidRPr="00F73B20">
        <w:t xml:space="preserve"> </w:t>
      </w:r>
      <w:r w:rsidRPr="007852E2">
        <w:t>can be a powerful and useful tool for communicating your message t</w:t>
      </w:r>
      <w:r w:rsidR="003E172E">
        <w:t>o an audience.</w:t>
      </w:r>
      <w:r w:rsidRPr="007852E2">
        <w:t xml:space="preserve"> However, it also has the potential </w:t>
      </w:r>
      <w:r w:rsidR="006B688C">
        <w:t xml:space="preserve">to </w:t>
      </w:r>
      <w:r w:rsidR="006B688C" w:rsidRPr="00F73B20">
        <w:t>shift the focus away from you</w:t>
      </w:r>
      <w:r w:rsidR="006B688C">
        <w:t>—</w:t>
      </w:r>
      <w:r w:rsidR="006B688C" w:rsidRPr="00F73B20">
        <w:t>the person making the presentation</w:t>
      </w:r>
      <w:r w:rsidR="006B688C">
        <w:t xml:space="preserve">. </w:t>
      </w:r>
      <w:r w:rsidR="003E172E">
        <w:t xml:space="preserve">Rather than augmenting your </w:t>
      </w:r>
      <w:r w:rsidR="00691998">
        <w:t>presentation</w:t>
      </w:r>
      <w:r w:rsidR="003E172E">
        <w:t xml:space="preserve">, </w:t>
      </w:r>
      <w:r w:rsidR="00FE500D">
        <w:t xml:space="preserve">for example, your slides </w:t>
      </w:r>
      <w:r w:rsidR="003E172E">
        <w:t xml:space="preserve">can </w:t>
      </w:r>
      <w:r w:rsidR="00544D45">
        <w:t xml:space="preserve">easily </w:t>
      </w:r>
      <w:r w:rsidR="003E172E">
        <w:t>morph into a</w:t>
      </w:r>
      <w:r w:rsidR="007213B2">
        <w:t>n obnoxious</w:t>
      </w:r>
      <w:r w:rsidR="003E172E">
        <w:t xml:space="preserve"> leading character who distracts</w:t>
      </w:r>
      <w:r>
        <w:t xml:space="preserve"> </w:t>
      </w:r>
      <w:r w:rsidR="00544D45">
        <w:t>and</w:t>
      </w:r>
      <w:r w:rsidR="00A66ED6">
        <w:t xml:space="preserve"> confuses </w:t>
      </w:r>
      <w:r w:rsidR="005B297B">
        <w:t>your listeners</w:t>
      </w:r>
      <w:r w:rsidR="003E172E">
        <w:t xml:space="preserve">. </w:t>
      </w:r>
      <w:r w:rsidR="007213B2">
        <w:t>In the meantime, y</w:t>
      </w:r>
      <w:r w:rsidR="003E172E">
        <w:t xml:space="preserve">our message can </w:t>
      </w:r>
      <w:r w:rsidR="00537A21">
        <w:t xml:space="preserve">easily </w:t>
      </w:r>
      <w:r w:rsidR="003E172E">
        <w:t>get lost.</w:t>
      </w:r>
    </w:p>
    <w:p w14:paraId="5D3262FF" w14:textId="5E793B3B" w:rsidR="00544D45" w:rsidRDefault="000C77FE" w:rsidP="00400E09">
      <w:pPr>
        <w:pStyle w:val="BT"/>
      </w:pPr>
      <w:r w:rsidRPr="007852E2">
        <w:t xml:space="preserve">You, the </w:t>
      </w:r>
      <w:r w:rsidR="00A66ED6">
        <w:t>speaker</w:t>
      </w:r>
      <w:r w:rsidR="003E172E">
        <w:t>,</w:t>
      </w:r>
      <w:r w:rsidRPr="007852E2">
        <w:t xml:space="preserve"> </w:t>
      </w:r>
      <w:r w:rsidR="00544D45">
        <w:t>should be</w:t>
      </w:r>
      <w:r w:rsidRPr="007852E2">
        <w:t xml:space="preserve"> the focus. Be engaging. Involve </w:t>
      </w:r>
      <w:r w:rsidR="005B297B">
        <w:t>the</w:t>
      </w:r>
      <w:r w:rsidRPr="007852E2">
        <w:t xml:space="preserve"> audience in your presentation. </w:t>
      </w:r>
      <w:r w:rsidR="00537A21">
        <w:t xml:space="preserve">Don't spoon feed them. </w:t>
      </w:r>
      <w:r w:rsidR="00A66ED6">
        <w:t xml:space="preserve">If </w:t>
      </w:r>
      <w:r w:rsidR="00544D45">
        <w:t>a</w:t>
      </w:r>
      <w:r w:rsidR="00A66ED6">
        <w:t xml:space="preserve"> presentation is poorly organized, </w:t>
      </w:r>
      <w:r w:rsidR="00544D45">
        <w:t>has no narrative flow, is uninteresting</w:t>
      </w:r>
      <w:r w:rsidR="00A66ED6">
        <w:t xml:space="preserve"> or weak,</w:t>
      </w:r>
      <w:r w:rsidR="002110DE">
        <w:t xml:space="preserve"> or if you simply read the text of your slides,</w:t>
      </w:r>
      <w:r w:rsidR="00A66ED6">
        <w:t xml:space="preserve"> the audience will lose interest</w:t>
      </w:r>
      <w:r w:rsidR="00544D45">
        <w:t xml:space="preserve">. And if that happens, </w:t>
      </w:r>
      <w:r w:rsidR="00A66ED6">
        <w:t>no presentation—no m</w:t>
      </w:r>
      <w:r w:rsidR="00544D45">
        <w:t xml:space="preserve">atter how many </w:t>
      </w:r>
      <w:r w:rsidR="00537A21">
        <w:t>fancy</w:t>
      </w:r>
      <w:r w:rsidR="007213B2">
        <w:t xml:space="preserve"> </w:t>
      </w:r>
      <w:r w:rsidR="00544D45">
        <w:t xml:space="preserve">special </w:t>
      </w:r>
      <w:proofErr w:type="spellStart"/>
      <w:r w:rsidR="00544D45">
        <w:t>effects y</w:t>
      </w:r>
      <w:r w:rsidR="00A66ED6">
        <w:t>ou</w:t>
      </w:r>
      <w:proofErr w:type="spellEnd"/>
      <w:r w:rsidR="00A66ED6">
        <w:t xml:space="preserve"> </w:t>
      </w:r>
      <w:r w:rsidR="005B297B">
        <w:t>use</w:t>
      </w:r>
      <w:r w:rsidR="00A66ED6">
        <w:t xml:space="preserve">—will </w:t>
      </w:r>
      <w:r w:rsidR="00FE500D">
        <w:t>be engaging or effective</w:t>
      </w:r>
      <w:r w:rsidR="00A66ED6">
        <w:t>.</w:t>
      </w:r>
    </w:p>
    <w:p w14:paraId="410C20B2" w14:textId="34B9F6BB" w:rsidR="00544D45" w:rsidRDefault="007213B2" w:rsidP="00400E09">
      <w:pPr>
        <w:pStyle w:val="BT"/>
      </w:pPr>
      <w:r>
        <w:t>B</w:t>
      </w:r>
      <w:r w:rsidR="00544D45" w:rsidRPr="00F73B20">
        <w:t xml:space="preserve">efore you come up with any kind of presentation, ask </w:t>
      </w:r>
      <w:r w:rsidR="00544D45">
        <w:t>yourself the following questions:</w:t>
      </w:r>
    </w:p>
    <w:p w14:paraId="3EF19EDA" w14:textId="1E745CA1" w:rsidR="00544D45" w:rsidRDefault="00544D45" w:rsidP="00544D45">
      <w:pPr>
        <w:pStyle w:val="ListBullet"/>
      </w:pPr>
      <w:r w:rsidRPr="00F73B20">
        <w:t xml:space="preserve">Why are you creating </w:t>
      </w:r>
      <w:r w:rsidR="00FE500D">
        <w:t>presentation slides</w:t>
      </w:r>
      <w:r w:rsidRPr="00F73B20">
        <w:t xml:space="preserve">? Can you present without </w:t>
      </w:r>
      <w:r w:rsidR="00FE500D">
        <w:t>slides?</w:t>
      </w:r>
      <w:r w:rsidR="00FE500D">
        <w:br/>
      </w:r>
      <w:r w:rsidRPr="00F73B20">
        <w:t>If so, do</w:t>
      </w:r>
      <w:r>
        <w:t>!</w:t>
      </w:r>
    </w:p>
    <w:p w14:paraId="5667F4C6" w14:textId="3608EB01" w:rsidR="00544D45" w:rsidRDefault="00544D45" w:rsidP="00544D45">
      <w:pPr>
        <w:pStyle w:val="ListBullet"/>
      </w:pPr>
      <w:r w:rsidRPr="00F73B20">
        <w:t>Can you create a handout that provides vital info</w:t>
      </w:r>
      <w:r>
        <w:t>rmation</w:t>
      </w:r>
      <w:r w:rsidRPr="00F73B20">
        <w:t xml:space="preserve"> and not show </w:t>
      </w:r>
      <w:r w:rsidR="005B297B">
        <w:t>the</w:t>
      </w:r>
      <w:r w:rsidRPr="00F73B20">
        <w:t xml:space="preserve"> </w:t>
      </w:r>
      <w:r>
        <w:t>presentation</w:t>
      </w:r>
      <w:r w:rsidR="00FE500D">
        <w:t xml:space="preserve"> slides</w:t>
      </w:r>
      <w:r w:rsidRPr="00F73B20">
        <w:t>? Then</w:t>
      </w:r>
      <w:r>
        <w:t xml:space="preserve"> </w:t>
      </w:r>
      <w:r w:rsidRPr="00F73B20">
        <w:t>do!</w:t>
      </w:r>
    </w:p>
    <w:p w14:paraId="6D263920" w14:textId="6150DBAB" w:rsidR="00544D45" w:rsidRPr="00F73B20" w:rsidRDefault="00544D45" w:rsidP="00544D45">
      <w:pPr>
        <w:pStyle w:val="ListBullet"/>
      </w:pPr>
      <w:r>
        <w:t xml:space="preserve">Are you creating </w:t>
      </w:r>
      <w:r w:rsidR="005B297B">
        <w:t>the</w:t>
      </w:r>
      <w:r>
        <w:t xml:space="preserve"> </w:t>
      </w:r>
      <w:r w:rsidR="00FE500D">
        <w:t>slides</w:t>
      </w:r>
      <w:r>
        <w:t xml:space="preserve"> </w:t>
      </w:r>
      <w:proofErr w:type="gramStart"/>
      <w:r>
        <w:t>sim</w:t>
      </w:r>
      <w:r w:rsidR="00FE500D">
        <w:t>ply</w:t>
      </w:r>
      <w:proofErr w:type="gramEnd"/>
      <w:r w:rsidR="00FE500D">
        <w:t xml:space="preserve"> so your audience can take hard copies of your slides with them</w:t>
      </w:r>
      <w:r>
        <w:t xml:space="preserve"> as notes? If so, don't!</w:t>
      </w:r>
    </w:p>
    <w:p w14:paraId="4FCC2847" w14:textId="3D109481" w:rsidR="00FE500D" w:rsidRDefault="00FE500D" w:rsidP="00400E09">
      <w:pPr>
        <w:pStyle w:val="BT"/>
      </w:pPr>
      <w:r>
        <w:t>There are many good alternatives to using slides. Prepare a written report or fact sheet or other document with a more suitable format for the information you are trying to convey. Presentations and slides should be a guide to the material you have prepared and are presenting; they should not actually be the material. Presentation slides limit the information you can confer in (at least) two main ways. Their physical size prevents detailed technical information and analysis to be included in a legible manner. And their hierarchical organization forces a bullet-list cognitive style on you and the audience, when another approach could be more effective.</w:t>
      </w:r>
    </w:p>
    <w:p w14:paraId="693DBAB5" w14:textId="56BF3302" w:rsidR="00544D45" w:rsidRPr="00C84714" w:rsidRDefault="00F05837" w:rsidP="00400E09">
      <w:pPr>
        <w:pStyle w:val="BT"/>
      </w:pPr>
      <w:proofErr w:type="gramStart"/>
      <w:r>
        <w:t>So</w:t>
      </w:r>
      <w:proofErr w:type="gramEnd"/>
      <w:r>
        <w:t xml:space="preserve"> if you've decided to create presentation slides, employ the following, which are similar to the general tips listed in </w:t>
      </w:r>
      <w:r>
        <w:rPr>
          <w:b/>
        </w:rPr>
        <w:t>Section </w:t>
      </w:r>
      <w:r w:rsidRPr="00F05837">
        <w:rPr>
          <w:b/>
        </w:rPr>
        <w:t>1</w:t>
      </w:r>
      <w:r>
        <w:t xml:space="preserve"> for better writing.</w:t>
      </w:r>
    </w:p>
    <w:p w14:paraId="003090EB" w14:textId="72E01E17" w:rsidR="00544D45" w:rsidRDefault="00544D45" w:rsidP="00544D45">
      <w:pPr>
        <w:pStyle w:val="ListBullet"/>
      </w:pPr>
      <w:r>
        <w:t xml:space="preserve">Why are you </w:t>
      </w:r>
      <w:r w:rsidR="005B297B">
        <w:t>presenting what you're presenting</w:t>
      </w:r>
      <w:r>
        <w:t>? Are you telling a story</w:t>
      </w:r>
      <w:r w:rsidR="00BE0DAA">
        <w:t>, exp</w:t>
      </w:r>
      <w:r>
        <w:t>laining a scientific subject</w:t>
      </w:r>
      <w:r w:rsidR="00BE0DAA">
        <w:t xml:space="preserve">, or </w:t>
      </w:r>
      <w:r>
        <w:t>making an argument to persuade someone to do something?</w:t>
      </w:r>
    </w:p>
    <w:p w14:paraId="0708184B" w14:textId="35319A42" w:rsidR="00BE0DAA" w:rsidRDefault="005B297B" w:rsidP="00537A21">
      <w:pPr>
        <w:pStyle w:val="ListBullet"/>
      </w:pPr>
      <w:r>
        <w:t xml:space="preserve">Are you speaking to technical experts or to a lay </w:t>
      </w:r>
      <w:r w:rsidR="00BE0DAA">
        <w:t xml:space="preserve">audience, and what </w:t>
      </w:r>
      <w:r w:rsidR="007213B2">
        <w:t xml:space="preserve">are the most important points </w:t>
      </w:r>
      <w:r w:rsidR="00BE0DAA">
        <w:t>you want them to take away from the presentation?</w:t>
      </w:r>
    </w:p>
    <w:p w14:paraId="62342EB5" w14:textId="03CFD295" w:rsidR="00544D45" w:rsidRDefault="00BE0DAA" w:rsidP="00537A21">
      <w:pPr>
        <w:pStyle w:val="ListBullet"/>
      </w:pPr>
      <w:r>
        <w:lastRenderedPageBreak/>
        <w:t>Is your presentation organized, does it tell a story in a logical way, and is it concise and to the point</w:t>
      </w:r>
      <w:r w:rsidR="007213B2">
        <w:t>?</w:t>
      </w:r>
    </w:p>
    <w:p w14:paraId="06F0BD76" w14:textId="27EE922A" w:rsidR="00544D45" w:rsidRDefault="00BE0DAA" w:rsidP="00544D45">
      <w:pPr>
        <w:pStyle w:val="ListBullet"/>
      </w:pPr>
      <w:r>
        <w:t>Are you</w:t>
      </w:r>
      <w:r w:rsidR="00544D45">
        <w:t xml:space="preserve"> </w:t>
      </w:r>
      <w:r w:rsidR="00D10252">
        <w:t>advocating</w:t>
      </w:r>
      <w:r w:rsidR="00544D45">
        <w:t xml:space="preserve"> for a </w:t>
      </w:r>
      <w:proofErr w:type="gramStart"/>
      <w:r w:rsidR="00D10252">
        <w:t xml:space="preserve">particular </w:t>
      </w:r>
      <w:r w:rsidR="00544D45">
        <w:t>decision</w:t>
      </w:r>
      <w:proofErr w:type="gramEnd"/>
      <w:r w:rsidR="00537A21">
        <w:t>,</w:t>
      </w:r>
      <w:r w:rsidR="00544D45">
        <w:t xml:space="preserve"> action</w:t>
      </w:r>
      <w:r w:rsidR="00537A21">
        <w:t>, or recommendation</w:t>
      </w:r>
      <w:r>
        <w:t>? If so, b</w:t>
      </w:r>
      <w:r w:rsidR="00544D45">
        <w:t xml:space="preserve">uild your </w:t>
      </w:r>
      <w:r w:rsidR="004B5271">
        <w:t xml:space="preserve">narrative </w:t>
      </w:r>
      <w:r w:rsidR="00544D45">
        <w:t xml:space="preserve">argument around </w:t>
      </w:r>
      <w:r w:rsidR="00537A21">
        <w:t>whatever</w:t>
      </w:r>
      <w:r w:rsidR="00544D45">
        <w:t xml:space="preserve"> you </w:t>
      </w:r>
      <w:r w:rsidR="00B90C50">
        <w:t xml:space="preserve">are </w:t>
      </w:r>
      <w:r w:rsidR="00537A21">
        <w:t>advocating</w:t>
      </w:r>
      <w:r w:rsidR="00544D45">
        <w:t xml:space="preserve"> </w:t>
      </w:r>
      <w:r w:rsidR="00537A21">
        <w:t xml:space="preserve">for </w:t>
      </w:r>
      <w:r w:rsidR="00544D45">
        <w:t xml:space="preserve">and re-emphasize your </w:t>
      </w:r>
      <w:r w:rsidR="00537A21">
        <w:t>conclusion</w:t>
      </w:r>
      <w:r w:rsidR="00544D45">
        <w:t xml:space="preserve"> at the end.</w:t>
      </w:r>
    </w:p>
    <w:p w14:paraId="7E5205EE" w14:textId="77777777" w:rsidR="00537A21" w:rsidRDefault="00BE0DAA" w:rsidP="00544D45">
      <w:pPr>
        <w:pStyle w:val="ListBullet"/>
      </w:pPr>
      <w:r>
        <w:t>Make</w:t>
      </w:r>
      <w:r w:rsidR="00544D45">
        <w:t xml:space="preserve"> effective word choices and </w:t>
      </w:r>
      <w:r w:rsidR="004B5271">
        <w:t>use</w:t>
      </w:r>
      <w:r>
        <w:t xml:space="preserve"> </w:t>
      </w:r>
      <w:r w:rsidR="00544D45">
        <w:t>clear sentences</w:t>
      </w:r>
      <w:r w:rsidR="00B90C50">
        <w:t xml:space="preserve"> with active verbs</w:t>
      </w:r>
      <w:r w:rsidR="00537A21">
        <w:t>.</w:t>
      </w:r>
    </w:p>
    <w:p w14:paraId="5CA1025A" w14:textId="3A718562" w:rsidR="00544D45" w:rsidRDefault="00544D45" w:rsidP="00544D45">
      <w:pPr>
        <w:pStyle w:val="ListBullet"/>
      </w:pPr>
      <w:r>
        <w:t>Make your points and move on.</w:t>
      </w:r>
      <w:r w:rsidR="00BE0DAA">
        <w:t xml:space="preserve"> Don't ramble or go off on tangents.</w:t>
      </w:r>
    </w:p>
    <w:p w14:paraId="3D22E600" w14:textId="1E627FA8" w:rsidR="004B5271" w:rsidRDefault="002110DE" w:rsidP="00F05837">
      <w:r>
        <w:t xml:space="preserve">The information in </w:t>
      </w:r>
      <w:r w:rsidRPr="00F05837">
        <w:rPr>
          <w:b/>
        </w:rPr>
        <w:t xml:space="preserve">Section </w:t>
      </w:r>
      <w:r w:rsidR="00F05837" w:rsidRPr="00F05837">
        <w:rPr>
          <w:b/>
        </w:rPr>
        <w:t>2</w:t>
      </w:r>
      <w:r w:rsidR="00F05837" w:rsidRPr="00F05837">
        <w:t xml:space="preserve"> </w:t>
      </w:r>
      <w:r>
        <w:t xml:space="preserve">on style, grammar, </w:t>
      </w:r>
      <w:r w:rsidR="00F05837">
        <w:t xml:space="preserve">consistency, </w:t>
      </w:r>
      <w:r>
        <w:t>and usage for written report</w:t>
      </w:r>
      <w:r w:rsidR="00F05837">
        <w:t xml:space="preserve">s </w:t>
      </w:r>
      <w:r>
        <w:t xml:space="preserve">also applies to presentations. </w:t>
      </w:r>
      <w:r w:rsidR="00F05837">
        <w:t>In addition, there are some special formatting considerations for presentation slides.</w:t>
      </w:r>
    </w:p>
    <w:p w14:paraId="383CA4A5" w14:textId="217EB7A4" w:rsidR="00F05837" w:rsidRDefault="00F05837" w:rsidP="00400E09">
      <w:pPr>
        <w:pStyle w:val="ListBullet"/>
      </w:pPr>
      <w:r>
        <w:t>Follow the department's identity guidelines, using available templates.</w:t>
      </w:r>
    </w:p>
    <w:p w14:paraId="1CDC7E32" w14:textId="6119DCE8" w:rsidR="005B297B" w:rsidRDefault="004B5271" w:rsidP="00400E09">
      <w:pPr>
        <w:pStyle w:val="ListBullet"/>
      </w:pPr>
      <w:r>
        <w:t>Your audience should be able to read the presentation from anywhere in the room</w:t>
      </w:r>
      <w:r w:rsidR="00D10252">
        <w:t xml:space="preserve"> without squinting</w:t>
      </w:r>
      <w:r>
        <w:t>. If you are in a large room, enlarge the font as much</w:t>
      </w:r>
      <w:r w:rsidR="00D10252">
        <w:t xml:space="preserve"> as possible.</w:t>
      </w:r>
    </w:p>
    <w:p w14:paraId="11C6D329" w14:textId="7ED49160" w:rsidR="00D10252" w:rsidRDefault="00D10252" w:rsidP="00400E09">
      <w:pPr>
        <w:pStyle w:val="ListBullet"/>
      </w:pPr>
      <w:r>
        <w:t>If the lights will be on</w:t>
      </w:r>
      <w:r w:rsidR="00856E60">
        <w:t xml:space="preserve"> in the room</w:t>
      </w:r>
      <w:r>
        <w:t xml:space="preserve">, increase </w:t>
      </w:r>
      <w:r w:rsidR="00856E60">
        <w:t xml:space="preserve">the </w:t>
      </w:r>
      <w:r>
        <w:t>contrast by using dark text on a light background.</w:t>
      </w:r>
    </w:p>
    <w:p w14:paraId="17F2CE22" w14:textId="52AF3EDA" w:rsidR="005B297B" w:rsidRDefault="007213B2" w:rsidP="00400E09">
      <w:pPr>
        <w:pStyle w:val="ListBullet"/>
      </w:pPr>
      <w:r>
        <w:t>Avoid using l</w:t>
      </w:r>
      <w:r w:rsidR="005B297B">
        <w:t>ight text on a dark background, as it is hard for some people to read.</w:t>
      </w:r>
    </w:p>
    <w:p w14:paraId="24138F76" w14:textId="4126F287" w:rsidR="00856E60" w:rsidRDefault="00D10252" w:rsidP="00400E09">
      <w:pPr>
        <w:pStyle w:val="ListBullet"/>
      </w:pPr>
      <w:r>
        <w:t xml:space="preserve">Some color combinations—such as red/green, brown/green, blue/black, and blue/purple—are </w:t>
      </w:r>
      <w:r w:rsidR="007213B2">
        <w:t xml:space="preserve">also </w:t>
      </w:r>
      <w:r>
        <w:t>hard to read and should be avoided</w:t>
      </w:r>
      <w:r w:rsidR="00B90C50">
        <w:t>.</w:t>
      </w:r>
    </w:p>
    <w:p w14:paraId="6C8BA4B0" w14:textId="67768C98" w:rsidR="00B90C50" w:rsidRDefault="002110DE" w:rsidP="00400E09">
      <w:pPr>
        <w:pStyle w:val="ListBullet"/>
      </w:pPr>
      <w:r>
        <w:t>D</w:t>
      </w:r>
      <w:r w:rsidR="00B90C50">
        <w:t>on't include nonessential information, and d</w:t>
      </w:r>
      <w:r w:rsidR="007213B2">
        <w:t>on't crowd your slides.</w:t>
      </w:r>
      <w:r w:rsidR="00B90C50">
        <w:t xml:space="preserve"> </w:t>
      </w:r>
    </w:p>
    <w:p w14:paraId="11495A2F" w14:textId="53F8DF08" w:rsidR="00B90C50" w:rsidRDefault="00B90C50" w:rsidP="00400E09">
      <w:pPr>
        <w:pStyle w:val="ListBullet"/>
      </w:pPr>
      <w:r>
        <w:t xml:space="preserve">Every word and image should count. Each one should help convey your message in the strongest possible way. </w:t>
      </w:r>
    </w:p>
    <w:p w14:paraId="3F01A91A" w14:textId="7020C25C" w:rsidR="00B90C50" w:rsidRDefault="002110DE" w:rsidP="00400E09">
      <w:pPr>
        <w:pStyle w:val="ListBullet"/>
      </w:pPr>
      <w:r>
        <w:t xml:space="preserve">Use the minimum number of slides—just enough to contain your major points with three to five subpoints. </w:t>
      </w:r>
      <w:r w:rsidR="00B90C50">
        <w:t xml:space="preserve">A useful rule of thumb is one slide per minute. </w:t>
      </w:r>
    </w:p>
    <w:p w14:paraId="6FC949A0" w14:textId="3D54590A" w:rsidR="00D10252" w:rsidRDefault="00D10252" w:rsidP="00400E09">
      <w:pPr>
        <w:pStyle w:val="ListBullet"/>
      </w:pPr>
      <w:r>
        <w:t>Use excerpts instead of whole paragraphs or long chunks of text.</w:t>
      </w:r>
    </w:p>
    <w:p w14:paraId="6D1864CF" w14:textId="12042F8D" w:rsidR="00B90C50" w:rsidRDefault="00B90C50" w:rsidP="00400E09">
      <w:pPr>
        <w:pStyle w:val="ListBullet"/>
      </w:pPr>
      <w:r>
        <w:t>Alternate text-heavy slides with slides that contain more empty space</w:t>
      </w:r>
      <w:r w:rsidR="002110DE">
        <w:t xml:space="preserve"> or photos</w:t>
      </w:r>
      <w:r>
        <w:t>.</w:t>
      </w:r>
    </w:p>
    <w:p w14:paraId="48F67017" w14:textId="7349230A" w:rsidR="007213B2" w:rsidRDefault="007213B2" w:rsidP="00400E09">
      <w:pPr>
        <w:pStyle w:val="ListBullet"/>
      </w:pPr>
      <w:r>
        <w:t>Enhance the readability of your presentation</w:t>
      </w:r>
      <w:r w:rsidR="00B90C50">
        <w:t xml:space="preserve"> by using</w:t>
      </w:r>
      <w:r>
        <w:t xml:space="preserve"> a regular</w:t>
      </w:r>
      <w:r w:rsidR="00B90C50">
        <w:t>,</w:t>
      </w:r>
      <w:r>
        <w:t xml:space="preserve"> easy-to-read</w:t>
      </w:r>
      <w:r w:rsidR="00F05837">
        <w:t xml:space="preserve">, sans serif </w:t>
      </w:r>
      <w:r>
        <w:t xml:space="preserve">font. </w:t>
      </w:r>
      <w:r w:rsidR="00F05837">
        <w:t xml:space="preserve">Use the same font throughout. </w:t>
      </w:r>
      <w:r>
        <w:t>Don't use all caps, italics, or script fonts.</w:t>
      </w:r>
      <w:r w:rsidR="00B90C50">
        <w:t xml:space="preserve"> Punctuate sparingly</w:t>
      </w:r>
      <w:r w:rsidR="00F05837">
        <w:t>, but consistently</w:t>
      </w:r>
      <w:r w:rsidR="00537A21">
        <w:t>.</w:t>
      </w:r>
    </w:p>
    <w:p w14:paraId="44260E03" w14:textId="77777777" w:rsidR="007213B2" w:rsidRDefault="007213B2" w:rsidP="00400E09">
      <w:pPr>
        <w:pStyle w:val="ListBullet"/>
      </w:pPr>
      <w:r>
        <w:lastRenderedPageBreak/>
        <w:t>Capitalize the first letter in each sentence but otherwise don't use initial caps except for proper nouns and names.</w:t>
      </w:r>
    </w:p>
    <w:p w14:paraId="7E90EAD5" w14:textId="4F5642C0" w:rsidR="00D10252" w:rsidRDefault="00D10252" w:rsidP="00400E09">
      <w:pPr>
        <w:pStyle w:val="ListBullet"/>
      </w:pPr>
      <w:r>
        <w:t xml:space="preserve">Use </w:t>
      </w:r>
      <w:r w:rsidR="004A1145">
        <w:t>"</w:t>
      </w:r>
      <w:r>
        <w:t>call-outs</w:t>
      </w:r>
      <w:r w:rsidR="004A1145">
        <w:t>"</w:t>
      </w:r>
      <w:r>
        <w:t xml:space="preserve"> to emphasize important pieces of information in a </w:t>
      </w:r>
      <w:r w:rsidR="00537A21">
        <w:t xml:space="preserve">detailed, hard-to-read </w:t>
      </w:r>
      <w:r>
        <w:t>report.</w:t>
      </w:r>
    </w:p>
    <w:p w14:paraId="12670054" w14:textId="6A87A4C4" w:rsidR="00856E60" w:rsidRDefault="00856E60" w:rsidP="00400E09">
      <w:pPr>
        <w:pStyle w:val="ListBullet"/>
      </w:pPr>
      <w:r>
        <w:t xml:space="preserve">Don't just read </w:t>
      </w:r>
      <w:r w:rsidR="002110DE">
        <w:t xml:space="preserve">text </w:t>
      </w:r>
      <w:r>
        <w:t>straight from the slides—</w:t>
      </w:r>
      <w:r w:rsidR="00537A21">
        <w:t>your</w:t>
      </w:r>
      <w:r>
        <w:t xml:space="preserve"> audience </w:t>
      </w:r>
      <w:r w:rsidR="002110DE">
        <w:t>is quite capable of reading them</w:t>
      </w:r>
      <w:r>
        <w:t>, too.</w:t>
      </w:r>
      <w:r w:rsidR="002110DE">
        <w:t xml:space="preserve"> </w:t>
      </w:r>
      <w:r>
        <w:t>Include key ideas</w:t>
      </w:r>
      <w:r w:rsidR="002C6C13">
        <w:t>, phrases,</w:t>
      </w:r>
      <w:r>
        <w:t xml:space="preserve"> and words in your presentation, and use them as a springboard for additional discussion to keep your audience engaged.</w:t>
      </w:r>
    </w:p>
    <w:p w14:paraId="018763F4" w14:textId="1F2065F2" w:rsidR="007213B2" w:rsidRDefault="005B297B" w:rsidP="00400E09">
      <w:pPr>
        <w:pStyle w:val="ListBullet"/>
      </w:pPr>
      <w:r>
        <w:t xml:space="preserve">Know your audience, and tailor your presentation to their tastes and expectations. Use humor and special effects </w:t>
      </w:r>
      <w:r w:rsidR="007213B2">
        <w:t xml:space="preserve">that are </w:t>
      </w:r>
      <w:r>
        <w:t xml:space="preserve">appropriate </w:t>
      </w:r>
      <w:r w:rsidR="007213B2">
        <w:t>to that audience.</w:t>
      </w:r>
    </w:p>
    <w:p w14:paraId="394044F2" w14:textId="4EB0D55F" w:rsidR="00856E60" w:rsidRDefault="00856E60" w:rsidP="00400E09">
      <w:pPr>
        <w:pStyle w:val="ListBullet"/>
      </w:pPr>
      <w:r>
        <w:t>Use special effects</w:t>
      </w:r>
      <w:r w:rsidR="002110DE">
        <w:t xml:space="preserve"> sparingly. These include</w:t>
      </w:r>
      <w:r>
        <w:t xml:space="preserve"> </w:t>
      </w:r>
      <w:r w:rsidR="005B297B">
        <w:t xml:space="preserve">animations, clip art, </w:t>
      </w:r>
      <w:r>
        <w:t>fancy transitions, fly-ins, and sounds.</w:t>
      </w:r>
    </w:p>
    <w:p w14:paraId="49DEEF09" w14:textId="302B7EF8" w:rsidR="00856E60" w:rsidRDefault="00856E60" w:rsidP="00400E09">
      <w:pPr>
        <w:pStyle w:val="ListBullet"/>
      </w:pPr>
      <w:r>
        <w:t>Distribute copies of your presentation or other handouts after you have finished speaking, not before.</w:t>
      </w:r>
      <w:r w:rsidR="002110DE">
        <w:t xml:space="preserve"> Otherwise, they are a distraction to your audience.</w:t>
      </w:r>
    </w:p>
    <w:p w14:paraId="37052D46" w14:textId="77777777" w:rsidR="00B90C50" w:rsidRDefault="000C77FE" w:rsidP="00400E09">
      <w:pPr>
        <w:pStyle w:val="ListBullet"/>
      </w:pPr>
      <w:r>
        <w:t>A</w:t>
      </w:r>
      <w:r w:rsidR="005B297B">
        <w:t xml:space="preserve">s with writing a report, once you have created your presentation, let it rest for a while (even if </w:t>
      </w:r>
      <w:r w:rsidR="007213B2">
        <w:t>it</w:t>
      </w:r>
      <w:r w:rsidR="005B297B">
        <w:t xml:space="preserve"> is only </w:t>
      </w:r>
      <w:r w:rsidR="007213B2">
        <w:t xml:space="preserve">for </w:t>
      </w:r>
      <w:r w:rsidR="005B297B">
        <w:t xml:space="preserve">a few hours), and </w:t>
      </w:r>
      <w:r w:rsidR="00B90C50">
        <w:t xml:space="preserve">then </w:t>
      </w:r>
      <w:r w:rsidR="005B297B">
        <w:t xml:space="preserve">go back and </w:t>
      </w:r>
      <w:r w:rsidR="007213B2">
        <w:t xml:space="preserve">revise </w:t>
      </w:r>
      <w:r w:rsidR="005B297B">
        <w:t>it.</w:t>
      </w:r>
    </w:p>
    <w:p w14:paraId="4822BF33" w14:textId="2F984FF4" w:rsidR="00EB6545" w:rsidRDefault="00F05837" w:rsidP="00F93AA3">
      <w:pPr>
        <w:pStyle w:val="ListBullet"/>
        <w:spacing w:after="0"/>
      </w:pPr>
      <w:r>
        <w:t>When</w:t>
      </w:r>
      <w:r w:rsidR="00B90C50">
        <w:t xml:space="preserve"> revising, </w:t>
      </w:r>
      <w:r w:rsidR="002110DE">
        <w:t xml:space="preserve">streamline, </w:t>
      </w:r>
      <w:r w:rsidR="00537A21">
        <w:t>simplify</w:t>
      </w:r>
      <w:r w:rsidR="002110DE">
        <w:t>,</w:t>
      </w:r>
      <w:r w:rsidR="007213B2">
        <w:t xml:space="preserve"> and cut as much as possible. Remove</w:t>
      </w:r>
      <w:r w:rsidR="005B297B">
        <w:t xml:space="preserve"> nonessential slides. </w:t>
      </w:r>
      <w:r w:rsidR="002C6C13">
        <w:t>R</w:t>
      </w:r>
      <w:r w:rsidR="000C77FE">
        <w:t>eplac</w:t>
      </w:r>
      <w:r w:rsidR="002C6C13">
        <w:t>e</w:t>
      </w:r>
      <w:r w:rsidR="000C77FE">
        <w:t xml:space="preserve"> </w:t>
      </w:r>
      <w:r w:rsidR="00B90C50">
        <w:t xml:space="preserve">whole </w:t>
      </w:r>
      <w:r w:rsidR="007213B2">
        <w:t>sentences</w:t>
      </w:r>
      <w:r w:rsidR="000C77FE">
        <w:t xml:space="preserve"> </w:t>
      </w:r>
      <w:r w:rsidR="007213B2">
        <w:t xml:space="preserve">with </w:t>
      </w:r>
      <w:proofErr w:type="gramStart"/>
      <w:r w:rsidR="000C77FE">
        <w:t>ph</w:t>
      </w:r>
      <w:r w:rsidR="005B297B">
        <w:t>r</w:t>
      </w:r>
      <w:r w:rsidR="000C77FE">
        <w:t>ases</w:t>
      </w:r>
      <w:r w:rsidR="007213B2">
        <w:t>, and</w:t>
      </w:r>
      <w:proofErr w:type="gramEnd"/>
      <w:r w:rsidR="007213B2">
        <w:t xml:space="preserve"> replac</w:t>
      </w:r>
      <w:r w:rsidR="002C6C13">
        <w:t>e</w:t>
      </w:r>
      <w:r w:rsidR="007213B2">
        <w:t xml:space="preserve"> phrases with key words. </w:t>
      </w:r>
      <w:r w:rsidR="00B90C50">
        <w:t xml:space="preserve">Streamline and reduce punctuation. </w:t>
      </w:r>
      <w:r w:rsidR="002110DE">
        <w:t>Remove superfluous and distracting</w:t>
      </w:r>
      <w:r w:rsidR="000C77FE">
        <w:t xml:space="preserve"> clip art</w:t>
      </w:r>
      <w:r w:rsidR="007213B2">
        <w:t xml:space="preserve"> </w:t>
      </w:r>
      <w:r w:rsidR="00EB6545">
        <w:t>and special effects.</w:t>
      </w:r>
    </w:p>
    <w:p w14:paraId="22D98FF4" w14:textId="5852A54B" w:rsidR="0022788F" w:rsidRDefault="004A53DA" w:rsidP="00C401EB">
      <w:pPr>
        <w:pStyle w:val="Heading1"/>
      </w:pPr>
      <w:bookmarkStart w:id="66" w:name="_Toc502933766"/>
      <w:r>
        <w:rPr>
          <w:noProof/>
        </w:rPr>
        <w:lastRenderedPageBreak/>
        <w:drawing>
          <wp:anchor distT="0" distB="0" distL="114300" distR="114300" simplePos="0" relativeHeight="251660288" behindDoc="0" locked="0" layoutInCell="1" allowOverlap="1" wp14:anchorId="1EFE675C" wp14:editId="07E5F414">
            <wp:simplePos x="0" y="0"/>
            <wp:positionH relativeFrom="margin">
              <wp:posOffset>215265</wp:posOffset>
            </wp:positionH>
            <wp:positionV relativeFrom="paragraph">
              <wp:posOffset>509270</wp:posOffset>
            </wp:positionV>
            <wp:extent cx="5537881" cy="7040880"/>
            <wp:effectExtent l="0" t="0" r="5715" b="7620"/>
            <wp:wrapTopAndBottom/>
            <wp:docPr id="3" name="Picture 3" descr="proofreading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oofreading mar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37881" cy="7040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84B92">
        <w:t>Appendix A. Proofread</w:t>
      </w:r>
      <w:r w:rsidR="007D6C9F">
        <w:t>ing</w:t>
      </w:r>
      <w:r w:rsidR="00A84B92">
        <w:t xml:space="preserve"> Marks</w:t>
      </w:r>
      <w:bookmarkEnd w:id="66"/>
    </w:p>
    <w:p w14:paraId="759C2049" w14:textId="3A81E590" w:rsidR="0022788F" w:rsidRDefault="0022788F" w:rsidP="00C401EB"/>
    <w:p w14:paraId="28296D4B" w14:textId="520A1DC0" w:rsidR="00B1275D" w:rsidRDefault="0022788F" w:rsidP="00C401EB">
      <w:pPr>
        <w:pStyle w:val="Heading1"/>
      </w:pPr>
      <w:bookmarkStart w:id="67" w:name="_Toc502933767"/>
      <w:r w:rsidRPr="0022788F">
        <w:lastRenderedPageBreak/>
        <w:t>Appendix B</w:t>
      </w:r>
      <w:r>
        <w:t>.</w:t>
      </w:r>
      <w:r w:rsidRPr="0022788F">
        <w:t xml:space="preserve"> </w:t>
      </w:r>
      <w:r w:rsidR="004269B9">
        <w:t>Making Documents ADA Compliant in Word</w:t>
      </w:r>
      <w:bookmarkEnd w:id="67"/>
    </w:p>
    <w:p w14:paraId="35F5F4ED" w14:textId="49C7307E" w:rsidR="0076244B" w:rsidRDefault="004269B9" w:rsidP="00C401EB">
      <w:pPr>
        <w:pStyle w:val="Heading20"/>
      </w:pPr>
      <w:bookmarkStart w:id="68" w:name="_Toc502933768"/>
      <w:r>
        <w:t xml:space="preserve">How </w:t>
      </w:r>
      <w:r w:rsidR="00F70B91">
        <w:t>t</w:t>
      </w:r>
      <w:r>
        <w:t>o Use</w:t>
      </w:r>
      <w:r w:rsidR="0076244B">
        <w:t xml:space="preserve"> Word Styles (Built-In and Otherwise)</w:t>
      </w:r>
      <w:bookmarkEnd w:id="68"/>
    </w:p>
    <w:p w14:paraId="3B926B70" w14:textId="20FE3ED7" w:rsidR="00303A0E" w:rsidRDefault="00303A0E" w:rsidP="00303A0E">
      <w:pPr>
        <w:pStyle w:val="ListBullet"/>
      </w:pPr>
      <w:r>
        <w:t xml:space="preserve">When you click on the Home tab in a document, there is always a section of the ruler at the top of the page dedicated to Styles. It lists the styles that are currently available in the document and shows a small alphabetical sample of each individual style. </w:t>
      </w:r>
    </w:p>
    <w:p w14:paraId="12E3FDA7" w14:textId="12B5EED3" w:rsidR="00303A0E" w:rsidRDefault="00303A0E" w:rsidP="00303A0E">
      <w:pPr>
        <w:pStyle w:val="ListBullet"/>
      </w:pPr>
      <w:r>
        <w:t xml:space="preserve">The list of styles </w:t>
      </w:r>
      <w:r w:rsidR="00FF63CF">
        <w:t xml:space="preserve">in your ruler </w:t>
      </w:r>
      <w:r>
        <w:t xml:space="preserve">is flexible. Existing styles can be renamed or altered, new styles can be added, and styles not in use can be removed. It is much easier to work on a document if the styles shown in your ruler are the styles </w:t>
      </w:r>
      <w:proofErr w:type="gramStart"/>
      <w:r>
        <w:t>actually used</w:t>
      </w:r>
      <w:proofErr w:type="gramEnd"/>
      <w:r>
        <w:t xml:space="preserve"> in your document.</w:t>
      </w:r>
    </w:p>
    <w:p w14:paraId="1016CF02" w14:textId="2225A8A4" w:rsidR="00303A0E" w:rsidRDefault="00303A0E">
      <w:pPr>
        <w:pStyle w:val="ListBullet"/>
      </w:pPr>
      <w:r>
        <w:t>To format the different parts of a document, simply select a chunk of text. Click on Home and then select one of the styles in the ruler. The format will switch over the new style.</w:t>
      </w:r>
      <w:r w:rsidR="00225B84">
        <w:t xml:space="preserve"> </w:t>
      </w:r>
      <w:r>
        <w:t xml:space="preserve">If you right-click on the style name, a drop-down menu will appear that allow you to modify the style as you wish, or to select everything in the document that is in in a </w:t>
      </w:r>
      <w:proofErr w:type="gramStart"/>
      <w:r>
        <w:t>particular style</w:t>
      </w:r>
      <w:proofErr w:type="gramEnd"/>
      <w:r>
        <w:t>.</w:t>
      </w:r>
    </w:p>
    <w:p w14:paraId="41B3196A" w14:textId="7599F3CC" w:rsidR="0076244B" w:rsidRDefault="0076244B" w:rsidP="0076244B">
      <w:pPr>
        <w:pStyle w:val="ListBullet"/>
      </w:pPr>
      <w:r>
        <w:t xml:space="preserve">Word already has </w:t>
      </w:r>
      <w:r w:rsidR="004A1145">
        <w:t>"</w:t>
      </w:r>
      <w:r>
        <w:t>built-in</w:t>
      </w:r>
      <w:r w:rsidR="004A1145">
        <w:t>"</w:t>
      </w:r>
      <w:r>
        <w:t xml:space="preserve"> styles that are intrinsic to the software. This means that some specific heading names—such as Heading 1, Heading 2, etc.—are </w:t>
      </w:r>
      <w:r w:rsidR="004A1145">
        <w:t>"</w:t>
      </w:r>
      <w:r>
        <w:t>fixed</w:t>
      </w:r>
      <w:r w:rsidR="004A1145">
        <w:t>"</w:t>
      </w:r>
      <w:r>
        <w:t xml:space="preserve"> styles. This means that you cannot create another style with the same name. If you try to do this, a message will pop up letting you know that a built-in style already exists with this name. However, you can reformat any built-in styles to your liking.</w:t>
      </w:r>
      <w:r w:rsidR="00225B84">
        <w:t xml:space="preserve"> </w:t>
      </w:r>
      <w:r>
        <w:t>Or, if you need an alternative, you can create your own styles under a slightly different name, such as Heading1, or Heading 1A, or Header 1, or Header1, or something similar.</w:t>
      </w:r>
    </w:p>
    <w:p w14:paraId="0C742C4A" w14:textId="18BE1227" w:rsidR="00303A0E" w:rsidRDefault="00303A0E">
      <w:pPr>
        <w:pStyle w:val="ListBullet"/>
      </w:pPr>
      <w:r>
        <w:t xml:space="preserve">The process also works in the other direction. The software allows you to reformat a piece of text as you wish, right-click on a style name, and select </w:t>
      </w:r>
      <w:r w:rsidR="004A1145">
        <w:t>"</w:t>
      </w:r>
      <w:r>
        <w:t>Update [Style Name] To Match Selection.</w:t>
      </w:r>
      <w:r w:rsidR="004A1145">
        <w:t>"</w:t>
      </w:r>
    </w:p>
    <w:p w14:paraId="2358736B" w14:textId="0D6FA689" w:rsidR="00563480" w:rsidRDefault="001D6513" w:rsidP="000D6ACC">
      <w:pPr>
        <w:pStyle w:val="ListBullet"/>
      </w:pPr>
      <w:r>
        <w:t xml:space="preserve">Don't just format everything in </w:t>
      </w:r>
      <w:r w:rsidR="004A1145">
        <w:t>"</w:t>
      </w:r>
      <w:r>
        <w:t>Normal</w:t>
      </w:r>
      <w:r w:rsidR="004A1145">
        <w:t>"</w:t>
      </w:r>
      <w:r>
        <w:t xml:space="preserve"> style and then increase or decrease the font size for various parts of the report.</w:t>
      </w:r>
      <w:r w:rsidR="0076244B">
        <w:t xml:space="preserve"> The document will not be ADA compliant.</w:t>
      </w:r>
    </w:p>
    <w:p w14:paraId="5304E696" w14:textId="4D352FE5" w:rsidR="00EE5FDC" w:rsidRDefault="0076244B">
      <w:pPr>
        <w:pStyle w:val="ListBullet"/>
      </w:pPr>
      <w:r>
        <w:t>An existing ADA-compliant document can serve as a useful template that will save you a lot of time, because the styles are already set up and don't have to be re-created individually. Just</w:t>
      </w:r>
      <w:r w:rsidR="002C600B" w:rsidRPr="005E768A">
        <w:t xml:space="preserve"> copy and paste </w:t>
      </w:r>
      <w:r w:rsidR="005E768A" w:rsidRPr="005E768A">
        <w:t>chunks</w:t>
      </w:r>
      <w:r w:rsidR="002C600B" w:rsidRPr="005E768A">
        <w:t xml:space="preserve"> of a</w:t>
      </w:r>
      <w:r w:rsidR="00EE5FDC">
        <w:t>n existing ADA</w:t>
      </w:r>
      <w:r w:rsidR="00563480">
        <w:t>-</w:t>
      </w:r>
      <w:r w:rsidR="00EE5FDC">
        <w:t>compliant</w:t>
      </w:r>
      <w:r w:rsidR="002C600B" w:rsidRPr="005E768A">
        <w:t xml:space="preserve"> document </w:t>
      </w:r>
      <w:r w:rsidR="00563480">
        <w:t>that already contains</w:t>
      </w:r>
      <w:r w:rsidR="005E768A" w:rsidRPr="005E768A">
        <w:t xml:space="preserve"> the styles you want </w:t>
      </w:r>
      <w:r w:rsidR="002C600B" w:rsidRPr="005E768A">
        <w:t xml:space="preserve">into </w:t>
      </w:r>
      <w:r w:rsidR="005E768A" w:rsidRPr="005E768A">
        <w:t>the</w:t>
      </w:r>
      <w:r w:rsidR="002C600B" w:rsidRPr="005E768A">
        <w:t xml:space="preserve"> </w:t>
      </w:r>
      <w:r w:rsidR="005E768A" w:rsidRPr="005E768A">
        <w:t>new document. Of course, this extraneous text will have to be delete</w:t>
      </w:r>
      <w:r w:rsidR="00EE5FDC">
        <w:t>d, but the styles</w:t>
      </w:r>
      <w:r w:rsidR="00563480">
        <w:t xml:space="preserve"> themselves</w:t>
      </w:r>
      <w:r w:rsidR="00EE5FDC">
        <w:t xml:space="preserve"> should remain and won't have to be re-created individually.</w:t>
      </w:r>
    </w:p>
    <w:p w14:paraId="1451B19D" w14:textId="6450CEFF" w:rsidR="00C4070F" w:rsidRDefault="005E768A">
      <w:pPr>
        <w:pStyle w:val="ListBullet"/>
      </w:pPr>
      <w:r w:rsidRPr="005E768A">
        <w:lastRenderedPageBreak/>
        <w:t>For ADA compliance, the most important styles to set up are the different levels of headings</w:t>
      </w:r>
      <w:r>
        <w:t>. D</w:t>
      </w:r>
      <w:r w:rsidRPr="005E768A">
        <w:t>epending on the length and complexity of your document, this could be as many as four or five</w:t>
      </w:r>
      <w:r w:rsidR="00563480">
        <w:t xml:space="preserve"> heading</w:t>
      </w:r>
      <w:r w:rsidRPr="005E768A">
        <w:t xml:space="preserve"> levels</w:t>
      </w:r>
      <w:r w:rsidR="00651828">
        <w:t>.</w:t>
      </w:r>
    </w:p>
    <w:p w14:paraId="4949B30C" w14:textId="6E4AFDF7" w:rsidR="005E768A" w:rsidRDefault="00EE5FDC">
      <w:pPr>
        <w:pStyle w:val="ListBullet"/>
      </w:pPr>
      <w:r>
        <w:t>Y</w:t>
      </w:r>
      <w:r w:rsidR="005E768A" w:rsidRPr="005E768A">
        <w:t>ou cannot skip heading levels</w:t>
      </w:r>
      <w:r>
        <w:t xml:space="preserve"> in a document</w:t>
      </w:r>
      <w:r w:rsidR="00C4070F">
        <w:t xml:space="preserve">, or it will not pass </w:t>
      </w:r>
      <w:r w:rsidR="00744754">
        <w:t>the</w:t>
      </w:r>
      <w:r w:rsidR="00C4070F">
        <w:t xml:space="preserve"> ADA compliance check</w:t>
      </w:r>
      <w:r w:rsidR="005E768A" w:rsidRPr="005E768A">
        <w:t>.</w:t>
      </w:r>
      <w:r w:rsidR="005E768A">
        <w:t xml:space="preserve"> </w:t>
      </w:r>
      <w:r w:rsidR="005E768A" w:rsidRPr="003E4380">
        <w:t xml:space="preserve">You must set up </w:t>
      </w:r>
      <w:r w:rsidR="00C4070F">
        <w:t xml:space="preserve">your </w:t>
      </w:r>
      <w:r w:rsidR="005E768A" w:rsidRPr="003E4380">
        <w:t>heading styles (Heading 1, Heading 2, etc.) and use t</w:t>
      </w:r>
      <w:r>
        <w:t>hem in consecutive order</w:t>
      </w:r>
      <w:r w:rsidR="00C4070F">
        <w:t xml:space="preserve">. For example, you cannot </w:t>
      </w:r>
      <w:r w:rsidR="00744754">
        <w:t>go</w:t>
      </w:r>
      <w:r w:rsidR="00C4070F">
        <w:t xml:space="preserve"> from Heading 1 to Heading 3.</w:t>
      </w:r>
    </w:p>
    <w:p w14:paraId="086B4A24" w14:textId="2FBF845F" w:rsidR="00651828" w:rsidRDefault="00651828" w:rsidP="00400E09">
      <w:pPr>
        <w:pStyle w:val="ListBullet"/>
      </w:pPr>
      <w:r>
        <w:t xml:space="preserve">Once you have </w:t>
      </w:r>
      <w:r w:rsidR="004A1145">
        <w:t>"</w:t>
      </w:r>
      <w:r>
        <w:t>imported</w:t>
      </w:r>
      <w:r w:rsidR="004A1145">
        <w:t>"</w:t>
      </w:r>
      <w:r>
        <w:t xml:space="preserve"> the styles you want into your document, you can customize or a</w:t>
      </w:r>
      <w:r w:rsidR="00563480">
        <w:t>lter</w:t>
      </w:r>
      <w:r>
        <w:t xml:space="preserve"> them as needed. If you right-click on an individual style in the ruler, the drop-down box lists </w:t>
      </w:r>
      <w:r w:rsidR="00563480">
        <w:t>the</w:t>
      </w:r>
      <w:r>
        <w:t xml:space="preserve"> different options</w:t>
      </w:r>
      <w:r w:rsidR="00563480">
        <w:t xml:space="preserve"> available to you</w:t>
      </w:r>
      <w:r>
        <w:t>.</w:t>
      </w:r>
      <w:r w:rsidR="00C32DC2">
        <w:t xml:space="preserve"> To modify a style, right-click on the name and select </w:t>
      </w:r>
      <w:r w:rsidR="004A1145">
        <w:t>"</w:t>
      </w:r>
      <w:r w:rsidR="00C32DC2">
        <w:t>Modify</w:t>
      </w:r>
      <w:r w:rsidR="004A1145">
        <w:t>"</w:t>
      </w:r>
      <w:r w:rsidR="00C32DC2">
        <w:t xml:space="preserve"> to change the desired characteristics.</w:t>
      </w:r>
    </w:p>
    <w:p w14:paraId="3A277DB8" w14:textId="3E3FB0B9" w:rsidR="0022788F" w:rsidRDefault="000D5357" w:rsidP="00400E09">
      <w:pPr>
        <w:pStyle w:val="ListBullet"/>
      </w:pPr>
      <w:r>
        <w:t xml:space="preserve">When you click on the arrow at the bottom right of the Styles section in your ruler, </w:t>
      </w:r>
      <w:r w:rsidR="00651828">
        <w:t xml:space="preserve">a drop-down list </w:t>
      </w:r>
      <w:r w:rsidR="00E819FD">
        <w:t>will appear listing</w:t>
      </w:r>
      <w:r w:rsidR="00651828">
        <w:t xml:space="preserve"> all</w:t>
      </w:r>
      <w:r w:rsidR="00E819FD">
        <w:t xml:space="preserve"> the </w:t>
      </w:r>
      <w:r w:rsidR="00563480">
        <w:t xml:space="preserve">available </w:t>
      </w:r>
      <w:r w:rsidR="00E819FD">
        <w:t xml:space="preserve">styles </w:t>
      </w:r>
      <w:r w:rsidR="00563480">
        <w:t>in Word (not just the short list in your document)</w:t>
      </w:r>
      <w:r w:rsidR="00651828">
        <w:t xml:space="preserve">. To add </w:t>
      </w:r>
      <w:r w:rsidR="00E819FD">
        <w:t>one of these</w:t>
      </w:r>
      <w:r w:rsidR="00651828">
        <w:t xml:space="preserve"> style</w:t>
      </w:r>
      <w:r w:rsidR="00E819FD">
        <w:t>s</w:t>
      </w:r>
      <w:r w:rsidR="00651828">
        <w:t xml:space="preserve"> to your ruler, right-click on the individual style name and a drop-down menu will appear</w:t>
      </w:r>
      <w:r w:rsidR="00563480">
        <w:t xml:space="preserve">. Select </w:t>
      </w:r>
      <w:r w:rsidR="004A1145">
        <w:t>"</w:t>
      </w:r>
      <w:r w:rsidR="00563480">
        <w:t>Add to Style Gallery</w:t>
      </w:r>
      <w:r w:rsidR="004A1145">
        <w:t>"</w:t>
      </w:r>
      <w:r w:rsidR="00563480">
        <w:t xml:space="preserve"> and click OK. There are also other options listed, including modifying the style.</w:t>
      </w:r>
    </w:p>
    <w:p w14:paraId="4C30C5E7" w14:textId="0796CDC9" w:rsidR="00651828" w:rsidRDefault="00651828" w:rsidP="00400E09">
      <w:pPr>
        <w:pStyle w:val="ListBullet"/>
      </w:pPr>
      <w:r>
        <w:t xml:space="preserve">To create a </w:t>
      </w:r>
      <w:r w:rsidR="00E819FD">
        <w:t xml:space="preserve">completely </w:t>
      </w:r>
      <w:r>
        <w:t xml:space="preserve">new style, click on the arrow </w:t>
      </w:r>
      <w:r w:rsidR="007A3757">
        <w:t xml:space="preserve">at the bottom right of the Styles section </w:t>
      </w:r>
      <w:r>
        <w:t xml:space="preserve">in your ruler, and then click on the box labeled </w:t>
      </w:r>
      <w:r w:rsidR="004A1145">
        <w:t>"</w:t>
      </w:r>
      <w:r>
        <w:t>New Styles</w:t>
      </w:r>
      <w:r w:rsidR="004A1145">
        <w:t>"</w:t>
      </w:r>
      <w:r>
        <w:t xml:space="preserve"> at bottom left.</w:t>
      </w:r>
      <w:r w:rsidR="007A3757">
        <w:t xml:space="preserve"> A box labeled </w:t>
      </w:r>
      <w:r w:rsidR="004A1145">
        <w:t>"</w:t>
      </w:r>
      <w:r w:rsidR="007A3757">
        <w:t>Create New Style from Formatting</w:t>
      </w:r>
      <w:r w:rsidR="004A1145">
        <w:t>"</w:t>
      </w:r>
      <w:r w:rsidR="007A3757">
        <w:t xml:space="preserve"> will pop up. Select the options you want. </w:t>
      </w:r>
      <w:r w:rsidR="007A3757" w:rsidRPr="00400E09">
        <w:rPr>
          <w:b/>
        </w:rPr>
        <w:t>I</w:t>
      </w:r>
      <w:r w:rsidR="009D4378">
        <w:rPr>
          <w:b/>
        </w:rPr>
        <w:t>mportant Note</w:t>
      </w:r>
      <w:r w:rsidR="007A3757">
        <w:t xml:space="preserve">: If you are creating or reformatting a style using this approach, make sure that you do not choose a heading style for </w:t>
      </w:r>
      <w:r w:rsidR="004A1145">
        <w:t>"</w:t>
      </w:r>
      <w:r w:rsidR="007A3757">
        <w:t>Style based on . . .</w:t>
      </w:r>
      <w:r w:rsidR="004A1145">
        <w:t>"</w:t>
      </w:r>
      <w:r w:rsidR="007A3757">
        <w:t xml:space="preserve"> Otherwise, the ADA compliance </w:t>
      </w:r>
      <w:r w:rsidR="00E819FD">
        <w:t xml:space="preserve">software </w:t>
      </w:r>
      <w:r w:rsidR="007A3757">
        <w:t xml:space="preserve">will </w:t>
      </w:r>
      <w:r w:rsidR="00C32DC2">
        <w:t xml:space="preserve">likely </w:t>
      </w:r>
      <w:r w:rsidR="007A3757">
        <w:t>flag it as an error.</w:t>
      </w:r>
    </w:p>
    <w:p w14:paraId="06166AC4" w14:textId="5F973CB7" w:rsidR="00744754" w:rsidRDefault="00744754" w:rsidP="00744754">
      <w:pPr>
        <w:pStyle w:val="ListBullet"/>
      </w:pPr>
      <w:r>
        <w:t>While you are in the process of setting up your document, it is also useful to set up</w:t>
      </w:r>
      <w:r w:rsidRPr="003E4380">
        <w:t xml:space="preserve"> table and figure headings</w:t>
      </w:r>
      <w:r>
        <w:t>, as you will need these to build an</w:t>
      </w:r>
      <w:r w:rsidRPr="003E4380">
        <w:t xml:space="preserve"> automated Table of Contents, List of Figures, and List of Tables.</w:t>
      </w:r>
      <w:r>
        <w:t xml:space="preserve"> These headings are usually labeled Table, or Table Heading, or Figure, or Caption, or something similar.</w:t>
      </w:r>
    </w:p>
    <w:p w14:paraId="250A9E7F" w14:textId="77777777" w:rsidR="00744754" w:rsidRDefault="00744754" w:rsidP="00744754">
      <w:pPr>
        <w:pStyle w:val="ListBullet"/>
      </w:pPr>
      <w:r>
        <w:t>Other useful styles to include in your available list include TOC 1, TOC 2, TOC 3, and Table of Figures. These will help you reformat the Table of Contents, List of Figures, and List of Tables as needed once they have been created.</w:t>
      </w:r>
    </w:p>
    <w:p w14:paraId="0AF48197" w14:textId="6BEBD3B7" w:rsidR="009C3518" w:rsidRDefault="00F70B91" w:rsidP="00C401EB">
      <w:pPr>
        <w:pStyle w:val="Heading20"/>
      </w:pPr>
      <w:bookmarkStart w:id="69" w:name="_Toc502933769"/>
      <w:r>
        <w:t>How t</w:t>
      </w:r>
      <w:r w:rsidR="004269B9">
        <w:t xml:space="preserve">o </w:t>
      </w:r>
      <w:r w:rsidR="009C3518">
        <w:t>Turn Off Autoformatting</w:t>
      </w:r>
      <w:bookmarkEnd w:id="69"/>
      <w:r w:rsidR="009C3518">
        <w:t xml:space="preserve"> </w:t>
      </w:r>
    </w:p>
    <w:p w14:paraId="10166D24" w14:textId="3DA08807" w:rsidR="009C3518" w:rsidRPr="003E4380" w:rsidRDefault="009C3518" w:rsidP="00744754">
      <w:pPr>
        <w:pStyle w:val="ListBullet"/>
      </w:pPr>
      <w:r w:rsidRPr="003E4380">
        <w:t xml:space="preserve">Turn off smart quotes and apostrophes under both the </w:t>
      </w:r>
      <w:r w:rsidR="004A1145">
        <w:t>"</w:t>
      </w:r>
      <w:r w:rsidRPr="003E4380">
        <w:t>AutoFormat</w:t>
      </w:r>
      <w:r w:rsidR="004A1145">
        <w:t>"</w:t>
      </w:r>
      <w:r w:rsidRPr="003E4380">
        <w:t xml:space="preserve"> and </w:t>
      </w:r>
      <w:r w:rsidR="004A1145">
        <w:t>"</w:t>
      </w:r>
      <w:r w:rsidRPr="003E4380">
        <w:t>AutoFormat as you type</w:t>
      </w:r>
      <w:r w:rsidR="004A1145">
        <w:t>"</w:t>
      </w:r>
      <w:r w:rsidRPr="003E4380">
        <w:t xml:space="preserve"> tabs in Word (under File/Options/Proofing/</w:t>
      </w:r>
      <w:r>
        <w:t xml:space="preserve"> </w:t>
      </w:r>
      <w:r w:rsidRPr="003E4380">
        <w:lastRenderedPageBreak/>
        <w:t xml:space="preserve">AutoCorrect Options). Once smart quotes are turned off, do a global Find and Replace for quotation marks and </w:t>
      </w:r>
      <w:r w:rsidR="00744754">
        <w:t xml:space="preserve">another Find and Replace for </w:t>
      </w:r>
      <w:r w:rsidRPr="003E4380">
        <w:t>apostrophes to replace any existing smart characters in the document.</w:t>
      </w:r>
    </w:p>
    <w:p w14:paraId="07DF5DEA" w14:textId="734F15BE" w:rsidR="009C3518" w:rsidRDefault="009C3518" w:rsidP="00744754">
      <w:pPr>
        <w:pStyle w:val="ListBullet"/>
      </w:pPr>
      <w:r>
        <w:t>Turn off the options for fraction characters (½) and superscripts (1</w:t>
      </w:r>
      <w:r w:rsidRPr="00744754">
        <w:rPr>
          <w:vertAlign w:val="superscript"/>
        </w:rPr>
        <w:t>st</w:t>
      </w:r>
      <w:r>
        <w:t xml:space="preserve">) under File/Options/Proofing/AutoCorrect Options, under both the </w:t>
      </w:r>
      <w:r w:rsidR="004A1145">
        <w:t>"</w:t>
      </w:r>
      <w:r>
        <w:t>AutoFormat</w:t>
      </w:r>
      <w:r w:rsidR="004A1145">
        <w:t>"</w:t>
      </w:r>
      <w:r>
        <w:t xml:space="preserve"> and </w:t>
      </w:r>
      <w:r w:rsidR="004A1145">
        <w:t>"</w:t>
      </w:r>
      <w:r>
        <w:t>AutoFormat as you type</w:t>
      </w:r>
      <w:r w:rsidR="004A1145">
        <w:t>"</w:t>
      </w:r>
      <w:r>
        <w:t xml:space="preserve"> tabs. Once fraction characters and superscripts are turned off, scan through the document to make sure </w:t>
      </w:r>
      <w:r w:rsidR="00744754">
        <w:t>neither of these</w:t>
      </w:r>
      <w:r>
        <w:t xml:space="preserve"> </w:t>
      </w:r>
      <w:r w:rsidR="00744754">
        <w:t xml:space="preserve">is </w:t>
      </w:r>
      <w:r>
        <w:t>still lurking in it.</w:t>
      </w:r>
    </w:p>
    <w:p w14:paraId="54CF4299" w14:textId="2E745A75" w:rsidR="009C3518" w:rsidRDefault="00F70B91" w:rsidP="00C401EB">
      <w:pPr>
        <w:pStyle w:val="Heading20"/>
      </w:pPr>
      <w:bookmarkStart w:id="70" w:name="_Toc502933770"/>
      <w:r>
        <w:t>How t</w:t>
      </w:r>
      <w:r w:rsidR="004269B9">
        <w:t xml:space="preserve">o </w:t>
      </w:r>
      <w:r>
        <w:t xml:space="preserve">Add </w:t>
      </w:r>
      <w:r w:rsidR="0076244B">
        <w:t>A</w:t>
      </w:r>
      <w:r w:rsidR="004269B9">
        <w:t>lt Tag</w:t>
      </w:r>
      <w:r>
        <w:t>s to</w:t>
      </w:r>
      <w:r w:rsidR="009C3518">
        <w:t xml:space="preserve"> </w:t>
      </w:r>
      <w:r w:rsidR="009C3518" w:rsidRPr="004F132F">
        <w:t>Tables</w:t>
      </w:r>
      <w:r w:rsidR="0076244B">
        <w:t>, Graphics, and Text Boxes</w:t>
      </w:r>
      <w:bookmarkEnd w:id="70"/>
    </w:p>
    <w:p w14:paraId="6333FD34" w14:textId="6F2A6088" w:rsidR="0076244B" w:rsidRPr="00400E09" w:rsidRDefault="0076244B" w:rsidP="00C401EB">
      <w:pPr>
        <w:pStyle w:val="Heading3"/>
      </w:pPr>
      <w:r w:rsidRPr="00150FF7">
        <w:t>Tables</w:t>
      </w:r>
    </w:p>
    <w:p w14:paraId="2E3ACCBD" w14:textId="77777777" w:rsidR="009C3518" w:rsidRDefault="009C3518" w:rsidP="009C3518">
      <w:pPr>
        <w:pStyle w:val="ListBullet"/>
      </w:pPr>
      <w:r>
        <w:t>All tables in your documents should be alt tagged.</w:t>
      </w:r>
    </w:p>
    <w:p w14:paraId="048BF774" w14:textId="77777777" w:rsidR="004723D4" w:rsidRPr="00230A65" w:rsidRDefault="004723D4" w:rsidP="004723D4">
      <w:pPr>
        <w:pStyle w:val="ListBullet"/>
      </w:pPr>
      <w:r w:rsidRPr="00230A65">
        <w:t>An alt tag is required for the header row in each table</w:t>
      </w:r>
      <w:r>
        <w:t xml:space="preserve">. </w:t>
      </w:r>
      <w:r w:rsidRPr="00230A65">
        <w:t>You cannot have more than one alt tagged row per table</w:t>
      </w:r>
      <w:r>
        <w:t>.</w:t>
      </w:r>
    </w:p>
    <w:p w14:paraId="20CD2A61" w14:textId="3B3ED6A3" w:rsidR="009C3518" w:rsidRDefault="009C3518" w:rsidP="009C3518">
      <w:pPr>
        <w:pStyle w:val="ListBullet"/>
      </w:pPr>
      <w:r>
        <w:t>To insert an alt tag for a table, select the first row of the table, right-click on th</w:t>
      </w:r>
      <w:r w:rsidR="00744754">
        <w:t>at</w:t>
      </w:r>
      <w:r>
        <w:t xml:space="preserve"> row, and select </w:t>
      </w:r>
      <w:r w:rsidR="004A1145">
        <w:t>"</w:t>
      </w:r>
      <w:r>
        <w:t>Table Properties</w:t>
      </w:r>
      <w:r w:rsidR="004A1145">
        <w:t>"</w:t>
      </w:r>
      <w:r>
        <w:t xml:space="preserve"> from the drop-down menu. Under Options, check </w:t>
      </w:r>
      <w:r w:rsidR="004A1145">
        <w:t>"</w:t>
      </w:r>
      <w:r>
        <w:t>Allow row to break across pages</w:t>
      </w:r>
      <w:r w:rsidR="004A1145">
        <w:t>"</w:t>
      </w:r>
      <w:r>
        <w:t xml:space="preserve"> and </w:t>
      </w:r>
      <w:r w:rsidR="004A1145">
        <w:t>"</w:t>
      </w:r>
      <w:r>
        <w:t>Repeat as header row at the top of each page.</w:t>
      </w:r>
      <w:r w:rsidR="004A1145">
        <w:t>"</w:t>
      </w:r>
      <w:r w:rsidR="00225B84">
        <w:t xml:space="preserve"> </w:t>
      </w:r>
      <w:r>
        <w:t>Click OK. The table is now ADA compliant.</w:t>
      </w:r>
    </w:p>
    <w:p w14:paraId="79DF9C28" w14:textId="77777777" w:rsidR="009C3518" w:rsidRDefault="009C3518" w:rsidP="009C3518">
      <w:pPr>
        <w:pStyle w:val="ListBullet"/>
      </w:pPr>
      <w:r>
        <w:t>Don't use tables for anything other than tabular data. For forms, use tabs and form fields.</w:t>
      </w:r>
    </w:p>
    <w:p w14:paraId="1276B155" w14:textId="77777777" w:rsidR="009C3518" w:rsidRDefault="009C3518" w:rsidP="009C3518">
      <w:pPr>
        <w:pStyle w:val="ListBullet"/>
      </w:pPr>
      <w:r>
        <w:t xml:space="preserve">Maintain a consistent table structure. Don't include any merged cells or rows in a table. </w:t>
      </w:r>
      <w:r w:rsidRPr="00230A65">
        <w:t xml:space="preserve">Merged cells </w:t>
      </w:r>
      <w:r>
        <w:t xml:space="preserve">at the top of a table or along the side of a table </w:t>
      </w:r>
      <w:r w:rsidRPr="00230A65">
        <w:t xml:space="preserve">can be </w:t>
      </w:r>
      <w:r>
        <w:t>made ADA compliant</w:t>
      </w:r>
      <w:r w:rsidRPr="00230A65">
        <w:t xml:space="preserve"> by </w:t>
      </w:r>
      <w:r>
        <w:t>splitting the cells and repeating the information. Sometimes this information can be placed outside the table as regular text.</w:t>
      </w:r>
    </w:p>
    <w:p w14:paraId="6E7DB4A9" w14:textId="1E06807F" w:rsidR="009C3518" w:rsidRDefault="009C3518" w:rsidP="009C3518">
      <w:pPr>
        <w:pStyle w:val="ListBullet"/>
      </w:pPr>
      <w:r>
        <w:t>Having blank cells in a table is</w:t>
      </w:r>
      <w:r w:rsidR="00C401EB">
        <w:t xml:space="preserve"> okay.</w:t>
      </w:r>
    </w:p>
    <w:p w14:paraId="6788ACBB" w14:textId="77777777" w:rsidR="009C3518" w:rsidRDefault="009C3518" w:rsidP="009C3518">
      <w:pPr>
        <w:pStyle w:val="ListBullet"/>
      </w:pPr>
      <w:r>
        <w:t>However, don't use multiple</w:t>
      </w:r>
      <w:r w:rsidRPr="00230A65">
        <w:t xml:space="preserve"> </w:t>
      </w:r>
      <w:r>
        <w:t xml:space="preserve">blank </w:t>
      </w:r>
      <w:r w:rsidRPr="00230A65">
        <w:t>cells in summary rows</w:t>
      </w:r>
      <w:r>
        <w:t xml:space="preserve">. Either locate summary </w:t>
      </w:r>
      <w:r w:rsidRPr="00230A65">
        <w:t xml:space="preserve">text outside the </w:t>
      </w:r>
      <w:proofErr w:type="gramStart"/>
      <w:r w:rsidRPr="00230A65">
        <w:t>table, or</w:t>
      </w:r>
      <w:proofErr w:type="gramEnd"/>
      <w:r w:rsidRPr="00230A65">
        <w:t xml:space="preserve"> </w:t>
      </w:r>
      <w:r>
        <w:t xml:space="preserve">put it in </w:t>
      </w:r>
      <w:r w:rsidRPr="00230A65">
        <w:t xml:space="preserve">a separate table </w:t>
      </w:r>
      <w:r>
        <w:t xml:space="preserve">just </w:t>
      </w:r>
      <w:r w:rsidRPr="00230A65">
        <w:t>below the first one.</w:t>
      </w:r>
    </w:p>
    <w:p w14:paraId="01576D29" w14:textId="77777777" w:rsidR="009C3518" w:rsidRDefault="009C3518" w:rsidP="009C3518">
      <w:pPr>
        <w:pStyle w:val="ListBullet"/>
      </w:pPr>
      <w:r>
        <w:t xml:space="preserve">For highlighting cells in a table, use both shading (for sighted readers) </w:t>
      </w:r>
      <w:r w:rsidRPr="005C14D3">
        <w:t>and</w:t>
      </w:r>
      <w:r>
        <w:t xml:space="preserve"> boldface font (for visually impaired readers) or an asterisk. Insert a note at the beginning of the table explaining what the shading and boldface font and asterisk mean.</w:t>
      </w:r>
    </w:p>
    <w:p w14:paraId="12036E9A" w14:textId="2DFA2C27" w:rsidR="009C3518" w:rsidRPr="00230A65" w:rsidRDefault="009C3518" w:rsidP="009C3518">
      <w:pPr>
        <w:pStyle w:val="ListBullet"/>
      </w:pPr>
      <w:r>
        <w:t xml:space="preserve">If there is absolutely no way to reformat a table to make it ADA compliant, convert it to an image, paste it into the document, and insert an alt tag. However, don't use this approach if there is any possibility of making the table </w:t>
      </w:r>
      <w:r>
        <w:lastRenderedPageBreak/>
        <w:t>ADA compliant in Word, because a visually challenged person using the software reader has no access to the information in the table if it is converted to a graphic. In some cases, this means the table</w:t>
      </w:r>
      <w:r w:rsidR="00BA1CA4">
        <w:t xml:space="preserve"> will have to be retyped</w:t>
      </w:r>
      <w:r>
        <w:t xml:space="preserve"> if it does not exist in another format that can be converted to Word.</w:t>
      </w:r>
    </w:p>
    <w:p w14:paraId="28B6BFF9" w14:textId="722641B5" w:rsidR="009C3518" w:rsidRDefault="009C3518" w:rsidP="009C3518">
      <w:pPr>
        <w:pStyle w:val="ListBullet"/>
      </w:pPr>
      <w:r>
        <w:t>Insert n</w:t>
      </w:r>
      <w:r w:rsidRPr="00230A65">
        <w:t xml:space="preserve">otes at the beginning of </w:t>
      </w:r>
      <w:r>
        <w:t xml:space="preserve">the </w:t>
      </w:r>
      <w:r w:rsidRPr="00230A65">
        <w:t>table, just after the table heading, and not at the end of the table</w:t>
      </w:r>
      <w:r>
        <w:t>.</w:t>
      </w:r>
    </w:p>
    <w:p w14:paraId="50B9CBC0" w14:textId="6C0783E7" w:rsidR="0001082E" w:rsidRDefault="0001082E" w:rsidP="009C3518">
      <w:pPr>
        <w:pStyle w:val="ListBullet"/>
      </w:pPr>
      <w:r>
        <w:t>Tables should flow from page to page, rather than being constructed separately on each page. To continue a header row onto subsequent pages, select the header, go to Layout, and select Repeat Header Rows.</w:t>
      </w:r>
    </w:p>
    <w:p w14:paraId="084C4828" w14:textId="128100C0" w:rsidR="0001082E" w:rsidRDefault="0001082E" w:rsidP="009C3518">
      <w:pPr>
        <w:pStyle w:val="ListBullet"/>
      </w:pPr>
      <w:r>
        <w:t xml:space="preserve">If your table flows over multiple pages, check the bottom row on each page to make sure it does not flow over to the next page. If it does, select that row and go to Layout/Properties/Row. Uncheck the box that </w:t>
      </w:r>
      <w:proofErr w:type="gramStart"/>
      <w:r>
        <w:t>says</w:t>
      </w:r>
      <w:proofErr w:type="gramEnd"/>
      <w:r>
        <w:t xml:space="preserve"> </w:t>
      </w:r>
      <w:r w:rsidR="004A1145">
        <w:t>"</w:t>
      </w:r>
      <w:r>
        <w:t>Allow row to break across pages.</w:t>
      </w:r>
      <w:r w:rsidR="004A1145">
        <w:t>"</w:t>
      </w:r>
    </w:p>
    <w:p w14:paraId="4DCF4F1A" w14:textId="57319A4C" w:rsidR="009C3518" w:rsidRPr="00761737" w:rsidRDefault="004269B9" w:rsidP="00C401EB">
      <w:pPr>
        <w:pStyle w:val="Heading3"/>
      </w:pPr>
      <w:r>
        <w:t>Graphics</w:t>
      </w:r>
    </w:p>
    <w:p w14:paraId="12D836A8" w14:textId="120D608C" w:rsidR="000C356C" w:rsidRPr="00D965C4" w:rsidRDefault="009C3518" w:rsidP="00D965C4">
      <w:pPr>
        <w:pStyle w:val="ListBullet"/>
      </w:pPr>
      <w:r w:rsidRPr="00D965C4">
        <w:t xml:space="preserve">All graphics in your documents should </w:t>
      </w:r>
      <w:r w:rsidR="00D965C4">
        <w:t>have an alternative tag, or alt tag.</w:t>
      </w:r>
      <w:r w:rsidR="00D965C4" w:rsidRPr="00D965C4">
        <w:t xml:space="preserve"> </w:t>
      </w:r>
      <w:r w:rsidR="00762890" w:rsidRPr="00D965C4">
        <w:t xml:space="preserve">An alt tag </w:t>
      </w:r>
      <w:r w:rsidR="00D965C4" w:rsidRPr="00D965C4">
        <w:t xml:space="preserve">is a </w:t>
      </w:r>
      <w:r w:rsidR="00A76520">
        <w:t xml:space="preserve">special way of labeling </w:t>
      </w:r>
      <w:r w:rsidR="000C356C" w:rsidRPr="00D965C4">
        <w:t xml:space="preserve">the contents of </w:t>
      </w:r>
      <w:r w:rsidR="00A76520">
        <w:t>an</w:t>
      </w:r>
      <w:r w:rsidR="00A76520" w:rsidRPr="00D965C4">
        <w:t xml:space="preserve"> </w:t>
      </w:r>
      <w:r w:rsidR="000C356C" w:rsidRPr="00D965C4">
        <w:t>image</w:t>
      </w:r>
      <w:r w:rsidR="00A76520">
        <w:t>.</w:t>
      </w:r>
      <w:r w:rsidR="00225B84">
        <w:t xml:space="preserve"> </w:t>
      </w:r>
      <w:r w:rsidR="00A76520">
        <w:t>While the software cannot read the image itself, it can read an alt tag so that a visually challenged reader has a general idea of what the image contains</w:t>
      </w:r>
      <w:r w:rsidR="000C356C" w:rsidRPr="00D965C4">
        <w:t xml:space="preserve">. </w:t>
      </w:r>
      <w:r w:rsidR="00D965C4" w:rsidRPr="00D965C4">
        <w:t xml:space="preserve">Usually </w:t>
      </w:r>
      <w:r w:rsidR="00A76520">
        <w:t>the alt tag</w:t>
      </w:r>
      <w:r w:rsidR="00A76520" w:rsidRPr="00D965C4">
        <w:t xml:space="preserve"> </w:t>
      </w:r>
      <w:r w:rsidR="00D965C4" w:rsidRPr="00D965C4">
        <w:t xml:space="preserve">consists of </w:t>
      </w:r>
      <w:r w:rsidR="00A76520">
        <w:t>the</w:t>
      </w:r>
      <w:r w:rsidR="00D965C4" w:rsidRPr="00D965C4">
        <w:t xml:space="preserve"> entire figure caption, including the figure number, or a description of a city or county logo–for example, </w:t>
      </w:r>
      <w:r w:rsidR="004A1145">
        <w:t>"</w:t>
      </w:r>
      <w:r w:rsidR="00D965C4" w:rsidRPr="00D965C4">
        <w:t>Florida Department of Environmental Protection</w:t>
      </w:r>
      <w:r w:rsidR="00A76520">
        <w:t xml:space="preserve"> logo</w:t>
      </w:r>
      <w:r w:rsidR="00D965C4" w:rsidRPr="00D965C4">
        <w:t>.</w:t>
      </w:r>
      <w:r w:rsidR="004A1145">
        <w:t>"</w:t>
      </w:r>
    </w:p>
    <w:p w14:paraId="1A501A08" w14:textId="1965D585" w:rsidR="00A76520" w:rsidRDefault="009C3518" w:rsidP="007B5401">
      <w:pPr>
        <w:pStyle w:val="ListBullet"/>
      </w:pPr>
      <w:r w:rsidRPr="00D965C4">
        <w:t xml:space="preserve">To insert an alt tag for a graphic, right-click on the graphic and select </w:t>
      </w:r>
      <w:r w:rsidR="004A1145">
        <w:t>"</w:t>
      </w:r>
      <w:r w:rsidRPr="00D965C4">
        <w:t>Format Picture</w:t>
      </w:r>
      <w:r w:rsidR="004A1145">
        <w:t>"</w:t>
      </w:r>
      <w:r w:rsidRPr="00D965C4">
        <w:t xml:space="preserve"> from the drop-down menu. A box will pop up on the right-hand side of your screen titled </w:t>
      </w:r>
      <w:r w:rsidR="004A1145">
        <w:t>"</w:t>
      </w:r>
      <w:r w:rsidRPr="00D965C4">
        <w:t>Format Picture.</w:t>
      </w:r>
      <w:r w:rsidR="004A1145">
        <w:t>"</w:t>
      </w:r>
      <w:r w:rsidR="00766E4B" w:rsidRPr="00D965C4">
        <w:t xml:space="preserve"> </w:t>
      </w:r>
      <w:r w:rsidR="00D965C4" w:rsidRPr="00D965C4">
        <w:t xml:space="preserve">In the </w:t>
      </w:r>
      <w:r w:rsidR="004A1145">
        <w:t>"</w:t>
      </w:r>
      <w:r w:rsidR="00D965C4" w:rsidRPr="00D965C4">
        <w:t>Format Picture</w:t>
      </w:r>
      <w:r w:rsidR="004A1145">
        <w:t>"</w:t>
      </w:r>
      <w:r w:rsidR="00D965C4" w:rsidRPr="00D965C4">
        <w:t xml:space="preserve"> box, c</w:t>
      </w:r>
      <w:r w:rsidR="00B771B8" w:rsidRPr="00D965C4">
        <w:t>lick on the second icon from the right</w:t>
      </w:r>
      <w:r w:rsidR="00D965C4" w:rsidRPr="00D965C4">
        <w:t xml:space="preserve"> (the one that looks like a box with a cross in it). Two empty boxes will appear, labeled </w:t>
      </w:r>
      <w:r w:rsidR="004A1145">
        <w:t>"</w:t>
      </w:r>
      <w:r w:rsidR="00D965C4" w:rsidRPr="00D965C4">
        <w:t>Title</w:t>
      </w:r>
      <w:r w:rsidR="004A1145">
        <w:t>"</w:t>
      </w:r>
      <w:r w:rsidR="00D965C4" w:rsidRPr="00D965C4">
        <w:t xml:space="preserve"> and </w:t>
      </w:r>
      <w:r w:rsidR="004A1145">
        <w:t>"</w:t>
      </w:r>
      <w:r w:rsidR="00D965C4" w:rsidRPr="00D965C4">
        <w:t>Description.</w:t>
      </w:r>
      <w:r w:rsidR="004A1145">
        <w:t>"</w:t>
      </w:r>
      <w:r w:rsidR="00D965C4" w:rsidRPr="00D965C4">
        <w:t xml:space="preserve"> Insert the figure number and title, or the description of the city or agency logo, under </w:t>
      </w:r>
      <w:r w:rsidR="004A1145">
        <w:t>"</w:t>
      </w:r>
      <w:r w:rsidR="00D965C4" w:rsidRPr="00D965C4">
        <w:t>Description.</w:t>
      </w:r>
      <w:r w:rsidR="004A1145">
        <w:t>"</w:t>
      </w:r>
      <w:r w:rsidR="00D965C4">
        <w:t xml:space="preserve"> </w:t>
      </w:r>
      <w:r w:rsidR="00A76520">
        <w:t xml:space="preserve">Leave the </w:t>
      </w:r>
      <w:r w:rsidR="004A1145">
        <w:t>"</w:t>
      </w:r>
      <w:r w:rsidR="00A76520">
        <w:t>Title</w:t>
      </w:r>
      <w:r w:rsidR="004A1145">
        <w:t>"</w:t>
      </w:r>
      <w:r w:rsidR="00A76520">
        <w:t xml:space="preserve"> box empty. </w:t>
      </w:r>
      <w:r w:rsidR="00D965C4">
        <w:t>Th</w:t>
      </w:r>
      <w:r w:rsidR="00A76520">
        <w:t xml:space="preserve">e graphic now has an </w:t>
      </w:r>
      <w:r w:rsidR="00D965C4">
        <w:t>alt tag.</w:t>
      </w:r>
    </w:p>
    <w:p w14:paraId="3D82A3E0" w14:textId="417C0903" w:rsidR="00D965C4" w:rsidRDefault="00A76520" w:rsidP="007B5401">
      <w:pPr>
        <w:pStyle w:val="ListBullet"/>
      </w:pPr>
      <w:r>
        <w:t>The figure below contains a regular caption and has also been alt tagged.</w:t>
      </w:r>
    </w:p>
    <w:p w14:paraId="4E7A6602" w14:textId="77777777" w:rsidR="00A76520" w:rsidRDefault="00D965C4" w:rsidP="00A76520">
      <w:pPr>
        <w:pStyle w:val="ListBullet"/>
        <w:keepNext/>
        <w:numPr>
          <w:ilvl w:val="0"/>
          <w:numId w:val="0"/>
        </w:numPr>
        <w:ind w:left="720"/>
        <w:jc w:val="center"/>
      </w:pPr>
      <w:r w:rsidRPr="00D965C4">
        <w:lastRenderedPageBreak/>
        <w:t xml:space="preserve"> </w:t>
      </w:r>
      <w:r w:rsidR="00766E4B">
        <w:rPr>
          <w:noProof/>
        </w:rPr>
        <w:drawing>
          <wp:inline distT="0" distB="0" distL="0" distR="0" wp14:anchorId="593D942D" wp14:editId="4E92A954">
            <wp:extent cx="2059459" cy="2134423"/>
            <wp:effectExtent l="0" t="0" r="0" b="0"/>
            <wp:docPr id="8" name="Picture 8" descr="Figure 1: DEP dive team examining underwater rocks/bou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1667" cy="2167803"/>
                    </a:xfrm>
                    <a:prstGeom prst="rect">
                      <a:avLst/>
                    </a:prstGeom>
                    <a:noFill/>
                  </pic:spPr>
                </pic:pic>
              </a:graphicData>
            </a:graphic>
          </wp:inline>
        </w:drawing>
      </w:r>
    </w:p>
    <w:p w14:paraId="7EC745FF" w14:textId="4319D8D4" w:rsidR="00766E4B" w:rsidRDefault="00766E4B" w:rsidP="00B771B8">
      <w:pPr>
        <w:pStyle w:val="Caption"/>
        <w:jc w:val="center"/>
      </w:pPr>
      <w:r>
        <w:t xml:space="preserve">Figure </w:t>
      </w:r>
      <w:fldSimple w:instr=" SEQ Figure \* ARABIC ">
        <w:r w:rsidR="001E5F6C">
          <w:rPr>
            <w:noProof/>
          </w:rPr>
          <w:t>1</w:t>
        </w:r>
      </w:fldSimple>
      <w:r w:rsidR="00844360">
        <w:t>-1.</w:t>
      </w:r>
      <w:r w:rsidR="00400E09">
        <w:t xml:space="preserve"> </w:t>
      </w:r>
      <w:r>
        <w:t xml:space="preserve">DEP </w:t>
      </w:r>
      <w:r w:rsidR="00B771B8">
        <w:t>d</w:t>
      </w:r>
      <w:r>
        <w:t xml:space="preserve">ive </w:t>
      </w:r>
      <w:r w:rsidR="00B771B8">
        <w:t>t</w:t>
      </w:r>
      <w:r>
        <w:t xml:space="preserve">eam </w:t>
      </w:r>
      <w:r w:rsidR="00B771B8">
        <w:t>e</w:t>
      </w:r>
      <w:r>
        <w:t xml:space="preserve">xamining </w:t>
      </w:r>
      <w:r w:rsidR="00B771B8">
        <w:t>underwater r</w:t>
      </w:r>
      <w:r>
        <w:t>ocks</w:t>
      </w:r>
      <w:r w:rsidR="00400E09">
        <w:t>/</w:t>
      </w:r>
      <w:r w:rsidR="00B771B8">
        <w:t>b</w:t>
      </w:r>
      <w:r w:rsidR="00400E09">
        <w:t>oulders</w:t>
      </w:r>
    </w:p>
    <w:p w14:paraId="7F2F8733" w14:textId="77777777" w:rsidR="00A76520" w:rsidRDefault="00A76520" w:rsidP="007B5401">
      <w:pPr>
        <w:pStyle w:val="BTreduced"/>
      </w:pPr>
    </w:p>
    <w:p w14:paraId="239EB63E" w14:textId="10E14F5A" w:rsidR="009C3518" w:rsidRDefault="009C3518" w:rsidP="00A76520">
      <w:pPr>
        <w:pStyle w:val="ListBullet"/>
      </w:pPr>
      <w:r w:rsidRPr="00230A65">
        <w:t>Graphics</w:t>
      </w:r>
      <w:r>
        <w:t xml:space="preserve"> </w:t>
      </w:r>
      <w:r w:rsidRPr="00230A65">
        <w:t xml:space="preserve">with text overlays, charts, etc., </w:t>
      </w:r>
      <w:r>
        <w:t>should</w:t>
      </w:r>
      <w:r w:rsidRPr="00230A65">
        <w:t xml:space="preserve"> have a single alt tag</w:t>
      </w:r>
      <w:r w:rsidR="00A76520">
        <w:t>.</w:t>
      </w:r>
      <w:r w:rsidRPr="00230A65">
        <w:t xml:space="preserve"> </w:t>
      </w:r>
      <w:r>
        <w:t xml:space="preserve">If the figure is a chart constructed from many separate pieces of data, save it in another format such as a .jpg or .bmp file </w:t>
      </w:r>
      <w:r w:rsidR="00A76520">
        <w:t>and then label it with an alt tag</w:t>
      </w:r>
      <w:r>
        <w:t>.</w:t>
      </w:r>
    </w:p>
    <w:p w14:paraId="1AC22941" w14:textId="77777777" w:rsidR="009C3518" w:rsidRDefault="009C3518" w:rsidP="009C3518">
      <w:pPr>
        <w:pStyle w:val="ListBullet"/>
      </w:pPr>
      <w:r>
        <w:t>Alternatively, take a screenshot of the graphic, crop the borders, reinsert it into the document, and resize it. Then label it with an alt tag.</w:t>
      </w:r>
    </w:p>
    <w:p w14:paraId="3BCF4E45" w14:textId="4D3B1C4A" w:rsidR="009C3518" w:rsidRDefault="004269B9" w:rsidP="00C401EB">
      <w:pPr>
        <w:pStyle w:val="Heading3"/>
      </w:pPr>
      <w:r>
        <w:t>Text Boxes</w:t>
      </w:r>
    </w:p>
    <w:p w14:paraId="1AFA7EB4" w14:textId="77777777" w:rsidR="009C3518" w:rsidRDefault="009C3518" w:rsidP="009C3518">
      <w:pPr>
        <w:pStyle w:val="ListBullet"/>
      </w:pPr>
      <w:r>
        <w:t>All text boxes in your documents should be alt tagged.</w:t>
      </w:r>
    </w:p>
    <w:p w14:paraId="16DB8214" w14:textId="214C82F7" w:rsidR="009C3518" w:rsidRDefault="009C3518" w:rsidP="009C3518">
      <w:pPr>
        <w:pStyle w:val="ListBullet"/>
      </w:pPr>
      <w:r>
        <w:t xml:space="preserve">To insert an alt tag for a text box, right-click on the edge of the graphic and select </w:t>
      </w:r>
      <w:r w:rsidR="004A1145">
        <w:t>"</w:t>
      </w:r>
      <w:r>
        <w:t>Format Shape</w:t>
      </w:r>
      <w:r w:rsidR="004A1145">
        <w:t>"</w:t>
      </w:r>
      <w:r>
        <w:t xml:space="preserve"> from the drop-down menu. A box will pop up on the right-hand side of your screen titled </w:t>
      </w:r>
      <w:r w:rsidR="004A1145">
        <w:t>"</w:t>
      </w:r>
      <w:r>
        <w:t>Format Shape.</w:t>
      </w:r>
      <w:r w:rsidR="004A1145">
        <w:t>"</w:t>
      </w:r>
      <w:r>
        <w:t xml:space="preserve"> Click on the second icon from the right </w:t>
      </w:r>
      <w:r w:rsidR="00BA1CA4">
        <w:t xml:space="preserve">(the one </w:t>
      </w:r>
      <w:r>
        <w:t>that looks like a box with a cross in it</w:t>
      </w:r>
      <w:r w:rsidR="00BA1CA4">
        <w:t>)</w:t>
      </w:r>
      <w:r>
        <w:t xml:space="preserve">, labeled </w:t>
      </w:r>
      <w:r w:rsidR="004A1145">
        <w:t>"</w:t>
      </w:r>
      <w:r>
        <w:t>Format Shape.</w:t>
      </w:r>
      <w:r w:rsidR="004A1145">
        <w:t>"</w:t>
      </w:r>
      <w:r>
        <w:t xml:space="preserve"> Two </w:t>
      </w:r>
      <w:r w:rsidR="00BA1CA4">
        <w:t xml:space="preserve">empty </w:t>
      </w:r>
      <w:r>
        <w:t xml:space="preserve">boxes will </w:t>
      </w:r>
      <w:r w:rsidR="00BA1CA4">
        <w:t>appear</w:t>
      </w:r>
      <w:r>
        <w:t xml:space="preserve">, labeled </w:t>
      </w:r>
      <w:r w:rsidR="004A1145">
        <w:t>"</w:t>
      </w:r>
      <w:r>
        <w:t>Title</w:t>
      </w:r>
      <w:r w:rsidR="004A1145">
        <w:t>"</w:t>
      </w:r>
      <w:r>
        <w:t xml:space="preserve"> and </w:t>
      </w:r>
      <w:r w:rsidR="004A1145">
        <w:t>"</w:t>
      </w:r>
      <w:r>
        <w:t>Description.</w:t>
      </w:r>
      <w:r w:rsidR="004A1145">
        <w:t>"</w:t>
      </w:r>
      <w:r>
        <w:t xml:space="preserve"> Insert the complete contents of the text box under </w:t>
      </w:r>
      <w:r w:rsidR="004A1145">
        <w:t>"</w:t>
      </w:r>
      <w:r>
        <w:t>Description</w:t>
      </w:r>
      <w:r w:rsidR="004A1145">
        <w:t>"</w:t>
      </w:r>
      <w:r>
        <w:t xml:space="preserve"> (not </w:t>
      </w:r>
      <w:r w:rsidR="004A1145">
        <w:t>"</w:t>
      </w:r>
      <w:r>
        <w:t>Title</w:t>
      </w:r>
      <w:r w:rsidR="004A1145">
        <w:t>"</w:t>
      </w:r>
      <w:r>
        <w:t xml:space="preserve">) and click on the </w:t>
      </w:r>
      <w:r w:rsidR="004A1145">
        <w:t>"</w:t>
      </w:r>
      <w:r>
        <w:t>X</w:t>
      </w:r>
      <w:r w:rsidR="004A1145">
        <w:t>"</w:t>
      </w:r>
      <w:r>
        <w:t xml:space="preserve"> next to </w:t>
      </w:r>
      <w:r w:rsidR="004A1145">
        <w:t>"</w:t>
      </w:r>
      <w:r>
        <w:t>Format Shape.</w:t>
      </w:r>
      <w:r w:rsidR="004A1145">
        <w:t>"</w:t>
      </w:r>
      <w:r>
        <w:t xml:space="preserve"> The text box now has an alt tag.</w:t>
      </w:r>
    </w:p>
    <w:p w14:paraId="3F567B09" w14:textId="1FBA57B8" w:rsidR="0076244B" w:rsidRDefault="00F70B91" w:rsidP="00C401EB">
      <w:pPr>
        <w:pStyle w:val="Heading20"/>
      </w:pPr>
      <w:bookmarkStart w:id="71" w:name="_Toc502933771"/>
      <w:r>
        <w:t>How t</w:t>
      </w:r>
      <w:r w:rsidR="004269B9">
        <w:t xml:space="preserve">o </w:t>
      </w:r>
      <w:r w:rsidR="0076244B">
        <w:t>Embed Hyperlinks and U</w:t>
      </w:r>
      <w:r w:rsidR="00446CC4">
        <w:t>RL</w:t>
      </w:r>
      <w:r w:rsidR="0076244B">
        <w:t>s</w:t>
      </w:r>
      <w:bookmarkEnd w:id="71"/>
    </w:p>
    <w:p w14:paraId="00E27B5D" w14:textId="49A93619" w:rsidR="004269B9" w:rsidRDefault="004269B9" w:rsidP="0076244B">
      <w:pPr>
        <w:pStyle w:val="ListBullet"/>
      </w:pPr>
      <w:r>
        <w:t xml:space="preserve">In your document, </w:t>
      </w:r>
      <w:r w:rsidR="00B81C17">
        <w:t xml:space="preserve">click on the link </w:t>
      </w:r>
      <w:r w:rsidR="009135B0">
        <w:t xml:space="preserve">or email address </w:t>
      </w:r>
      <w:r w:rsidR="00B81C17">
        <w:t xml:space="preserve">you want to embed and </w:t>
      </w:r>
      <w:r>
        <w:t xml:space="preserve">open </w:t>
      </w:r>
      <w:r w:rsidR="00B81C17">
        <w:t xml:space="preserve">it </w:t>
      </w:r>
      <w:r>
        <w:t>up</w:t>
      </w:r>
      <w:r w:rsidR="00B81C17">
        <w:t xml:space="preserve"> in Internet Explorer</w:t>
      </w:r>
      <w:r>
        <w:t xml:space="preserve">. </w:t>
      </w:r>
      <w:r w:rsidR="00B81C17">
        <w:t xml:space="preserve">Right click on the address box at the top. This will select the address </w:t>
      </w:r>
      <w:proofErr w:type="gramStart"/>
      <w:r w:rsidR="00B81C17">
        <w:t>and also</w:t>
      </w:r>
      <w:proofErr w:type="gramEnd"/>
      <w:r w:rsidR="00B81C17">
        <w:t xml:space="preserve"> open up a drop-down menu. Select Copy. Minimize the IE window. </w:t>
      </w:r>
      <w:r>
        <w:t xml:space="preserve">Go back to </w:t>
      </w:r>
      <w:r w:rsidR="00B81C17">
        <w:t>your</w:t>
      </w:r>
      <w:r>
        <w:t xml:space="preserve"> document and select the actual text to be </w:t>
      </w:r>
      <w:r w:rsidR="00B81C17">
        <w:t>embedded</w:t>
      </w:r>
      <w:r>
        <w:t>. Click on Insert/Hyperlink. A box labeled Insert Hyperlink</w:t>
      </w:r>
      <w:r w:rsidR="00B81C17">
        <w:t xml:space="preserve"> will pop up</w:t>
      </w:r>
      <w:r>
        <w:t xml:space="preserve">. The text you just selected </w:t>
      </w:r>
      <w:r w:rsidR="00B81C17">
        <w:t xml:space="preserve">from your document </w:t>
      </w:r>
      <w:r>
        <w:t xml:space="preserve">will appear in the </w:t>
      </w:r>
      <w:r w:rsidR="004A1145">
        <w:t>"</w:t>
      </w:r>
      <w:r>
        <w:t>Text to display</w:t>
      </w:r>
      <w:r w:rsidR="004A1145">
        <w:t>"</w:t>
      </w:r>
      <w:r>
        <w:t xml:space="preserve"> box. </w:t>
      </w:r>
      <w:r w:rsidR="00B81C17">
        <w:t xml:space="preserve">Insert </w:t>
      </w:r>
      <w:r w:rsidR="00BA1CA4">
        <w:t>your</w:t>
      </w:r>
      <w:r w:rsidR="00B81C17">
        <w:t xml:space="preserve"> cursor into the Address field </w:t>
      </w:r>
      <w:r w:rsidR="00B47C38">
        <w:t xml:space="preserve">at the bottom </w:t>
      </w:r>
      <w:r w:rsidR="00B81C17">
        <w:t xml:space="preserve">and </w:t>
      </w:r>
      <w:r w:rsidR="00B47C38">
        <w:t>use</w:t>
      </w:r>
      <w:r w:rsidR="00B81C17">
        <w:t xml:space="preserve"> Ctrl + V</w:t>
      </w:r>
      <w:r w:rsidR="00B47C38">
        <w:t xml:space="preserve"> on the keyboard</w:t>
      </w:r>
      <w:r w:rsidR="00B81C17">
        <w:t xml:space="preserve"> to paste in the link. </w:t>
      </w:r>
      <w:r>
        <w:t xml:space="preserve">Click OK. </w:t>
      </w:r>
      <w:r w:rsidR="00B81C17">
        <w:t xml:space="preserve">The link will </w:t>
      </w:r>
      <w:r w:rsidR="00BA1CA4">
        <w:lastRenderedPageBreak/>
        <w:t xml:space="preserve">now </w:t>
      </w:r>
      <w:r w:rsidR="00B81C17">
        <w:t>be embedded</w:t>
      </w:r>
      <w:r w:rsidR="00BA1CA4">
        <w:t xml:space="preserve"> and should show up in blue and underlined</w:t>
      </w:r>
      <w:r w:rsidR="00B81C17">
        <w:t>.</w:t>
      </w:r>
      <w:r w:rsidR="00BA1CA4">
        <w:t xml:space="preserve"> If it doesn't, </w:t>
      </w:r>
      <w:r w:rsidR="00B47C38">
        <w:t>it</w:t>
      </w:r>
      <w:r w:rsidR="00BA1CA4">
        <w:t xml:space="preserve"> has not been inserted correctly.</w:t>
      </w:r>
    </w:p>
    <w:p w14:paraId="73BAF07E" w14:textId="66FF2A89" w:rsidR="0076244B" w:rsidRPr="003E4380" w:rsidRDefault="0076244B" w:rsidP="0076244B">
      <w:pPr>
        <w:pStyle w:val="ListBullet"/>
      </w:pPr>
      <w:r>
        <w:t xml:space="preserve">If possible, use broad, generic hyperlinks to improve the chances that they will </w:t>
      </w:r>
      <w:r w:rsidRPr="003E4380">
        <w:t xml:space="preserve">work in the future. For example: refer to the TMDL Program website at instead of the link for a specific document such as the Marshall Lake TMDL report. </w:t>
      </w:r>
    </w:p>
    <w:p w14:paraId="20322C05" w14:textId="5A326293" w:rsidR="0076244B" w:rsidRPr="003E4380" w:rsidRDefault="0076244B" w:rsidP="0076244B">
      <w:pPr>
        <w:pStyle w:val="ListBullet"/>
      </w:pPr>
      <w:r w:rsidRPr="003E4380">
        <w:t xml:space="preserve">List the full text of the hyperlinks in an appendix titled </w:t>
      </w:r>
      <w:r w:rsidR="004A1145">
        <w:t>"</w:t>
      </w:r>
      <w:r w:rsidRPr="003E4380">
        <w:t>Important Links.</w:t>
      </w:r>
      <w:r w:rsidR="004A1145">
        <w:t>"</w:t>
      </w:r>
      <w:r w:rsidRPr="003E4380">
        <w:t xml:space="preserve"> This allows </w:t>
      </w:r>
      <w:r w:rsidR="004269B9">
        <w:t>readers</w:t>
      </w:r>
      <w:r w:rsidRPr="003E4380">
        <w:t xml:space="preserve"> who only have a hard copy of a document to find the website</w:t>
      </w:r>
      <w:r w:rsidR="009135B0">
        <w:t xml:space="preserve"> or email address</w:t>
      </w:r>
      <w:r w:rsidRPr="003E4380">
        <w:t>.</w:t>
      </w:r>
    </w:p>
    <w:p w14:paraId="633131E4" w14:textId="4D452499" w:rsidR="0094517E" w:rsidRDefault="00150FF7" w:rsidP="00C401EB">
      <w:pPr>
        <w:pStyle w:val="Heading1"/>
      </w:pPr>
      <w:bookmarkStart w:id="72" w:name="_Toc502933772"/>
      <w:r>
        <w:lastRenderedPageBreak/>
        <w:t>Appendix C: Important Links</w:t>
      </w:r>
      <w:bookmarkEnd w:id="72"/>
    </w:p>
    <w:p w14:paraId="7099EBD4" w14:textId="3B22E261" w:rsidR="00E77DDF" w:rsidRDefault="00E77DDF" w:rsidP="007B5401">
      <w:pPr>
        <w:pStyle w:val="BT"/>
      </w:pPr>
      <w:r>
        <w:t>The following lists the complete addresses for websites in this document, in the order in which they appear in the text:</w:t>
      </w:r>
    </w:p>
    <w:p w14:paraId="3916D0C6" w14:textId="17925E97" w:rsidR="00E77DDF" w:rsidRPr="00150FF7" w:rsidRDefault="00004687" w:rsidP="00E77DDF">
      <w:pPr>
        <w:pStyle w:val="ListBullet"/>
        <w:rPr>
          <w:color w:val="000000"/>
        </w:rPr>
      </w:pPr>
      <w:r w:rsidRPr="007B5401">
        <w:rPr>
          <w:b/>
        </w:rPr>
        <w:t>Cover page:</w:t>
      </w:r>
      <w:r>
        <w:t xml:space="preserve"> </w:t>
      </w:r>
      <w:r w:rsidR="00E77DDF">
        <w:t>DEP website</w:t>
      </w:r>
      <w:r>
        <w:t xml:space="preserve"> –</w:t>
      </w:r>
      <w:r w:rsidR="00E77DDF">
        <w:t xml:space="preserve"> </w:t>
      </w:r>
      <w:hyperlink r:id="rId23" w:history="1">
        <w:r w:rsidR="004A5EDA">
          <w:rPr>
            <w:rStyle w:val="Hyperlink"/>
          </w:rPr>
          <w:t>floridadep.gov</w:t>
        </w:r>
      </w:hyperlink>
      <w:r w:rsidR="004A5EDA" w:rsidRPr="00004687">
        <w:t>.</w:t>
      </w:r>
    </w:p>
    <w:p w14:paraId="30F29BA9" w14:textId="268C65AB" w:rsidR="00E77DDF" w:rsidRDefault="00004687" w:rsidP="00E77DDF">
      <w:pPr>
        <w:pStyle w:val="ListBullet"/>
        <w:rPr>
          <w:rStyle w:val="Hyperlink"/>
          <w:color w:val="auto"/>
          <w:u w:val="none"/>
        </w:rPr>
      </w:pPr>
      <w:r w:rsidRPr="007B5401">
        <w:rPr>
          <w:b/>
        </w:rPr>
        <w:t>Introduction:</w:t>
      </w:r>
      <w:r>
        <w:t xml:space="preserve"> </w:t>
      </w:r>
      <w:hyperlink r:id="rId24" w:history="1">
        <w:r w:rsidR="00E77DDF" w:rsidRPr="003A2B45">
          <w:rPr>
            <w:rStyle w:val="Hyperlink"/>
            <w:color w:val="auto"/>
            <w:u w:val="none"/>
          </w:rPr>
          <w:t>DEAR intranet page</w:t>
        </w:r>
      </w:hyperlink>
      <w:r>
        <w:t xml:space="preserve"> – </w:t>
      </w:r>
      <w:hyperlink r:id="rId25" w:history="1">
        <w:r w:rsidR="00E77DDF" w:rsidRPr="007B5401">
          <w:rPr>
            <w:rStyle w:val="Hyperlink"/>
          </w:rPr>
          <w:t>https://www.fldepnet.org/content/dear</w:t>
        </w:r>
      </w:hyperlink>
      <w:r w:rsidR="004A5EDA" w:rsidRPr="00004687">
        <w:t>.</w:t>
      </w:r>
    </w:p>
    <w:p w14:paraId="147AF9B9" w14:textId="0BBF23B4" w:rsidR="009C564B" w:rsidRDefault="00004687" w:rsidP="00B771B8">
      <w:pPr>
        <w:pStyle w:val="ListBullet"/>
      </w:pPr>
      <w:r w:rsidRPr="007B5401">
        <w:rPr>
          <w:b/>
        </w:rPr>
        <w:t>Introduction:</w:t>
      </w:r>
      <w:r>
        <w:t xml:space="preserve"> Greg DeAngelo</w:t>
      </w:r>
      <w:r w:rsidR="004A5EDA">
        <w:t xml:space="preserve"> email address –</w:t>
      </w:r>
      <w:r w:rsidR="004A5EDA" w:rsidRPr="00004687">
        <w:t xml:space="preserve"> </w:t>
      </w:r>
      <w:hyperlink r:id="rId26" w:history="1">
        <w:r w:rsidR="009C564B" w:rsidRPr="008F2C09">
          <w:rPr>
            <w:rStyle w:val="Hyperlink"/>
          </w:rPr>
          <w:t>gregory.deangelo@dep.state.fl.us</w:t>
        </w:r>
      </w:hyperlink>
      <w:r w:rsidR="004A5EDA" w:rsidRPr="00004687">
        <w:t>.</w:t>
      </w:r>
    </w:p>
    <w:p w14:paraId="583DD057" w14:textId="0E5F2407" w:rsidR="00150FF7" w:rsidRPr="00004687" w:rsidRDefault="00844360" w:rsidP="00B771B8">
      <w:pPr>
        <w:pStyle w:val="ListBullet"/>
      </w:pPr>
      <w:r>
        <w:rPr>
          <w:b/>
        </w:rPr>
        <w:t>Section 2</w:t>
      </w:r>
      <w:r w:rsidR="00004687" w:rsidRPr="007B5401">
        <w:rPr>
          <w:b/>
        </w:rPr>
        <w:t>:</w:t>
      </w:r>
      <w:r w:rsidR="00004687" w:rsidRPr="004A5EDA">
        <w:t xml:space="preserve"> </w:t>
      </w:r>
      <w:r w:rsidR="00150FF7" w:rsidRPr="00004687">
        <w:t>Jack Lynch, Guide to Grammar and Style</w:t>
      </w:r>
      <w:r w:rsidR="00004687">
        <w:t xml:space="preserve"> –</w:t>
      </w:r>
      <w:r w:rsidR="00004687" w:rsidRPr="00004687">
        <w:t xml:space="preserve"> </w:t>
      </w:r>
      <w:hyperlink r:id="rId27" w:history="1">
        <w:r w:rsidR="00150FF7" w:rsidRPr="00004687">
          <w:rPr>
            <w:rStyle w:val="Hyperlink"/>
          </w:rPr>
          <w:t>http://www.andromeda.rutgers.edu/~jlynch/Writing</w:t>
        </w:r>
      </w:hyperlink>
      <w:r w:rsidR="009E7DE3" w:rsidRPr="00004687">
        <w:t>.</w:t>
      </w:r>
    </w:p>
    <w:p w14:paraId="566E9037" w14:textId="2EF82295" w:rsidR="00150FF7" w:rsidRPr="003E216C" w:rsidRDefault="00844360" w:rsidP="00B771B8">
      <w:pPr>
        <w:pStyle w:val="ListBullet"/>
      </w:pPr>
      <w:r>
        <w:rPr>
          <w:b/>
        </w:rPr>
        <w:t>Section 2</w:t>
      </w:r>
      <w:r w:rsidR="00004687" w:rsidRPr="00315589">
        <w:rPr>
          <w:b/>
        </w:rPr>
        <w:t>:</w:t>
      </w:r>
      <w:r w:rsidR="00004687" w:rsidRPr="004A5EDA">
        <w:t xml:space="preserve"> </w:t>
      </w:r>
      <w:r w:rsidR="00150FF7">
        <w:t xml:space="preserve">Paul </w:t>
      </w:r>
      <w:proofErr w:type="spellStart"/>
      <w:r w:rsidR="00150FF7">
        <w:t>Brians</w:t>
      </w:r>
      <w:proofErr w:type="spellEnd"/>
      <w:r w:rsidR="00150FF7">
        <w:t>, Common Errors in English Usage</w:t>
      </w:r>
      <w:r w:rsidR="00004687">
        <w:t xml:space="preserve"> –</w:t>
      </w:r>
      <w:hyperlink r:id="rId28" w:history="1">
        <w:r w:rsidR="00150FF7" w:rsidRPr="005C42A3">
          <w:rPr>
            <w:rStyle w:val="Hyperlink"/>
          </w:rPr>
          <w:t>http://www.wsu.edu/~brians/errors/errors.html</w:t>
        </w:r>
      </w:hyperlink>
      <w:r w:rsidR="00150FF7">
        <w:t>.</w:t>
      </w:r>
    </w:p>
    <w:p w14:paraId="6A9F7C6C" w14:textId="2CA0AB71" w:rsidR="00150FF7" w:rsidRPr="00B771B8" w:rsidRDefault="00844360" w:rsidP="00B771B8">
      <w:pPr>
        <w:pStyle w:val="ListBullet"/>
        <w:rPr>
          <w:u w:val="single"/>
        </w:rPr>
      </w:pPr>
      <w:r>
        <w:rPr>
          <w:b/>
        </w:rPr>
        <w:t>Section 2</w:t>
      </w:r>
      <w:r w:rsidR="00004687" w:rsidRPr="00315589">
        <w:rPr>
          <w:b/>
        </w:rPr>
        <w:t>:</w:t>
      </w:r>
      <w:r w:rsidR="00004687" w:rsidRPr="004A5EDA">
        <w:t xml:space="preserve"> </w:t>
      </w:r>
      <w:r w:rsidR="00150FF7" w:rsidRPr="00150FF7">
        <w:t xml:space="preserve">Mignon Fogarty, </w:t>
      </w:r>
      <w:r w:rsidR="00150FF7">
        <w:t>Grammar Girl</w:t>
      </w:r>
      <w:r w:rsidR="00004687">
        <w:t xml:space="preserve"> – </w:t>
      </w:r>
      <w:hyperlink r:id="rId29" w:history="1">
        <w:r w:rsidR="00150FF7" w:rsidRPr="005C42A3">
          <w:rPr>
            <w:rStyle w:val="Hyperlink"/>
          </w:rPr>
          <w:t>http://www.quickanddirtytips.com/grammar-girl</w:t>
        </w:r>
      </w:hyperlink>
      <w:r w:rsidR="003A2B45">
        <w:t>.</w:t>
      </w:r>
    </w:p>
    <w:p w14:paraId="0CF71AB0" w14:textId="4A15D5E0" w:rsidR="00B771B8" w:rsidRPr="00400E09" w:rsidRDefault="00844360" w:rsidP="00B16E9B">
      <w:pPr>
        <w:pStyle w:val="ListBullet"/>
      </w:pPr>
      <w:r>
        <w:rPr>
          <w:b/>
        </w:rPr>
        <w:t>Section 2</w:t>
      </w:r>
      <w:r w:rsidR="00004687" w:rsidRPr="00315589">
        <w:rPr>
          <w:b/>
        </w:rPr>
        <w:t>:</w:t>
      </w:r>
      <w:r w:rsidR="00004687" w:rsidRPr="004A5EDA">
        <w:t xml:space="preserve"> </w:t>
      </w:r>
      <w:r w:rsidR="009E7DE3">
        <w:t>Grammarly.com</w:t>
      </w:r>
      <w:r w:rsidR="00004687">
        <w:t xml:space="preserve"> –</w:t>
      </w:r>
      <w:r w:rsidR="004A5EDA">
        <w:t xml:space="preserve"> </w:t>
      </w:r>
      <w:hyperlink r:id="rId30" w:history="1">
        <w:r w:rsidR="00150FF7" w:rsidRPr="009915B2">
          <w:rPr>
            <w:rStyle w:val="Hyperlink"/>
          </w:rPr>
          <w:t>https://www.grammarly.com/?AT3296=1</w:t>
        </w:r>
      </w:hyperlink>
      <w:r w:rsidR="004A5EDA">
        <w:t>.</w:t>
      </w:r>
    </w:p>
    <w:sectPr w:rsidR="00B771B8" w:rsidRPr="00400E09" w:rsidSect="007B5401">
      <w:headerReference w:type="default" r:id="rId31"/>
      <w:footerReference w:type="default" r:id="rId3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0016A" w14:textId="77777777" w:rsidR="00F93AA3" w:rsidRDefault="00F93AA3">
      <w:r>
        <w:separator/>
      </w:r>
    </w:p>
  </w:endnote>
  <w:endnote w:type="continuationSeparator" w:id="0">
    <w:p w14:paraId="39919109" w14:textId="77777777" w:rsidR="00F93AA3" w:rsidRDefault="00F93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C9AB0" w14:textId="77777777" w:rsidR="00F93AA3" w:rsidRPr="005902AB" w:rsidRDefault="00F93AA3" w:rsidP="005902AB">
    <w:pPr>
      <w:pStyle w:val="Footer"/>
      <w:tabs>
        <w:tab w:val="clear" w:pos="4320"/>
        <w:tab w:val="clear" w:pos="8640"/>
        <w:tab w:val="right" w:pos="936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1621" w14:textId="61BEA16D" w:rsidR="00F93AA3" w:rsidRPr="005902AB" w:rsidRDefault="00F93AA3" w:rsidP="005902AB">
    <w:pPr>
      <w:pStyle w:val="Footer"/>
      <w:tabs>
        <w:tab w:val="clear" w:pos="4320"/>
        <w:tab w:val="clear" w:pos="8640"/>
        <w:tab w:val="right" w:pos="9360"/>
      </w:tabs>
      <w:rPr>
        <w:sz w:val="16"/>
        <w:szCs w:val="16"/>
      </w:rPr>
    </w:pPr>
    <w:r w:rsidRPr="005902AB">
      <w:rPr>
        <w:sz w:val="16"/>
        <w:szCs w:val="16"/>
      </w:rPr>
      <w:t xml:space="preserve">Page </w:t>
    </w:r>
    <w:r w:rsidRPr="005902AB">
      <w:rPr>
        <w:rStyle w:val="PageNumber"/>
        <w:sz w:val="16"/>
        <w:szCs w:val="16"/>
      </w:rPr>
      <w:fldChar w:fldCharType="begin"/>
    </w:r>
    <w:r w:rsidRPr="005902AB">
      <w:rPr>
        <w:rStyle w:val="PageNumber"/>
        <w:sz w:val="16"/>
        <w:szCs w:val="16"/>
      </w:rPr>
      <w:instrText xml:space="preserve"> PAGE </w:instrText>
    </w:r>
    <w:r w:rsidRPr="005902AB">
      <w:rPr>
        <w:rStyle w:val="PageNumber"/>
        <w:sz w:val="16"/>
        <w:szCs w:val="16"/>
      </w:rPr>
      <w:fldChar w:fldCharType="separate"/>
    </w:r>
    <w:r w:rsidR="001E5F6C">
      <w:rPr>
        <w:rStyle w:val="PageNumber"/>
        <w:noProof/>
        <w:sz w:val="16"/>
        <w:szCs w:val="16"/>
      </w:rPr>
      <w:t>2</w:t>
    </w:r>
    <w:r w:rsidRPr="005902AB">
      <w:rPr>
        <w:rStyle w:val="PageNumber"/>
        <w:sz w:val="16"/>
        <w:szCs w:val="16"/>
      </w:rPr>
      <w:fldChar w:fldCharType="end"/>
    </w:r>
    <w:r w:rsidRPr="005902AB">
      <w:rPr>
        <w:rStyle w:val="PageNumber"/>
        <w:sz w:val="16"/>
        <w:szCs w:val="16"/>
      </w:rPr>
      <w:t xml:space="preserve"> of </w:t>
    </w:r>
    <w:r w:rsidRPr="005902AB">
      <w:rPr>
        <w:rStyle w:val="PageNumber"/>
        <w:sz w:val="16"/>
        <w:szCs w:val="16"/>
      </w:rPr>
      <w:fldChar w:fldCharType="begin"/>
    </w:r>
    <w:r w:rsidRPr="005902AB">
      <w:rPr>
        <w:rStyle w:val="PageNumber"/>
        <w:sz w:val="16"/>
        <w:szCs w:val="16"/>
      </w:rPr>
      <w:instrText xml:space="preserve"> NUMPAGES </w:instrText>
    </w:r>
    <w:r w:rsidRPr="005902AB">
      <w:rPr>
        <w:rStyle w:val="PageNumber"/>
        <w:sz w:val="16"/>
        <w:szCs w:val="16"/>
      </w:rPr>
      <w:fldChar w:fldCharType="separate"/>
    </w:r>
    <w:r w:rsidR="001E5F6C">
      <w:rPr>
        <w:rStyle w:val="PageNumber"/>
        <w:noProof/>
        <w:sz w:val="16"/>
        <w:szCs w:val="16"/>
      </w:rPr>
      <w:t>40</w:t>
    </w:r>
    <w:r w:rsidRPr="005902AB">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802C8" w14:textId="77777777" w:rsidR="00F93AA3" w:rsidRDefault="00F93AA3">
      <w:r>
        <w:separator/>
      </w:r>
    </w:p>
  </w:footnote>
  <w:footnote w:type="continuationSeparator" w:id="0">
    <w:p w14:paraId="1B0BD4D9" w14:textId="77777777" w:rsidR="00F93AA3" w:rsidRDefault="00F93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06E7" w14:textId="3F3AD010" w:rsidR="00F93AA3" w:rsidRPr="00641E5C" w:rsidRDefault="00F93AA3" w:rsidP="00BF0447">
    <w:pPr>
      <w:pStyle w:val="Header"/>
      <w:pBdr>
        <w:bottom w:val="single" w:sz="4" w:space="1" w:color="auto"/>
      </w:pBdr>
      <w:tabs>
        <w:tab w:val="clear" w:pos="4320"/>
        <w:tab w:val="clear" w:pos="8640"/>
        <w:tab w:val="right" w:pos="9360"/>
      </w:tabs>
      <w:jc w:val="center"/>
    </w:pPr>
    <w:r w:rsidRPr="00BF0447">
      <w:t xml:space="preserve">Style </w:t>
    </w:r>
    <w:r>
      <w:t>&amp; Writing Guide—Division of Environmental Assessment &amp; Restoration—January 5, 2018</w:t>
    </w:r>
  </w:p>
  <w:p w14:paraId="27909978" w14:textId="77777777" w:rsidR="00F93AA3" w:rsidRDefault="00F93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340C9"/>
    <w:multiLevelType w:val="hybridMultilevel"/>
    <w:tmpl w:val="DC286B3C"/>
    <w:lvl w:ilvl="0" w:tplc="50EAB24C">
      <w:start w:val="1"/>
      <w:numFmt w:val="bullet"/>
      <w:pStyle w:val="Listsubpara"/>
      <w:lvlText w:val="o"/>
      <w:lvlJc w:val="left"/>
      <w:pPr>
        <w:ind w:left="1526"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4F2C1F24"/>
    <w:multiLevelType w:val="hybridMultilevel"/>
    <w:tmpl w:val="EDB27492"/>
    <w:lvl w:ilvl="0" w:tplc="60DAF6EE">
      <w:start w:val="1"/>
      <w:numFmt w:val="bullet"/>
      <w:pStyle w:val="ListParagraph"/>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253F9A"/>
    <w:multiLevelType w:val="hybridMultilevel"/>
    <w:tmpl w:val="6152F546"/>
    <w:lvl w:ilvl="0" w:tplc="7332C71E">
      <w:start w:val="1"/>
      <w:numFmt w:val="bullet"/>
      <w:pStyle w:val="ListBullet"/>
      <w:lvlText w:val=""/>
      <w:lvlJc w:val="left"/>
      <w:pPr>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AxNzI1MDQ1sDA2MjRT0lEKTi0uzszPAykwNKkFAJo3UFMtAAAA"/>
  </w:docVars>
  <w:rsids>
    <w:rsidRoot w:val="00295EC9"/>
    <w:rsid w:val="00001F28"/>
    <w:rsid w:val="00004687"/>
    <w:rsid w:val="0000742D"/>
    <w:rsid w:val="00007F23"/>
    <w:rsid w:val="0001071F"/>
    <w:rsid w:val="0001082E"/>
    <w:rsid w:val="000110D0"/>
    <w:rsid w:val="00011AA1"/>
    <w:rsid w:val="00011D8B"/>
    <w:rsid w:val="00015BD4"/>
    <w:rsid w:val="00016478"/>
    <w:rsid w:val="0001677F"/>
    <w:rsid w:val="00016A19"/>
    <w:rsid w:val="00021806"/>
    <w:rsid w:val="00021B09"/>
    <w:rsid w:val="000224C1"/>
    <w:rsid w:val="00025546"/>
    <w:rsid w:val="000277CC"/>
    <w:rsid w:val="0003001E"/>
    <w:rsid w:val="00031C67"/>
    <w:rsid w:val="00033EA2"/>
    <w:rsid w:val="000355E5"/>
    <w:rsid w:val="00035E10"/>
    <w:rsid w:val="000421AB"/>
    <w:rsid w:val="00043FF9"/>
    <w:rsid w:val="0004556A"/>
    <w:rsid w:val="000458B4"/>
    <w:rsid w:val="000464C6"/>
    <w:rsid w:val="000475E9"/>
    <w:rsid w:val="00054374"/>
    <w:rsid w:val="0005441F"/>
    <w:rsid w:val="00057440"/>
    <w:rsid w:val="00060CD4"/>
    <w:rsid w:val="0006138B"/>
    <w:rsid w:val="00061C60"/>
    <w:rsid w:val="000645A0"/>
    <w:rsid w:val="000658DE"/>
    <w:rsid w:val="00065C20"/>
    <w:rsid w:val="00071937"/>
    <w:rsid w:val="00071D46"/>
    <w:rsid w:val="000720AE"/>
    <w:rsid w:val="00072393"/>
    <w:rsid w:val="000731D8"/>
    <w:rsid w:val="0008083F"/>
    <w:rsid w:val="000816CE"/>
    <w:rsid w:val="00081731"/>
    <w:rsid w:val="00084091"/>
    <w:rsid w:val="000875B5"/>
    <w:rsid w:val="0009015C"/>
    <w:rsid w:val="0009123A"/>
    <w:rsid w:val="00094C64"/>
    <w:rsid w:val="000950F6"/>
    <w:rsid w:val="00096DEC"/>
    <w:rsid w:val="000A113C"/>
    <w:rsid w:val="000A5479"/>
    <w:rsid w:val="000A5635"/>
    <w:rsid w:val="000A5BBE"/>
    <w:rsid w:val="000A7CBE"/>
    <w:rsid w:val="000A7FC0"/>
    <w:rsid w:val="000B02CD"/>
    <w:rsid w:val="000B33A5"/>
    <w:rsid w:val="000B665B"/>
    <w:rsid w:val="000C053B"/>
    <w:rsid w:val="000C356C"/>
    <w:rsid w:val="000C3CA1"/>
    <w:rsid w:val="000C40D4"/>
    <w:rsid w:val="000C51A4"/>
    <w:rsid w:val="000C5445"/>
    <w:rsid w:val="000C5C28"/>
    <w:rsid w:val="000C77FE"/>
    <w:rsid w:val="000D0E1D"/>
    <w:rsid w:val="000D3B05"/>
    <w:rsid w:val="000D5357"/>
    <w:rsid w:val="000D6ACC"/>
    <w:rsid w:val="000F29D5"/>
    <w:rsid w:val="000F6689"/>
    <w:rsid w:val="000F78D9"/>
    <w:rsid w:val="00102EFD"/>
    <w:rsid w:val="001047B1"/>
    <w:rsid w:val="00107A77"/>
    <w:rsid w:val="00110C97"/>
    <w:rsid w:val="00110EEE"/>
    <w:rsid w:val="00111F57"/>
    <w:rsid w:val="00114F2D"/>
    <w:rsid w:val="00131072"/>
    <w:rsid w:val="00146773"/>
    <w:rsid w:val="00150FF7"/>
    <w:rsid w:val="001525C6"/>
    <w:rsid w:val="00152838"/>
    <w:rsid w:val="00156C4B"/>
    <w:rsid w:val="00157E42"/>
    <w:rsid w:val="001637F4"/>
    <w:rsid w:val="00165808"/>
    <w:rsid w:val="0017036F"/>
    <w:rsid w:val="0017181F"/>
    <w:rsid w:val="00172AF5"/>
    <w:rsid w:val="00173376"/>
    <w:rsid w:val="00176273"/>
    <w:rsid w:val="001844D2"/>
    <w:rsid w:val="00184E95"/>
    <w:rsid w:val="00186C86"/>
    <w:rsid w:val="0018727F"/>
    <w:rsid w:val="001902AE"/>
    <w:rsid w:val="00191EFB"/>
    <w:rsid w:val="00192C49"/>
    <w:rsid w:val="00194B18"/>
    <w:rsid w:val="00194CC2"/>
    <w:rsid w:val="0019584B"/>
    <w:rsid w:val="00196785"/>
    <w:rsid w:val="001977FE"/>
    <w:rsid w:val="001A54A8"/>
    <w:rsid w:val="001B073C"/>
    <w:rsid w:val="001B09B9"/>
    <w:rsid w:val="001B1DA2"/>
    <w:rsid w:val="001B3976"/>
    <w:rsid w:val="001C2E36"/>
    <w:rsid w:val="001D0153"/>
    <w:rsid w:val="001D1CBC"/>
    <w:rsid w:val="001D427C"/>
    <w:rsid w:val="001D6513"/>
    <w:rsid w:val="001D7410"/>
    <w:rsid w:val="001E0FC6"/>
    <w:rsid w:val="001E1781"/>
    <w:rsid w:val="001E5F6C"/>
    <w:rsid w:val="001E6F21"/>
    <w:rsid w:val="001F550A"/>
    <w:rsid w:val="001F6304"/>
    <w:rsid w:val="001F7667"/>
    <w:rsid w:val="00203500"/>
    <w:rsid w:val="00205CA2"/>
    <w:rsid w:val="002075E3"/>
    <w:rsid w:val="00207FA5"/>
    <w:rsid w:val="002110DE"/>
    <w:rsid w:val="0021183B"/>
    <w:rsid w:val="0021184C"/>
    <w:rsid w:val="00211EA4"/>
    <w:rsid w:val="00215232"/>
    <w:rsid w:val="0022401D"/>
    <w:rsid w:val="00225B84"/>
    <w:rsid w:val="0022788F"/>
    <w:rsid w:val="002278CD"/>
    <w:rsid w:val="002362A0"/>
    <w:rsid w:val="00237E53"/>
    <w:rsid w:val="00241D3F"/>
    <w:rsid w:val="002439FC"/>
    <w:rsid w:val="00243F1C"/>
    <w:rsid w:val="00253764"/>
    <w:rsid w:val="00253F80"/>
    <w:rsid w:val="0025472B"/>
    <w:rsid w:val="00255F66"/>
    <w:rsid w:val="0025714C"/>
    <w:rsid w:val="002609FA"/>
    <w:rsid w:val="00262F23"/>
    <w:rsid w:val="00265DAA"/>
    <w:rsid w:val="002717C4"/>
    <w:rsid w:val="00272D7B"/>
    <w:rsid w:val="00274020"/>
    <w:rsid w:val="00275DF2"/>
    <w:rsid w:val="00277359"/>
    <w:rsid w:val="00280EDB"/>
    <w:rsid w:val="00282A32"/>
    <w:rsid w:val="00287AD3"/>
    <w:rsid w:val="00294373"/>
    <w:rsid w:val="002949E9"/>
    <w:rsid w:val="00295EC9"/>
    <w:rsid w:val="002978F1"/>
    <w:rsid w:val="002A1CD6"/>
    <w:rsid w:val="002A59D1"/>
    <w:rsid w:val="002A71AE"/>
    <w:rsid w:val="002B11F2"/>
    <w:rsid w:val="002B1ABC"/>
    <w:rsid w:val="002B21C2"/>
    <w:rsid w:val="002B5C44"/>
    <w:rsid w:val="002C600B"/>
    <w:rsid w:val="002C6C13"/>
    <w:rsid w:val="002D3521"/>
    <w:rsid w:val="002E2197"/>
    <w:rsid w:val="002E2770"/>
    <w:rsid w:val="002E287F"/>
    <w:rsid w:val="002E41AD"/>
    <w:rsid w:val="002E56F4"/>
    <w:rsid w:val="002E7197"/>
    <w:rsid w:val="002F15E8"/>
    <w:rsid w:val="003018C0"/>
    <w:rsid w:val="00303A0E"/>
    <w:rsid w:val="00313097"/>
    <w:rsid w:val="0031474B"/>
    <w:rsid w:val="0031480D"/>
    <w:rsid w:val="00316540"/>
    <w:rsid w:val="0032236B"/>
    <w:rsid w:val="00323929"/>
    <w:rsid w:val="00324BD6"/>
    <w:rsid w:val="00325B61"/>
    <w:rsid w:val="003329CF"/>
    <w:rsid w:val="00333A86"/>
    <w:rsid w:val="00335D73"/>
    <w:rsid w:val="00337685"/>
    <w:rsid w:val="003376CF"/>
    <w:rsid w:val="00337CB2"/>
    <w:rsid w:val="00337F8F"/>
    <w:rsid w:val="00341811"/>
    <w:rsid w:val="0034183F"/>
    <w:rsid w:val="0034296E"/>
    <w:rsid w:val="003431D5"/>
    <w:rsid w:val="003437CE"/>
    <w:rsid w:val="003444DA"/>
    <w:rsid w:val="0034474F"/>
    <w:rsid w:val="0035256E"/>
    <w:rsid w:val="003525D4"/>
    <w:rsid w:val="00355DA9"/>
    <w:rsid w:val="00356BC6"/>
    <w:rsid w:val="003578C1"/>
    <w:rsid w:val="00360368"/>
    <w:rsid w:val="00364145"/>
    <w:rsid w:val="00366207"/>
    <w:rsid w:val="00374A25"/>
    <w:rsid w:val="00376972"/>
    <w:rsid w:val="00380019"/>
    <w:rsid w:val="00381A07"/>
    <w:rsid w:val="0038221C"/>
    <w:rsid w:val="00385C89"/>
    <w:rsid w:val="00392184"/>
    <w:rsid w:val="003934A7"/>
    <w:rsid w:val="003A1C28"/>
    <w:rsid w:val="003A1D07"/>
    <w:rsid w:val="003A2B45"/>
    <w:rsid w:val="003A4439"/>
    <w:rsid w:val="003B0EED"/>
    <w:rsid w:val="003B2936"/>
    <w:rsid w:val="003B7BA9"/>
    <w:rsid w:val="003C278B"/>
    <w:rsid w:val="003C6466"/>
    <w:rsid w:val="003D149D"/>
    <w:rsid w:val="003D23E8"/>
    <w:rsid w:val="003D2C4F"/>
    <w:rsid w:val="003E172E"/>
    <w:rsid w:val="003E1E37"/>
    <w:rsid w:val="003E216C"/>
    <w:rsid w:val="003E2BF1"/>
    <w:rsid w:val="003E579C"/>
    <w:rsid w:val="003F0700"/>
    <w:rsid w:val="003F0A0B"/>
    <w:rsid w:val="003F13C4"/>
    <w:rsid w:val="003F1A4F"/>
    <w:rsid w:val="003F3210"/>
    <w:rsid w:val="0040084D"/>
    <w:rsid w:val="00400E09"/>
    <w:rsid w:val="00403AF5"/>
    <w:rsid w:val="00405CBD"/>
    <w:rsid w:val="00407A08"/>
    <w:rsid w:val="00410635"/>
    <w:rsid w:val="0042001C"/>
    <w:rsid w:val="00421878"/>
    <w:rsid w:val="004226DD"/>
    <w:rsid w:val="0042679B"/>
    <w:rsid w:val="004269B9"/>
    <w:rsid w:val="00427DDC"/>
    <w:rsid w:val="00442FF4"/>
    <w:rsid w:val="00446CC4"/>
    <w:rsid w:val="0045128B"/>
    <w:rsid w:val="00452157"/>
    <w:rsid w:val="004544D3"/>
    <w:rsid w:val="00465D99"/>
    <w:rsid w:val="00467832"/>
    <w:rsid w:val="0046784C"/>
    <w:rsid w:val="0047012F"/>
    <w:rsid w:val="00470DAF"/>
    <w:rsid w:val="00471707"/>
    <w:rsid w:val="004723D4"/>
    <w:rsid w:val="0047310E"/>
    <w:rsid w:val="00473DCD"/>
    <w:rsid w:val="00481A6D"/>
    <w:rsid w:val="00481F22"/>
    <w:rsid w:val="00484004"/>
    <w:rsid w:val="004852AF"/>
    <w:rsid w:val="004861D5"/>
    <w:rsid w:val="00490F88"/>
    <w:rsid w:val="00492C8F"/>
    <w:rsid w:val="00493ED5"/>
    <w:rsid w:val="00494602"/>
    <w:rsid w:val="004968D9"/>
    <w:rsid w:val="004A0A7C"/>
    <w:rsid w:val="004A1145"/>
    <w:rsid w:val="004A1FCC"/>
    <w:rsid w:val="004A3857"/>
    <w:rsid w:val="004A53DA"/>
    <w:rsid w:val="004A5EDA"/>
    <w:rsid w:val="004A7694"/>
    <w:rsid w:val="004B0F57"/>
    <w:rsid w:val="004B25A5"/>
    <w:rsid w:val="004B2C16"/>
    <w:rsid w:val="004B5271"/>
    <w:rsid w:val="004C0275"/>
    <w:rsid w:val="004C12DB"/>
    <w:rsid w:val="004C154A"/>
    <w:rsid w:val="004C1682"/>
    <w:rsid w:val="004C5751"/>
    <w:rsid w:val="004C60FC"/>
    <w:rsid w:val="004C64FB"/>
    <w:rsid w:val="004C7A9F"/>
    <w:rsid w:val="004C7D63"/>
    <w:rsid w:val="004D2A58"/>
    <w:rsid w:val="004D3612"/>
    <w:rsid w:val="004E2A2E"/>
    <w:rsid w:val="004E33CD"/>
    <w:rsid w:val="004E3580"/>
    <w:rsid w:val="004E611D"/>
    <w:rsid w:val="004E62BB"/>
    <w:rsid w:val="004F32B7"/>
    <w:rsid w:val="004F773A"/>
    <w:rsid w:val="00500AE9"/>
    <w:rsid w:val="00500CA1"/>
    <w:rsid w:val="00501997"/>
    <w:rsid w:val="00507A28"/>
    <w:rsid w:val="005106DA"/>
    <w:rsid w:val="005109FD"/>
    <w:rsid w:val="005115FD"/>
    <w:rsid w:val="00522713"/>
    <w:rsid w:val="00522E5E"/>
    <w:rsid w:val="0053420D"/>
    <w:rsid w:val="00534B03"/>
    <w:rsid w:val="0053767C"/>
    <w:rsid w:val="00537A21"/>
    <w:rsid w:val="005429FE"/>
    <w:rsid w:val="005443D3"/>
    <w:rsid w:val="00544599"/>
    <w:rsid w:val="00544D45"/>
    <w:rsid w:val="005456B0"/>
    <w:rsid w:val="00545948"/>
    <w:rsid w:val="00555E51"/>
    <w:rsid w:val="00561198"/>
    <w:rsid w:val="00563480"/>
    <w:rsid w:val="00570B14"/>
    <w:rsid w:val="005713DA"/>
    <w:rsid w:val="00572C0D"/>
    <w:rsid w:val="00572F92"/>
    <w:rsid w:val="00575DD1"/>
    <w:rsid w:val="005805BE"/>
    <w:rsid w:val="00583177"/>
    <w:rsid w:val="005848C9"/>
    <w:rsid w:val="005867D0"/>
    <w:rsid w:val="005902AB"/>
    <w:rsid w:val="00594142"/>
    <w:rsid w:val="005977FD"/>
    <w:rsid w:val="005A132C"/>
    <w:rsid w:val="005A6140"/>
    <w:rsid w:val="005B297B"/>
    <w:rsid w:val="005B2CBF"/>
    <w:rsid w:val="005C1F1F"/>
    <w:rsid w:val="005C28A5"/>
    <w:rsid w:val="005C631C"/>
    <w:rsid w:val="005D0F06"/>
    <w:rsid w:val="005D1CF6"/>
    <w:rsid w:val="005D44AF"/>
    <w:rsid w:val="005D580E"/>
    <w:rsid w:val="005D5860"/>
    <w:rsid w:val="005D5FB5"/>
    <w:rsid w:val="005D747B"/>
    <w:rsid w:val="005E69A7"/>
    <w:rsid w:val="005E6AE1"/>
    <w:rsid w:val="005E768A"/>
    <w:rsid w:val="005F01CF"/>
    <w:rsid w:val="005F21CD"/>
    <w:rsid w:val="005F2A68"/>
    <w:rsid w:val="005F5B1B"/>
    <w:rsid w:val="005F780B"/>
    <w:rsid w:val="00602B28"/>
    <w:rsid w:val="006054A5"/>
    <w:rsid w:val="00605F61"/>
    <w:rsid w:val="00606E2C"/>
    <w:rsid w:val="00607DE1"/>
    <w:rsid w:val="00615E12"/>
    <w:rsid w:val="00622FAF"/>
    <w:rsid w:val="00623A08"/>
    <w:rsid w:val="00623C18"/>
    <w:rsid w:val="00634722"/>
    <w:rsid w:val="00635A7E"/>
    <w:rsid w:val="00641E5C"/>
    <w:rsid w:val="006430C2"/>
    <w:rsid w:val="006452CA"/>
    <w:rsid w:val="00650A1B"/>
    <w:rsid w:val="00651828"/>
    <w:rsid w:val="00652A56"/>
    <w:rsid w:val="0065505B"/>
    <w:rsid w:val="00657446"/>
    <w:rsid w:val="00661B18"/>
    <w:rsid w:val="0066449F"/>
    <w:rsid w:val="006651B7"/>
    <w:rsid w:val="00665F78"/>
    <w:rsid w:val="0067068F"/>
    <w:rsid w:val="0067075F"/>
    <w:rsid w:val="00670F3D"/>
    <w:rsid w:val="0067346B"/>
    <w:rsid w:val="0067472E"/>
    <w:rsid w:val="00680C0C"/>
    <w:rsid w:val="00682C7E"/>
    <w:rsid w:val="00684FC8"/>
    <w:rsid w:val="00691523"/>
    <w:rsid w:val="00691998"/>
    <w:rsid w:val="00695105"/>
    <w:rsid w:val="00695CBD"/>
    <w:rsid w:val="00697C90"/>
    <w:rsid w:val="00697DB6"/>
    <w:rsid w:val="006A0900"/>
    <w:rsid w:val="006A0CCB"/>
    <w:rsid w:val="006A38B4"/>
    <w:rsid w:val="006A7440"/>
    <w:rsid w:val="006B506C"/>
    <w:rsid w:val="006B688C"/>
    <w:rsid w:val="006B78F0"/>
    <w:rsid w:val="006B7982"/>
    <w:rsid w:val="006C213F"/>
    <w:rsid w:val="006C2B7B"/>
    <w:rsid w:val="006C58DB"/>
    <w:rsid w:val="006C5F98"/>
    <w:rsid w:val="006D084E"/>
    <w:rsid w:val="006D08CF"/>
    <w:rsid w:val="006D2400"/>
    <w:rsid w:val="006D294E"/>
    <w:rsid w:val="006E2A49"/>
    <w:rsid w:val="006E2D77"/>
    <w:rsid w:val="006E7697"/>
    <w:rsid w:val="006E796A"/>
    <w:rsid w:val="00704FCF"/>
    <w:rsid w:val="00705999"/>
    <w:rsid w:val="00712250"/>
    <w:rsid w:val="00713568"/>
    <w:rsid w:val="00716D23"/>
    <w:rsid w:val="00720F7D"/>
    <w:rsid w:val="0072129B"/>
    <w:rsid w:val="007213B2"/>
    <w:rsid w:val="0072355F"/>
    <w:rsid w:val="00723EA9"/>
    <w:rsid w:val="00723F4A"/>
    <w:rsid w:val="00724C6F"/>
    <w:rsid w:val="00725986"/>
    <w:rsid w:val="007263B3"/>
    <w:rsid w:val="0073106B"/>
    <w:rsid w:val="00731218"/>
    <w:rsid w:val="0073168C"/>
    <w:rsid w:val="00731EAC"/>
    <w:rsid w:val="00735CC5"/>
    <w:rsid w:val="00737902"/>
    <w:rsid w:val="007409E9"/>
    <w:rsid w:val="00743E7E"/>
    <w:rsid w:val="00744754"/>
    <w:rsid w:val="00747FF2"/>
    <w:rsid w:val="00750E52"/>
    <w:rsid w:val="00751481"/>
    <w:rsid w:val="007517AD"/>
    <w:rsid w:val="0075407F"/>
    <w:rsid w:val="0075413F"/>
    <w:rsid w:val="00756408"/>
    <w:rsid w:val="00761737"/>
    <w:rsid w:val="0076244B"/>
    <w:rsid w:val="00762890"/>
    <w:rsid w:val="007631DF"/>
    <w:rsid w:val="0076382B"/>
    <w:rsid w:val="007655C3"/>
    <w:rsid w:val="007665EF"/>
    <w:rsid w:val="00766E4B"/>
    <w:rsid w:val="00777403"/>
    <w:rsid w:val="007852E2"/>
    <w:rsid w:val="00791F06"/>
    <w:rsid w:val="007926CD"/>
    <w:rsid w:val="00792B1B"/>
    <w:rsid w:val="007940C0"/>
    <w:rsid w:val="007949B7"/>
    <w:rsid w:val="007960F0"/>
    <w:rsid w:val="00797864"/>
    <w:rsid w:val="00797C3D"/>
    <w:rsid w:val="007A0557"/>
    <w:rsid w:val="007A05E8"/>
    <w:rsid w:val="007A1489"/>
    <w:rsid w:val="007A230D"/>
    <w:rsid w:val="007A2DC5"/>
    <w:rsid w:val="007A3757"/>
    <w:rsid w:val="007A46E3"/>
    <w:rsid w:val="007A6EBE"/>
    <w:rsid w:val="007A7B64"/>
    <w:rsid w:val="007A7BCE"/>
    <w:rsid w:val="007B0A4D"/>
    <w:rsid w:val="007B1DFF"/>
    <w:rsid w:val="007B2F45"/>
    <w:rsid w:val="007B5401"/>
    <w:rsid w:val="007D0A0E"/>
    <w:rsid w:val="007D1A4F"/>
    <w:rsid w:val="007D1D1D"/>
    <w:rsid w:val="007D5F48"/>
    <w:rsid w:val="007D64BF"/>
    <w:rsid w:val="007D6C9F"/>
    <w:rsid w:val="007D78CE"/>
    <w:rsid w:val="007E3B70"/>
    <w:rsid w:val="007F00D5"/>
    <w:rsid w:val="007F0C43"/>
    <w:rsid w:val="007F0DA6"/>
    <w:rsid w:val="007F14CA"/>
    <w:rsid w:val="007F25A4"/>
    <w:rsid w:val="007F2BFE"/>
    <w:rsid w:val="007F5E6A"/>
    <w:rsid w:val="0080141F"/>
    <w:rsid w:val="00802AC7"/>
    <w:rsid w:val="00807BF3"/>
    <w:rsid w:val="00807CBC"/>
    <w:rsid w:val="008108D6"/>
    <w:rsid w:val="008163FB"/>
    <w:rsid w:val="00820C58"/>
    <w:rsid w:val="00821F1E"/>
    <w:rsid w:val="00823B6F"/>
    <w:rsid w:val="008275DE"/>
    <w:rsid w:val="008327D0"/>
    <w:rsid w:val="008329CA"/>
    <w:rsid w:val="008416F3"/>
    <w:rsid w:val="00844360"/>
    <w:rsid w:val="00845F4E"/>
    <w:rsid w:val="00846703"/>
    <w:rsid w:val="00847FEF"/>
    <w:rsid w:val="00852618"/>
    <w:rsid w:val="00855865"/>
    <w:rsid w:val="00856522"/>
    <w:rsid w:val="00856E60"/>
    <w:rsid w:val="00867FF3"/>
    <w:rsid w:val="00870785"/>
    <w:rsid w:val="00871018"/>
    <w:rsid w:val="00871415"/>
    <w:rsid w:val="0087405F"/>
    <w:rsid w:val="008757EC"/>
    <w:rsid w:val="0088200E"/>
    <w:rsid w:val="00882859"/>
    <w:rsid w:val="00883BC8"/>
    <w:rsid w:val="008857AC"/>
    <w:rsid w:val="00887391"/>
    <w:rsid w:val="00890F85"/>
    <w:rsid w:val="008964FF"/>
    <w:rsid w:val="00897BFD"/>
    <w:rsid w:val="008A285C"/>
    <w:rsid w:val="008A4866"/>
    <w:rsid w:val="008A4928"/>
    <w:rsid w:val="008A4D11"/>
    <w:rsid w:val="008A7526"/>
    <w:rsid w:val="008B222E"/>
    <w:rsid w:val="008B3E19"/>
    <w:rsid w:val="008B42D2"/>
    <w:rsid w:val="008B5355"/>
    <w:rsid w:val="008C0B7B"/>
    <w:rsid w:val="008C5607"/>
    <w:rsid w:val="008C7628"/>
    <w:rsid w:val="008D466F"/>
    <w:rsid w:val="008E0F38"/>
    <w:rsid w:val="008E383F"/>
    <w:rsid w:val="008E3B4D"/>
    <w:rsid w:val="008E4417"/>
    <w:rsid w:val="008F30D5"/>
    <w:rsid w:val="008F31C5"/>
    <w:rsid w:val="0090224D"/>
    <w:rsid w:val="00903C5E"/>
    <w:rsid w:val="009078A2"/>
    <w:rsid w:val="0091278A"/>
    <w:rsid w:val="009135B0"/>
    <w:rsid w:val="00917BDB"/>
    <w:rsid w:val="00917D3B"/>
    <w:rsid w:val="00920BD8"/>
    <w:rsid w:val="00923AF6"/>
    <w:rsid w:val="00926452"/>
    <w:rsid w:val="00927562"/>
    <w:rsid w:val="00931B9A"/>
    <w:rsid w:val="009356F7"/>
    <w:rsid w:val="009419DA"/>
    <w:rsid w:val="009426E5"/>
    <w:rsid w:val="00942994"/>
    <w:rsid w:val="00942EF5"/>
    <w:rsid w:val="00944EE7"/>
    <w:rsid w:val="0094510C"/>
    <w:rsid w:val="0094517E"/>
    <w:rsid w:val="00946539"/>
    <w:rsid w:val="0095010B"/>
    <w:rsid w:val="00955B0D"/>
    <w:rsid w:val="00962D47"/>
    <w:rsid w:val="00964818"/>
    <w:rsid w:val="00965E43"/>
    <w:rsid w:val="00973BBA"/>
    <w:rsid w:val="00981FA4"/>
    <w:rsid w:val="00986B57"/>
    <w:rsid w:val="00987C58"/>
    <w:rsid w:val="00987FF9"/>
    <w:rsid w:val="00990BE4"/>
    <w:rsid w:val="009915B2"/>
    <w:rsid w:val="0099415F"/>
    <w:rsid w:val="00995015"/>
    <w:rsid w:val="00995301"/>
    <w:rsid w:val="0099745E"/>
    <w:rsid w:val="009A0677"/>
    <w:rsid w:val="009A6731"/>
    <w:rsid w:val="009B6690"/>
    <w:rsid w:val="009C3518"/>
    <w:rsid w:val="009C4D2B"/>
    <w:rsid w:val="009C564B"/>
    <w:rsid w:val="009C616B"/>
    <w:rsid w:val="009C6D36"/>
    <w:rsid w:val="009C75C7"/>
    <w:rsid w:val="009D2525"/>
    <w:rsid w:val="009D3982"/>
    <w:rsid w:val="009D4378"/>
    <w:rsid w:val="009D5B88"/>
    <w:rsid w:val="009D634C"/>
    <w:rsid w:val="009D6FBD"/>
    <w:rsid w:val="009E0984"/>
    <w:rsid w:val="009E3DEA"/>
    <w:rsid w:val="009E4C4B"/>
    <w:rsid w:val="009E5338"/>
    <w:rsid w:val="009E7DE3"/>
    <w:rsid w:val="00A05059"/>
    <w:rsid w:val="00A0541D"/>
    <w:rsid w:val="00A06946"/>
    <w:rsid w:val="00A07B35"/>
    <w:rsid w:val="00A12A6A"/>
    <w:rsid w:val="00A14E93"/>
    <w:rsid w:val="00A20CF1"/>
    <w:rsid w:val="00A22909"/>
    <w:rsid w:val="00A27FD8"/>
    <w:rsid w:val="00A30C10"/>
    <w:rsid w:val="00A31DE8"/>
    <w:rsid w:val="00A332B5"/>
    <w:rsid w:val="00A33D36"/>
    <w:rsid w:val="00A3538D"/>
    <w:rsid w:val="00A35D89"/>
    <w:rsid w:val="00A37A9D"/>
    <w:rsid w:val="00A403DD"/>
    <w:rsid w:val="00A4207D"/>
    <w:rsid w:val="00A46903"/>
    <w:rsid w:val="00A46EE1"/>
    <w:rsid w:val="00A47856"/>
    <w:rsid w:val="00A50097"/>
    <w:rsid w:val="00A50E4D"/>
    <w:rsid w:val="00A54103"/>
    <w:rsid w:val="00A542F0"/>
    <w:rsid w:val="00A568C9"/>
    <w:rsid w:val="00A6589E"/>
    <w:rsid w:val="00A66ED6"/>
    <w:rsid w:val="00A676E9"/>
    <w:rsid w:val="00A70DE0"/>
    <w:rsid w:val="00A71A68"/>
    <w:rsid w:val="00A72FBA"/>
    <w:rsid w:val="00A7628A"/>
    <w:rsid w:val="00A76520"/>
    <w:rsid w:val="00A7699F"/>
    <w:rsid w:val="00A80188"/>
    <w:rsid w:val="00A81D59"/>
    <w:rsid w:val="00A832EB"/>
    <w:rsid w:val="00A84B92"/>
    <w:rsid w:val="00A86FE8"/>
    <w:rsid w:val="00A87057"/>
    <w:rsid w:val="00A90755"/>
    <w:rsid w:val="00A958B0"/>
    <w:rsid w:val="00A97131"/>
    <w:rsid w:val="00AA02E6"/>
    <w:rsid w:val="00AA3206"/>
    <w:rsid w:val="00AA4FAA"/>
    <w:rsid w:val="00AA7473"/>
    <w:rsid w:val="00AB3783"/>
    <w:rsid w:val="00AD248E"/>
    <w:rsid w:val="00AD291E"/>
    <w:rsid w:val="00AD664C"/>
    <w:rsid w:val="00AD74B7"/>
    <w:rsid w:val="00AE0657"/>
    <w:rsid w:val="00AE096F"/>
    <w:rsid w:val="00AE68A1"/>
    <w:rsid w:val="00AE68A9"/>
    <w:rsid w:val="00AE6AF9"/>
    <w:rsid w:val="00AF1AB8"/>
    <w:rsid w:val="00AF1E31"/>
    <w:rsid w:val="00AF2CBA"/>
    <w:rsid w:val="00AF370B"/>
    <w:rsid w:val="00AF382A"/>
    <w:rsid w:val="00B04AC4"/>
    <w:rsid w:val="00B05C1C"/>
    <w:rsid w:val="00B108FA"/>
    <w:rsid w:val="00B1275D"/>
    <w:rsid w:val="00B16E9B"/>
    <w:rsid w:val="00B17772"/>
    <w:rsid w:val="00B2089D"/>
    <w:rsid w:val="00B20E40"/>
    <w:rsid w:val="00B22E7B"/>
    <w:rsid w:val="00B25775"/>
    <w:rsid w:val="00B31289"/>
    <w:rsid w:val="00B36949"/>
    <w:rsid w:val="00B375F7"/>
    <w:rsid w:val="00B40E58"/>
    <w:rsid w:val="00B410B1"/>
    <w:rsid w:val="00B42C79"/>
    <w:rsid w:val="00B43171"/>
    <w:rsid w:val="00B47C38"/>
    <w:rsid w:val="00B51051"/>
    <w:rsid w:val="00B54200"/>
    <w:rsid w:val="00B618BF"/>
    <w:rsid w:val="00B6192B"/>
    <w:rsid w:val="00B62FDB"/>
    <w:rsid w:val="00B65812"/>
    <w:rsid w:val="00B66569"/>
    <w:rsid w:val="00B70302"/>
    <w:rsid w:val="00B704B6"/>
    <w:rsid w:val="00B74D02"/>
    <w:rsid w:val="00B75EA4"/>
    <w:rsid w:val="00B771B8"/>
    <w:rsid w:val="00B77389"/>
    <w:rsid w:val="00B77C5C"/>
    <w:rsid w:val="00B77F5D"/>
    <w:rsid w:val="00B81C17"/>
    <w:rsid w:val="00B90137"/>
    <w:rsid w:val="00B90C50"/>
    <w:rsid w:val="00B914ED"/>
    <w:rsid w:val="00B91643"/>
    <w:rsid w:val="00B921DF"/>
    <w:rsid w:val="00B92BBB"/>
    <w:rsid w:val="00B9710E"/>
    <w:rsid w:val="00B9769C"/>
    <w:rsid w:val="00BA0AD9"/>
    <w:rsid w:val="00BA1055"/>
    <w:rsid w:val="00BA1CA4"/>
    <w:rsid w:val="00BB158E"/>
    <w:rsid w:val="00BB1721"/>
    <w:rsid w:val="00BB2A53"/>
    <w:rsid w:val="00BB2C6C"/>
    <w:rsid w:val="00BB4C78"/>
    <w:rsid w:val="00BB5548"/>
    <w:rsid w:val="00BC0F62"/>
    <w:rsid w:val="00BC1C75"/>
    <w:rsid w:val="00BC2852"/>
    <w:rsid w:val="00BC3AC0"/>
    <w:rsid w:val="00BC452F"/>
    <w:rsid w:val="00BC5A6D"/>
    <w:rsid w:val="00BD0F23"/>
    <w:rsid w:val="00BD0F92"/>
    <w:rsid w:val="00BD2187"/>
    <w:rsid w:val="00BD5C7F"/>
    <w:rsid w:val="00BD5E63"/>
    <w:rsid w:val="00BD62A4"/>
    <w:rsid w:val="00BE0DAA"/>
    <w:rsid w:val="00BE4A99"/>
    <w:rsid w:val="00BE5816"/>
    <w:rsid w:val="00BE6252"/>
    <w:rsid w:val="00BF0447"/>
    <w:rsid w:val="00BF226B"/>
    <w:rsid w:val="00BF29BB"/>
    <w:rsid w:val="00BF6612"/>
    <w:rsid w:val="00C00FC5"/>
    <w:rsid w:val="00C01DCE"/>
    <w:rsid w:val="00C03718"/>
    <w:rsid w:val="00C07D44"/>
    <w:rsid w:val="00C103AF"/>
    <w:rsid w:val="00C14957"/>
    <w:rsid w:val="00C15819"/>
    <w:rsid w:val="00C15D05"/>
    <w:rsid w:val="00C15FCA"/>
    <w:rsid w:val="00C20F93"/>
    <w:rsid w:val="00C23436"/>
    <w:rsid w:val="00C25F47"/>
    <w:rsid w:val="00C27509"/>
    <w:rsid w:val="00C31F39"/>
    <w:rsid w:val="00C32024"/>
    <w:rsid w:val="00C32DC2"/>
    <w:rsid w:val="00C33099"/>
    <w:rsid w:val="00C3343E"/>
    <w:rsid w:val="00C35077"/>
    <w:rsid w:val="00C36959"/>
    <w:rsid w:val="00C37A2B"/>
    <w:rsid w:val="00C401EB"/>
    <w:rsid w:val="00C4070F"/>
    <w:rsid w:val="00C5002C"/>
    <w:rsid w:val="00C53232"/>
    <w:rsid w:val="00C61DC3"/>
    <w:rsid w:val="00C62C8D"/>
    <w:rsid w:val="00C6301C"/>
    <w:rsid w:val="00C646A8"/>
    <w:rsid w:val="00C64EEE"/>
    <w:rsid w:val="00C70CB0"/>
    <w:rsid w:val="00C732E7"/>
    <w:rsid w:val="00C73BD9"/>
    <w:rsid w:val="00C75E36"/>
    <w:rsid w:val="00C7685D"/>
    <w:rsid w:val="00C77E0A"/>
    <w:rsid w:val="00C83858"/>
    <w:rsid w:val="00C85A2D"/>
    <w:rsid w:val="00C90958"/>
    <w:rsid w:val="00C92285"/>
    <w:rsid w:val="00C95C8C"/>
    <w:rsid w:val="00CA283A"/>
    <w:rsid w:val="00CA37F4"/>
    <w:rsid w:val="00CA5FAF"/>
    <w:rsid w:val="00CA6F26"/>
    <w:rsid w:val="00CB6B08"/>
    <w:rsid w:val="00CB77C7"/>
    <w:rsid w:val="00CC06A5"/>
    <w:rsid w:val="00CC25BB"/>
    <w:rsid w:val="00CC3113"/>
    <w:rsid w:val="00CC3876"/>
    <w:rsid w:val="00CC483F"/>
    <w:rsid w:val="00CC4DD0"/>
    <w:rsid w:val="00CC6C46"/>
    <w:rsid w:val="00CD0560"/>
    <w:rsid w:val="00CD05E5"/>
    <w:rsid w:val="00CD309F"/>
    <w:rsid w:val="00CD7668"/>
    <w:rsid w:val="00CD79EB"/>
    <w:rsid w:val="00CD7F45"/>
    <w:rsid w:val="00CE15BD"/>
    <w:rsid w:val="00CE2884"/>
    <w:rsid w:val="00CE50AC"/>
    <w:rsid w:val="00CE5F2B"/>
    <w:rsid w:val="00CE6E31"/>
    <w:rsid w:val="00CE7B42"/>
    <w:rsid w:val="00CF192A"/>
    <w:rsid w:val="00CF2C24"/>
    <w:rsid w:val="00CF2C89"/>
    <w:rsid w:val="00D03989"/>
    <w:rsid w:val="00D10252"/>
    <w:rsid w:val="00D11E46"/>
    <w:rsid w:val="00D125D5"/>
    <w:rsid w:val="00D130F4"/>
    <w:rsid w:val="00D149D3"/>
    <w:rsid w:val="00D1642E"/>
    <w:rsid w:val="00D16C23"/>
    <w:rsid w:val="00D171F2"/>
    <w:rsid w:val="00D17D88"/>
    <w:rsid w:val="00D23226"/>
    <w:rsid w:val="00D23E67"/>
    <w:rsid w:val="00D2631B"/>
    <w:rsid w:val="00D34DDB"/>
    <w:rsid w:val="00D35CE4"/>
    <w:rsid w:val="00D40D6A"/>
    <w:rsid w:val="00D45AD0"/>
    <w:rsid w:val="00D559A3"/>
    <w:rsid w:val="00D56C5E"/>
    <w:rsid w:val="00D607F4"/>
    <w:rsid w:val="00D61661"/>
    <w:rsid w:val="00D6469B"/>
    <w:rsid w:val="00D64EEC"/>
    <w:rsid w:val="00D65A3E"/>
    <w:rsid w:val="00D65A4A"/>
    <w:rsid w:val="00D65E02"/>
    <w:rsid w:val="00D672BF"/>
    <w:rsid w:val="00D676D9"/>
    <w:rsid w:val="00D67D4D"/>
    <w:rsid w:val="00D71D01"/>
    <w:rsid w:val="00D71F57"/>
    <w:rsid w:val="00D723C4"/>
    <w:rsid w:val="00D763B3"/>
    <w:rsid w:val="00D773A1"/>
    <w:rsid w:val="00D8062A"/>
    <w:rsid w:val="00D80A27"/>
    <w:rsid w:val="00D828DD"/>
    <w:rsid w:val="00D83BEA"/>
    <w:rsid w:val="00D83FE2"/>
    <w:rsid w:val="00D85C5F"/>
    <w:rsid w:val="00D85E59"/>
    <w:rsid w:val="00D94219"/>
    <w:rsid w:val="00D965C4"/>
    <w:rsid w:val="00DA0B3D"/>
    <w:rsid w:val="00DA251F"/>
    <w:rsid w:val="00DA3881"/>
    <w:rsid w:val="00DA4AC8"/>
    <w:rsid w:val="00DA7C91"/>
    <w:rsid w:val="00DB0D6C"/>
    <w:rsid w:val="00DB37A2"/>
    <w:rsid w:val="00DB3ABF"/>
    <w:rsid w:val="00DB69C8"/>
    <w:rsid w:val="00DC14C3"/>
    <w:rsid w:val="00DC3472"/>
    <w:rsid w:val="00DC3B5F"/>
    <w:rsid w:val="00DC5089"/>
    <w:rsid w:val="00DC5936"/>
    <w:rsid w:val="00DC5946"/>
    <w:rsid w:val="00DC5F9E"/>
    <w:rsid w:val="00DC734B"/>
    <w:rsid w:val="00DD1C92"/>
    <w:rsid w:val="00DD1DEE"/>
    <w:rsid w:val="00DD1EC7"/>
    <w:rsid w:val="00DD4B7A"/>
    <w:rsid w:val="00DD5FF2"/>
    <w:rsid w:val="00DE63ED"/>
    <w:rsid w:val="00DF2C00"/>
    <w:rsid w:val="00DF32D8"/>
    <w:rsid w:val="00DF367E"/>
    <w:rsid w:val="00E0074D"/>
    <w:rsid w:val="00E11CC2"/>
    <w:rsid w:val="00E125F2"/>
    <w:rsid w:val="00E1319F"/>
    <w:rsid w:val="00E169C6"/>
    <w:rsid w:val="00E16B59"/>
    <w:rsid w:val="00E22BC2"/>
    <w:rsid w:val="00E2765E"/>
    <w:rsid w:val="00E32DEE"/>
    <w:rsid w:val="00E33E6C"/>
    <w:rsid w:val="00E43E61"/>
    <w:rsid w:val="00E4611E"/>
    <w:rsid w:val="00E549C1"/>
    <w:rsid w:val="00E57375"/>
    <w:rsid w:val="00E6193B"/>
    <w:rsid w:val="00E6194E"/>
    <w:rsid w:val="00E643FE"/>
    <w:rsid w:val="00E64BCC"/>
    <w:rsid w:val="00E66E77"/>
    <w:rsid w:val="00E73F8C"/>
    <w:rsid w:val="00E74167"/>
    <w:rsid w:val="00E76BEA"/>
    <w:rsid w:val="00E77DDF"/>
    <w:rsid w:val="00E81207"/>
    <w:rsid w:val="00E819FD"/>
    <w:rsid w:val="00E863E5"/>
    <w:rsid w:val="00E87752"/>
    <w:rsid w:val="00E92134"/>
    <w:rsid w:val="00E9555E"/>
    <w:rsid w:val="00E956F4"/>
    <w:rsid w:val="00E9749B"/>
    <w:rsid w:val="00EA0967"/>
    <w:rsid w:val="00EA3C16"/>
    <w:rsid w:val="00EA4D87"/>
    <w:rsid w:val="00EA5A1E"/>
    <w:rsid w:val="00EA6342"/>
    <w:rsid w:val="00EA67B7"/>
    <w:rsid w:val="00EA7AC8"/>
    <w:rsid w:val="00EB6545"/>
    <w:rsid w:val="00EC14F2"/>
    <w:rsid w:val="00EC1ED6"/>
    <w:rsid w:val="00EC5D1D"/>
    <w:rsid w:val="00ED597B"/>
    <w:rsid w:val="00ED7193"/>
    <w:rsid w:val="00ED73C4"/>
    <w:rsid w:val="00EE2285"/>
    <w:rsid w:val="00EE560F"/>
    <w:rsid w:val="00EE5FDC"/>
    <w:rsid w:val="00EF4377"/>
    <w:rsid w:val="00EF4A4E"/>
    <w:rsid w:val="00EF580F"/>
    <w:rsid w:val="00EF6441"/>
    <w:rsid w:val="00EF7D9A"/>
    <w:rsid w:val="00F00865"/>
    <w:rsid w:val="00F00EA7"/>
    <w:rsid w:val="00F018EA"/>
    <w:rsid w:val="00F02344"/>
    <w:rsid w:val="00F05837"/>
    <w:rsid w:val="00F1115E"/>
    <w:rsid w:val="00F15A63"/>
    <w:rsid w:val="00F16FE4"/>
    <w:rsid w:val="00F230F4"/>
    <w:rsid w:val="00F30E3A"/>
    <w:rsid w:val="00F312BC"/>
    <w:rsid w:val="00F32ADE"/>
    <w:rsid w:val="00F344BC"/>
    <w:rsid w:val="00F34B5C"/>
    <w:rsid w:val="00F3728A"/>
    <w:rsid w:val="00F37F16"/>
    <w:rsid w:val="00F4096E"/>
    <w:rsid w:val="00F41DFC"/>
    <w:rsid w:val="00F427C8"/>
    <w:rsid w:val="00F450A1"/>
    <w:rsid w:val="00F4737C"/>
    <w:rsid w:val="00F514BD"/>
    <w:rsid w:val="00F5160A"/>
    <w:rsid w:val="00F51B42"/>
    <w:rsid w:val="00F574BC"/>
    <w:rsid w:val="00F65265"/>
    <w:rsid w:val="00F66746"/>
    <w:rsid w:val="00F66CF1"/>
    <w:rsid w:val="00F70B91"/>
    <w:rsid w:val="00F74EF5"/>
    <w:rsid w:val="00F83887"/>
    <w:rsid w:val="00F926E9"/>
    <w:rsid w:val="00F93AA3"/>
    <w:rsid w:val="00FA0B48"/>
    <w:rsid w:val="00FA6A92"/>
    <w:rsid w:val="00FB1135"/>
    <w:rsid w:val="00FB197C"/>
    <w:rsid w:val="00FC4514"/>
    <w:rsid w:val="00FC4952"/>
    <w:rsid w:val="00FC794D"/>
    <w:rsid w:val="00FD1659"/>
    <w:rsid w:val="00FD6C9C"/>
    <w:rsid w:val="00FE0146"/>
    <w:rsid w:val="00FE0B07"/>
    <w:rsid w:val="00FE1A29"/>
    <w:rsid w:val="00FE1AA4"/>
    <w:rsid w:val="00FE2277"/>
    <w:rsid w:val="00FE4124"/>
    <w:rsid w:val="00FE500D"/>
    <w:rsid w:val="00FF24F8"/>
    <w:rsid w:val="00FF26A9"/>
    <w:rsid w:val="00FF3000"/>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9FFD93"/>
  <w15:docId w15:val="{B181D1CC-8004-42C6-B520-2C34A6E9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7694"/>
    <w:pPr>
      <w:spacing w:after="120"/>
    </w:pPr>
    <w:rPr>
      <w:sz w:val="24"/>
      <w:szCs w:val="24"/>
    </w:rPr>
  </w:style>
  <w:style w:type="paragraph" w:styleId="Heading1">
    <w:name w:val="heading 1"/>
    <w:basedOn w:val="Normal"/>
    <w:next w:val="Normal"/>
    <w:qFormat/>
    <w:rsid w:val="003E1E37"/>
    <w:pPr>
      <w:keepNext/>
      <w:pageBreakBefore/>
      <w:pBdr>
        <w:bottom w:val="single" w:sz="4" w:space="1" w:color="auto"/>
      </w:pBdr>
      <w:spacing w:after="240"/>
      <w:jc w:val="center"/>
      <w:outlineLvl w:val="0"/>
    </w:pPr>
    <w:rPr>
      <w:rFonts w:cs="Arial"/>
      <w:b/>
      <w:sz w:val="32"/>
    </w:rPr>
  </w:style>
  <w:style w:type="paragraph" w:styleId="Heading2">
    <w:name w:val="heading 2"/>
    <w:basedOn w:val="Normal"/>
    <w:next w:val="Normal"/>
    <w:link w:val="Heading2Char"/>
    <w:semiHidden/>
    <w:unhideWhenUsed/>
    <w:qFormat/>
    <w:rsid w:val="001B1D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rsid w:val="00641E5C"/>
    <w:pPr>
      <w:tabs>
        <w:tab w:val="center" w:pos="4320"/>
        <w:tab w:val="right" w:pos="8640"/>
      </w:tabs>
      <w:spacing w:after="0"/>
    </w:pPr>
    <w:rPr>
      <w:i/>
      <w:sz w:val="20"/>
    </w:rPr>
  </w:style>
  <w:style w:type="paragraph" w:styleId="Footer">
    <w:name w:val="footer"/>
    <w:basedOn w:val="Normal"/>
    <w:qFormat/>
    <w:rsid w:val="00CE7B42"/>
    <w:pPr>
      <w:tabs>
        <w:tab w:val="center" w:pos="4320"/>
        <w:tab w:val="right" w:pos="8640"/>
      </w:tabs>
      <w:jc w:val="center"/>
    </w:pPr>
    <w:rPr>
      <w:i/>
      <w:sz w:val="20"/>
    </w:rPr>
  </w:style>
  <w:style w:type="character" w:styleId="PageNumber">
    <w:name w:val="page number"/>
    <w:basedOn w:val="DefaultParagraphFont"/>
    <w:rsid w:val="005902AB"/>
  </w:style>
  <w:style w:type="character" w:styleId="Hyperlink">
    <w:name w:val="Hyperlink"/>
    <w:basedOn w:val="DefaultParagraphFont"/>
    <w:uiPriority w:val="99"/>
    <w:rsid w:val="00572F92"/>
    <w:rPr>
      <w:color w:val="0000FF"/>
      <w:u w:val="single"/>
    </w:rPr>
  </w:style>
  <w:style w:type="paragraph" w:styleId="TOC1">
    <w:name w:val="toc 1"/>
    <w:basedOn w:val="Normal"/>
    <w:next w:val="Normal"/>
    <w:autoRedefine/>
    <w:uiPriority w:val="39"/>
    <w:qFormat/>
    <w:rsid w:val="00E43E61"/>
    <w:pPr>
      <w:tabs>
        <w:tab w:val="right" w:leader="dot" w:pos="10080"/>
      </w:tabs>
      <w:spacing w:before="60" w:after="60"/>
    </w:pPr>
    <w:rPr>
      <w:rFonts w:ascii="Times New Roman Bold" w:hAnsi="Times New Roman Bold"/>
      <w:b/>
    </w:rPr>
  </w:style>
  <w:style w:type="paragraph" w:styleId="BalloonText">
    <w:name w:val="Balloon Text"/>
    <w:basedOn w:val="Normal"/>
    <w:semiHidden/>
    <w:rsid w:val="00215232"/>
    <w:rPr>
      <w:rFonts w:ascii="Tahoma" w:hAnsi="Tahoma" w:cs="Tahoma"/>
      <w:sz w:val="16"/>
      <w:szCs w:val="16"/>
    </w:rPr>
  </w:style>
  <w:style w:type="character" w:styleId="CommentReference">
    <w:name w:val="annotation reference"/>
    <w:basedOn w:val="DefaultParagraphFont"/>
    <w:uiPriority w:val="99"/>
    <w:rsid w:val="00243F1C"/>
    <w:rPr>
      <w:sz w:val="16"/>
      <w:szCs w:val="16"/>
    </w:rPr>
  </w:style>
  <w:style w:type="paragraph" w:styleId="CommentText">
    <w:name w:val="annotation text"/>
    <w:basedOn w:val="Normal"/>
    <w:link w:val="CommentTextChar"/>
    <w:rsid w:val="00243F1C"/>
    <w:rPr>
      <w:sz w:val="20"/>
      <w:szCs w:val="20"/>
    </w:rPr>
  </w:style>
  <w:style w:type="character" w:customStyle="1" w:styleId="CommentTextChar">
    <w:name w:val="Comment Text Char"/>
    <w:basedOn w:val="DefaultParagraphFont"/>
    <w:link w:val="CommentText"/>
    <w:rsid w:val="00243F1C"/>
  </w:style>
  <w:style w:type="paragraph" w:styleId="CommentSubject">
    <w:name w:val="annotation subject"/>
    <w:basedOn w:val="CommentText"/>
    <w:next w:val="CommentText"/>
    <w:link w:val="CommentSubjectChar"/>
    <w:rsid w:val="00243F1C"/>
    <w:rPr>
      <w:b/>
      <w:bCs/>
    </w:rPr>
  </w:style>
  <w:style w:type="character" w:customStyle="1" w:styleId="CommentSubjectChar">
    <w:name w:val="Comment Subject Char"/>
    <w:basedOn w:val="CommentTextChar"/>
    <w:link w:val="CommentSubject"/>
    <w:rsid w:val="00243F1C"/>
    <w:rPr>
      <w:b/>
      <w:bCs/>
    </w:rPr>
  </w:style>
  <w:style w:type="character" w:styleId="FollowedHyperlink">
    <w:name w:val="FollowedHyperlink"/>
    <w:basedOn w:val="DefaultParagraphFont"/>
    <w:rsid w:val="00BA1055"/>
    <w:rPr>
      <w:color w:val="954F72" w:themeColor="followedHyperlink"/>
      <w:u w:val="single"/>
    </w:rPr>
  </w:style>
  <w:style w:type="paragraph" w:styleId="ListParagraph">
    <w:name w:val="List Paragraph"/>
    <w:basedOn w:val="Normal"/>
    <w:uiPriority w:val="34"/>
    <w:qFormat/>
    <w:rsid w:val="00BF226B"/>
    <w:pPr>
      <w:numPr>
        <w:numId w:val="2"/>
      </w:numPr>
      <w:spacing w:line="276" w:lineRule="auto"/>
      <w:ind w:left="806" w:hanging="446"/>
      <w:contextualSpacing/>
    </w:pPr>
  </w:style>
  <w:style w:type="paragraph" w:styleId="ListBullet">
    <w:name w:val="List Bullet"/>
    <w:basedOn w:val="Normal"/>
    <w:qFormat/>
    <w:rsid w:val="00D965C4"/>
    <w:pPr>
      <w:numPr>
        <w:numId w:val="1"/>
      </w:numPr>
      <w:spacing w:after="240" w:line="259" w:lineRule="auto"/>
      <w:ind w:right="720"/>
    </w:pPr>
  </w:style>
  <w:style w:type="paragraph" w:customStyle="1" w:styleId="BT">
    <w:name w:val="BT"/>
    <w:basedOn w:val="Normal"/>
    <w:qFormat/>
    <w:rsid w:val="007A0557"/>
    <w:pPr>
      <w:spacing w:after="240" w:line="259" w:lineRule="auto"/>
    </w:pPr>
  </w:style>
  <w:style w:type="paragraph" w:customStyle="1" w:styleId="TT">
    <w:name w:val="TT"/>
    <w:basedOn w:val="Normal"/>
    <w:qFormat/>
    <w:rsid w:val="00277359"/>
    <w:pPr>
      <w:keepNext/>
      <w:keepLines/>
      <w:spacing w:after="0"/>
    </w:pPr>
    <w:rPr>
      <w:sz w:val="20"/>
    </w:rPr>
  </w:style>
  <w:style w:type="paragraph" w:customStyle="1" w:styleId="BTreduced">
    <w:name w:val="BT reduced"/>
    <w:basedOn w:val="BT"/>
    <w:qFormat/>
    <w:rsid w:val="00277359"/>
    <w:pPr>
      <w:spacing w:after="0" w:line="240" w:lineRule="auto"/>
    </w:pPr>
    <w:rPr>
      <w:sz w:val="16"/>
    </w:rPr>
  </w:style>
  <w:style w:type="paragraph" w:customStyle="1" w:styleId="Heading1A">
    <w:name w:val="Heading 1A"/>
    <w:basedOn w:val="Heading1"/>
    <w:qFormat/>
    <w:rsid w:val="00277359"/>
    <w:rPr>
      <w:rFonts w:cs="Times New Roman"/>
    </w:rPr>
  </w:style>
  <w:style w:type="paragraph" w:customStyle="1" w:styleId="Listsubpara">
    <w:name w:val="List subpara"/>
    <w:basedOn w:val="Normal"/>
    <w:qFormat/>
    <w:rsid w:val="007A2DC5"/>
    <w:pPr>
      <w:numPr>
        <w:numId w:val="3"/>
      </w:numPr>
      <w:spacing w:after="240" w:line="276" w:lineRule="auto"/>
      <w:ind w:right="1627"/>
    </w:pPr>
  </w:style>
  <w:style w:type="paragraph" w:customStyle="1" w:styleId="Heading20">
    <w:name w:val="Heading2"/>
    <w:basedOn w:val="Normal"/>
    <w:qFormat/>
    <w:rsid w:val="00481F22"/>
    <w:pPr>
      <w:keepNext/>
    </w:pPr>
    <w:rPr>
      <w:b/>
      <w:sz w:val="28"/>
    </w:rPr>
  </w:style>
  <w:style w:type="paragraph" w:customStyle="1" w:styleId="Tabletext">
    <w:name w:val="Tabletext"/>
    <w:basedOn w:val="BTreduced"/>
    <w:qFormat/>
    <w:rsid w:val="00720F7D"/>
    <w:rPr>
      <w:sz w:val="20"/>
    </w:rPr>
  </w:style>
  <w:style w:type="paragraph" w:customStyle="1" w:styleId="Tablecolheader">
    <w:name w:val="Table colheader"/>
    <w:basedOn w:val="Tabletext"/>
    <w:qFormat/>
    <w:rsid w:val="00A0541D"/>
    <w:pPr>
      <w:jc w:val="center"/>
    </w:pPr>
    <w:rPr>
      <w:rFonts w:ascii="Times New Roman Bold" w:hAnsi="Times New Roman Bold"/>
      <w:b/>
      <w:smallCaps/>
    </w:rPr>
  </w:style>
  <w:style w:type="paragraph" w:styleId="Revision">
    <w:name w:val="Revision"/>
    <w:hidden/>
    <w:uiPriority w:val="99"/>
    <w:semiHidden/>
    <w:rsid w:val="003E216C"/>
    <w:rPr>
      <w:sz w:val="24"/>
      <w:szCs w:val="24"/>
    </w:rPr>
  </w:style>
  <w:style w:type="paragraph" w:styleId="NormalWeb">
    <w:name w:val="Normal (Web)"/>
    <w:basedOn w:val="Normal"/>
    <w:uiPriority w:val="99"/>
    <w:unhideWhenUsed/>
    <w:rsid w:val="003B0EED"/>
    <w:pPr>
      <w:spacing w:after="0"/>
    </w:pPr>
    <w:rPr>
      <w:rFonts w:eastAsiaTheme="minorHAnsi"/>
    </w:rPr>
  </w:style>
  <w:style w:type="character" w:customStyle="1" w:styleId="Heading2Char">
    <w:name w:val="Heading 2 Char"/>
    <w:basedOn w:val="DefaultParagraphFont"/>
    <w:link w:val="Heading2"/>
    <w:semiHidden/>
    <w:rsid w:val="001B1DA2"/>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qFormat/>
    <w:rsid w:val="007D64BF"/>
    <w:pPr>
      <w:tabs>
        <w:tab w:val="right" w:leader="dot" w:pos="10070"/>
      </w:tabs>
      <w:spacing w:after="100"/>
      <w:ind w:left="630"/>
    </w:pPr>
    <w:rPr>
      <w:noProof/>
    </w:rPr>
  </w:style>
  <w:style w:type="paragraph" w:customStyle="1" w:styleId="Tableheading">
    <w:name w:val="Tableheading"/>
    <w:basedOn w:val="Normal"/>
    <w:qFormat/>
    <w:rsid w:val="001B1DA2"/>
    <w:pPr>
      <w:jc w:val="center"/>
    </w:pPr>
    <w:rPr>
      <w:b/>
    </w:rPr>
  </w:style>
  <w:style w:type="paragraph" w:styleId="TableofFigures">
    <w:name w:val="table of figures"/>
    <w:basedOn w:val="Normal"/>
    <w:next w:val="Normal"/>
    <w:uiPriority w:val="99"/>
    <w:qFormat/>
    <w:rsid w:val="00D65A4A"/>
    <w:pPr>
      <w:spacing w:before="60" w:after="60"/>
    </w:pPr>
  </w:style>
  <w:style w:type="paragraph" w:styleId="NoSpacing">
    <w:name w:val="No Spacing"/>
    <w:uiPriority w:val="1"/>
    <w:rsid w:val="00903C5E"/>
    <w:rPr>
      <w:rFonts w:ascii="Book Antiqua" w:eastAsiaTheme="minorHAnsi" w:hAnsi="Book Antiqua" w:cstheme="minorBidi"/>
      <w:sz w:val="22"/>
      <w:szCs w:val="22"/>
    </w:rPr>
  </w:style>
  <w:style w:type="character" w:styleId="Emphasis">
    <w:name w:val="Emphasis"/>
    <w:basedOn w:val="DefaultParagraphFont"/>
    <w:uiPriority w:val="20"/>
    <w:qFormat/>
    <w:rsid w:val="00A35D89"/>
    <w:rPr>
      <w:b/>
      <w:bCs/>
      <w:i w:val="0"/>
      <w:iCs w:val="0"/>
    </w:rPr>
  </w:style>
  <w:style w:type="character" w:customStyle="1" w:styleId="st1">
    <w:name w:val="st1"/>
    <w:basedOn w:val="DefaultParagraphFont"/>
    <w:rsid w:val="00A35D89"/>
  </w:style>
  <w:style w:type="paragraph" w:customStyle="1" w:styleId="Heading3">
    <w:name w:val="Heading3"/>
    <w:basedOn w:val="Normal"/>
    <w:qFormat/>
    <w:rsid w:val="00602B28"/>
    <w:rPr>
      <w:b/>
    </w:rPr>
  </w:style>
  <w:style w:type="paragraph" w:styleId="Title">
    <w:name w:val="Title"/>
    <w:basedOn w:val="Normal"/>
    <w:link w:val="TitleChar"/>
    <w:rsid w:val="00FF3000"/>
    <w:pPr>
      <w:spacing w:after="0"/>
      <w:jc w:val="center"/>
    </w:pPr>
    <w:rPr>
      <w:b/>
      <w:smallCaps/>
      <w:sz w:val="28"/>
    </w:rPr>
  </w:style>
  <w:style w:type="character" w:customStyle="1" w:styleId="TitleChar">
    <w:name w:val="Title Char"/>
    <w:basedOn w:val="DefaultParagraphFont"/>
    <w:link w:val="Title"/>
    <w:rsid w:val="00FF3000"/>
    <w:rPr>
      <w:b/>
      <w:smallCaps/>
      <w:sz w:val="28"/>
      <w:szCs w:val="24"/>
    </w:rPr>
  </w:style>
  <w:style w:type="paragraph" w:customStyle="1" w:styleId="StyleBodyText16ptCenteredLinespacingsingle">
    <w:name w:val="Style Body Text + 16 pt Centered Line spacing:  single"/>
    <w:basedOn w:val="BodyText"/>
    <w:rsid w:val="00FF3000"/>
    <w:pPr>
      <w:spacing w:after="0"/>
      <w:jc w:val="center"/>
    </w:pPr>
    <w:rPr>
      <w:sz w:val="32"/>
      <w:szCs w:val="20"/>
    </w:rPr>
  </w:style>
  <w:style w:type="paragraph" w:styleId="BodyText">
    <w:name w:val="Body Text"/>
    <w:basedOn w:val="Normal"/>
    <w:link w:val="BodyTextChar"/>
    <w:semiHidden/>
    <w:unhideWhenUsed/>
    <w:rsid w:val="00FF3000"/>
  </w:style>
  <w:style w:type="character" w:customStyle="1" w:styleId="BodyTextChar">
    <w:name w:val="Body Text Char"/>
    <w:basedOn w:val="DefaultParagraphFont"/>
    <w:link w:val="BodyText"/>
    <w:semiHidden/>
    <w:rsid w:val="00FF3000"/>
    <w:rPr>
      <w:sz w:val="24"/>
      <w:szCs w:val="24"/>
    </w:rPr>
  </w:style>
  <w:style w:type="paragraph" w:customStyle="1" w:styleId="Heading4">
    <w:name w:val="Heading4"/>
    <w:basedOn w:val="Heading3"/>
    <w:qFormat/>
    <w:rsid w:val="0076244B"/>
    <w:rPr>
      <w:i/>
    </w:rPr>
  </w:style>
  <w:style w:type="character" w:styleId="Strong">
    <w:name w:val="Strong"/>
    <w:basedOn w:val="DefaultParagraphFont"/>
    <w:uiPriority w:val="22"/>
    <w:qFormat/>
    <w:rsid w:val="000C77FE"/>
    <w:rPr>
      <w:b/>
      <w:bCs/>
    </w:rPr>
  </w:style>
  <w:style w:type="paragraph" w:customStyle="1" w:styleId="first-child">
    <w:name w:val="first-child"/>
    <w:basedOn w:val="Normal"/>
    <w:rsid w:val="000C77FE"/>
    <w:pPr>
      <w:spacing w:before="100" w:beforeAutospacing="1" w:after="360"/>
    </w:pPr>
  </w:style>
  <w:style w:type="paragraph" w:styleId="Caption">
    <w:name w:val="caption"/>
    <w:basedOn w:val="Normal"/>
    <w:next w:val="Normal"/>
    <w:unhideWhenUsed/>
    <w:qFormat/>
    <w:rsid w:val="00A76520"/>
    <w:pPr>
      <w:spacing w:after="200"/>
    </w:pPr>
    <w:rPr>
      <w:b/>
      <w:iCs/>
      <w:szCs w:val="18"/>
    </w:rPr>
  </w:style>
  <w:style w:type="character" w:styleId="UnresolvedMention">
    <w:name w:val="Unresolved Mention"/>
    <w:basedOn w:val="DefaultParagraphFont"/>
    <w:uiPriority w:val="99"/>
    <w:semiHidden/>
    <w:unhideWhenUsed/>
    <w:rsid w:val="00AA74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71538">
      <w:bodyDiv w:val="1"/>
      <w:marLeft w:val="0"/>
      <w:marRight w:val="0"/>
      <w:marTop w:val="0"/>
      <w:marBottom w:val="0"/>
      <w:divBdr>
        <w:top w:val="none" w:sz="0" w:space="0" w:color="auto"/>
        <w:left w:val="none" w:sz="0" w:space="0" w:color="auto"/>
        <w:bottom w:val="none" w:sz="0" w:space="0" w:color="auto"/>
        <w:right w:val="none" w:sz="0" w:space="0" w:color="auto"/>
      </w:divBdr>
    </w:div>
    <w:div w:id="336276933">
      <w:bodyDiv w:val="1"/>
      <w:marLeft w:val="0"/>
      <w:marRight w:val="0"/>
      <w:marTop w:val="0"/>
      <w:marBottom w:val="0"/>
      <w:divBdr>
        <w:top w:val="none" w:sz="0" w:space="0" w:color="auto"/>
        <w:left w:val="none" w:sz="0" w:space="0" w:color="auto"/>
        <w:bottom w:val="none" w:sz="0" w:space="0" w:color="auto"/>
        <w:right w:val="none" w:sz="0" w:space="0" w:color="auto"/>
      </w:divBdr>
    </w:div>
    <w:div w:id="337274312">
      <w:bodyDiv w:val="1"/>
      <w:marLeft w:val="0"/>
      <w:marRight w:val="0"/>
      <w:marTop w:val="0"/>
      <w:marBottom w:val="0"/>
      <w:divBdr>
        <w:top w:val="none" w:sz="0" w:space="0" w:color="auto"/>
        <w:left w:val="none" w:sz="0" w:space="0" w:color="auto"/>
        <w:bottom w:val="none" w:sz="0" w:space="0" w:color="auto"/>
        <w:right w:val="none" w:sz="0" w:space="0" w:color="auto"/>
      </w:divBdr>
    </w:div>
    <w:div w:id="433402725">
      <w:bodyDiv w:val="1"/>
      <w:marLeft w:val="0"/>
      <w:marRight w:val="0"/>
      <w:marTop w:val="0"/>
      <w:marBottom w:val="0"/>
      <w:divBdr>
        <w:top w:val="none" w:sz="0" w:space="0" w:color="auto"/>
        <w:left w:val="none" w:sz="0" w:space="0" w:color="auto"/>
        <w:bottom w:val="none" w:sz="0" w:space="0" w:color="auto"/>
        <w:right w:val="none" w:sz="0" w:space="0" w:color="auto"/>
      </w:divBdr>
    </w:div>
    <w:div w:id="539631322">
      <w:bodyDiv w:val="1"/>
      <w:marLeft w:val="0"/>
      <w:marRight w:val="0"/>
      <w:marTop w:val="0"/>
      <w:marBottom w:val="0"/>
      <w:divBdr>
        <w:top w:val="none" w:sz="0" w:space="0" w:color="auto"/>
        <w:left w:val="none" w:sz="0" w:space="0" w:color="auto"/>
        <w:bottom w:val="none" w:sz="0" w:space="0" w:color="auto"/>
        <w:right w:val="none" w:sz="0" w:space="0" w:color="auto"/>
      </w:divBdr>
    </w:div>
    <w:div w:id="564410645">
      <w:bodyDiv w:val="1"/>
      <w:marLeft w:val="0"/>
      <w:marRight w:val="0"/>
      <w:marTop w:val="0"/>
      <w:marBottom w:val="0"/>
      <w:divBdr>
        <w:top w:val="none" w:sz="0" w:space="0" w:color="auto"/>
        <w:left w:val="none" w:sz="0" w:space="0" w:color="auto"/>
        <w:bottom w:val="none" w:sz="0" w:space="0" w:color="auto"/>
        <w:right w:val="none" w:sz="0" w:space="0" w:color="auto"/>
      </w:divBdr>
    </w:div>
    <w:div w:id="618529707">
      <w:bodyDiv w:val="1"/>
      <w:marLeft w:val="0"/>
      <w:marRight w:val="0"/>
      <w:marTop w:val="0"/>
      <w:marBottom w:val="0"/>
      <w:divBdr>
        <w:top w:val="none" w:sz="0" w:space="0" w:color="auto"/>
        <w:left w:val="none" w:sz="0" w:space="0" w:color="auto"/>
        <w:bottom w:val="none" w:sz="0" w:space="0" w:color="auto"/>
        <w:right w:val="none" w:sz="0" w:space="0" w:color="auto"/>
      </w:divBdr>
    </w:div>
    <w:div w:id="699552296">
      <w:bodyDiv w:val="1"/>
      <w:marLeft w:val="0"/>
      <w:marRight w:val="0"/>
      <w:marTop w:val="0"/>
      <w:marBottom w:val="0"/>
      <w:divBdr>
        <w:top w:val="none" w:sz="0" w:space="0" w:color="auto"/>
        <w:left w:val="none" w:sz="0" w:space="0" w:color="auto"/>
        <w:bottom w:val="none" w:sz="0" w:space="0" w:color="auto"/>
        <w:right w:val="none" w:sz="0" w:space="0" w:color="auto"/>
      </w:divBdr>
    </w:div>
    <w:div w:id="819543288">
      <w:bodyDiv w:val="1"/>
      <w:marLeft w:val="0"/>
      <w:marRight w:val="0"/>
      <w:marTop w:val="0"/>
      <w:marBottom w:val="0"/>
      <w:divBdr>
        <w:top w:val="none" w:sz="0" w:space="0" w:color="auto"/>
        <w:left w:val="none" w:sz="0" w:space="0" w:color="auto"/>
        <w:bottom w:val="none" w:sz="0" w:space="0" w:color="auto"/>
        <w:right w:val="none" w:sz="0" w:space="0" w:color="auto"/>
      </w:divBdr>
    </w:div>
    <w:div w:id="834883151">
      <w:bodyDiv w:val="1"/>
      <w:marLeft w:val="0"/>
      <w:marRight w:val="0"/>
      <w:marTop w:val="0"/>
      <w:marBottom w:val="0"/>
      <w:divBdr>
        <w:top w:val="none" w:sz="0" w:space="0" w:color="auto"/>
        <w:left w:val="none" w:sz="0" w:space="0" w:color="auto"/>
        <w:bottom w:val="none" w:sz="0" w:space="0" w:color="auto"/>
        <w:right w:val="none" w:sz="0" w:space="0" w:color="auto"/>
      </w:divBdr>
      <w:divsChild>
        <w:div w:id="1647857924">
          <w:marLeft w:val="0"/>
          <w:marRight w:val="0"/>
          <w:marTop w:val="0"/>
          <w:marBottom w:val="0"/>
          <w:divBdr>
            <w:top w:val="none" w:sz="0" w:space="0" w:color="auto"/>
            <w:left w:val="none" w:sz="0" w:space="0" w:color="auto"/>
            <w:bottom w:val="none" w:sz="0" w:space="0" w:color="auto"/>
            <w:right w:val="none" w:sz="0" w:space="0" w:color="auto"/>
          </w:divBdr>
          <w:divsChild>
            <w:div w:id="1481650345">
              <w:marLeft w:val="0"/>
              <w:marRight w:val="0"/>
              <w:marTop w:val="0"/>
              <w:marBottom w:val="0"/>
              <w:divBdr>
                <w:top w:val="none" w:sz="0" w:space="0" w:color="auto"/>
                <w:left w:val="none" w:sz="0" w:space="0" w:color="auto"/>
                <w:bottom w:val="none" w:sz="0" w:space="0" w:color="auto"/>
                <w:right w:val="none" w:sz="0" w:space="0" w:color="auto"/>
              </w:divBdr>
              <w:divsChild>
                <w:div w:id="1594587931">
                  <w:marLeft w:val="0"/>
                  <w:marRight w:val="0"/>
                  <w:marTop w:val="0"/>
                  <w:marBottom w:val="0"/>
                  <w:divBdr>
                    <w:top w:val="none" w:sz="0" w:space="0" w:color="auto"/>
                    <w:left w:val="none" w:sz="0" w:space="0" w:color="auto"/>
                    <w:bottom w:val="none" w:sz="0" w:space="0" w:color="auto"/>
                    <w:right w:val="none" w:sz="0" w:space="0" w:color="auto"/>
                  </w:divBdr>
                  <w:divsChild>
                    <w:div w:id="1107115028">
                      <w:marLeft w:val="0"/>
                      <w:marRight w:val="0"/>
                      <w:marTop w:val="0"/>
                      <w:marBottom w:val="0"/>
                      <w:divBdr>
                        <w:top w:val="none" w:sz="0" w:space="0" w:color="auto"/>
                        <w:left w:val="none" w:sz="0" w:space="0" w:color="auto"/>
                        <w:bottom w:val="none" w:sz="0" w:space="0" w:color="auto"/>
                        <w:right w:val="none" w:sz="0" w:space="0" w:color="auto"/>
                      </w:divBdr>
                      <w:divsChild>
                        <w:div w:id="882983966">
                          <w:marLeft w:val="0"/>
                          <w:marRight w:val="0"/>
                          <w:marTop w:val="0"/>
                          <w:marBottom w:val="0"/>
                          <w:divBdr>
                            <w:top w:val="none" w:sz="0" w:space="0" w:color="auto"/>
                            <w:left w:val="none" w:sz="0" w:space="0" w:color="auto"/>
                            <w:bottom w:val="none" w:sz="0" w:space="0" w:color="auto"/>
                            <w:right w:val="none" w:sz="0" w:space="0" w:color="auto"/>
                          </w:divBdr>
                          <w:divsChild>
                            <w:div w:id="1325281421">
                              <w:marLeft w:val="0"/>
                              <w:marRight w:val="0"/>
                              <w:marTop w:val="0"/>
                              <w:marBottom w:val="0"/>
                              <w:divBdr>
                                <w:top w:val="none" w:sz="0" w:space="0" w:color="auto"/>
                                <w:left w:val="none" w:sz="0" w:space="0" w:color="auto"/>
                                <w:bottom w:val="none" w:sz="0" w:space="0" w:color="auto"/>
                                <w:right w:val="none" w:sz="0" w:space="0" w:color="auto"/>
                              </w:divBdr>
                              <w:divsChild>
                                <w:div w:id="1015621363">
                                  <w:marLeft w:val="0"/>
                                  <w:marRight w:val="0"/>
                                  <w:marTop w:val="360"/>
                                  <w:marBottom w:val="0"/>
                                  <w:divBdr>
                                    <w:top w:val="none" w:sz="0" w:space="0" w:color="auto"/>
                                    <w:left w:val="none" w:sz="0" w:space="0" w:color="auto"/>
                                    <w:bottom w:val="none" w:sz="0" w:space="0" w:color="auto"/>
                                    <w:right w:val="none" w:sz="0" w:space="0" w:color="auto"/>
                                  </w:divBdr>
                                  <w:divsChild>
                                    <w:div w:id="13965877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802384">
      <w:bodyDiv w:val="1"/>
      <w:marLeft w:val="0"/>
      <w:marRight w:val="0"/>
      <w:marTop w:val="0"/>
      <w:marBottom w:val="0"/>
      <w:divBdr>
        <w:top w:val="none" w:sz="0" w:space="0" w:color="auto"/>
        <w:left w:val="none" w:sz="0" w:space="0" w:color="auto"/>
        <w:bottom w:val="none" w:sz="0" w:space="0" w:color="auto"/>
        <w:right w:val="none" w:sz="0" w:space="0" w:color="auto"/>
      </w:divBdr>
    </w:div>
    <w:div w:id="1055473800">
      <w:bodyDiv w:val="1"/>
      <w:marLeft w:val="0"/>
      <w:marRight w:val="0"/>
      <w:marTop w:val="0"/>
      <w:marBottom w:val="0"/>
      <w:divBdr>
        <w:top w:val="none" w:sz="0" w:space="0" w:color="auto"/>
        <w:left w:val="none" w:sz="0" w:space="0" w:color="auto"/>
        <w:bottom w:val="none" w:sz="0" w:space="0" w:color="auto"/>
        <w:right w:val="none" w:sz="0" w:space="0" w:color="auto"/>
      </w:divBdr>
    </w:div>
    <w:div w:id="1092356849">
      <w:bodyDiv w:val="1"/>
      <w:marLeft w:val="0"/>
      <w:marRight w:val="0"/>
      <w:marTop w:val="0"/>
      <w:marBottom w:val="0"/>
      <w:divBdr>
        <w:top w:val="none" w:sz="0" w:space="0" w:color="auto"/>
        <w:left w:val="none" w:sz="0" w:space="0" w:color="auto"/>
        <w:bottom w:val="none" w:sz="0" w:space="0" w:color="auto"/>
        <w:right w:val="none" w:sz="0" w:space="0" w:color="auto"/>
      </w:divBdr>
      <w:divsChild>
        <w:div w:id="170990292">
          <w:marLeft w:val="0"/>
          <w:marRight w:val="0"/>
          <w:marTop w:val="0"/>
          <w:marBottom w:val="0"/>
          <w:divBdr>
            <w:top w:val="none" w:sz="0" w:space="0" w:color="auto"/>
            <w:left w:val="none" w:sz="0" w:space="0" w:color="auto"/>
            <w:bottom w:val="none" w:sz="0" w:space="0" w:color="auto"/>
            <w:right w:val="none" w:sz="0" w:space="0" w:color="auto"/>
          </w:divBdr>
          <w:divsChild>
            <w:div w:id="2709854">
              <w:marLeft w:val="0"/>
              <w:marRight w:val="0"/>
              <w:marTop w:val="0"/>
              <w:marBottom w:val="0"/>
              <w:divBdr>
                <w:top w:val="none" w:sz="0" w:space="0" w:color="auto"/>
                <w:left w:val="none" w:sz="0" w:space="0" w:color="auto"/>
                <w:bottom w:val="none" w:sz="0" w:space="0" w:color="auto"/>
                <w:right w:val="none" w:sz="0" w:space="0" w:color="auto"/>
              </w:divBdr>
              <w:divsChild>
                <w:div w:id="1540169967">
                  <w:marLeft w:val="0"/>
                  <w:marRight w:val="0"/>
                  <w:marTop w:val="0"/>
                  <w:marBottom w:val="0"/>
                  <w:divBdr>
                    <w:top w:val="none" w:sz="0" w:space="0" w:color="auto"/>
                    <w:left w:val="none" w:sz="0" w:space="0" w:color="auto"/>
                    <w:bottom w:val="none" w:sz="0" w:space="0" w:color="auto"/>
                    <w:right w:val="none" w:sz="0" w:space="0" w:color="auto"/>
                  </w:divBdr>
                  <w:divsChild>
                    <w:div w:id="1479809922">
                      <w:marLeft w:val="0"/>
                      <w:marRight w:val="0"/>
                      <w:marTop w:val="0"/>
                      <w:marBottom w:val="0"/>
                      <w:divBdr>
                        <w:top w:val="none" w:sz="0" w:space="0" w:color="auto"/>
                        <w:left w:val="none" w:sz="0" w:space="0" w:color="auto"/>
                        <w:bottom w:val="none" w:sz="0" w:space="0" w:color="auto"/>
                        <w:right w:val="none" w:sz="0" w:space="0" w:color="auto"/>
                      </w:divBdr>
                      <w:divsChild>
                        <w:div w:id="1004894042">
                          <w:marLeft w:val="0"/>
                          <w:marRight w:val="0"/>
                          <w:marTop w:val="0"/>
                          <w:marBottom w:val="0"/>
                          <w:divBdr>
                            <w:top w:val="none" w:sz="0" w:space="0" w:color="auto"/>
                            <w:left w:val="none" w:sz="0" w:space="0" w:color="auto"/>
                            <w:bottom w:val="none" w:sz="0" w:space="0" w:color="auto"/>
                            <w:right w:val="none" w:sz="0" w:space="0" w:color="auto"/>
                          </w:divBdr>
                          <w:divsChild>
                            <w:div w:id="1371103661">
                              <w:marLeft w:val="0"/>
                              <w:marRight w:val="0"/>
                              <w:marTop w:val="0"/>
                              <w:marBottom w:val="0"/>
                              <w:divBdr>
                                <w:top w:val="single" w:sz="6" w:space="0" w:color="auto"/>
                                <w:left w:val="single" w:sz="6" w:space="0" w:color="auto"/>
                                <w:bottom w:val="single" w:sz="6" w:space="0" w:color="auto"/>
                                <w:right w:val="single" w:sz="6" w:space="0" w:color="auto"/>
                              </w:divBdr>
                              <w:divsChild>
                                <w:div w:id="630944304">
                                  <w:marLeft w:val="0"/>
                                  <w:marRight w:val="0"/>
                                  <w:marTop w:val="0"/>
                                  <w:marBottom w:val="0"/>
                                  <w:divBdr>
                                    <w:top w:val="none" w:sz="0" w:space="0" w:color="auto"/>
                                    <w:left w:val="none" w:sz="0" w:space="0" w:color="auto"/>
                                    <w:bottom w:val="none" w:sz="0" w:space="0" w:color="auto"/>
                                    <w:right w:val="none" w:sz="0" w:space="0" w:color="auto"/>
                                  </w:divBdr>
                                  <w:divsChild>
                                    <w:div w:id="1396975026">
                                      <w:marLeft w:val="0"/>
                                      <w:marRight w:val="0"/>
                                      <w:marTop w:val="0"/>
                                      <w:marBottom w:val="0"/>
                                      <w:divBdr>
                                        <w:top w:val="none" w:sz="0" w:space="0" w:color="auto"/>
                                        <w:left w:val="none" w:sz="0" w:space="0" w:color="auto"/>
                                        <w:bottom w:val="none" w:sz="0" w:space="0" w:color="auto"/>
                                        <w:right w:val="none" w:sz="0" w:space="0" w:color="auto"/>
                                      </w:divBdr>
                                      <w:divsChild>
                                        <w:div w:id="963927289">
                                          <w:marLeft w:val="0"/>
                                          <w:marRight w:val="0"/>
                                          <w:marTop w:val="0"/>
                                          <w:marBottom w:val="0"/>
                                          <w:divBdr>
                                            <w:top w:val="none" w:sz="0" w:space="0" w:color="auto"/>
                                            <w:left w:val="none" w:sz="0" w:space="0" w:color="auto"/>
                                            <w:bottom w:val="none" w:sz="0" w:space="0" w:color="auto"/>
                                            <w:right w:val="none" w:sz="0" w:space="0" w:color="auto"/>
                                          </w:divBdr>
                                          <w:divsChild>
                                            <w:div w:id="1835144445">
                                              <w:marLeft w:val="0"/>
                                              <w:marRight w:val="0"/>
                                              <w:marTop w:val="0"/>
                                              <w:marBottom w:val="0"/>
                                              <w:divBdr>
                                                <w:top w:val="none" w:sz="0" w:space="0" w:color="auto"/>
                                                <w:left w:val="none" w:sz="0" w:space="0" w:color="auto"/>
                                                <w:bottom w:val="none" w:sz="0" w:space="0" w:color="auto"/>
                                                <w:right w:val="none" w:sz="0" w:space="0" w:color="auto"/>
                                              </w:divBdr>
                                              <w:divsChild>
                                                <w:div w:id="1342706372">
                                                  <w:marLeft w:val="0"/>
                                                  <w:marRight w:val="0"/>
                                                  <w:marTop w:val="0"/>
                                                  <w:marBottom w:val="0"/>
                                                  <w:divBdr>
                                                    <w:top w:val="none" w:sz="0" w:space="0" w:color="auto"/>
                                                    <w:left w:val="none" w:sz="0" w:space="0" w:color="auto"/>
                                                    <w:bottom w:val="none" w:sz="0" w:space="0" w:color="auto"/>
                                                    <w:right w:val="none" w:sz="0" w:space="0" w:color="auto"/>
                                                  </w:divBdr>
                                                  <w:divsChild>
                                                    <w:div w:id="820922989">
                                                      <w:marLeft w:val="0"/>
                                                      <w:marRight w:val="0"/>
                                                      <w:marTop w:val="0"/>
                                                      <w:marBottom w:val="0"/>
                                                      <w:divBdr>
                                                        <w:top w:val="none" w:sz="0" w:space="0" w:color="auto"/>
                                                        <w:left w:val="none" w:sz="0" w:space="0" w:color="auto"/>
                                                        <w:bottom w:val="none" w:sz="0" w:space="0" w:color="auto"/>
                                                        <w:right w:val="none" w:sz="0" w:space="0" w:color="auto"/>
                                                      </w:divBdr>
                                                      <w:divsChild>
                                                        <w:div w:id="1201474302">
                                                          <w:marLeft w:val="0"/>
                                                          <w:marRight w:val="0"/>
                                                          <w:marTop w:val="0"/>
                                                          <w:marBottom w:val="0"/>
                                                          <w:divBdr>
                                                            <w:top w:val="none" w:sz="0" w:space="0" w:color="auto"/>
                                                            <w:left w:val="none" w:sz="0" w:space="0" w:color="auto"/>
                                                            <w:bottom w:val="none" w:sz="0" w:space="0" w:color="auto"/>
                                                            <w:right w:val="none" w:sz="0" w:space="0" w:color="auto"/>
                                                          </w:divBdr>
                                                          <w:divsChild>
                                                            <w:div w:id="80033544">
                                                              <w:marLeft w:val="0"/>
                                                              <w:marRight w:val="0"/>
                                                              <w:marTop w:val="0"/>
                                                              <w:marBottom w:val="0"/>
                                                              <w:divBdr>
                                                                <w:top w:val="none" w:sz="0" w:space="0" w:color="auto"/>
                                                                <w:left w:val="none" w:sz="0" w:space="0" w:color="auto"/>
                                                                <w:bottom w:val="none" w:sz="0" w:space="0" w:color="auto"/>
                                                                <w:right w:val="none" w:sz="0" w:space="0" w:color="auto"/>
                                                              </w:divBdr>
                                                              <w:divsChild>
                                                                <w:div w:id="102775585">
                                                                  <w:marLeft w:val="405"/>
                                                                  <w:marRight w:val="0"/>
                                                                  <w:marTop w:val="0"/>
                                                                  <w:marBottom w:val="0"/>
                                                                  <w:divBdr>
                                                                    <w:top w:val="none" w:sz="0" w:space="0" w:color="auto"/>
                                                                    <w:left w:val="none" w:sz="0" w:space="0" w:color="auto"/>
                                                                    <w:bottom w:val="none" w:sz="0" w:space="0" w:color="auto"/>
                                                                    <w:right w:val="none" w:sz="0" w:space="0" w:color="auto"/>
                                                                  </w:divBdr>
                                                                  <w:divsChild>
                                                                    <w:div w:id="789012804">
                                                                      <w:marLeft w:val="0"/>
                                                                      <w:marRight w:val="0"/>
                                                                      <w:marTop w:val="0"/>
                                                                      <w:marBottom w:val="0"/>
                                                                      <w:divBdr>
                                                                        <w:top w:val="none" w:sz="0" w:space="0" w:color="auto"/>
                                                                        <w:left w:val="none" w:sz="0" w:space="0" w:color="auto"/>
                                                                        <w:bottom w:val="none" w:sz="0" w:space="0" w:color="auto"/>
                                                                        <w:right w:val="none" w:sz="0" w:space="0" w:color="auto"/>
                                                                      </w:divBdr>
                                                                      <w:divsChild>
                                                                        <w:div w:id="1653557154">
                                                                          <w:marLeft w:val="0"/>
                                                                          <w:marRight w:val="0"/>
                                                                          <w:marTop w:val="0"/>
                                                                          <w:marBottom w:val="0"/>
                                                                          <w:divBdr>
                                                                            <w:top w:val="none" w:sz="0" w:space="0" w:color="auto"/>
                                                                            <w:left w:val="none" w:sz="0" w:space="0" w:color="auto"/>
                                                                            <w:bottom w:val="none" w:sz="0" w:space="0" w:color="auto"/>
                                                                            <w:right w:val="none" w:sz="0" w:space="0" w:color="auto"/>
                                                                          </w:divBdr>
                                                                          <w:divsChild>
                                                                            <w:div w:id="1699619425">
                                                                              <w:marLeft w:val="0"/>
                                                                              <w:marRight w:val="0"/>
                                                                              <w:marTop w:val="0"/>
                                                                              <w:marBottom w:val="0"/>
                                                                              <w:divBdr>
                                                                                <w:top w:val="none" w:sz="0" w:space="0" w:color="auto"/>
                                                                                <w:left w:val="none" w:sz="0" w:space="0" w:color="auto"/>
                                                                                <w:bottom w:val="none" w:sz="0" w:space="0" w:color="auto"/>
                                                                                <w:right w:val="none" w:sz="0" w:space="0" w:color="auto"/>
                                                                              </w:divBdr>
                                                                              <w:divsChild>
                                                                                <w:div w:id="699745724">
                                                                                  <w:marLeft w:val="0"/>
                                                                                  <w:marRight w:val="0"/>
                                                                                  <w:marTop w:val="0"/>
                                                                                  <w:marBottom w:val="0"/>
                                                                                  <w:divBdr>
                                                                                    <w:top w:val="none" w:sz="0" w:space="0" w:color="auto"/>
                                                                                    <w:left w:val="none" w:sz="0" w:space="0" w:color="auto"/>
                                                                                    <w:bottom w:val="none" w:sz="0" w:space="0" w:color="auto"/>
                                                                                    <w:right w:val="none" w:sz="0" w:space="0" w:color="auto"/>
                                                                                  </w:divBdr>
                                                                                  <w:divsChild>
                                                                                    <w:div w:id="961615608">
                                                                                      <w:marLeft w:val="0"/>
                                                                                      <w:marRight w:val="0"/>
                                                                                      <w:marTop w:val="0"/>
                                                                                      <w:marBottom w:val="0"/>
                                                                                      <w:divBdr>
                                                                                        <w:top w:val="none" w:sz="0" w:space="0" w:color="auto"/>
                                                                                        <w:left w:val="none" w:sz="0" w:space="0" w:color="auto"/>
                                                                                        <w:bottom w:val="none" w:sz="0" w:space="0" w:color="auto"/>
                                                                                        <w:right w:val="none" w:sz="0" w:space="0" w:color="auto"/>
                                                                                      </w:divBdr>
                                                                                      <w:divsChild>
                                                                                        <w:div w:id="2047633593">
                                                                                          <w:marLeft w:val="0"/>
                                                                                          <w:marRight w:val="0"/>
                                                                                          <w:marTop w:val="0"/>
                                                                                          <w:marBottom w:val="0"/>
                                                                                          <w:divBdr>
                                                                                            <w:top w:val="none" w:sz="0" w:space="0" w:color="auto"/>
                                                                                            <w:left w:val="none" w:sz="0" w:space="0" w:color="auto"/>
                                                                                            <w:bottom w:val="none" w:sz="0" w:space="0" w:color="auto"/>
                                                                                            <w:right w:val="none" w:sz="0" w:space="0" w:color="auto"/>
                                                                                          </w:divBdr>
                                                                                          <w:divsChild>
                                                                                            <w:div w:id="1846168815">
                                                                                              <w:marLeft w:val="0"/>
                                                                                              <w:marRight w:val="0"/>
                                                                                              <w:marTop w:val="15"/>
                                                                                              <w:marBottom w:val="0"/>
                                                                                              <w:divBdr>
                                                                                                <w:top w:val="none" w:sz="0" w:space="0" w:color="auto"/>
                                                                                                <w:left w:val="none" w:sz="0" w:space="0" w:color="auto"/>
                                                                                                <w:bottom w:val="single" w:sz="6" w:space="15" w:color="auto"/>
                                                                                                <w:right w:val="none" w:sz="0" w:space="0" w:color="auto"/>
                                                                                              </w:divBdr>
                                                                                              <w:divsChild>
                                                                                                <w:div w:id="1424299019">
                                                                                                  <w:marLeft w:val="0"/>
                                                                                                  <w:marRight w:val="0"/>
                                                                                                  <w:marTop w:val="180"/>
                                                                                                  <w:marBottom w:val="0"/>
                                                                                                  <w:divBdr>
                                                                                                    <w:top w:val="none" w:sz="0" w:space="0" w:color="auto"/>
                                                                                                    <w:left w:val="none" w:sz="0" w:space="0" w:color="auto"/>
                                                                                                    <w:bottom w:val="none" w:sz="0" w:space="0" w:color="auto"/>
                                                                                                    <w:right w:val="none" w:sz="0" w:space="0" w:color="auto"/>
                                                                                                  </w:divBdr>
                                                                                                  <w:divsChild>
                                                                                                    <w:div w:id="1235550500">
                                                                                                      <w:marLeft w:val="0"/>
                                                                                                      <w:marRight w:val="0"/>
                                                                                                      <w:marTop w:val="0"/>
                                                                                                      <w:marBottom w:val="0"/>
                                                                                                      <w:divBdr>
                                                                                                        <w:top w:val="none" w:sz="0" w:space="0" w:color="auto"/>
                                                                                                        <w:left w:val="none" w:sz="0" w:space="0" w:color="auto"/>
                                                                                                        <w:bottom w:val="none" w:sz="0" w:space="0" w:color="auto"/>
                                                                                                        <w:right w:val="none" w:sz="0" w:space="0" w:color="auto"/>
                                                                                                      </w:divBdr>
                                                                                                      <w:divsChild>
                                                                                                        <w:div w:id="452405406">
                                                                                                          <w:marLeft w:val="0"/>
                                                                                                          <w:marRight w:val="0"/>
                                                                                                          <w:marTop w:val="0"/>
                                                                                                          <w:marBottom w:val="0"/>
                                                                                                          <w:divBdr>
                                                                                                            <w:top w:val="none" w:sz="0" w:space="0" w:color="auto"/>
                                                                                                            <w:left w:val="none" w:sz="0" w:space="0" w:color="auto"/>
                                                                                                            <w:bottom w:val="none" w:sz="0" w:space="0" w:color="auto"/>
                                                                                                            <w:right w:val="none" w:sz="0" w:space="0" w:color="auto"/>
                                                                                                          </w:divBdr>
                                                                                                          <w:divsChild>
                                                                                                            <w:div w:id="1580750561">
                                                                                                              <w:marLeft w:val="0"/>
                                                                                                              <w:marRight w:val="0"/>
                                                                                                              <w:marTop w:val="30"/>
                                                                                                              <w:marBottom w:val="0"/>
                                                                                                              <w:divBdr>
                                                                                                                <w:top w:val="none" w:sz="0" w:space="0" w:color="auto"/>
                                                                                                                <w:left w:val="none" w:sz="0" w:space="0" w:color="auto"/>
                                                                                                                <w:bottom w:val="none" w:sz="0" w:space="0" w:color="auto"/>
                                                                                                                <w:right w:val="none" w:sz="0" w:space="0" w:color="auto"/>
                                                                                                              </w:divBdr>
                                                                                                              <w:divsChild>
                                                                                                                <w:div w:id="786390222">
                                                                                                                  <w:marLeft w:val="0"/>
                                                                                                                  <w:marRight w:val="0"/>
                                                                                                                  <w:marTop w:val="0"/>
                                                                                                                  <w:marBottom w:val="0"/>
                                                                                                                  <w:divBdr>
                                                                                                                    <w:top w:val="none" w:sz="0" w:space="0" w:color="auto"/>
                                                                                                                    <w:left w:val="none" w:sz="0" w:space="0" w:color="auto"/>
                                                                                                                    <w:bottom w:val="none" w:sz="0" w:space="0" w:color="auto"/>
                                                                                                                    <w:right w:val="none" w:sz="0" w:space="0" w:color="auto"/>
                                                                                                                  </w:divBdr>
                                                                                                                  <w:divsChild>
                                                                                                                    <w:div w:id="1412778634">
                                                                                                                      <w:marLeft w:val="0"/>
                                                                                                                      <w:marRight w:val="0"/>
                                                                                                                      <w:marTop w:val="0"/>
                                                                                                                      <w:marBottom w:val="0"/>
                                                                                                                      <w:divBdr>
                                                                                                                        <w:top w:val="none" w:sz="0" w:space="0" w:color="auto"/>
                                                                                                                        <w:left w:val="none" w:sz="0" w:space="0" w:color="auto"/>
                                                                                                                        <w:bottom w:val="none" w:sz="0" w:space="0" w:color="auto"/>
                                                                                                                        <w:right w:val="none" w:sz="0" w:space="0" w:color="auto"/>
                                                                                                                      </w:divBdr>
                                                                                                                      <w:divsChild>
                                                                                                                        <w:div w:id="1283457143">
                                                                                                                          <w:marLeft w:val="0"/>
                                                                                                                          <w:marRight w:val="0"/>
                                                                                                                          <w:marTop w:val="0"/>
                                                                                                                          <w:marBottom w:val="0"/>
                                                                                                                          <w:divBdr>
                                                                                                                            <w:top w:val="none" w:sz="0" w:space="0" w:color="auto"/>
                                                                                                                            <w:left w:val="none" w:sz="0" w:space="0" w:color="auto"/>
                                                                                                                            <w:bottom w:val="none" w:sz="0" w:space="0" w:color="auto"/>
                                                                                                                            <w:right w:val="none" w:sz="0" w:space="0" w:color="auto"/>
                                                                                                                          </w:divBdr>
                                                                                                                          <w:divsChild>
                                                                                                                            <w:div w:id="435977967">
                                                                                                                              <w:marLeft w:val="0"/>
                                                                                                                              <w:marRight w:val="0"/>
                                                                                                                              <w:marTop w:val="0"/>
                                                                                                                              <w:marBottom w:val="0"/>
                                                                                                                              <w:divBdr>
                                                                                                                                <w:top w:val="none" w:sz="0" w:space="0" w:color="auto"/>
                                                                                                                                <w:left w:val="none" w:sz="0" w:space="0" w:color="auto"/>
                                                                                                                                <w:bottom w:val="none" w:sz="0" w:space="0" w:color="auto"/>
                                                                                                                                <w:right w:val="none" w:sz="0" w:space="0" w:color="auto"/>
                                                                                                                              </w:divBdr>
                                                                                                                              <w:divsChild>
                                                                                                                                <w:div w:id="760688816">
                                                                                                                                  <w:marLeft w:val="0"/>
                                                                                                                                  <w:marRight w:val="0"/>
                                                                                                                                  <w:marTop w:val="0"/>
                                                                                                                                  <w:marBottom w:val="0"/>
                                                                                                                                  <w:divBdr>
                                                                                                                                    <w:top w:val="none" w:sz="0" w:space="0" w:color="auto"/>
                                                                                                                                    <w:left w:val="none" w:sz="0" w:space="0" w:color="auto"/>
                                                                                                                                    <w:bottom w:val="none" w:sz="0" w:space="0" w:color="auto"/>
                                                                                                                                    <w:right w:val="none" w:sz="0" w:space="0" w:color="auto"/>
                                                                                                                                  </w:divBdr>
                                                                                                                                </w:div>
                                                                                                                                <w:div w:id="885526090">
                                                                                                                                  <w:marLeft w:val="0"/>
                                                                                                                                  <w:marRight w:val="0"/>
                                                                                                                                  <w:marTop w:val="0"/>
                                                                                                                                  <w:marBottom w:val="0"/>
                                                                                                                                  <w:divBdr>
                                                                                                                                    <w:top w:val="none" w:sz="0" w:space="0" w:color="auto"/>
                                                                                                                                    <w:left w:val="none" w:sz="0" w:space="0" w:color="auto"/>
                                                                                                                                    <w:bottom w:val="none" w:sz="0" w:space="0" w:color="auto"/>
                                                                                                                                    <w:right w:val="none" w:sz="0" w:space="0" w:color="auto"/>
                                                                                                                                  </w:divBdr>
                                                                                                                                </w:div>
                                                                                                                                <w:div w:id="18065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695464">
      <w:bodyDiv w:val="1"/>
      <w:marLeft w:val="0"/>
      <w:marRight w:val="0"/>
      <w:marTop w:val="0"/>
      <w:marBottom w:val="0"/>
      <w:divBdr>
        <w:top w:val="none" w:sz="0" w:space="0" w:color="auto"/>
        <w:left w:val="none" w:sz="0" w:space="0" w:color="auto"/>
        <w:bottom w:val="none" w:sz="0" w:space="0" w:color="auto"/>
        <w:right w:val="none" w:sz="0" w:space="0" w:color="auto"/>
      </w:divBdr>
    </w:div>
    <w:div w:id="1454859573">
      <w:bodyDiv w:val="1"/>
      <w:marLeft w:val="0"/>
      <w:marRight w:val="0"/>
      <w:marTop w:val="0"/>
      <w:marBottom w:val="0"/>
      <w:divBdr>
        <w:top w:val="none" w:sz="0" w:space="0" w:color="auto"/>
        <w:left w:val="none" w:sz="0" w:space="0" w:color="auto"/>
        <w:bottom w:val="none" w:sz="0" w:space="0" w:color="auto"/>
        <w:right w:val="none" w:sz="0" w:space="0" w:color="auto"/>
      </w:divBdr>
    </w:div>
    <w:div w:id="1499347510">
      <w:bodyDiv w:val="1"/>
      <w:marLeft w:val="0"/>
      <w:marRight w:val="0"/>
      <w:marTop w:val="0"/>
      <w:marBottom w:val="0"/>
      <w:divBdr>
        <w:top w:val="none" w:sz="0" w:space="0" w:color="auto"/>
        <w:left w:val="none" w:sz="0" w:space="0" w:color="auto"/>
        <w:bottom w:val="none" w:sz="0" w:space="0" w:color="auto"/>
        <w:right w:val="none" w:sz="0" w:space="0" w:color="auto"/>
      </w:divBdr>
    </w:div>
    <w:div w:id="1537892125">
      <w:bodyDiv w:val="1"/>
      <w:marLeft w:val="0"/>
      <w:marRight w:val="0"/>
      <w:marTop w:val="0"/>
      <w:marBottom w:val="0"/>
      <w:divBdr>
        <w:top w:val="none" w:sz="0" w:space="0" w:color="auto"/>
        <w:left w:val="none" w:sz="0" w:space="0" w:color="auto"/>
        <w:bottom w:val="none" w:sz="0" w:space="0" w:color="auto"/>
        <w:right w:val="none" w:sz="0" w:space="0" w:color="auto"/>
      </w:divBdr>
    </w:div>
    <w:div w:id="1763331668">
      <w:bodyDiv w:val="1"/>
      <w:marLeft w:val="0"/>
      <w:marRight w:val="0"/>
      <w:marTop w:val="0"/>
      <w:marBottom w:val="0"/>
      <w:divBdr>
        <w:top w:val="none" w:sz="0" w:space="0" w:color="auto"/>
        <w:left w:val="none" w:sz="0" w:space="0" w:color="auto"/>
        <w:bottom w:val="none" w:sz="0" w:space="0" w:color="auto"/>
        <w:right w:val="none" w:sz="0" w:space="0" w:color="auto"/>
      </w:divBdr>
    </w:div>
    <w:div w:id="212638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jpg"/><Relationship Id="rId26" Type="http://schemas.openxmlformats.org/officeDocument/2006/relationships/hyperlink" Target="mailto:gregory.deangelo@dep.state.fl.us"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grammarly.com/1?AT3296=1" TargetMode="External"/><Relationship Id="rId25" Type="http://schemas.openxmlformats.org/officeDocument/2006/relationships/hyperlink" Target="https://www.fldepnet.org/content/dea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ublic.wsu.edu/~brians/errors/errors.html" TargetMode="External"/><Relationship Id="rId20" Type="http://schemas.openxmlformats.org/officeDocument/2006/relationships/hyperlink" Target="mailto:Linda.Lord@dep.state.fl.us" TargetMode="External"/><Relationship Id="rId29" Type="http://schemas.openxmlformats.org/officeDocument/2006/relationships/hyperlink" Target="http://www.quickanddirtytips.com/grammar-gi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egory.deangelo@dep.state.fl.us" TargetMode="External"/><Relationship Id="rId24" Type="http://schemas.openxmlformats.org/officeDocument/2006/relationships/hyperlink" Target="https://www.fldepnet.org/content/dear"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ublic.wsu.edu/~brians/errors/errors.html" TargetMode="External"/><Relationship Id="rId23" Type="http://schemas.openxmlformats.org/officeDocument/2006/relationships/hyperlink" Target="https://floridadep.gov/" TargetMode="External"/><Relationship Id="rId28" Type="http://schemas.openxmlformats.org/officeDocument/2006/relationships/hyperlink" Target="http://www.wsu.edu/~brians/errors/errors.html" TargetMode="External"/><Relationship Id="rId10" Type="http://schemas.openxmlformats.org/officeDocument/2006/relationships/hyperlink" Target="https://www.fldepnet.org/content/dear" TargetMode="External"/><Relationship Id="rId19" Type="http://schemas.openxmlformats.org/officeDocument/2006/relationships/hyperlink" Target="mailto:Linda.Lord@dep.state.fl.u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ndromeda.rutgers.edu/~jlynch/Writing/" TargetMode="External"/><Relationship Id="rId22" Type="http://schemas.openxmlformats.org/officeDocument/2006/relationships/image" Target="media/image6.png"/><Relationship Id="rId27" Type="http://schemas.openxmlformats.org/officeDocument/2006/relationships/hyperlink" Target="http://www.andromeda.rutgers.edu/~jlynch/Writing" TargetMode="External"/><Relationship Id="rId30" Type="http://schemas.openxmlformats.org/officeDocument/2006/relationships/hyperlink" Target="https://www.grammarly.com/?AT32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6BF9-9C81-4468-8E49-56C79DA6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11390</Words>
  <Characters>61198</Characters>
  <Application>Microsoft Office Word</Application>
  <DocSecurity>4</DocSecurity>
  <Lines>12239</Lines>
  <Paragraphs>3456</Paragraphs>
  <ScaleCrop>false</ScaleCrop>
  <HeadingPairs>
    <vt:vector size="2" baseType="variant">
      <vt:variant>
        <vt:lpstr>Title</vt:lpstr>
      </vt:variant>
      <vt:variant>
        <vt:i4>1</vt:i4>
      </vt:variant>
    </vt:vector>
  </HeadingPairs>
  <TitlesOfParts>
    <vt:vector size="1" baseType="lpstr">
      <vt:lpstr>Introduction</vt:lpstr>
    </vt:vector>
  </TitlesOfParts>
  <Company>FDEP - DARM</Company>
  <LinksUpToDate>false</LinksUpToDate>
  <CharactersWithSpaces>69132</CharactersWithSpaces>
  <SharedDoc>false</SharedDoc>
  <HLinks>
    <vt:vector size="24" baseType="variant">
      <vt:variant>
        <vt:i4>5308441</vt:i4>
      </vt:variant>
      <vt:variant>
        <vt:i4>39</vt:i4>
      </vt:variant>
      <vt:variant>
        <vt:i4>0</vt:i4>
      </vt:variant>
      <vt:variant>
        <vt:i4>5</vt:i4>
      </vt:variant>
      <vt:variant>
        <vt:lpwstr>http://www.calstatela.edu/library/bi/rsalina/asa.styleguide.html</vt:lpwstr>
      </vt:variant>
      <vt:variant>
        <vt:lpwstr/>
      </vt:variant>
      <vt:variant>
        <vt:i4>393309</vt:i4>
      </vt:variant>
      <vt:variant>
        <vt:i4>36</vt:i4>
      </vt:variant>
      <vt:variant>
        <vt:i4>0</vt:i4>
      </vt:variant>
      <vt:variant>
        <vt:i4>5</vt:i4>
      </vt:variant>
      <vt:variant>
        <vt:lpwstr>http://www.wsu.edu/~brians/errors/errors.html</vt:lpwstr>
      </vt:variant>
      <vt:variant>
        <vt:lpwstr/>
      </vt:variant>
      <vt:variant>
        <vt:i4>4259929</vt:i4>
      </vt:variant>
      <vt:variant>
        <vt:i4>33</vt:i4>
      </vt:variant>
      <vt:variant>
        <vt:i4>0</vt:i4>
      </vt:variant>
      <vt:variant>
        <vt:i4>5</vt:i4>
      </vt:variant>
      <vt:variant>
        <vt:lpwstr>http://www.andromeda.rutgers.edu/~jlynch/Writing</vt:lpwstr>
      </vt:variant>
      <vt:variant>
        <vt:lpwstr/>
      </vt:variant>
      <vt:variant>
        <vt:i4>7798894</vt:i4>
      </vt:variant>
      <vt:variant>
        <vt:i4>0</vt:i4>
      </vt:variant>
      <vt:variant>
        <vt:i4>0</vt:i4>
      </vt:variant>
      <vt:variant>
        <vt:i4>5</vt:i4>
      </vt:variant>
      <vt:variant>
        <vt:lpwstr>http://depnet/comm/marketing/letterhead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DeAngelo_G</dc:creator>
  <cp:keywords/>
  <dc:description/>
  <cp:lastModifiedBy>VanHoudt, Lisa</cp:lastModifiedBy>
  <cp:revision>2</cp:revision>
  <cp:lastPrinted>2016-12-27T20:40:00Z</cp:lastPrinted>
  <dcterms:created xsi:type="dcterms:W3CDTF">2019-02-07T15:27:00Z</dcterms:created>
  <dcterms:modified xsi:type="dcterms:W3CDTF">2019-02-07T15:27:00Z</dcterms:modified>
</cp:coreProperties>
</file>