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41" w:rsidRPr="00A401F3" w:rsidRDefault="00051D41" w:rsidP="00051D41">
      <w:pPr>
        <w:jc w:val="center"/>
        <w:rPr>
          <w:b/>
          <w:sz w:val="40"/>
          <w:szCs w:val="40"/>
        </w:rPr>
      </w:pPr>
    </w:p>
    <w:p w:rsidR="00051D41" w:rsidRDefault="00051D41" w:rsidP="00051D41">
      <w:pPr>
        <w:jc w:val="center"/>
        <w:rPr>
          <w:b/>
          <w:color w:val="FF0000"/>
          <w:sz w:val="24"/>
          <w:szCs w:val="40"/>
        </w:rPr>
      </w:pPr>
      <w:r>
        <w:rPr>
          <w:b/>
          <w:color w:val="FF0000"/>
          <w:sz w:val="24"/>
          <w:szCs w:val="40"/>
        </w:rPr>
        <w:t>COMING SOON</w:t>
      </w:r>
    </w:p>
    <w:p w:rsidR="00051D41" w:rsidRPr="00051D41" w:rsidRDefault="00051D41" w:rsidP="00051D41">
      <w:pPr>
        <w:jc w:val="center"/>
        <w:rPr>
          <w:b/>
          <w:color w:val="FF0000"/>
          <w:sz w:val="24"/>
          <w:szCs w:val="40"/>
        </w:rPr>
      </w:pPr>
      <w:r>
        <w:rPr>
          <w:b/>
          <w:color w:val="FF0000"/>
          <w:sz w:val="24"/>
          <w:szCs w:val="40"/>
        </w:rPr>
        <w:t xml:space="preserve">FOR UPDATED PIE CHART, PLEASE </w:t>
      </w:r>
      <w:hyperlink r:id="rId4" w:history="1">
        <w:r w:rsidRPr="00051D41">
          <w:rPr>
            <w:rStyle w:val="Hyperlink"/>
            <w:b/>
            <w:sz w:val="24"/>
            <w:szCs w:val="40"/>
          </w:rPr>
          <w:t>CLICK HERE</w:t>
        </w:r>
      </w:hyperlink>
      <w:r>
        <w:rPr>
          <w:b/>
          <w:color w:val="FF0000"/>
          <w:sz w:val="24"/>
          <w:szCs w:val="40"/>
        </w:rPr>
        <w:t xml:space="preserve"> AND GO TO THE FINAL RESULTS PAGE</w:t>
      </w:r>
      <w:bookmarkStart w:id="0" w:name="_GoBack"/>
      <w:bookmarkEnd w:id="0"/>
      <w:r>
        <w:rPr>
          <w:b/>
          <w:color w:val="FF0000"/>
          <w:sz w:val="24"/>
          <w:szCs w:val="40"/>
        </w:rPr>
        <w:t xml:space="preserve"> </w:t>
      </w:r>
    </w:p>
    <w:p w:rsidR="00051D41" w:rsidRPr="00A401F3" w:rsidRDefault="00051D41" w:rsidP="00051D41">
      <w:pPr>
        <w:jc w:val="center"/>
        <w:rPr>
          <w:b/>
          <w:sz w:val="40"/>
          <w:szCs w:val="40"/>
        </w:rPr>
      </w:pPr>
    </w:p>
    <w:p w:rsidR="00051D41" w:rsidRPr="00A401F3" w:rsidRDefault="00051D41" w:rsidP="00051D41">
      <w:pPr>
        <w:jc w:val="center"/>
        <w:rPr>
          <w:b/>
          <w:sz w:val="40"/>
          <w:szCs w:val="40"/>
        </w:rPr>
      </w:pPr>
    </w:p>
    <w:p w:rsidR="00051D41" w:rsidRPr="00A401F3" w:rsidRDefault="00051D41" w:rsidP="00051D41">
      <w:pPr>
        <w:jc w:val="center"/>
        <w:rPr>
          <w:b/>
          <w:sz w:val="40"/>
          <w:szCs w:val="40"/>
        </w:rPr>
      </w:pPr>
    </w:p>
    <w:p w:rsidR="00051D41" w:rsidRPr="00A401F3" w:rsidRDefault="00051D41" w:rsidP="00051D41">
      <w:pPr>
        <w:jc w:val="center"/>
        <w:rPr>
          <w:b/>
          <w:sz w:val="40"/>
          <w:szCs w:val="40"/>
        </w:rPr>
      </w:pPr>
    </w:p>
    <w:p w:rsidR="00051D41" w:rsidRPr="008356AE" w:rsidRDefault="00051D41" w:rsidP="00051D41">
      <w:pPr>
        <w:jc w:val="center"/>
        <w:rPr>
          <w:b/>
          <w:i/>
          <w:sz w:val="40"/>
          <w:szCs w:val="40"/>
        </w:rPr>
      </w:pPr>
    </w:p>
    <w:p w:rsidR="00051D41" w:rsidRPr="008356AE" w:rsidRDefault="00051D41" w:rsidP="00051D41">
      <w:pPr>
        <w:spacing w:after="120" w:line="240" w:lineRule="auto"/>
        <w:jc w:val="center"/>
        <w:rPr>
          <w:rFonts w:ascii="Times New Roman Bold" w:hAnsi="Times New Roman Bold" w:cs="Times New Roman"/>
          <w:b/>
          <w:caps/>
          <w:sz w:val="40"/>
          <w:szCs w:val="40"/>
        </w:rPr>
      </w:pPr>
      <w:r w:rsidRPr="008356AE">
        <w:rPr>
          <w:rFonts w:ascii="Times New Roman Bold" w:hAnsi="Times New Roman Bold" w:cs="Times New Roman"/>
          <w:b/>
          <w:caps/>
          <w:sz w:val="40"/>
          <w:szCs w:val="40"/>
        </w:rPr>
        <w:t xml:space="preserve">NITROGEN SOURCE INVENTORY and loading Estimates for </w:t>
      </w:r>
      <w:r>
        <w:rPr>
          <w:rFonts w:ascii="Times New Roman Bold" w:hAnsi="Times New Roman Bold" w:cs="Times New Roman"/>
          <w:b/>
          <w:caps/>
          <w:sz w:val="40"/>
          <w:szCs w:val="40"/>
        </w:rPr>
        <w:br/>
      </w:r>
      <w:r w:rsidRPr="008356AE">
        <w:rPr>
          <w:rFonts w:ascii="Times New Roman Bold" w:hAnsi="Times New Roman Bold" w:cs="Times New Roman"/>
          <w:b/>
          <w:caps/>
          <w:sz w:val="40"/>
          <w:szCs w:val="40"/>
        </w:rPr>
        <w:t xml:space="preserve">the Weeki Wachee spring and river Contributing area </w:t>
      </w:r>
    </w:p>
    <w:p w:rsidR="00051D41" w:rsidRPr="008356AE" w:rsidRDefault="00051D41" w:rsidP="00051D41">
      <w:pPr>
        <w:spacing w:line="240" w:lineRule="auto"/>
      </w:pPr>
    </w:p>
    <w:p w:rsidR="00051D41" w:rsidRDefault="00051D41" w:rsidP="00051D41">
      <w:pPr>
        <w:spacing w:line="240" w:lineRule="auto"/>
        <w:jc w:val="center"/>
        <w:rPr>
          <w:b/>
          <w:sz w:val="28"/>
        </w:rPr>
      </w:pPr>
    </w:p>
    <w:p w:rsidR="00051D41" w:rsidRPr="008356AE" w:rsidRDefault="00051D41" w:rsidP="00051D41">
      <w:pPr>
        <w:spacing w:line="240" w:lineRule="auto"/>
        <w:jc w:val="center"/>
        <w:rPr>
          <w:b/>
          <w:sz w:val="28"/>
        </w:rPr>
      </w:pPr>
    </w:p>
    <w:p w:rsidR="00051D41" w:rsidRPr="008356AE" w:rsidRDefault="00051D41" w:rsidP="00051D41">
      <w:pPr>
        <w:spacing w:line="240" w:lineRule="auto"/>
        <w:jc w:val="center"/>
        <w:rPr>
          <w:rFonts w:cs="Times New Roman"/>
          <w:b/>
          <w:sz w:val="24"/>
        </w:rPr>
      </w:pPr>
      <w:r w:rsidRPr="008356AE">
        <w:rPr>
          <w:rFonts w:cs="Times New Roman"/>
          <w:b/>
          <w:sz w:val="28"/>
        </w:rPr>
        <w:t>Kirstin T. Eller and Brian G. Katz, Ph.D.</w:t>
      </w:r>
    </w:p>
    <w:p w:rsidR="00051D41" w:rsidRPr="008356AE" w:rsidRDefault="00051D41" w:rsidP="00051D41">
      <w:pPr>
        <w:spacing w:line="240" w:lineRule="auto"/>
        <w:jc w:val="center"/>
        <w:rPr>
          <w:rFonts w:cs="Times New Roman"/>
          <w:b/>
          <w:sz w:val="28"/>
          <w:szCs w:val="32"/>
        </w:rPr>
      </w:pPr>
      <w:r w:rsidRPr="008356AE">
        <w:rPr>
          <w:rFonts w:cs="Times New Roman"/>
          <w:b/>
          <w:sz w:val="28"/>
          <w:szCs w:val="32"/>
        </w:rPr>
        <w:t>Division of Environmental Assessment and Restoration</w:t>
      </w:r>
    </w:p>
    <w:p w:rsidR="00051D41" w:rsidRPr="008356AE" w:rsidRDefault="00051D41" w:rsidP="00051D41">
      <w:pPr>
        <w:spacing w:line="240" w:lineRule="auto"/>
        <w:jc w:val="center"/>
        <w:rPr>
          <w:rFonts w:cs="Times New Roman"/>
          <w:b/>
          <w:sz w:val="28"/>
          <w:szCs w:val="32"/>
        </w:rPr>
      </w:pPr>
      <w:r w:rsidRPr="008356AE">
        <w:rPr>
          <w:rFonts w:cs="Times New Roman"/>
          <w:b/>
          <w:sz w:val="28"/>
          <w:szCs w:val="32"/>
        </w:rPr>
        <w:t>Water Quality Evaluation and Total Maximum Daily Loads Program</w:t>
      </w:r>
    </w:p>
    <w:p w:rsidR="00051D41" w:rsidRPr="008356AE" w:rsidRDefault="00051D41" w:rsidP="00051D41">
      <w:pPr>
        <w:spacing w:line="240" w:lineRule="auto"/>
        <w:jc w:val="center"/>
        <w:rPr>
          <w:rFonts w:cs="Times New Roman"/>
          <w:b/>
          <w:sz w:val="28"/>
          <w:szCs w:val="32"/>
        </w:rPr>
      </w:pPr>
      <w:r>
        <w:rPr>
          <w:rFonts w:cs="Times New Roman"/>
          <w:b/>
          <w:sz w:val="28"/>
          <w:szCs w:val="32"/>
        </w:rPr>
        <w:t>Groundw</w:t>
      </w:r>
      <w:r w:rsidRPr="008356AE">
        <w:rPr>
          <w:rFonts w:cs="Times New Roman"/>
          <w:b/>
          <w:sz w:val="28"/>
          <w:szCs w:val="32"/>
        </w:rPr>
        <w:t>ater Management Section</w:t>
      </w:r>
    </w:p>
    <w:p w:rsidR="00051D41" w:rsidRPr="008356AE" w:rsidRDefault="00051D41" w:rsidP="00051D41">
      <w:pPr>
        <w:spacing w:line="240" w:lineRule="auto"/>
        <w:jc w:val="center"/>
        <w:rPr>
          <w:rFonts w:cs="Times New Roman"/>
          <w:b/>
          <w:sz w:val="28"/>
          <w:szCs w:val="32"/>
        </w:rPr>
      </w:pPr>
      <w:r w:rsidRPr="008356AE">
        <w:rPr>
          <w:rFonts w:cs="Times New Roman"/>
          <w:b/>
          <w:sz w:val="28"/>
          <w:szCs w:val="32"/>
        </w:rPr>
        <w:t xml:space="preserve">Florida </w:t>
      </w:r>
      <w:r>
        <w:rPr>
          <w:rFonts w:cs="Times New Roman"/>
          <w:b/>
          <w:sz w:val="28"/>
          <w:szCs w:val="32"/>
        </w:rPr>
        <w:t>Department</w:t>
      </w:r>
      <w:r w:rsidRPr="008356AE">
        <w:rPr>
          <w:rFonts w:cs="Times New Roman"/>
          <w:b/>
          <w:sz w:val="28"/>
          <w:szCs w:val="32"/>
        </w:rPr>
        <w:t xml:space="preserve"> of Environmental Protection</w:t>
      </w:r>
    </w:p>
    <w:p w:rsidR="00051D41" w:rsidRDefault="00051D41" w:rsidP="00051D41">
      <w:pPr>
        <w:spacing w:line="240" w:lineRule="auto"/>
        <w:jc w:val="center"/>
      </w:pPr>
    </w:p>
    <w:p w:rsidR="00051D41" w:rsidRDefault="00051D41" w:rsidP="00051D41">
      <w:pPr>
        <w:spacing w:line="240" w:lineRule="auto"/>
        <w:jc w:val="center"/>
      </w:pPr>
    </w:p>
    <w:p w:rsidR="00051D41" w:rsidRPr="008356AE" w:rsidRDefault="00051D41" w:rsidP="00051D41">
      <w:pPr>
        <w:spacing w:line="240" w:lineRule="auto"/>
        <w:jc w:val="center"/>
      </w:pPr>
    </w:p>
    <w:p w:rsidR="00051D41" w:rsidRPr="00A401F3" w:rsidRDefault="00051D41" w:rsidP="00051D41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8356AE">
        <w:rPr>
          <w:rFonts w:cs="Times New Roman"/>
          <w:b/>
          <w:sz w:val="28"/>
          <w:szCs w:val="28"/>
        </w:rPr>
        <w:t>Ju</w:t>
      </w:r>
      <w:r>
        <w:rPr>
          <w:rFonts w:cs="Times New Roman"/>
          <w:b/>
          <w:sz w:val="28"/>
          <w:szCs w:val="28"/>
        </w:rPr>
        <w:t>ly</w:t>
      </w:r>
      <w:r w:rsidRPr="008356AE">
        <w:rPr>
          <w:rFonts w:cs="Times New Roman"/>
          <w:b/>
          <w:sz w:val="28"/>
          <w:szCs w:val="28"/>
        </w:rPr>
        <w:t xml:space="preserve"> 2016</w:t>
      </w:r>
    </w:p>
    <w:p w:rsidR="00051D41" w:rsidRPr="00A401F3" w:rsidRDefault="00051D41" w:rsidP="00051D41">
      <w:pPr>
        <w:jc w:val="center"/>
        <w:rPr>
          <w:b/>
          <w:sz w:val="40"/>
          <w:szCs w:val="40"/>
        </w:rPr>
      </w:pPr>
    </w:p>
    <w:p w:rsidR="00051D41" w:rsidRPr="00A401F3" w:rsidRDefault="00051D41" w:rsidP="00051D41">
      <w:pPr>
        <w:jc w:val="center"/>
        <w:rPr>
          <w:b/>
          <w:sz w:val="40"/>
          <w:szCs w:val="40"/>
        </w:rPr>
      </w:pPr>
      <w:r w:rsidRPr="00A401F3">
        <w:rPr>
          <w:rFonts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5C2738C" wp14:editId="1FD79256">
            <wp:simplePos x="0" y="0"/>
            <wp:positionH relativeFrom="margin">
              <wp:posOffset>4741439</wp:posOffset>
            </wp:positionH>
            <wp:positionV relativeFrom="margin">
              <wp:posOffset>6564220</wp:posOffset>
            </wp:positionV>
            <wp:extent cx="1188720" cy="1188720"/>
            <wp:effectExtent l="0" t="0" r="0" b="0"/>
            <wp:wrapSquare wrapText="bothSides"/>
            <wp:docPr id="22" name="Picture 4" descr="Florida Department of Environmental Protec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P logo - light te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51D41" w:rsidRDefault="00051D41" w:rsidP="00051D41">
      <w:pPr>
        <w:jc w:val="center"/>
        <w:rPr>
          <w:b/>
          <w:sz w:val="40"/>
          <w:szCs w:val="40"/>
        </w:rPr>
      </w:pPr>
    </w:p>
    <w:p w:rsidR="00051D41" w:rsidRPr="00A401F3" w:rsidRDefault="00051D41" w:rsidP="00051D41">
      <w:pPr>
        <w:jc w:val="center"/>
        <w:rPr>
          <w:b/>
          <w:sz w:val="40"/>
          <w:szCs w:val="40"/>
        </w:rPr>
      </w:pPr>
    </w:p>
    <w:p w:rsidR="00051D41" w:rsidRPr="00ED5B71" w:rsidRDefault="00051D41" w:rsidP="00051D41">
      <w:pPr>
        <w:spacing w:line="240" w:lineRule="auto"/>
        <w:jc w:val="right"/>
        <w:rPr>
          <w:rFonts w:cs="Times New Roman"/>
          <w:b/>
          <w:sz w:val="24"/>
          <w:szCs w:val="24"/>
        </w:rPr>
      </w:pPr>
      <w:r w:rsidRPr="00ED5B71">
        <w:rPr>
          <w:rFonts w:cs="Times New Roman"/>
          <w:b/>
          <w:sz w:val="24"/>
          <w:szCs w:val="24"/>
        </w:rPr>
        <w:t>2600 Blair Stone Road</w:t>
      </w:r>
    </w:p>
    <w:p w:rsidR="00051D41" w:rsidRPr="00ED5B71" w:rsidRDefault="00051D41" w:rsidP="00051D41">
      <w:pPr>
        <w:spacing w:line="240" w:lineRule="auto"/>
        <w:jc w:val="right"/>
        <w:rPr>
          <w:rFonts w:cs="Times New Roman"/>
          <w:b/>
          <w:sz w:val="20"/>
          <w:szCs w:val="20"/>
        </w:rPr>
      </w:pPr>
      <w:r w:rsidRPr="00ED5B71">
        <w:rPr>
          <w:rFonts w:cs="Times New Roman"/>
          <w:b/>
          <w:sz w:val="24"/>
          <w:szCs w:val="24"/>
        </w:rPr>
        <w:t>Tallahassee, FL 32399</w:t>
      </w:r>
    </w:p>
    <w:p w:rsidR="00051D41" w:rsidRPr="00A401F3" w:rsidRDefault="00051D41" w:rsidP="00051D41">
      <w:pPr>
        <w:pStyle w:val="Bodytextnospace"/>
      </w:pPr>
    </w:p>
    <w:p w:rsidR="006176D3" w:rsidRPr="00051D41" w:rsidRDefault="006176D3" w:rsidP="00051D41"/>
    <w:sectPr w:rsidR="006176D3" w:rsidRPr="00051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41"/>
    <w:rsid w:val="00051D41"/>
    <w:rsid w:val="0059229B"/>
    <w:rsid w:val="0061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F3584"/>
  <w15:chartTrackingRefBased/>
  <w15:docId w15:val="{843B44C1-65B1-42A6-ACC2-B797D749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1D41"/>
    <w:pPr>
      <w:spacing w:after="0" w:line="276" w:lineRule="auto"/>
    </w:pPr>
    <w:rPr>
      <w:rFonts w:ascii="Times New Roman" w:hAnsi="Times New Roman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nospace">
    <w:name w:val="Body text no space"/>
    <w:basedOn w:val="Quote"/>
    <w:qFormat/>
    <w:rsid w:val="00051D41"/>
    <w:pPr>
      <w:spacing w:before="0" w:after="240" w:line="360" w:lineRule="auto"/>
      <w:ind w:left="0" w:right="0"/>
      <w:jc w:val="left"/>
    </w:pPr>
    <w:rPr>
      <w:i w:val="0"/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51D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D41"/>
    <w:rPr>
      <w:rFonts w:ascii="Times New Roman" w:hAnsi="Times New Roman"/>
      <w:i/>
      <w:iCs/>
      <w:color w:val="404040" w:themeColor="text1" w:themeTint="BF"/>
      <w:sz w:val="23"/>
    </w:rPr>
  </w:style>
  <w:style w:type="character" w:styleId="Hyperlink">
    <w:name w:val="Hyperlink"/>
    <w:basedOn w:val="DefaultParagraphFont"/>
    <w:uiPriority w:val="99"/>
    <w:unhideWhenUsed/>
    <w:rsid w:val="00051D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fdep.maps.arcgis.com/apps/MapJournal/index.html?appid=e71ecaa35bdd4caaba7a0c411691dfa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Eller, Kirstin</dc:creator>
  <cp:keywords/>
  <dc:description/>
  <cp:lastModifiedBy>Eller, Kirstin</cp:lastModifiedBy>
  <cp:revision>1</cp:revision>
  <dcterms:created xsi:type="dcterms:W3CDTF">2016-09-01T12:27:00Z</dcterms:created>
  <dcterms:modified xsi:type="dcterms:W3CDTF">2016-09-01T12:29:00Z</dcterms:modified>
</cp:coreProperties>
</file>