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64" w:rsidRPr="00892CB3" w:rsidRDefault="005106A4" w:rsidP="00547264">
      <w:pPr>
        <w:spacing w:line="240" w:lineRule="auto"/>
        <w:jc w:val="center"/>
        <w:rPr>
          <w:b/>
          <w:sz w:val="28"/>
          <w:szCs w:val="28"/>
        </w:rPr>
      </w:pPr>
      <w:r w:rsidRPr="00E33951">
        <w:rPr>
          <w:b/>
          <w:sz w:val="28"/>
          <w:szCs w:val="28"/>
        </w:rPr>
        <w:t>Bay</w:t>
      </w:r>
      <w:r w:rsidR="00547264" w:rsidRPr="00892CB3">
        <w:rPr>
          <w:b/>
          <w:sz w:val="28"/>
          <w:szCs w:val="28"/>
        </w:rPr>
        <w:t xml:space="preserve"> County </w:t>
      </w:r>
      <w:r w:rsidR="00771984">
        <w:rPr>
          <w:b/>
          <w:sz w:val="28"/>
          <w:szCs w:val="28"/>
        </w:rPr>
        <w:t xml:space="preserve">Daily </w:t>
      </w:r>
      <w:r w:rsidR="00594166">
        <w:rPr>
          <w:b/>
          <w:sz w:val="28"/>
          <w:szCs w:val="28"/>
        </w:rPr>
        <w:t xml:space="preserve">Sampling </w:t>
      </w:r>
      <w:r w:rsidR="00771984">
        <w:rPr>
          <w:b/>
          <w:sz w:val="28"/>
          <w:szCs w:val="28"/>
        </w:rPr>
        <w:t>Report</w:t>
      </w:r>
    </w:p>
    <w:p w:rsidR="00547264" w:rsidRPr="00892CB3" w:rsidRDefault="00547264" w:rsidP="00547264">
      <w:pPr>
        <w:jc w:val="center"/>
        <w:rPr>
          <w:szCs w:val="24"/>
        </w:rPr>
      </w:pPr>
      <w:r w:rsidRPr="00E33951">
        <w:rPr>
          <w:szCs w:val="24"/>
        </w:rPr>
        <w:t xml:space="preserve">July </w:t>
      </w:r>
      <w:r w:rsidR="00E33951">
        <w:rPr>
          <w:szCs w:val="24"/>
        </w:rPr>
        <w:t>6</w:t>
      </w:r>
      <w:r w:rsidRPr="00E33951">
        <w:rPr>
          <w:szCs w:val="24"/>
        </w:rPr>
        <w:t>, 2010</w:t>
      </w:r>
    </w:p>
    <w:p w:rsidR="006C2B85" w:rsidRPr="00892CB3" w:rsidRDefault="006C2B85" w:rsidP="006C2B85">
      <w:pPr>
        <w:rPr>
          <w:szCs w:val="24"/>
        </w:rPr>
      </w:pPr>
      <w:r w:rsidRPr="00892CB3">
        <w:rPr>
          <w:szCs w:val="24"/>
        </w:rPr>
        <w:t xml:space="preserve">The Florida Department of Environmental Protection is collecting and analyzing water, sediment, and oil samples from Florida’s coastal waters in response to the Deepwater Horizon oil spill.  These samples are being collected for a variety of purposes.  </w:t>
      </w:r>
      <w:r w:rsidR="00F247C1" w:rsidRPr="00892CB3">
        <w:rPr>
          <w:szCs w:val="24"/>
        </w:rPr>
        <w:t xml:space="preserve">There is a delay from when the samples are collected to when the results are reported due to the time that it takes to deliver the samples to the lab and </w:t>
      </w:r>
      <w:r w:rsidR="00892CB3" w:rsidRPr="00892CB3">
        <w:rPr>
          <w:szCs w:val="24"/>
        </w:rPr>
        <w:t xml:space="preserve">then analyze the samples.  We are striving for a four day </w:t>
      </w:r>
      <w:r w:rsidR="005532E5" w:rsidRPr="00892CB3">
        <w:rPr>
          <w:szCs w:val="24"/>
        </w:rPr>
        <w:t>turnaround</w:t>
      </w:r>
      <w:r w:rsidR="00892CB3" w:rsidRPr="00892CB3">
        <w:rPr>
          <w:szCs w:val="24"/>
        </w:rPr>
        <w:t xml:space="preserve"> time.  </w:t>
      </w:r>
      <w:r w:rsidR="00F247C1" w:rsidRPr="00892CB3">
        <w:rPr>
          <w:szCs w:val="24"/>
        </w:rPr>
        <w:t xml:space="preserve">Results will be reported on a </w:t>
      </w:r>
      <w:r w:rsidR="00D4649E">
        <w:rPr>
          <w:szCs w:val="24"/>
        </w:rPr>
        <w:t>daily</w:t>
      </w:r>
      <w:r w:rsidR="00F247C1" w:rsidRPr="00892CB3">
        <w:rPr>
          <w:szCs w:val="24"/>
        </w:rPr>
        <w:t xml:space="preserve"> basis.  </w:t>
      </w:r>
    </w:p>
    <w:p w:rsidR="00EF2A60" w:rsidRPr="00892CB3" w:rsidRDefault="00F6191E" w:rsidP="00EF2A60">
      <w:pPr>
        <w:rPr>
          <w:b/>
          <w:u w:val="single"/>
        </w:rPr>
      </w:pPr>
      <w:r>
        <w:rPr>
          <w:b/>
          <w:u w:val="single"/>
        </w:rPr>
        <w:t>New information for</w:t>
      </w:r>
      <w:r w:rsidR="00D1325C">
        <w:rPr>
          <w:b/>
          <w:u w:val="single"/>
        </w:rPr>
        <w:t xml:space="preserve"> </w:t>
      </w:r>
      <w:r w:rsidR="00E33951">
        <w:rPr>
          <w:b/>
          <w:u w:val="single"/>
        </w:rPr>
        <w:t>Bay County</w:t>
      </w:r>
      <w:r w:rsidR="00EF2A60" w:rsidRPr="00892CB3">
        <w:rPr>
          <w:b/>
          <w:u w:val="single"/>
        </w:rPr>
        <w:t xml:space="preserve">: </w:t>
      </w:r>
    </w:p>
    <w:p w:rsidR="00B74BE5" w:rsidRDefault="00B74BE5" w:rsidP="005751AA">
      <w:pPr>
        <w:pStyle w:val="ListParagraph"/>
        <w:numPr>
          <w:ilvl w:val="0"/>
          <w:numId w:val="4"/>
        </w:numPr>
      </w:pPr>
      <w:r>
        <w:t xml:space="preserve">July 2 thru July 6, 2010 Water quality samples collected </w:t>
      </w:r>
      <w:proofErr w:type="gramStart"/>
      <w:r>
        <w:t>at  .</w:t>
      </w:r>
      <w:proofErr w:type="gramEnd"/>
    </w:p>
    <w:p w:rsidR="005751AA" w:rsidRDefault="005751AA" w:rsidP="005751AA">
      <w:pPr>
        <w:pStyle w:val="ListParagraph"/>
        <w:numPr>
          <w:ilvl w:val="0"/>
          <w:numId w:val="4"/>
        </w:numPr>
      </w:pPr>
      <w:r>
        <w:t xml:space="preserve">July </w:t>
      </w:r>
      <w:r w:rsidR="00E33951">
        <w:t>6</w:t>
      </w:r>
      <w:r>
        <w:t>-</w:t>
      </w:r>
      <w:r w:rsidR="00B74BE5">
        <w:t>8</w:t>
      </w:r>
      <w:r>
        <w:t xml:space="preserve">, 2010 – </w:t>
      </w:r>
      <w:r w:rsidR="00E33951">
        <w:t xml:space="preserve">daily </w:t>
      </w:r>
      <w:r>
        <w:t xml:space="preserve">water samples will be taken at two </w:t>
      </w:r>
      <w:r w:rsidR="00E33951">
        <w:t>Bay</w:t>
      </w:r>
      <w:r>
        <w:t xml:space="preserve"> County beaches from public access areas (weather and sea conditions permitting). </w:t>
      </w:r>
    </w:p>
    <w:p w:rsidR="00EF2A60" w:rsidRDefault="005751AA" w:rsidP="005751AA">
      <w:pPr>
        <w:pStyle w:val="ListParagraph"/>
        <w:numPr>
          <w:ilvl w:val="0"/>
          <w:numId w:val="4"/>
        </w:numPr>
      </w:pPr>
      <w:r>
        <w:t>Proposed – Week of July 5-</w:t>
      </w:r>
      <w:r w:rsidR="00B74BE5">
        <w:t>8</w:t>
      </w:r>
      <w:r w:rsidR="00EF2A60" w:rsidRPr="00892CB3">
        <w:t xml:space="preserve">. </w:t>
      </w:r>
      <w:r w:rsidR="00A90E21">
        <w:t xml:space="preserve"> Two</w:t>
      </w:r>
      <w:r>
        <w:t xml:space="preserve"> </w:t>
      </w:r>
      <w:r w:rsidR="00A90E21">
        <w:t xml:space="preserve">water </w:t>
      </w:r>
      <w:r>
        <w:t xml:space="preserve">samples are planned per day.  </w:t>
      </w:r>
      <w:r w:rsidR="00EF2A60" w:rsidRPr="00892CB3">
        <w:t xml:space="preserve">If oil product is seen in the water, we will sample in proximity </w:t>
      </w:r>
      <w:r w:rsidR="003F4171">
        <w:t>to it</w:t>
      </w:r>
      <w:r w:rsidR="00EF2A60" w:rsidRPr="00892CB3">
        <w:t>.</w:t>
      </w:r>
      <w:r>
        <w:t xml:space="preserve"> </w:t>
      </w:r>
      <w:r w:rsidR="00EF2A60" w:rsidRPr="00892CB3">
        <w:t xml:space="preserve"> If no oil is seen we will likely sample </w:t>
      </w:r>
      <w:r w:rsidR="00A90E21">
        <w:t>at beach locations</w:t>
      </w:r>
      <w:r w:rsidR="00EF2A60" w:rsidRPr="00892CB3">
        <w:t xml:space="preserve">.  </w:t>
      </w:r>
    </w:p>
    <w:p w:rsidR="002A5EB9" w:rsidRDefault="002A5EB9" w:rsidP="005751AA">
      <w:pPr>
        <w:pStyle w:val="ListParagraph"/>
        <w:numPr>
          <w:ilvl w:val="0"/>
          <w:numId w:val="4"/>
        </w:numPr>
      </w:pPr>
      <w:r w:rsidRPr="00B97B31">
        <w:rPr>
          <w:b/>
        </w:rPr>
        <w:t>Note:</w:t>
      </w:r>
      <w:r>
        <w:t xml:space="preserve"> For new water quality result information please see the row</w:t>
      </w:r>
      <w:r w:rsidR="00A90E21">
        <w:t xml:space="preserve">s </w:t>
      </w:r>
      <w:r w:rsidR="00A90E21" w:rsidRPr="00A90E21">
        <w:rPr>
          <w:highlight w:val="yellow"/>
        </w:rPr>
        <w:t>highlighted in yellow</w:t>
      </w:r>
      <w:r w:rsidR="00A90E21">
        <w:t xml:space="preserve"> below.</w:t>
      </w:r>
    </w:p>
    <w:p w:rsidR="006C2B85" w:rsidRPr="00892CB3" w:rsidRDefault="006C2B85" w:rsidP="006C2B85">
      <w:pPr>
        <w:rPr>
          <w:b/>
          <w:u w:val="single"/>
        </w:rPr>
      </w:pPr>
      <w:r w:rsidRPr="00892CB3">
        <w:rPr>
          <w:b/>
          <w:u w:val="single"/>
        </w:rPr>
        <w:t xml:space="preserve">The following sampling has been performed in </w:t>
      </w:r>
      <w:r w:rsidR="00E33951">
        <w:rPr>
          <w:b/>
          <w:u w:val="single"/>
        </w:rPr>
        <w:t>Bay</w:t>
      </w:r>
      <w:r w:rsidRPr="00892CB3">
        <w:rPr>
          <w:b/>
          <w:u w:val="single"/>
        </w:rPr>
        <w:t xml:space="preserve"> County:</w:t>
      </w:r>
    </w:p>
    <w:p w:rsidR="00A90E21" w:rsidRPr="00A90E21" w:rsidRDefault="00A90E21" w:rsidP="00A90E21">
      <w:pPr>
        <w:pStyle w:val="ListParagraph"/>
        <w:numPr>
          <w:ilvl w:val="0"/>
          <w:numId w:val="1"/>
        </w:numPr>
        <w:spacing w:after="0" w:line="240" w:lineRule="auto"/>
        <w:rPr>
          <w:rFonts w:cs="Arial"/>
          <w:szCs w:val="24"/>
        </w:rPr>
      </w:pPr>
      <w:r w:rsidRPr="00A90E21">
        <w:rPr>
          <w:rFonts w:cs="Arial"/>
          <w:szCs w:val="24"/>
        </w:rPr>
        <w:t xml:space="preserve">May 1 – 7, 2010: Baseline sampling occurred at eight sites within St. Andrews Bay and at beach sites (Laguna Beach, St Andrews State Park, and Mexico Beach). All the water samples and seven of the eight sediment samples exhibited no detectable concentrations of petroleum contamination. One sediment sample had trace levels of several petroleum constituents due to proximity to local sources. </w:t>
      </w:r>
    </w:p>
    <w:p w:rsidR="00EF2A60" w:rsidRPr="00892CB3" w:rsidRDefault="00A90E21" w:rsidP="00EF2A60">
      <w:pPr>
        <w:pStyle w:val="ListParagraph"/>
        <w:numPr>
          <w:ilvl w:val="0"/>
          <w:numId w:val="1"/>
        </w:numPr>
      </w:pPr>
      <w:r>
        <w:rPr>
          <w:szCs w:val="24"/>
          <w:highlight w:val="yellow"/>
        </w:rPr>
        <w:t>T</w:t>
      </w:r>
      <w:r w:rsidR="00EF2A60" w:rsidRPr="00EF2A60">
        <w:rPr>
          <w:szCs w:val="24"/>
          <w:highlight w:val="yellow"/>
        </w:rPr>
        <w:t xml:space="preserve">able entries that </w:t>
      </w:r>
      <w:r>
        <w:rPr>
          <w:szCs w:val="24"/>
          <w:highlight w:val="yellow"/>
        </w:rPr>
        <w:t>are</w:t>
      </w:r>
      <w:r w:rsidR="00EF2A60" w:rsidRPr="00EF2A60">
        <w:rPr>
          <w:szCs w:val="24"/>
          <w:highlight w:val="yellow"/>
        </w:rPr>
        <w:t xml:space="preserve"> different from the previous day</w:t>
      </w:r>
      <w:r>
        <w:rPr>
          <w:szCs w:val="24"/>
          <w:highlight w:val="yellow"/>
        </w:rPr>
        <w:t xml:space="preserve"> are highlighted in yellow.</w:t>
      </w:r>
    </w:p>
    <w:tbl>
      <w:tblPr>
        <w:tblW w:w="9510" w:type="dxa"/>
        <w:jc w:val="center"/>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2880"/>
        <w:gridCol w:w="4740"/>
      </w:tblGrid>
      <w:tr w:rsidR="007425A0" w:rsidRPr="00892CB3" w:rsidTr="00CC674B">
        <w:trPr>
          <w:trHeight w:val="288"/>
          <w:jc w:val="center"/>
        </w:trPr>
        <w:tc>
          <w:tcPr>
            <w:tcW w:w="1890" w:type="dxa"/>
            <w:shd w:val="clear" w:color="auto" w:fill="D9D9D9" w:themeFill="background1" w:themeFillShade="D9"/>
            <w:noWrap/>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Date Sampled</w:t>
            </w:r>
          </w:p>
        </w:tc>
        <w:tc>
          <w:tcPr>
            <w:tcW w:w="2880" w:type="dxa"/>
            <w:shd w:val="clear" w:color="auto" w:fill="D9D9D9" w:themeFill="background1" w:themeFillShade="D9"/>
            <w:vAlign w:val="bottom"/>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Sampling Info</w:t>
            </w:r>
            <w:r w:rsidR="003F6A4C" w:rsidRPr="00892CB3">
              <w:rPr>
                <w:rFonts w:ascii="Calibri" w:eastAsia="Times New Roman" w:hAnsi="Calibri" w:cs="Times New Roman"/>
                <w:b/>
                <w:color w:val="000000"/>
                <w:szCs w:val="24"/>
              </w:rPr>
              <w:t>rmation</w:t>
            </w:r>
          </w:p>
        </w:tc>
        <w:tc>
          <w:tcPr>
            <w:tcW w:w="4740" w:type="dxa"/>
            <w:shd w:val="clear" w:color="auto" w:fill="D9D9D9" w:themeFill="background1" w:themeFillShade="D9"/>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Results</w:t>
            </w:r>
          </w:p>
        </w:tc>
      </w:tr>
      <w:tr w:rsidR="008E7059" w:rsidRPr="00892CB3" w:rsidTr="00CC674B">
        <w:trPr>
          <w:trHeight w:val="288"/>
          <w:jc w:val="center"/>
        </w:trPr>
        <w:tc>
          <w:tcPr>
            <w:tcW w:w="9510" w:type="dxa"/>
            <w:gridSpan w:val="3"/>
            <w:shd w:val="clear" w:color="auto" w:fill="C6D9F1" w:themeFill="text2" w:themeFillTint="33"/>
            <w:noWrap/>
            <w:vAlign w:val="bottom"/>
            <w:hideMark/>
          </w:tcPr>
          <w:p w:rsidR="008E7059" w:rsidRPr="00892CB3" w:rsidRDefault="00CC674B" w:rsidP="00A90E21">
            <w:pPr>
              <w:spacing w:after="0" w:line="240" w:lineRule="auto"/>
              <w:rPr>
                <w:rFonts w:ascii="Calibri" w:eastAsia="Times New Roman" w:hAnsi="Calibri" w:cs="Times New Roman"/>
                <w:color w:val="000000"/>
              </w:rPr>
            </w:pPr>
            <w:r>
              <w:rPr>
                <w:rFonts w:ascii="Calibri" w:eastAsia="Times New Roman" w:hAnsi="Calibri" w:cs="Times New Roman"/>
                <w:b/>
                <w:color w:val="000000"/>
                <w:sz w:val="22"/>
              </w:rPr>
              <w:t>Panama City Beach Access 96</w:t>
            </w:r>
          </w:p>
        </w:tc>
      </w:tr>
      <w:tr w:rsidR="00CC674B" w:rsidRPr="00892CB3" w:rsidTr="00CC674B">
        <w:trPr>
          <w:trHeight w:val="288"/>
          <w:jc w:val="center"/>
        </w:trPr>
        <w:tc>
          <w:tcPr>
            <w:tcW w:w="1890" w:type="dxa"/>
            <w:shd w:val="clear" w:color="auto" w:fill="auto"/>
            <w:noWrap/>
            <w:vAlign w:val="bottom"/>
            <w:hideMark/>
          </w:tcPr>
          <w:p w:rsidR="00CC674B" w:rsidRPr="00CC674B" w:rsidRDefault="00CC674B" w:rsidP="003F6A4C">
            <w:pPr>
              <w:spacing w:after="0" w:line="240" w:lineRule="auto"/>
              <w:jc w:val="right"/>
              <w:rPr>
                <w:rFonts w:ascii="Calibri" w:eastAsia="Times New Roman" w:hAnsi="Calibri" w:cs="Times New Roman"/>
                <w:color w:val="000000"/>
                <w:highlight w:val="yellow"/>
              </w:rPr>
            </w:pPr>
            <w:r w:rsidRPr="00CC674B">
              <w:rPr>
                <w:rFonts w:ascii="Calibri" w:eastAsia="Times New Roman" w:hAnsi="Calibri" w:cs="Times New Roman"/>
                <w:color w:val="000000"/>
                <w:highlight w:val="yellow"/>
              </w:rPr>
              <w:t>7/2/10</w:t>
            </w:r>
          </w:p>
        </w:tc>
        <w:tc>
          <w:tcPr>
            <w:tcW w:w="2880" w:type="dxa"/>
            <w:vAlign w:val="bottom"/>
          </w:tcPr>
          <w:p w:rsidR="00CC674B" w:rsidRPr="00CC674B" w:rsidRDefault="00CC674B" w:rsidP="00A62FE7">
            <w:pPr>
              <w:spacing w:after="0" w:line="240" w:lineRule="auto"/>
              <w:rPr>
                <w:rFonts w:ascii="Calibri" w:eastAsia="Times New Roman" w:hAnsi="Calibri" w:cs="Times New Roman"/>
                <w:color w:val="000000"/>
                <w:highlight w:val="yellow"/>
              </w:rPr>
            </w:pPr>
            <w:r w:rsidRPr="00CC674B">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CC674B" w:rsidRPr="00892CB3" w:rsidRDefault="00CC674B" w:rsidP="007F7348">
            <w:pPr>
              <w:spacing w:after="0" w:line="240" w:lineRule="auto"/>
              <w:rPr>
                <w:rFonts w:ascii="Calibri" w:eastAsia="Times New Roman" w:hAnsi="Calibri" w:cs="Times New Roman"/>
                <w:color w:val="000000"/>
              </w:rPr>
            </w:pPr>
            <w:r w:rsidRPr="00CC674B">
              <w:rPr>
                <w:rFonts w:ascii="Calibri" w:eastAsia="Times New Roman" w:hAnsi="Calibri" w:cs="Times New Roman"/>
                <w:color w:val="000000"/>
                <w:sz w:val="22"/>
                <w:highlight w:val="yellow"/>
              </w:rPr>
              <w:t>No petroleum contaminants were found</w:t>
            </w:r>
          </w:p>
        </w:tc>
      </w:tr>
      <w:tr w:rsidR="00CC674B" w:rsidRPr="00892CB3" w:rsidTr="00CC674B">
        <w:trPr>
          <w:trHeight w:val="288"/>
          <w:jc w:val="center"/>
        </w:trPr>
        <w:tc>
          <w:tcPr>
            <w:tcW w:w="9510" w:type="dxa"/>
            <w:gridSpan w:val="3"/>
            <w:shd w:val="clear" w:color="auto" w:fill="C6D9F1" w:themeFill="text2" w:themeFillTint="33"/>
            <w:noWrap/>
            <w:vAlign w:val="bottom"/>
            <w:hideMark/>
          </w:tcPr>
          <w:p w:rsidR="00CC674B" w:rsidRPr="00A90E21" w:rsidRDefault="00CC674B" w:rsidP="0065035F">
            <w:pPr>
              <w:spacing w:after="0" w:line="240" w:lineRule="auto"/>
              <w:rPr>
                <w:rFonts w:ascii="Calibri" w:eastAsia="Times New Roman" w:hAnsi="Calibri" w:cs="Times New Roman"/>
                <w:b/>
                <w:color w:val="000000"/>
              </w:rPr>
            </w:pPr>
            <w:r w:rsidRPr="00A90E21">
              <w:rPr>
                <w:rFonts w:ascii="Calibri" w:eastAsia="Times New Roman" w:hAnsi="Calibri" w:cs="Times New Roman"/>
                <w:b/>
                <w:color w:val="000000"/>
                <w:sz w:val="22"/>
              </w:rPr>
              <w:t>Panama City Beach</w:t>
            </w:r>
            <w:r>
              <w:rPr>
                <w:rFonts w:ascii="Calibri" w:eastAsia="Times New Roman" w:hAnsi="Calibri" w:cs="Times New Roman"/>
                <w:b/>
                <w:color w:val="000000"/>
                <w:sz w:val="22"/>
              </w:rPr>
              <w:t xml:space="preserve"> #49</w:t>
            </w:r>
          </w:p>
        </w:tc>
      </w:tr>
      <w:tr w:rsidR="00CC674B" w:rsidRPr="00892CB3" w:rsidTr="00CC674B">
        <w:trPr>
          <w:trHeight w:val="288"/>
          <w:jc w:val="center"/>
        </w:trPr>
        <w:tc>
          <w:tcPr>
            <w:tcW w:w="1890" w:type="dxa"/>
            <w:shd w:val="clear" w:color="auto" w:fill="auto"/>
            <w:noWrap/>
            <w:vAlign w:val="bottom"/>
            <w:hideMark/>
          </w:tcPr>
          <w:p w:rsidR="00CC674B" w:rsidRPr="00CC674B" w:rsidRDefault="00CC674B" w:rsidP="00CC674B">
            <w:pPr>
              <w:spacing w:after="0" w:line="240" w:lineRule="auto"/>
              <w:jc w:val="right"/>
              <w:rPr>
                <w:rFonts w:ascii="Calibri" w:eastAsia="Times New Roman" w:hAnsi="Calibri" w:cs="Times New Roman"/>
                <w:color w:val="000000"/>
                <w:highlight w:val="yellow"/>
              </w:rPr>
            </w:pPr>
            <w:r w:rsidRPr="00CC674B">
              <w:rPr>
                <w:rFonts w:ascii="Calibri" w:eastAsia="Times New Roman" w:hAnsi="Calibri" w:cs="Times New Roman"/>
                <w:color w:val="000000"/>
                <w:highlight w:val="yellow"/>
              </w:rPr>
              <w:t>7/2/10</w:t>
            </w:r>
          </w:p>
        </w:tc>
        <w:tc>
          <w:tcPr>
            <w:tcW w:w="2880" w:type="dxa"/>
            <w:vAlign w:val="bottom"/>
          </w:tcPr>
          <w:p w:rsidR="00CC674B" w:rsidRPr="00CC674B" w:rsidRDefault="00CC674B" w:rsidP="00CB0D59">
            <w:pPr>
              <w:spacing w:after="0" w:line="240" w:lineRule="auto"/>
              <w:rPr>
                <w:rFonts w:ascii="Calibri" w:eastAsia="Times New Roman" w:hAnsi="Calibri" w:cs="Times New Roman"/>
                <w:color w:val="000000"/>
                <w:highlight w:val="yellow"/>
              </w:rPr>
            </w:pPr>
            <w:r w:rsidRPr="00CC674B">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CC674B" w:rsidRPr="00892CB3" w:rsidRDefault="00CC674B" w:rsidP="00CB0D59">
            <w:pPr>
              <w:spacing w:after="0" w:line="240" w:lineRule="auto"/>
              <w:rPr>
                <w:rFonts w:ascii="Calibri" w:eastAsia="Times New Roman" w:hAnsi="Calibri" w:cs="Times New Roman"/>
                <w:color w:val="000000"/>
              </w:rPr>
            </w:pPr>
            <w:r w:rsidRPr="00CC674B">
              <w:rPr>
                <w:rFonts w:ascii="Calibri" w:eastAsia="Times New Roman" w:hAnsi="Calibri" w:cs="Times New Roman"/>
                <w:color w:val="000000"/>
                <w:sz w:val="22"/>
                <w:highlight w:val="yellow"/>
              </w:rPr>
              <w:t>No petroleum contaminants were found</w:t>
            </w:r>
          </w:p>
        </w:tc>
      </w:tr>
      <w:tr w:rsidR="00CC674B" w:rsidRPr="00892CB3" w:rsidTr="00CC674B">
        <w:trPr>
          <w:trHeight w:val="288"/>
          <w:jc w:val="center"/>
        </w:trPr>
        <w:tc>
          <w:tcPr>
            <w:tcW w:w="1890" w:type="dxa"/>
            <w:shd w:val="clear" w:color="auto" w:fill="auto"/>
            <w:noWrap/>
            <w:vAlign w:val="bottom"/>
            <w:hideMark/>
          </w:tcPr>
          <w:p w:rsidR="00CC674B" w:rsidRPr="00892CB3" w:rsidRDefault="00CC674B" w:rsidP="00CC674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xml:space="preserve"> </w:t>
            </w:r>
          </w:p>
        </w:tc>
        <w:tc>
          <w:tcPr>
            <w:tcW w:w="2880" w:type="dxa"/>
            <w:vAlign w:val="bottom"/>
          </w:tcPr>
          <w:p w:rsidR="00CC674B" w:rsidRPr="00892CB3" w:rsidRDefault="00CC674B" w:rsidP="00CB0D59">
            <w:pPr>
              <w:spacing w:after="0" w:line="240" w:lineRule="auto"/>
              <w:rPr>
                <w:rFonts w:ascii="Calibri" w:eastAsia="Times New Roman" w:hAnsi="Calibri" w:cs="Times New Roman"/>
                <w:color w:val="000000"/>
              </w:rPr>
            </w:pPr>
          </w:p>
        </w:tc>
        <w:tc>
          <w:tcPr>
            <w:tcW w:w="4740" w:type="dxa"/>
            <w:shd w:val="clear" w:color="auto" w:fill="auto"/>
            <w:vAlign w:val="bottom"/>
            <w:hideMark/>
          </w:tcPr>
          <w:p w:rsidR="00CC674B" w:rsidRPr="00892CB3" w:rsidRDefault="00CC674B" w:rsidP="00CB0D59">
            <w:pPr>
              <w:spacing w:after="0" w:line="240" w:lineRule="auto"/>
              <w:rPr>
                <w:rFonts w:ascii="Calibri" w:eastAsia="Times New Roman" w:hAnsi="Calibri" w:cs="Times New Roman"/>
                <w:color w:val="000000"/>
              </w:rPr>
            </w:pPr>
          </w:p>
        </w:tc>
      </w:tr>
      <w:tr w:rsidR="00CC674B" w:rsidRPr="00892CB3" w:rsidTr="00CC674B">
        <w:trPr>
          <w:trHeight w:val="288"/>
          <w:jc w:val="center"/>
        </w:trPr>
        <w:tc>
          <w:tcPr>
            <w:tcW w:w="9510" w:type="dxa"/>
            <w:gridSpan w:val="3"/>
            <w:shd w:val="clear" w:color="auto" w:fill="C6D9F1" w:themeFill="text2" w:themeFillTint="33"/>
            <w:noWrap/>
            <w:vAlign w:val="bottom"/>
            <w:hideMark/>
          </w:tcPr>
          <w:p w:rsidR="00CC674B" w:rsidRPr="00892CB3" w:rsidRDefault="00CC674B" w:rsidP="00A90E21">
            <w:pPr>
              <w:spacing w:after="0" w:line="240" w:lineRule="auto"/>
              <w:rPr>
                <w:rFonts w:ascii="Calibri" w:eastAsia="Times New Roman" w:hAnsi="Calibri" w:cs="Times New Roman"/>
                <w:b/>
                <w:color w:val="000000"/>
              </w:rPr>
            </w:pPr>
            <w:r>
              <w:rPr>
                <w:rFonts w:ascii="Calibri" w:eastAsia="Times New Roman" w:hAnsi="Calibri" w:cs="Times New Roman"/>
                <w:b/>
                <w:color w:val="000000"/>
                <w:sz w:val="22"/>
              </w:rPr>
              <w:t>Landmark Resort Beach</w:t>
            </w:r>
          </w:p>
        </w:tc>
      </w:tr>
      <w:tr w:rsidR="00CC674B" w:rsidRPr="00892CB3" w:rsidTr="00CC674B">
        <w:trPr>
          <w:trHeight w:val="288"/>
          <w:jc w:val="center"/>
        </w:trPr>
        <w:tc>
          <w:tcPr>
            <w:tcW w:w="1890" w:type="dxa"/>
            <w:shd w:val="clear" w:color="auto" w:fill="auto"/>
            <w:noWrap/>
            <w:vAlign w:val="bottom"/>
            <w:hideMark/>
          </w:tcPr>
          <w:p w:rsidR="00CC674B" w:rsidRPr="00CC674B" w:rsidRDefault="00CC674B" w:rsidP="00620731">
            <w:pPr>
              <w:spacing w:after="0" w:line="240" w:lineRule="auto"/>
              <w:jc w:val="right"/>
              <w:rPr>
                <w:rFonts w:ascii="Calibri" w:eastAsia="Times New Roman" w:hAnsi="Calibri" w:cs="Times New Roman"/>
                <w:color w:val="000000"/>
                <w:highlight w:val="yellow"/>
              </w:rPr>
            </w:pPr>
            <w:r w:rsidRPr="00CC674B">
              <w:rPr>
                <w:rFonts w:ascii="Calibri" w:eastAsia="Times New Roman" w:hAnsi="Calibri" w:cs="Times New Roman"/>
                <w:color w:val="000000"/>
                <w:highlight w:val="yellow"/>
              </w:rPr>
              <w:t>6/28/10</w:t>
            </w:r>
          </w:p>
        </w:tc>
        <w:tc>
          <w:tcPr>
            <w:tcW w:w="2880" w:type="dxa"/>
            <w:vAlign w:val="bottom"/>
          </w:tcPr>
          <w:p w:rsidR="00CC674B" w:rsidRPr="00CC674B" w:rsidRDefault="00CC674B" w:rsidP="00620731">
            <w:pPr>
              <w:spacing w:after="0" w:line="240" w:lineRule="auto"/>
              <w:rPr>
                <w:rFonts w:ascii="Calibri" w:eastAsia="Times New Roman" w:hAnsi="Calibri" w:cs="Times New Roman"/>
                <w:color w:val="000000"/>
                <w:highlight w:val="yellow"/>
              </w:rPr>
            </w:pPr>
            <w:r w:rsidRPr="00CC674B">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CC674B" w:rsidRPr="00892CB3" w:rsidRDefault="00CC674B" w:rsidP="00620731">
            <w:pPr>
              <w:spacing w:after="0" w:line="240" w:lineRule="auto"/>
              <w:rPr>
                <w:rFonts w:ascii="Calibri" w:eastAsia="Times New Roman" w:hAnsi="Calibri" w:cs="Times New Roman"/>
                <w:color w:val="000000"/>
              </w:rPr>
            </w:pPr>
            <w:r w:rsidRPr="00CC674B">
              <w:rPr>
                <w:rFonts w:ascii="Calibri" w:eastAsia="Times New Roman" w:hAnsi="Calibri" w:cs="Times New Roman"/>
                <w:color w:val="000000"/>
                <w:sz w:val="22"/>
                <w:highlight w:val="yellow"/>
              </w:rPr>
              <w:t>No petroleum contaminants were found</w:t>
            </w:r>
          </w:p>
        </w:tc>
      </w:tr>
      <w:tr w:rsidR="00CC674B" w:rsidRPr="00892CB3" w:rsidTr="00CC674B">
        <w:trPr>
          <w:trHeight w:val="288"/>
          <w:jc w:val="center"/>
        </w:trPr>
        <w:tc>
          <w:tcPr>
            <w:tcW w:w="1890" w:type="dxa"/>
            <w:shd w:val="clear" w:color="auto" w:fill="auto"/>
            <w:noWrap/>
            <w:vAlign w:val="bottom"/>
            <w:hideMark/>
          </w:tcPr>
          <w:p w:rsidR="00CC674B" w:rsidRPr="00892CB3" w:rsidRDefault="00CC674B" w:rsidP="00A90E21">
            <w:pPr>
              <w:spacing w:after="0" w:line="240" w:lineRule="auto"/>
              <w:jc w:val="right"/>
              <w:rPr>
                <w:rFonts w:ascii="Calibri" w:eastAsia="Times New Roman" w:hAnsi="Calibri" w:cs="Times New Roman"/>
                <w:color w:val="000000"/>
              </w:rPr>
            </w:pPr>
          </w:p>
        </w:tc>
        <w:tc>
          <w:tcPr>
            <w:tcW w:w="2880" w:type="dxa"/>
            <w:vAlign w:val="bottom"/>
          </w:tcPr>
          <w:p w:rsidR="00CC674B" w:rsidRPr="00892CB3" w:rsidRDefault="00CC674B" w:rsidP="0065035F">
            <w:pPr>
              <w:spacing w:after="0" w:line="240" w:lineRule="auto"/>
              <w:rPr>
                <w:rFonts w:ascii="Calibri" w:eastAsia="Times New Roman" w:hAnsi="Calibri" w:cs="Times New Roman"/>
                <w:color w:val="000000"/>
              </w:rPr>
            </w:pPr>
          </w:p>
        </w:tc>
        <w:tc>
          <w:tcPr>
            <w:tcW w:w="4740" w:type="dxa"/>
            <w:shd w:val="clear" w:color="auto" w:fill="auto"/>
            <w:vAlign w:val="bottom"/>
            <w:hideMark/>
          </w:tcPr>
          <w:p w:rsidR="00CC674B" w:rsidRPr="00892CB3" w:rsidRDefault="00CC674B" w:rsidP="0065035F">
            <w:pPr>
              <w:spacing w:after="0" w:line="240" w:lineRule="auto"/>
              <w:rPr>
                <w:rFonts w:ascii="Calibri" w:eastAsia="Times New Roman" w:hAnsi="Calibri" w:cs="Times New Roman"/>
                <w:color w:val="000000"/>
              </w:rPr>
            </w:pPr>
          </w:p>
        </w:tc>
      </w:tr>
      <w:tr w:rsidR="00CC674B" w:rsidRPr="00892CB3" w:rsidTr="00CC674B">
        <w:trPr>
          <w:trHeight w:val="288"/>
          <w:jc w:val="center"/>
        </w:trPr>
        <w:tc>
          <w:tcPr>
            <w:tcW w:w="9510" w:type="dxa"/>
            <w:gridSpan w:val="3"/>
            <w:shd w:val="clear" w:color="auto" w:fill="C6D9F1" w:themeFill="text2" w:themeFillTint="33"/>
            <w:noWrap/>
            <w:vAlign w:val="bottom"/>
            <w:hideMark/>
          </w:tcPr>
          <w:p w:rsidR="00CC674B" w:rsidRPr="00892CB3" w:rsidRDefault="00CC674B" w:rsidP="00A90E21">
            <w:pPr>
              <w:spacing w:after="0" w:line="240" w:lineRule="auto"/>
              <w:rPr>
                <w:rFonts w:ascii="Calibri" w:eastAsia="Times New Roman" w:hAnsi="Calibri" w:cs="Times New Roman"/>
                <w:color w:val="000000"/>
              </w:rPr>
            </w:pPr>
            <w:r>
              <w:rPr>
                <w:rFonts w:ascii="Calibri" w:eastAsia="Times New Roman" w:hAnsi="Calibri" w:cs="Times New Roman"/>
                <w:b/>
                <w:color w:val="000000"/>
                <w:sz w:val="22"/>
              </w:rPr>
              <w:t>Grand Cayman Beach</w:t>
            </w:r>
          </w:p>
        </w:tc>
      </w:tr>
      <w:tr w:rsidR="00CC674B" w:rsidRPr="00892CB3" w:rsidTr="00CC674B">
        <w:trPr>
          <w:trHeight w:val="288"/>
          <w:jc w:val="center"/>
        </w:trPr>
        <w:tc>
          <w:tcPr>
            <w:tcW w:w="1890" w:type="dxa"/>
            <w:shd w:val="clear" w:color="auto" w:fill="auto"/>
            <w:noWrap/>
            <w:vAlign w:val="bottom"/>
            <w:hideMark/>
          </w:tcPr>
          <w:p w:rsidR="00CC674B" w:rsidRPr="00CC674B" w:rsidRDefault="00CC674B" w:rsidP="00620731">
            <w:pPr>
              <w:spacing w:after="0" w:line="240" w:lineRule="auto"/>
              <w:jc w:val="right"/>
              <w:rPr>
                <w:rFonts w:ascii="Calibri" w:eastAsia="Times New Roman" w:hAnsi="Calibri" w:cs="Times New Roman"/>
                <w:color w:val="000000"/>
                <w:highlight w:val="yellow"/>
              </w:rPr>
            </w:pPr>
            <w:r w:rsidRPr="00CC674B">
              <w:rPr>
                <w:rFonts w:ascii="Calibri" w:eastAsia="Times New Roman" w:hAnsi="Calibri" w:cs="Times New Roman"/>
                <w:color w:val="000000"/>
                <w:highlight w:val="yellow"/>
              </w:rPr>
              <w:t>6/28/10</w:t>
            </w:r>
          </w:p>
        </w:tc>
        <w:tc>
          <w:tcPr>
            <w:tcW w:w="2880" w:type="dxa"/>
            <w:vAlign w:val="bottom"/>
          </w:tcPr>
          <w:p w:rsidR="00CC674B" w:rsidRPr="00CC674B" w:rsidRDefault="00CC674B" w:rsidP="00620731">
            <w:pPr>
              <w:spacing w:after="0" w:line="240" w:lineRule="auto"/>
              <w:rPr>
                <w:rFonts w:ascii="Calibri" w:eastAsia="Times New Roman" w:hAnsi="Calibri" w:cs="Times New Roman"/>
                <w:color w:val="000000"/>
                <w:highlight w:val="yellow"/>
              </w:rPr>
            </w:pPr>
            <w:r w:rsidRPr="00CC674B">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CC674B" w:rsidRPr="00892CB3" w:rsidRDefault="00CC674B" w:rsidP="00620731">
            <w:pPr>
              <w:spacing w:after="0" w:line="240" w:lineRule="auto"/>
              <w:rPr>
                <w:rFonts w:ascii="Calibri" w:eastAsia="Times New Roman" w:hAnsi="Calibri" w:cs="Times New Roman"/>
                <w:color w:val="000000"/>
              </w:rPr>
            </w:pPr>
            <w:r w:rsidRPr="00CC674B">
              <w:rPr>
                <w:rFonts w:ascii="Calibri" w:eastAsia="Times New Roman" w:hAnsi="Calibri" w:cs="Times New Roman"/>
                <w:color w:val="000000"/>
                <w:sz w:val="22"/>
                <w:highlight w:val="yellow"/>
              </w:rPr>
              <w:t>No petroleum contaminants were found</w:t>
            </w:r>
          </w:p>
        </w:tc>
      </w:tr>
    </w:tbl>
    <w:p w:rsidR="0066711F" w:rsidRDefault="0066711F" w:rsidP="003F6A4C">
      <w:pPr>
        <w:spacing w:after="0" w:line="240" w:lineRule="auto"/>
        <w:ind w:left="360"/>
        <w:rPr>
          <w:b/>
        </w:rPr>
      </w:pPr>
    </w:p>
    <w:p w:rsidR="003F6A4C" w:rsidRPr="00892CB3" w:rsidRDefault="003F6A4C" w:rsidP="003F6A4C">
      <w:pPr>
        <w:spacing w:after="0" w:line="240" w:lineRule="auto"/>
        <w:ind w:left="360"/>
        <w:rPr>
          <w:b/>
        </w:rPr>
      </w:pPr>
      <w:r w:rsidRPr="00892CB3">
        <w:rPr>
          <w:b/>
        </w:rPr>
        <w:t>Table Explanation:</w:t>
      </w:r>
    </w:p>
    <w:p w:rsidR="003F6A4C" w:rsidRPr="00892CB3" w:rsidRDefault="00F247C1" w:rsidP="00F247C1">
      <w:pPr>
        <w:pStyle w:val="ListParagraph"/>
        <w:numPr>
          <w:ilvl w:val="0"/>
          <w:numId w:val="3"/>
        </w:numPr>
        <w:spacing w:after="0" w:line="240" w:lineRule="auto"/>
      </w:pPr>
      <w:r w:rsidRPr="00892CB3">
        <w:rPr>
          <w:b/>
        </w:rPr>
        <w:t>Water sample</w:t>
      </w:r>
      <w:r w:rsidRPr="00892CB3">
        <w:t xml:space="preserve"> – indicates a water sample that was taken, no oil was </w:t>
      </w:r>
      <w:r w:rsidR="008E7059" w:rsidRPr="00892CB3">
        <w:t>visible in the water when the sample was taken</w:t>
      </w:r>
      <w:r w:rsidRPr="00892CB3">
        <w:t>.</w:t>
      </w:r>
    </w:p>
    <w:p w:rsidR="008D40CD" w:rsidRPr="00892CB3" w:rsidRDefault="008D40CD" w:rsidP="008D40CD">
      <w:pPr>
        <w:spacing w:after="0" w:line="240" w:lineRule="auto"/>
        <w:ind w:left="720"/>
      </w:pPr>
    </w:p>
    <w:p w:rsidR="008D40CD" w:rsidRPr="00892CB3" w:rsidRDefault="008D40CD" w:rsidP="00F247C1">
      <w:pPr>
        <w:pStyle w:val="ListParagraph"/>
        <w:numPr>
          <w:ilvl w:val="0"/>
          <w:numId w:val="3"/>
        </w:numPr>
        <w:spacing w:after="0" w:line="240" w:lineRule="auto"/>
      </w:pPr>
      <w:r w:rsidRPr="00892CB3">
        <w:rPr>
          <w:b/>
        </w:rPr>
        <w:t xml:space="preserve">Sand sample </w:t>
      </w:r>
      <w:r w:rsidR="008E7059" w:rsidRPr="00892CB3">
        <w:t>–</w:t>
      </w:r>
      <w:r w:rsidRPr="00892CB3">
        <w:t xml:space="preserve"> indicates</w:t>
      </w:r>
      <w:r w:rsidR="008E7059" w:rsidRPr="00892CB3">
        <w:t xml:space="preserve"> a sand sample that was </w:t>
      </w:r>
      <w:r w:rsidR="005532E5">
        <w:t xml:space="preserve">taken to evaluate any potential petroleum contamination.  </w:t>
      </w:r>
    </w:p>
    <w:p w:rsidR="00F247C1" w:rsidRPr="00892CB3" w:rsidRDefault="00F247C1" w:rsidP="00F247C1">
      <w:pPr>
        <w:spacing w:after="0" w:line="240" w:lineRule="auto"/>
        <w:ind w:left="720"/>
      </w:pPr>
    </w:p>
    <w:p w:rsidR="00F247C1" w:rsidRPr="00892CB3" w:rsidRDefault="00F247C1" w:rsidP="00F247C1">
      <w:pPr>
        <w:pStyle w:val="ListParagraph"/>
        <w:numPr>
          <w:ilvl w:val="0"/>
          <w:numId w:val="3"/>
        </w:numPr>
        <w:spacing w:after="0" w:line="240" w:lineRule="auto"/>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F247C1" w:rsidRPr="00892CB3" w:rsidRDefault="00F247C1" w:rsidP="00F247C1">
      <w:pPr>
        <w:spacing w:after="0" w:line="240" w:lineRule="auto"/>
      </w:pPr>
    </w:p>
    <w:p w:rsidR="00F247C1" w:rsidRDefault="00F247C1" w:rsidP="00F247C1">
      <w:pPr>
        <w:pStyle w:val="ListParagraph"/>
        <w:numPr>
          <w:ilvl w:val="0"/>
          <w:numId w:val="3"/>
        </w:numPr>
        <w:spacing w:after="0" w:line="240" w:lineRule="auto"/>
      </w:pPr>
      <w:r w:rsidRPr="00892CB3">
        <w:rPr>
          <w:b/>
        </w:rPr>
        <w:t>Collected for dispersant analysis</w:t>
      </w:r>
      <w:r w:rsidRPr="00892CB3">
        <w:t xml:space="preserve"> – These samples are collected to attempt to detect dispersant</w:t>
      </w:r>
      <w:r w:rsidR="00AE41C6">
        <w:t>.  The first priority is to collect the sample</w:t>
      </w:r>
      <w:r w:rsidRPr="00892CB3">
        <w:t xml:space="preserve"> in </w:t>
      </w:r>
      <w:r w:rsidR="00AE41C6">
        <w:t xml:space="preserve">proximity to oil when oil is present.  When oil is not present the second priority is to sample in locations were oil was previously present, the third priority is to collect the sample where no oil contamination is, or ever was, present.  </w:t>
      </w:r>
    </w:p>
    <w:p w:rsidR="008B7B38" w:rsidRDefault="008B7B38" w:rsidP="008B7B38">
      <w:pPr>
        <w:pStyle w:val="ListParagraph"/>
      </w:pPr>
    </w:p>
    <w:p w:rsidR="006C2B85" w:rsidRPr="00892CB3" w:rsidRDefault="006C2B85" w:rsidP="006C2B85">
      <w:pPr>
        <w:ind w:left="360"/>
      </w:pPr>
      <w:r w:rsidRPr="00892CB3">
        <w:t>None of the</w:t>
      </w:r>
      <w:r w:rsidR="00462CA9" w:rsidRPr="00892CB3">
        <w:t xml:space="preserve"> results listed above</w:t>
      </w:r>
      <w:r w:rsidRPr="00892CB3">
        <w:t xml:space="preserve"> suggest that recreational activities should be restricted; however, the movement of oil product is unpredictable and conditions at a given location can change rapidly. The public should be advised not to go in the water with visible petroleum products.</w:t>
      </w:r>
    </w:p>
    <w:sectPr w:rsidR="006C2B85" w:rsidRPr="00892CB3" w:rsidSect="004110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BE5" w:rsidRDefault="00B74BE5" w:rsidP="003F6A4C">
      <w:pPr>
        <w:spacing w:after="0" w:line="240" w:lineRule="auto"/>
      </w:pPr>
      <w:r>
        <w:separator/>
      </w:r>
    </w:p>
  </w:endnote>
  <w:endnote w:type="continuationSeparator" w:id="0">
    <w:p w:rsidR="00B74BE5" w:rsidRDefault="00B74BE5" w:rsidP="003F6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BE5" w:rsidRDefault="00B74BE5" w:rsidP="003F6A4C">
      <w:pPr>
        <w:spacing w:after="0" w:line="240" w:lineRule="auto"/>
      </w:pPr>
      <w:r>
        <w:separator/>
      </w:r>
    </w:p>
  </w:footnote>
  <w:footnote w:type="continuationSeparator" w:id="0">
    <w:p w:rsidR="00B74BE5" w:rsidRDefault="00B74BE5" w:rsidP="003F6A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9F7B1B"/>
    <w:multiLevelType w:val="hybridMultilevel"/>
    <w:tmpl w:val="0A98A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A5527C"/>
    <w:multiLevelType w:val="hybridMultilevel"/>
    <w:tmpl w:val="6C962F2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footnotePr>
    <w:footnote w:id="-1"/>
    <w:footnote w:id="0"/>
  </w:footnotePr>
  <w:endnotePr>
    <w:endnote w:id="-1"/>
    <w:endnote w:id="0"/>
  </w:endnotePr>
  <w:compat/>
  <w:rsids>
    <w:rsidRoot w:val="006C2B85"/>
    <w:rsid w:val="0004075F"/>
    <w:rsid w:val="000426E1"/>
    <w:rsid w:val="00087117"/>
    <w:rsid w:val="000A2A27"/>
    <w:rsid w:val="000A76BD"/>
    <w:rsid w:val="0010245F"/>
    <w:rsid w:val="00140EC1"/>
    <w:rsid w:val="00151316"/>
    <w:rsid w:val="001F24D0"/>
    <w:rsid w:val="00222AFA"/>
    <w:rsid w:val="002A3143"/>
    <w:rsid w:val="002A5EB9"/>
    <w:rsid w:val="002A7F75"/>
    <w:rsid w:val="003514E9"/>
    <w:rsid w:val="003F4171"/>
    <w:rsid w:val="003F6A4C"/>
    <w:rsid w:val="00405DBF"/>
    <w:rsid w:val="004110B3"/>
    <w:rsid w:val="004232B5"/>
    <w:rsid w:val="00462CA9"/>
    <w:rsid w:val="004C0699"/>
    <w:rsid w:val="004F722B"/>
    <w:rsid w:val="005106A4"/>
    <w:rsid w:val="00547264"/>
    <w:rsid w:val="005532E5"/>
    <w:rsid w:val="005751AA"/>
    <w:rsid w:val="00594166"/>
    <w:rsid w:val="00597DF8"/>
    <w:rsid w:val="005C7E2E"/>
    <w:rsid w:val="005D0B0E"/>
    <w:rsid w:val="00620731"/>
    <w:rsid w:val="00626269"/>
    <w:rsid w:val="00635130"/>
    <w:rsid w:val="00636EE7"/>
    <w:rsid w:val="0065035F"/>
    <w:rsid w:val="0066711F"/>
    <w:rsid w:val="006C2B85"/>
    <w:rsid w:val="007425A0"/>
    <w:rsid w:val="007623B9"/>
    <w:rsid w:val="00771984"/>
    <w:rsid w:val="00777CFB"/>
    <w:rsid w:val="007D623F"/>
    <w:rsid w:val="00806C19"/>
    <w:rsid w:val="008225FE"/>
    <w:rsid w:val="00840F21"/>
    <w:rsid w:val="00892CB3"/>
    <w:rsid w:val="008B7B38"/>
    <w:rsid w:val="008D40CD"/>
    <w:rsid w:val="008E7059"/>
    <w:rsid w:val="008F411C"/>
    <w:rsid w:val="009349F5"/>
    <w:rsid w:val="00944E4F"/>
    <w:rsid w:val="00955E33"/>
    <w:rsid w:val="009F249C"/>
    <w:rsid w:val="00A55BC4"/>
    <w:rsid w:val="00A90E21"/>
    <w:rsid w:val="00AD128A"/>
    <w:rsid w:val="00AE0A0C"/>
    <w:rsid w:val="00AE41C6"/>
    <w:rsid w:val="00B74BE5"/>
    <w:rsid w:val="00B97B31"/>
    <w:rsid w:val="00C14ADE"/>
    <w:rsid w:val="00C426B6"/>
    <w:rsid w:val="00CC674B"/>
    <w:rsid w:val="00D1325C"/>
    <w:rsid w:val="00D416FE"/>
    <w:rsid w:val="00D4649E"/>
    <w:rsid w:val="00DD2A6A"/>
    <w:rsid w:val="00E21852"/>
    <w:rsid w:val="00E33951"/>
    <w:rsid w:val="00EF2A60"/>
    <w:rsid w:val="00F00930"/>
    <w:rsid w:val="00F247C1"/>
    <w:rsid w:val="00F25CC5"/>
    <w:rsid w:val="00F40198"/>
    <w:rsid w:val="00F544C9"/>
    <w:rsid w:val="00F619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6BD"/>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B85"/>
    <w:pPr>
      <w:ind w:left="720"/>
      <w:contextualSpacing/>
    </w:pPr>
  </w:style>
  <w:style w:type="paragraph" w:styleId="Header">
    <w:name w:val="header"/>
    <w:basedOn w:val="Normal"/>
    <w:link w:val="HeaderChar"/>
    <w:uiPriority w:val="99"/>
    <w:semiHidden/>
    <w:unhideWhenUsed/>
    <w:rsid w:val="003F6A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A4C"/>
    <w:rPr>
      <w:rFonts w:ascii="Book Antiqua" w:hAnsi="Book Antiqua"/>
      <w:sz w:val="24"/>
    </w:rPr>
  </w:style>
  <w:style w:type="paragraph" w:styleId="Footer">
    <w:name w:val="footer"/>
    <w:basedOn w:val="Normal"/>
    <w:link w:val="FooterChar"/>
    <w:uiPriority w:val="99"/>
    <w:semiHidden/>
    <w:unhideWhenUsed/>
    <w:rsid w:val="003F6A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A4C"/>
    <w:rPr>
      <w:rFonts w:ascii="Book Antiqua" w:hAnsi="Book Antiqua"/>
      <w:sz w:val="24"/>
    </w:rPr>
  </w:style>
</w:styles>
</file>

<file path=word/webSettings.xml><?xml version="1.0" encoding="utf-8"?>
<w:webSettings xmlns:r="http://schemas.openxmlformats.org/officeDocument/2006/relationships" xmlns:w="http://schemas.openxmlformats.org/wordprocessingml/2006/main">
  <w:divs>
    <w:div w:id="5841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Wolfe</dc:creator>
  <cp:keywords/>
  <dc:description/>
  <cp:lastModifiedBy>hansen_t</cp:lastModifiedBy>
  <cp:revision>3</cp:revision>
  <cp:lastPrinted>2010-07-02T15:07:00Z</cp:lastPrinted>
  <dcterms:created xsi:type="dcterms:W3CDTF">2010-07-06T19:18:00Z</dcterms:created>
  <dcterms:modified xsi:type="dcterms:W3CDTF">2010-07-06T20:10:00Z</dcterms:modified>
</cp:coreProperties>
</file>