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930395" w:rsidP="001164BA">
      <w:pPr>
        <w:jc w:val="center"/>
        <w:rPr>
          <w:b/>
          <w:sz w:val="28"/>
          <w:szCs w:val="28"/>
        </w:rPr>
      </w:pPr>
      <w:r>
        <w:rPr>
          <w:b/>
          <w:sz w:val="28"/>
          <w:szCs w:val="28"/>
        </w:rPr>
        <w:t>Okaloosa</w:t>
      </w:r>
      <w:r w:rsidR="001164BA" w:rsidRPr="00892CB3">
        <w:rPr>
          <w:b/>
          <w:sz w:val="28"/>
          <w:szCs w:val="28"/>
        </w:rPr>
        <w:t xml:space="preserve"> County </w:t>
      </w:r>
      <w:r w:rsidR="001164BA">
        <w:rPr>
          <w:b/>
          <w:sz w:val="28"/>
          <w:szCs w:val="28"/>
        </w:rPr>
        <w:t>Daily Report</w:t>
      </w:r>
    </w:p>
    <w:p w:rsidR="00D43168" w:rsidRDefault="000F557E" w:rsidP="00D43168">
      <w:pPr>
        <w:jc w:val="center"/>
      </w:pPr>
      <w:r>
        <w:t>July 12,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062C9B" w:rsidRPr="00C64CD5" w:rsidRDefault="00062C9B" w:rsidP="00062C9B">
      <w:pPr>
        <w:pStyle w:val="ListParagraph"/>
        <w:numPr>
          <w:ilvl w:val="0"/>
          <w:numId w:val="43"/>
        </w:numPr>
        <w:spacing w:after="200" w:line="276" w:lineRule="auto"/>
      </w:pPr>
      <w:r w:rsidRPr="00C64CD5">
        <w:t xml:space="preserve">Proposed </w:t>
      </w:r>
      <w:r>
        <w:t xml:space="preserve">Sampling </w:t>
      </w:r>
      <w:r w:rsidRPr="00C64CD5">
        <w:t xml:space="preserve">– </w:t>
      </w:r>
      <w:r w:rsidR="00B01F83">
        <w:t xml:space="preserve">Continued water sampling proposed for </w:t>
      </w:r>
      <w:r w:rsidR="00AE733B">
        <w:t>Tuesday (7/13), and Thursday (7/15).</w:t>
      </w:r>
    </w:p>
    <w:p w:rsidR="00062C9B" w:rsidRPr="00BE438A" w:rsidRDefault="00062C9B" w:rsidP="00062C9B">
      <w:pPr>
        <w:pStyle w:val="ListParagraph"/>
        <w:numPr>
          <w:ilvl w:val="0"/>
          <w:numId w:val="43"/>
        </w:numPr>
        <w:spacing w:after="200" w:line="276" w:lineRule="auto"/>
      </w:pPr>
      <w:r w:rsidRPr="00C64CD5">
        <w:rPr>
          <w:b/>
        </w:rPr>
        <w:t>Note:</w:t>
      </w:r>
      <w:r>
        <w:t xml:space="preserve">  N</w:t>
      </w:r>
      <w:r w:rsidRPr="00BE438A">
        <w:t>ew water quality result information highlighted in yellow below.</w:t>
      </w:r>
    </w:p>
    <w:p w:rsidR="00062C9B" w:rsidRDefault="00062C9B" w:rsidP="00062C9B">
      <w:pPr>
        <w:rPr>
          <w:b/>
          <w:u w:val="single"/>
        </w:rPr>
      </w:pPr>
      <w:r w:rsidRPr="00892CB3">
        <w:rPr>
          <w:b/>
          <w:u w:val="single"/>
        </w:rPr>
        <w:t xml:space="preserve">The following sampling has been performed in </w:t>
      </w:r>
      <w:r>
        <w:rPr>
          <w:b/>
          <w:u w:val="single"/>
        </w:rPr>
        <w:t>Okaloosa</w:t>
      </w:r>
      <w:r w:rsidRPr="00892CB3">
        <w:rPr>
          <w:b/>
          <w:u w:val="single"/>
        </w:rPr>
        <w:t xml:space="preserve"> County</w:t>
      </w:r>
      <w:r>
        <w:rPr>
          <w:b/>
          <w:u w:val="single"/>
        </w:rPr>
        <w:t>:</w:t>
      </w:r>
    </w:p>
    <w:p w:rsidR="00062C9B" w:rsidRPr="00892CB3" w:rsidRDefault="00062C9B" w:rsidP="00062C9B">
      <w:pPr>
        <w:rPr>
          <w:b/>
          <w:u w:val="single"/>
        </w:rPr>
      </w:pPr>
    </w:p>
    <w:p w:rsidR="00062C9B" w:rsidRPr="00AE733B" w:rsidRDefault="004913FC" w:rsidP="00AE733B">
      <w:pPr>
        <w:pStyle w:val="ListParagraph"/>
        <w:numPr>
          <w:ilvl w:val="0"/>
          <w:numId w:val="41"/>
        </w:numPr>
        <w:spacing w:after="200" w:line="276" w:lineRule="auto"/>
      </w:pPr>
      <w:r>
        <w:rPr>
          <w:rFonts w:cs="Arial"/>
        </w:rPr>
        <w:t xml:space="preserve">Baseline sampling:  </w:t>
      </w:r>
      <w:r w:rsidR="00062C9B">
        <w:rPr>
          <w:rFonts w:cs="Arial"/>
        </w:rPr>
        <w:t xml:space="preserve">One sample was collected at each of </w:t>
      </w:r>
      <w:r w:rsidR="00062C9B" w:rsidRPr="00D52DAF">
        <w:rPr>
          <w:rFonts w:cs="Arial"/>
        </w:rPr>
        <w:t xml:space="preserve">four sites in Choctawhatchee </w:t>
      </w:r>
      <w:r w:rsidR="00062C9B">
        <w:rPr>
          <w:rFonts w:cs="Arial"/>
        </w:rPr>
        <w:t xml:space="preserve">Bay and </w:t>
      </w:r>
      <w:r w:rsidR="00062C9B" w:rsidRPr="00A91D36">
        <w:rPr>
          <w:rFonts w:cs="Arial"/>
        </w:rPr>
        <w:t xml:space="preserve">one at Henderson Beach.  None of these samples had detectable levels of petroleum.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themeFill="background1" w:themeFillShade="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themeFill="background1" w:themeFillShade="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themeFill="background1" w:themeFillShade="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themeFill="text2" w:themeFillTint="33"/>
            <w:noWrap/>
            <w:vAlign w:val="bottom"/>
            <w:hideMark/>
          </w:tcPr>
          <w:p w:rsidR="00062C9B" w:rsidRPr="00892CB3" w:rsidRDefault="00062C9B" w:rsidP="007501C5">
            <w:pPr>
              <w:rPr>
                <w:rFonts w:ascii="Calibri" w:hAnsi="Calibri"/>
                <w:color w:val="000000"/>
              </w:rPr>
            </w:pPr>
            <w:r w:rsidRPr="00BE438A">
              <w:rPr>
                <w:rFonts w:ascii="Calibri" w:hAnsi="Calibri"/>
                <w:b/>
                <w:color w:val="000000"/>
                <w:sz w:val="22"/>
              </w:rPr>
              <w:t>H</w:t>
            </w:r>
            <w:r w:rsidR="007501C5">
              <w:rPr>
                <w:rFonts w:ascii="Calibri" w:hAnsi="Calibri"/>
                <w:b/>
                <w:color w:val="000000"/>
                <w:sz w:val="22"/>
              </w:rPr>
              <w:t>ENDERSON</w:t>
            </w:r>
            <w:r w:rsidRPr="00BE438A">
              <w:rPr>
                <w:rFonts w:ascii="Calibri" w:hAnsi="Calibri"/>
                <w:b/>
                <w:color w:val="000000"/>
                <w:sz w:val="22"/>
              </w:rPr>
              <w:t xml:space="preserve"> </w:t>
            </w:r>
            <w:r w:rsidR="007501C5">
              <w:rPr>
                <w:rFonts w:ascii="Calibri" w:hAnsi="Calibri"/>
                <w:b/>
                <w:color w:val="000000"/>
                <w:sz w:val="22"/>
              </w:rPr>
              <w:t>STATE</w:t>
            </w:r>
            <w:r w:rsidRPr="00BE438A">
              <w:rPr>
                <w:rFonts w:ascii="Calibri" w:hAnsi="Calibri"/>
                <w:b/>
                <w:color w:val="000000"/>
                <w:sz w:val="22"/>
              </w:rPr>
              <w:t xml:space="preserve"> </w:t>
            </w:r>
            <w:r w:rsidR="007501C5">
              <w:rPr>
                <w:rFonts w:ascii="Calibri" w:hAnsi="Calibri"/>
                <w:b/>
                <w:color w:val="000000"/>
                <w:sz w:val="22"/>
              </w:rPr>
              <w:t>PARK</w:t>
            </w:r>
            <w:r w:rsidRPr="00BE438A">
              <w:rPr>
                <w:rFonts w:ascii="Calibri" w:hAnsi="Calibri"/>
                <w:b/>
                <w:color w:val="000000"/>
                <w:sz w:val="22"/>
              </w:rPr>
              <w:t xml:space="preserve"> </w:t>
            </w:r>
            <w:r w:rsidR="007501C5">
              <w:rPr>
                <w:rFonts w:ascii="Calibri" w:hAnsi="Calibri"/>
                <w:b/>
                <w:color w:val="000000"/>
                <w:sz w:val="22"/>
              </w:rPr>
              <w:t>BEACH</w:t>
            </w:r>
          </w:p>
        </w:tc>
      </w:tr>
      <w:tr w:rsidR="000F557E" w:rsidRPr="00892CB3" w:rsidTr="00AE733B">
        <w:trPr>
          <w:trHeight w:val="288"/>
          <w:jc w:val="center"/>
        </w:trPr>
        <w:tc>
          <w:tcPr>
            <w:tcW w:w="1861" w:type="dxa"/>
            <w:shd w:val="clear" w:color="auto" w:fill="auto"/>
            <w:noWrap/>
            <w:vAlign w:val="bottom"/>
            <w:hideMark/>
          </w:tcPr>
          <w:p w:rsidR="000F557E" w:rsidRPr="000F557E" w:rsidRDefault="000F557E" w:rsidP="00D53573">
            <w:pPr>
              <w:jc w:val="right"/>
              <w:rPr>
                <w:rFonts w:ascii="Calibri" w:hAnsi="Calibri"/>
                <w:color w:val="000000"/>
                <w:highlight w:val="yellow"/>
              </w:rPr>
            </w:pPr>
            <w:r w:rsidRPr="000F557E">
              <w:rPr>
                <w:rFonts w:ascii="Calibri" w:hAnsi="Calibri"/>
                <w:color w:val="000000"/>
                <w:sz w:val="22"/>
                <w:highlight w:val="yellow"/>
              </w:rPr>
              <w:t>7/8/2010</w:t>
            </w:r>
          </w:p>
        </w:tc>
        <w:tc>
          <w:tcPr>
            <w:tcW w:w="2880" w:type="dxa"/>
            <w:vAlign w:val="bottom"/>
          </w:tcPr>
          <w:p w:rsidR="000F557E" w:rsidRPr="000F557E" w:rsidRDefault="000F557E" w:rsidP="00D53573">
            <w:pPr>
              <w:jc w:val="center"/>
              <w:rPr>
                <w:rFonts w:ascii="Calibri" w:hAnsi="Calibri"/>
                <w:color w:val="000000"/>
                <w:highlight w:val="yellow"/>
              </w:rPr>
            </w:pPr>
            <w:r w:rsidRPr="000F557E">
              <w:rPr>
                <w:rFonts w:ascii="Calibri" w:hAnsi="Calibri"/>
                <w:color w:val="000000"/>
                <w:sz w:val="22"/>
                <w:highlight w:val="yellow"/>
              </w:rPr>
              <w:t>Water sample</w:t>
            </w:r>
          </w:p>
        </w:tc>
        <w:tc>
          <w:tcPr>
            <w:tcW w:w="4740" w:type="dxa"/>
            <w:shd w:val="clear" w:color="auto" w:fill="auto"/>
            <w:vAlign w:val="bottom"/>
            <w:hideMark/>
          </w:tcPr>
          <w:p w:rsidR="000F557E" w:rsidRPr="000F557E" w:rsidRDefault="000F557E" w:rsidP="00D53573">
            <w:pPr>
              <w:rPr>
                <w:rFonts w:ascii="Calibri" w:hAnsi="Calibri"/>
                <w:highlight w:val="yellow"/>
              </w:rPr>
            </w:pPr>
            <w:r w:rsidRPr="000F557E">
              <w:rPr>
                <w:rFonts w:ascii="Calibri" w:hAnsi="Calibri"/>
                <w:sz w:val="22"/>
                <w:highlight w:val="yellow"/>
              </w:rPr>
              <w:t>No petroleum-related  contaminants were found</w:t>
            </w:r>
          </w:p>
        </w:tc>
      </w:tr>
      <w:tr w:rsidR="000F557E" w:rsidRPr="00892CB3" w:rsidTr="00AE733B">
        <w:trPr>
          <w:trHeight w:val="288"/>
          <w:jc w:val="center"/>
        </w:trPr>
        <w:tc>
          <w:tcPr>
            <w:tcW w:w="9481" w:type="dxa"/>
            <w:gridSpan w:val="3"/>
            <w:shd w:val="clear" w:color="auto" w:fill="C6D9F1" w:themeFill="text2" w:themeFillTint="33"/>
            <w:noWrap/>
            <w:vAlign w:val="bottom"/>
            <w:hideMark/>
          </w:tcPr>
          <w:p w:rsidR="000F557E" w:rsidRPr="00892CB3" w:rsidRDefault="000F557E" w:rsidP="007501C5">
            <w:pPr>
              <w:rPr>
                <w:rFonts w:ascii="Calibri" w:hAnsi="Calibri"/>
                <w:color w:val="000000"/>
              </w:rPr>
            </w:pPr>
            <w:r>
              <w:rPr>
                <w:rFonts w:ascii="Calibri" w:hAnsi="Calibri"/>
                <w:b/>
                <w:color w:val="000000"/>
                <w:sz w:val="22"/>
              </w:rPr>
              <w:t xml:space="preserve">SHIRAH </w:t>
            </w:r>
            <w:r w:rsidRPr="00BE438A">
              <w:rPr>
                <w:rFonts w:ascii="Calibri" w:hAnsi="Calibri"/>
                <w:b/>
                <w:color w:val="000000"/>
                <w:sz w:val="22"/>
              </w:rPr>
              <w:t>S</w:t>
            </w:r>
            <w:r>
              <w:rPr>
                <w:rFonts w:ascii="Calibri" w:hAnsi="Calibri"/>
                <w:b/>
                <w:color w:val="000000"/>
                <w:sz w:val="22"/>
              </w:rPr>
              <w:t xml:space="preserve">TREET </w:t>
            </w:r>
            <w:r w:rsidRPr="00BE438A">
              <w:rPr>
                <w:rFonts w:ascii="Calibri" w:hAnsi="Calibri"/>
                <w:b/>
                <w:color w:val="000000"/>
                <w:sz w:val="22"/>
              </w:rPr>
              <w:t>P</w:t>
            </w:r>
            <w:r>
              <w:rPr>
                <w:rFonts w:ascii="Calibri" w:hAnsi="Calibri"/>
                <w:b/>
                <w:color w:val="000000"/>
                <w:sz w:val="22"/>
              </w:rPr>
              <w:t xml:space="preserve">UBLIC </w:t>
            </w:r>
            <w:r w:rsidRPr="00BE438A">
              <w:rPr>
                <w:rFonts w:ascii="Calibri" w:hAnsi="Calibri"/>
                <w:b/>
                <w:color w:val="000000"/>
                <w:sz w:val="22"/>
              </w:rPr>
              <w:t>B</w:t>
            </w:r>
            <w:r>
              <w:rPr>
                <w:rFonts w:ascii="Calibri" w:hAnsi="Calibri"/>
                <w:b/>
                <w:color w:val="000000"/>
                <w:sz w:val="22"/>
              </w:rPr>
              <w:t>EACH</w:t>
            </w:r>
            <w:r w:rsidRPr="00BE438A">
              <w:rPr>
                <w:rFonts w:ascii="Calibri" w:hAnsi="Calibri"/>
                <w:b/>
                <w:color w:val="000000"/>
                <w:sz w:val="22"/>
              </w:rPr>
              <w:t xml:space="preserve"> A</w:t>
            </w:r>
            <w:r>
              <w:rPr>
                <w:rFonts w:ascii="Calibri" w:hAnsi="Calibri"/>
                <w:b/>
                <w:color w:val="000000"/>
                <w:sz w:val="22"/>
              </w:rPr>
              <w:t>CCESS</w:t>
            </w:r>
          </w:p>
        </w:tc>
      </w:tr>
      <w:tr w:rsidR="000F557E" w:rsidRPr="00892CB3" w:rsidTr="007501C5">
        <w:trPr>
          <w:trHeight w:val="288"/>
          <w:jc w:val="center"/>
        </w:trPr>
        <w:tc>
          <w:tcPr>
            <w:tcW w:w="1861" w:type="dxa"/>
            <w:tcBorders>
              <w:bottom w:val="single" w:sz="4" w:space="0" w:color="auto"/>
            </w:tcBorders>
            <w:shd w:val="clear" w:color="auto" w:fill="auto"/>
            <w:noWrap/>
            <w:vAlign w:val="bottom"/>
            <w:hideMark/>
          </w:tcPr>
          <w:p w:rsidR="000F557E" w:rsidRPr="00A91D36" w:rsidRDefault="000F557E" w:rsidP="000F557E">
            <w:pPr>
              <w:jc w:val="right"/>
              <w:rPr>
                <w:rFonts w:ascii="Calibri" w:hAnsi="Calibri"/>
                <w:color w:val="000000"/>
              </w:rPr>
            </w:pPr>
          </w:p>
        </w:tc>
        <w:tc>
          <w:tcPr>
            <w:tcW w:w="2880" w:type="dxa"/>
            <w:tcBorders>
              <w:bottom w:val="single" w:sz="4" w:space="0" w:color="auto"/>
            </w:tcBorders>
            <w:vAlign w:val="bottom"/>
          </w:tcPr>
          <w:p w:rsidR="000F557E" w:rsidRPr="00A91D36" w:rsidRDefault="000F557E" w:rsidP="007501C5">
            <w:pPr>
              <w:jc w:val="center"/>
              <w:rPr>
                <w:rFonts w:ascii="Calibri" w:hAnsi="Calibri"/>
                <w:color w:val="000000"/>
              </w:rPr>
            </w:pPr>
          </w:p>
        </w:tc>
        <w:tc>
          <w:tcPr>
            <w:tcW w:w="4740" w:type="dxa"/>
            <w:tcBorders>
              <w:bottom w:val="single" w:sz="4" w:space="0" w:color="auto"/>
            </w:tcBorders>
            <w:shd w:val="clear" w:color="auto" w:fill="auto"/>
            <w:vAlign w:val="bottom"/>
            <w:hideMark/>
          </w:tcPr>
          <w:p w:rsidR="000F557E" w:rsidRPr="00A91D36" w:rsidRDefault="000F557E" w:rsidP="003227D9">
            <w:pPr>
              <w:rPr>
                <w:rFonts w:ascii="Calibri" w:hAnsi="Calibri"/>
              </w:rPr>
            </w:pPr>
          </w:p>
        </w:tc>
      </w:tr>
      <w:tr w:rsidR="000F557E" w:rsidRPr="00892CB3" w:rsidTr="007501C5">
        <w:trPr>
          <w:trHeight w:val="288"/>
          <w:jc w:val="center"/>
        </w:trPr>
        <w:tc>
          <w:tcPr>
            <w:tcW w:w="9481" w:type="dxa"/>
            <w:gridSpan w:val="3"/>
            <w:shd w:val="clear" w:color="auto" w:fill="B8CCE4" w:themeFill="accent1" w:themeFillTint="66"/>
            <w:noWrap/>
            <w:vAlign w:val="bottom"/>
            <w:hideMark/>
          </w:tcPr>
          <w:p w:rsidR="000F557E" w:rsidRPr="007501C5" w:rsidRDefault="000F557E" w:rsidP="00AA0007">
            <w:pPr>
              <w:rPr>
                <w:rFonts w:asciiTheme="minorHAnsi" w:hAnsiTheme="minorHAnsi"/>
                <w:b/>
              </w:rPr>
            </w:pPr>
            <w:r w:rsidRPr="007501C5">
              <w:rPr>
                <w:rFonts w:asciiTheme="minorHAnsi" w:hAnsiTheme="minorHAnsi"/>
                <w:b/>
                <w:sz w:val="22"/>
                <w:szCs w:val="22"/>
              </w:rPr>
              <w:t xml:space="preserve">BEASLEY PARK </w:t>
            </w:r>
          </w:p>
        </w:tc>
      </w:tr>
      <w:tr w:rsidR="000F557E" w:rsidRPr="00892CB3" w:rsidTr="004C06C9">
        <w:trPr>
          <w:trHeight w:val="288"/>
          <w:jc w:val="center"/>
        </w:trPr>
        <w:tc>
          <w:tcPr>
            <w:tcW w:w="1861" w:type="dxa"/>
            <w:shd w:val="clear" w:color="auto" w:fill="auto"/>
            <w:noWrap/>
            <w:vAlign w:val="bottom"/>
            <w:hideMark/>
          </w:tcPr>
          <w:p w:rsidR="000F557E" w:rsidRPr="000F557E" w:rsidRDefault="000F557E" w:rsidP="000F557E">
            <w:pPr>
              <w:ind w:firstLineChars="100" w:firstLine="220"/>
              <w:jc w:val="right"/>
              <w:rPr>
                <w:rFonts w:ascii="Calibri" w:hAnsi="Calibri"/>
                <w:color w:val="000000"/>
                <w:highlight w:val="yellow"/>
              </w:rPr>
            </w:pPr>
            <w:r w:rsidRPr="000F557E">
              <w:rPr>
                <w:rFonts w:ascii="Calibri" w:hAnsi="Calibri"/>
                <w:color w:val="000000"/>
                <w:sz w:val="22"/>
                <w:szCs w:val="22"/>
                <w:highlight w:val="yellow"/>
              </w:rPr>
              <w:t>7/8/2010</w:t>
            </w:r>
          </w:p>
        </w:tc>
        <w:tc>
          <w:tcPr>
            <w:tcW w:w="2880" w:type="dxa"/>
            <w:vAlign w:val="bottom"/>
          </w:tcPr>
          <w:p w:rsidR="000F557E" w:rsidRPr="000F557E" w:rsidRDefault="000F557E">
            <w:pPr>
              <w:jc w:val="center"/>
              <w:rPr>
                <w:rFonts w:ascii="Calibri" w:hAnsi="Calibri"/>
                <w:color w:val="000000"/>
                <w:highlight w:val="yellow"/>
              </w:rPr>
            </w:pPr>
            <w:r w:rsidRPr="000F557E">
              <w:rPr>
                <w:rFonts w:ascii="Calibri" w:hAnsi="Calibri"/>
                <w:color w:val="000000"/>
                <w:sz w:val="22"/>
                <w:szCs w:val="22"/>
                <w:highlight w:val="yellow"/>
              </w:rPr>
              <w:t>Water sample</w:t>
            </w:r>
          </w:p>
        </w:tc>
        <w:tc>
          <w:tcPr>
            <w:tcW w:w="4740" w:type="dxa"/>
            <w:shd w:val="clear" w:color="auto" w:fill="auto"/>
            <w:vAlign w:val="bottom"/>
            <w:hideMark/>
          </w:tcPr>
          <w:p w:rsidR="000F557E" w:rsidRPr="000F557E" w:rsidRDefault="000F557E" w:rsidP="003227D9">
            <w:pPr>
              <w:rPr>
                <w:rFonts w:ascii="Calibri" w:hAnsi="Calibri"/>
                <w:highlight w:val="yellow"/>
              </w:rPr>
            </w:pPr>
            <w:r w:rsidRPr="000F557E">
              <w:rPr>
                <w:rFonts w:ascii="Calibri" w:hAnsi="Calibri"/>
                <w:sz w:val="22"/>
                <w:highlight w:val="yellow"/>
              </w:rPr>
              <w:t>No petroleum-related  contaminants were found</w:t>
            </w:r>
          </w:p>
        </w:tc>
      </w:tr>
      <w:tr w:rsidR="000F557E" w:rsidRPr="00892CB3" w:rsidTr="007501C5">
        <w:trPr>
          <w:trHeight w:val="288"/>
          <w:jc w:val="center"/>
        </w:trPr>
        <w:tc>
          <w:tcPr>
            <w:tcW w:w="9481" w:type="dxa"/>
            <w:gridSpan w:val="3"/>
            <w:shd w:val="clear" w:color="auto" w:fill="B8CCE4" w:themeFill="accent1" w:themeFillTint="66"/>
            <w:noWrap/>
            <w:vAlign w:val="bottom"/>
            <w:hideMark/>
          </w:tcPr>
          <w:p w:rsidR="000F557E" w:rsidRPr="007501C5" w:rsidRDefault="000F557E" w:rsidP="00AA0007">
            <w:pPr>
              <w:rPr>
                <w:rFonts w:asciiTheme="minorHAnsi" w:hAnsiTheme="minorHAnsi"/>
                <w:b/>
              </w:rPr>
            </w:pPr>
            <w:r w:rsidRPr="007501C5">
              <w:rPr>
                <w:rFonts w:asciiTheme="minorHAnsi" w:hAnsiTheme="minorHAnsi"/>
                <w:b/>
                <w:sz w:val="22"/>
                <w:szCs w:val="22"/>
              </w:rPr>
              <w:t>BLUE DOLPHIN BEACH WALK</w:t>
            </w:r>
          </w:p>
        </w:tc>
      </w:tr>
      <w:tr w:rsidR="000F557E" w:rsidRPr="00892CB3" w:rsidTr="007C0723">
        <w:trPr>
          <w:trHeight w:val="288"/>
          <w:jc w:val="center"/>
        </w:trPr>
        <w:tc>
          <w:tcPr>
            <w:tcW w:w="1861" w:type="dxa"/>
            <w:shd w:val="clear" w:color="auto" w:fill="auto"/>
            <w:noWrap/>
            <w:vAlign w:val="bottom"/>
          </w:tcPr>
          <w:p w:rsidR="000F557E" w:rsidRPr="00D43168" w:rsidRDefault="000F557E" w:rsidP="000F557E">
            <w:pPr>
              <w:ind w:firstLineChars="100" w:firstLine="240"/>
              <w:jc w:val="right"/>
              <w:rPr>
                <w:rFonts w:ascii="Calibri" w:hAnsi="Calibri"/>
                <w:color w:val="000000"/>
              </w:rPr>
            </w:pPr>
          </w:p>
        </w:tc>
        <w:tc>
          <w:tcPr>
            <w:tcW w:w="2880" w:type="dxa"/>
            <w:vAlign w:val="bottom"/>
          </w:tcPr>
          <w:p w:rsidR="000F557E" w:rsidRPr="00D43168" w:rsidRDefault="000F557E">
            <w:pPr>
              <w:jc w:val="center"/>
              <w:rPr>
                <w:rFonts w:ascii="Calibri" w:hAnsi="Calibri"/>
                <w:color w:val="000000"/>
              </w:rPr>
            </w:pPr>
          </w:p>
        </w:tc>
        <w:tc>
          <w:tcPr>
            <w:tcW w:w="4740" w:type="dxa"/>
            <w:shd w:val="clear" w:color="auto" w:fill="auto"/>
            <w:vAlign w:val="bottom"/>
          </w:tcPr>
          <w:p w:rsidR="000F557E" w:rsidRPr="00A91D36" w:rsidRDefault="000F557E" w:rsidP="003227D9">
            <w:pPr>
              <w:rPr>
                <w:rFonts w:ascii="Calibri" w:hAnsi="Calibri"/>
              </w:rPr>
            </w:pPr>
          </w:p>
        </w:tc>
      </w:tr>
    </w:tbl>
    <w:p w:rsidR="00062C9B" w:rsidRDefault="00D43168" w:rsidP="00D43168">
      <w:pPr>
        <w:ind w:left="360"/>
        <w:rPr>
          <w:b/>
        </w:rPr>
      </w:pPr>
      <w:r>
        <w:rPr>
          <w:b/>
        </w:rPr>
        <w:t>T</w:t>
      </w:r>
      <w:r w:rsidR="00062C9B" w:rsidRPr="00892CB3">
        <w:rPr>
          <w:b/>
        </w:rPr>
        <w:t>able Explanation:</w:t>
      </w:r>
    </w:p>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lastRenderedPageBreak/>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062C9B" w:rsidRPr="00892CB3" w:rsidRDefault="00062C9B" w:rsidP="00062C9B"/>
    <w:p w:rsidR="00062C9B" w:rsidRPr="00D43168" w:rsidRDefault="00062C9B" w:rsidP="00062C9B">
      <w:pPr>
        <w:pStyle w:val="ListParagraph"/>
        <w:numPr>
          <w:ilvl w:val="0"/>
          <w:numId w:val="42"/>
        </w:numPr>
        <w:rPr>
          <w:rFonts w:cs="Arial"/>
        </w:r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w:t>
      </w:r>
      <w:r w:rsidRPr="00D43168">
        <w:rPr>
          <w:rFonts w:cs="Arial"/>
        </w:rPr>
        <w:t xml:space="preserve">sample in locations were oil was previously present, the third priority is to collect the sample where no oil contamination is, or ever was, present.  </w:t>
      </w:r>
    </w:p>
    <w:p w:rsidR="00062C9B" w:rsidRPr="00D43168" w:rsidRDefault="00062C9B" w:rsidP="00062C9B">
      <w:pPr>
        <w:ind w:left="360"/>
        <w:rPr>
          <w:rFonts w:cs="Arial"/>
        </w:rPr>
      </w:pPr>
    </w:p>
    <w:p w:rsidR="00D872E8" w:rsidRPr="00D847EF"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D847EF">
        <w:t>For additional information, please refer to the DEP Deepwate</w:t>
      </w:r>
      <w:r>
        <w:t xml:space="preserve">r Horizon website at </w:t>
      </w:r>
      <w:hyperlink r:id="rId8" w:history="1">
        <w:r w:rsidRPr="00D847EF">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33B" w:rsidRDefault="00AE733B" w:rsidP="001B1FDA">
      <w:r>
        <w:separator/>
      </w:r>
    </w:p>
  </w:endnote>
  <w:endnote w:type="continuationSeparator" w:id="0">
    <w:p w:rsidR="00AE733B" w:rsidRDefault="00AE733B"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AE733B" w:rsidRDefault="005C1EF0">
        <w:pPr>
          <w:pStyle w:val="Footer"/>
          <w:jc w:val="right"/>
        </w:pPr>
        <w:fldSimple w:instr=" PAGE   \* MERGEFORMAT ">
          <w:r w:rsidR="000F557E">
            <w:rPr>
              <w:noProof/>
            </w:rPr>
            <w:t>2</w:t>
          </w:r>
        </w:fldSimple>
      </w:p>
    </w:sdtContent>
  </w:sdt>
  <w:p w:rsidR="00AE733B" w:rsidRDefault="00AE73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33B" w:rsidRDefault="00AE733B" w:rsidP="001B1FDA">
      <w:r>
        <w:separator/>
      </w:r>
    </w:p>
  </w:footnote>
  <w:footnote w:type="continuationSeparator" w:id="0">
    <w:p w:rsidR="00AE733B" w:rsidRDefault="00AE733B"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33B" w:rsidRDefault="00AE733B" w:rsidP="001B1FDA">
    <w:pPr>
      <w:pStyle w:val="Header"/>
      <w:jc w:val="center"/>
    </w:pPr>
  </w:p>
  <w:p w:rsidR="00AE733B" w:rsidRDefault="00AE733B" w:rsidP="001B1FDA">
    <w:pPr>
      <w:pStyle w:val="Header"/>
      <w:jc w:val="center"/>
    </w:pPr>
  </w:p>
  <w:p w:rsidR="00AE733B" w:rsidRDefault="00AE733B"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33B" w:rsidRDefault="005C1EF0" w:rsidP="0039284A">
    <w:pPr>
      <w:pStyle w:val="Header"/>
      <w:jc w:val="center"/>
    </w:pPr>
    <w:r w:rsidRPr="005C1EF0">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AE733B" w:rsidRPr="001B1FDA" w:rsidRDefault="00AE733B"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AE733B" w:rsidRPr="001B1FDA" w:rsidRDefault="00AE733B"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AE733B" w:rsidRPr="003D672B" w:rsidRDefault="00AE733B" w:rsidP="003D672B">
                <w:pPr>
                  <w:rPr>
                    <w:szCs w:val="18"/>
                  </w:rPr>
                </w:pPr>
              </w:p>
            </w:txbxContent>
          </v:textbox>
        </v:shape>
      </w:pict>
    </w:r>
    <w:r w:rsidR="00AE733B">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AE733B" w:rsidRDefault="00AE733B" w:rsidP="0039284A">
    <w:pPr>
      <w:pStyle w:val="Header"/>
      <w:jc w:val="center"/>
    </w:pPr>
  </w:p>
  <w:p w:rsidR="00AE733B" w:rsidRDefault="00AE733B"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459B"/>
    <w:rsid w:val="00326BC2"/>
    <w:rsid w:val="00333E52"/>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3FC"/>
    <w:rsid w:val="00491F69"/>
    <w:rsid w:val="004956FE"/>
    <w:rsid w:val="004A6886"/>
    <w:rsid w:val="004B097D"/>
    <w:rsid w:val="004B136C"/>
    <w:rsid w:val="004B40F5"/>
    <w:rsid w:val="004B52BB"/>
    <w:rsid w:val="004B6F47"/>
    <w:rsid w:val="004C52E8"/>
    <w:rsid w:val="004D0FA1"/>
    <w:rsid w:val="004D1579"/>
    <w:rsid w:val="004D4141"/>
    <w:rsid w:val="004D4D16"/>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6F3F8C"/>
    <w:rsid w:val="007025D7"/>
    <w:rsid w:val="00704AB5"/>
    <w:rsid w:val="007050C9"/>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B34EA"/>
    <w:rsid w:val="009C2300"/>
    <w:rsid w:val="009D400E"/>
    <w:rsid w:val="009E3DFC"/>
    <w:rsid w:val="009E4E0D"/>
    <w:rsid w:val="009E52D8"/>
    <w:rsid w:val="009E7DD2"/>
    <w:rsid w:val="009F2109"/>
    <w:rsid w:val="009F2EFE"/>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6D8D"/>
    <w:rsid w:val="00AA0007"/>
    <w:rsid w:val="00AA470A"/>
    <w:rsid w:val="00AB6129"/>
    <w:rsid w:val="00AC6F59"/>
    <w:rsid w:val="00AD2AD8"/>
    <w:rsid w:val="00AD2D0F"/>
    <w:rsid w:val="00AE2574"/>
    <w:rsid w:val="00AE3398"/>
    <w:rsid w:val="00AE3D1F"/>
    <w:rsid w:val="00AE733B"/>
    <w:rsid w:val="00B01F83"/>
    <w:rsid w:val="00B142DE"/>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4061"/>
    <w:rsid w:val="00C93DC0"/>
    <w:rsid w:val="00C9519B"/>
    <w:rsid w:val="00CA7827"/>
    <w:rsid w:val="00CB5758"/>
    <w:rsid w:val="00CC5487"/>
    <w:rsid w:val="00CD1519"/>
    <w:rsid w:val="00CD42AA"/>
    <w:rsid w:val="00CF1125"/>
    <w:rsid w:val="00CF46A8"/>
    <w:rsid w:val="00CF78D6"/>
    <w:rsid w:val="00D07E68"/>
    <w:rsid w:val="00D20687"/>
    <w:rsid w:val="00D239D4"/>
    <w:rsid w:val="00D43168"/>
    <w:rsid w:val="00D450B0"/>
    <w:rsid w:val="00D521EB"/>
    <w:rsid w:val="00D559C0"/>
    <w:rsid w:val="00D60BD4"/>
    <w:rsid w:val="00D640DD"/>
    <w:rsid w:val="00D75C0E"/>
    <w:rsid w:val="00D872E8"/>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5A8"/>
    <w:rsid w:val="00E54C98"/>
    <w:rsid w:val="00E55A6A"/>
    <w:rsid w:val="00E57192"/>
    <w:rsid w:val="00E8084B"/>
    <w:rsid w:val="00E83932"/>
    <w:rsid w:val="00E8691A"/>
    <w:rsid w:val="00E927D5"/>
    <w:rsid w:val="00EA253A"/>
    <w:rsid w:val="00EA7D34"/>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CBB43-80CD-432D-8E16-20060CAD7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3</cp:revision>
  <cp:lastPrinted>2010-05-12T14:43:00Z</cp:lastPrinted>
  <dcterms:created xsi:type="dcterms:W3CDTF">2010-07-12T19:09:00Z</dcterms:created>
  <dcterms:modified xsi:type="dcterms:W3CDTF">2010-07-12T19:18:00Z</dcterms:modified>
</cp:coreProperties>
</file>