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14" w:rsidRPr="006C3955" w:rsidRDefault="00A67314" w:rsidP="003048EF">
      <w:pPr>
        <w:spacing w:after="0"/>
        <w:rPr>
          <w:b/>
          <w:sz w:val="24"/>
          <w:szCs w:val="24"/>
          <w:u w:val="single"/>
        </w:rPr>
      </w:pPr>
      <w:r w:rsidRPr="006C3955">
        <w:rPr>
          <w:b/>
          <w:sz w:val="24"/>
          <w:szCs w:val="24"/>
          <w:u w:val="single"/>
        </w:rPr>
        <w:t xml:space="preserve">Sampling Strategy for </w:t>
      </w:r>
      <w:r w:rsidR="00993A84" w:rsidRPr="006C3955">
        <w:rPr>
          <w:b/>
          <w:sz w:val="24"/>
          <w:szCs w:val="24"/>
          <w:u w:val="single"/>
        </w:rPr>
        <w:t>Panhandle Near-</w:t>
      </w:r>
      <w:r w:rsidR="001E1382" w:rsidRPr="006C3955">
        <w:rPr>
          <w:b/>
          <w:sz w:val="24"/>
          <w:szCs w:val="24"/>
          <w:u w:val="single"/>
        </w:rPr>
        <w:t>Product S</w:t>
      </w:r>
      <w:r w:rsidRPr="006C3955">
        <w:rPr>
          <w:b/>
          <w:sz w:val="24"/>
          <w:szCs w:val="24"/>
          <w:u w:val="single"/>
        </w:rPr>
        <w:t xml:space="preserve">ampling </w:t>
      </w:r>
    </w:p>
    <w:p w:rsidR="003048EF" w:rsidRDefault="003048EF" w:rsidP="003048EF">
      <w:pPr>
        <w:spacing w:after="0"/>
        <w:rPr>
          <w:u w:val="single"/>
        </w:rPr>
      </w:pPr>
    </w:p>
    <w:p w:rsidR="003048EF" w:rsidRDefault="00A67314" w:rsidP="003048EF">
      <w:pPr>
        <w:spacing w:after="0"/>
      </w:pPr>
      <w:r w:rsidRPr="003048EF">
        <w:rPr>
          <w:u w:val="single"/>
        </w:rPr>
        <w:t>Purpose:</w:t>
      </w:r>
    </w:p>
    <w:p w:rsidR="00A67314" w:rsidRPr="003048EF" w:rsidRDefault="00A67314" w:rsidP="003048EF">
      <w:pPr>
        <w:spacing w:after="0"/>
      </w:pPr>
      <w:r w:rsidRPr="003048EF">
        <w:t>To characterize presence and concentrations of potential</w:t>
      </w:r>
      <w:r w:rsidR="00D946D1" w:rsidRPr="003048EF">
        <w:t>ly</w:t>
      </w:r>
      <w:r w:rsidRPr="003048EF">
        <w:t xml:space="preserve"> deleterious </w:t>
      </w:r>
      <w:r w:rsidR="00D946D1" w:rsidRPr="003048EF">
        <w:t xml:space="preserve">(concentrations that exceed applicable water quality criteria and may pose a threat to people recreating in the area or aquatic life) </w:t>
      </w:r>
      <w:r w:rsidRPr="003048EF">
        <w:t>dissolved petroleum hydrocarbons in the vicinity of observable tar balls</w:t>
      </w:r>
      <w:r w:rsidR="00993A84" w:rsidRPr="003048EF">
        <w:t>, tar mats, sheen, mousse or other oil product</w:t>
      </w:r>
      <w:r w:rsidRPr="003048EF">
        <w:t>.</w:t>
      </w:r>
    </w:p>
    <w:p w:rsidR="003048EF" w:rsidRDefault="003048EF" w:rsidP="003048EF">
      <w:pPr>
        <w:spacing w:after="0"/>
        <w:rPr>
          <w:u w:val="single"/>
        </w:rPr>
      </w:pPr>
    </w:p>
    <w:p w:rsidR="00BD2C93" w:rsidRDefault="00A67314" w:rsidP="00BD2C93">
      <w:pPr>
        <w:spacing w:after="0"/>
      </w:pPr>
      <w:r w:rsidRPr="003048EF">
        <w:rPr>
          <w:u w:val="single"/>
        </w:rPr>
        <w:t>Approach:</w:t>
      </w:r>
    </w:p>
    <w:p w:rsidR="00494D54" w:rsidRPr="003048EF" w:rsidRDefault="00A67314" w:rsidP="00BD2C93">
      <w:pPr>
        <w:spacing w:after="0"/>
      </w:pPr>
      <w:r w:rsidRPr="003048EF">
        <w:t xml:space="preserve">Identify and collect </w:t>
      </w:r>
      <w:r w:rsidR="002378BB">
        <w:t xml:space="preserve">water </w:t>
      </w:r>
      <w:r w:rsidRPr="003048EF">
        <w:t>sa</w:t>
      </w:r>
      <w:r w:rsidR="00993A84" w:rsidRPr="003048EF">
        <w:t xml:space="preserve">mples from the shore in the vicinity of areas where tar balls, </w:t>
      </w:r>
      <w:r w:rsidRPr="003048EF">
        <w:t>tar mats</w:t>
      </w:r>
      <w:r w:rsidR="00993A84" w:rsidRPr="003048EF">
        <w:t>, sheen,</w:t>
      </w:r>
      <w:r w:rsidRPr="003048EF">
        <w:t xml:space="preserve"> “mousse” </w:t>
      </w:r>
      <w:r w:rsidR="00993A84" w:rsidRPr="003048EF">
        <w:t xml:space="preserve">or other oil product </w:t>
      </w:r>
      <w:r w:rsidRPr="003048EF">
        <w:t>is present in water</w:t>
      </w:r>
      <w:r w:rsidR="00993A84" w:rsidRPr="003048EF">
        <w:t>.</w:t>
      </w:r>
      <w:r w:rsidRPr="003048EF">
        <w:t xml:space="preserve"> </w:t>
      </w:r>
      <w:r w:rsidR="00993A84" w:rsidRPr="003048EF">
        <w:t xml:space="preserve"> Areas should be selected based on personal observations and recent reports of areas of impact</w:t>
      </w:r>
      <w:r w:rsidR="00224D5D" w:rsidRPr="003048EF">
        <w:t xml:space="preserve"> (SERT GATOR, SCAT reports, etc.)</w:t>
      </w:r>
      <w:r w:rsidR="00993A84" w:rsidRPr="003048EF">
        <w:t>.</w:t>
      </w:r>
    </w:p>
    <w:p w:rsidR="003048EF" w:rsidRDefault="003048EF" w:rsidP="003048EF">
      <w:pPr>
        <w:spacing w:after="0"/>
        <w:rPr>
          <w:u w:val="single"/>
        </w:rPr>
      </w:pPr>
    </w:p>
    <w:p w:rsidR="003048EF" w:rsidRPr="003048EF" w:rsidRDefault="003048EF" w:rsidP="003048EF">
      <w:pPr>
        <w:spacing w:after="0"/>
        <w:rPr>
          <w:u w:val="single"/>
        </w:rPr>
      </w:pPr>
      <w:r w:rsidRPr="003048EF">
        <w:rPr>
          <w:u w:val="single"/>
        </w:rPr>
        <w:t>Analytes</w:t>
      </w:r>
      <w:r w:rsidR="00364CB5">
        <w:rPr>
          <w:u w:val="single"/>
        </w:rPr>
        <w:t>:</w:t>
      </w:r>
      <w:r w:rsidRPr="003048EF">
        <w:rPr>
          <w:u w:val="single"/>
        </w:rPr>
        <w:t xml:space="preserve"> </w:t>
      </w:r>
    </w:p>
    <w:p w:rsidR="003048EF" w:rsidRPr="003048EF" w:rsidRDefault="003048EF" w:rsidP="003048EF">
      <w:pPr>
        <w:spacing w:after="0"/>
      </w:pPr>
      <w:r w:rsidRPr="003048EF">
        <w:t xml:space="preserve">A full suite of PAHs will be collected, as well as </w:t>
      </w:r>
      <w:r w:rsidR="002378BB" w:rsidRPr="003048EF">
        <w:t xml:space="preserve">FL-PRO </w:t>
      </w:r>
      <w:r w:rsidRPr="003048EF">
        <w:t>(</w:t>
      </w:r>
      <w:r w:rsidR="002378BB" w:rsidRPr="003048EF">
        <w:t>TRPH</w:t>
      </w:r>
      <w:r w:rsidRPr="003048EF">
        <w:t>), metals and VOCs.  These mirror the EPA Region 4 analyte list.</w:t>
      </w:r>
    </w:p>
    <w:p w:rsidR="003048EF" w:rsidRDefault="003048EF" w:rsidP="003048EF">
      <w:pPr>
        <w:spacing w:after="0"/>
        <w:rPr>
          <w:u w:val="single"/>
        </w:rPr>
      </w:pPr>
    </w:p>
    <w:p w:rsidR="003048EF" w:rsidRDefault="00224D5D" w:rsidP="003048EF">
      <w:pPr>
        <w:spacing w:after="0"/>
      </w:pPr>
      <w:r w:rsidRPr="003048EF">
        <w:rPr>
          <w:u w:val="single"/>
        </w:rPr>
        <w:t xml:space="preserve">Kits </w:t>
      </w:r>
      <w:r w:rsidR="00BD2C93">
        <w:rPr>
          <w:u w:val="single"/>
        </w:rPr>
        <w:t>W</w:t>
      </w:r>
      <w:r w:rsidRPr="003048EF">
        <w:rPr>
          <w:u w:val="single"/>
        </w:rPr>
        <w:t xml:space="preserve">ill </w:t>
      </w:r>
      <w:r w:rsidR="00BD2C93">
        <w:rPr>
          <w:u w:val="single"/>
        </w:rPr>
        <w:t>C</w:t>
      </w:r>
      <w:r w:rsidRPr="003048EF">
        <w:rPr>
          <w:u w:val="single"/>
        </w:rPr>
        <w:t>ontain</w:t>
      </w:r>
      <w:r w:rsidR="006156E3" w:rsidRPr="006156E3">
        <w:rPr>
          <w:u w:val="single"/>
        </w:rPr>
        <w:t>: (NOTE: THIS SUPERCEDES ANY DIRECTIONS PREWRITTEN ON THE BOTTLES)</w:t>
      </w:r>
    </w:p>
    <w:p w:rsidR="0086006A" w:rsidRPr="003048EF" w:rsidRDefault="00224D5D" w:rsidP="003048EF">
      <w:pPr>
        <w:spacing w:after="0"/>
      </w:pPr>
      <w:r w:rsidRPr="003048EF">
        <w:t>Organics – (</w:t>
      </w:r>
      <w:r w:rsidR="0086006A" w:rsidRPr="003048EF">
        <w:t>2) 1 L amber bottles</w:t>
      </w:r>
    </w:p>
    <w:p w:rsidR="00224D5D" w:rsidRPr="003048EF" w:rsidRDefault="00224D5D" w:rsidP="003048EF">
      <w:pPr>
        <w:pStyle w:val="ListParagraph"/>
        <w:numPr>
          <w:ilvl w:val="0"/>
          <w:numId w:val="3"/>
        </w:numPr>
        <w:spacing w:after="0"/>
      </w:pPr>
      <w:r w:rsidRPr="003048EF">
        <w:t>1 PAH, 1</w:t>
      </w:r>
      <w:r w:rsidR="00611CC3" w:rsidRPr="003048EF">
        <w:t xml:space="preserve"> </w:t>
      </w:r>
      <w:r w:rsidRPr="003048EF">
        <w:t>FL-PRO</w:t>
      </w:r>
      <w:r w:rsidR="0086006A" w:rsidRPr="003048EF">
        <w:t>.  FL-PRO (TRPH) will need to be preserved with H2SO4.</w:t>
      </w:r>
    </w:p>
    <w:p w:rsidR="00224D5D" w:rsidRPr="003048EF" w:rsidRDefault="00224D5D" w:rsidP="003048EF">
      <w:pPr>
        <w:spacing w:after="0"/>
      </w:pPr>
      <w:r w:rsidRPr="003048EF">
        <w:t>VOCs</w:t>
      </w:r>
      <w:r w:rsidRPr="003048EF">
        <w:rPr>
          <w:b/>
        </w:rPr>
        <w:t xml:space="preserve"> </w:t>
      </w:r>
      <w:r w:rsidRPr="003048EF">
        <w:t xml:space="preserve">– </w:t>
      </w:r>
      <w:r w:rsidRPr="003048EF">
        <w:tab/>
        <w:t>(2-4) vials</w:t>
      </w:r>
    </w:p>
    <w:p w:rsidR="00224D5D" w:rsidRPr="003048EF" w:rsidRDefault="00224D5D" w:rsidP="003048EF">
      <w:pPr>
        <w:pStyle w:val="ListParagraph"/>
        <w:numPr>
          <w:ilvl w:val="0"/>
          <w:numId w:val="3"/>
        </w:numPr>
        <w:spacing w:after="0"/>
      </w:pPr>
      <w:r w:rsidRPr="003048EF">
        <w:t xml:space="preserve">Follow DEP SOP FS 2004.  </w:t>
      </w:r>
      <w:r w:rsidR="00611CC3" w:rsidRPr="003048EF">
        <w:t xml:space="preserve">VOC vials are PREPRESERVED.  </w:t>
      </w:r>
      <w:r w:rsidRPr="003048EF">
        <w:t xml:space="preserve">Use </w:t>
      </w:r>
      <w:r w:rsidR="00611CC3" w:rsidRPr="003048EF">
        <w:t>i</w:t>
      </w:r>
      <w:r w:rsidRPr="003048EF">
        <w:t xml:space="preserve">ntermediate container </w:t>
      </w:r>
      <w:r w:rsidR="00611CC3" w:rsidRPr="003048EF">
        <w:t>(</w:t>
      </w:r>
      <w:r w:rsidR="0086006A" w:rsidRPr="003048EF">
        <w:t xml:space="preserve">glass is preferred, but a PE or PP </w:t>
      </w:r>
      <w:r w:rsidR="00611CC3" w:rsidRPr="003048EF">
        <w:t>dipper</w:t>
      </w:r>
      <w:r w:rsidR="0086006A" w:rsidRPr="003048EF">
        <w:t xml:space="preserve"> is also acceptable</w:t>
      </w:r>
      <w:r w:rsidR="00611CC3" w:rsidRPr="003048EF">
        <w:t xml:space="preserve">) </w:t>
      </w:r>
      <w:r w:rsidRPr="003048EF">
        <w:t xml:space="preserve">for VOC collection.  Do surface grab according to DEP SOP with intermediate container and transfer to vials.  </w:t>
      </w:r>
      <w:r w:rsidR="00A911CC">
        <w:t>If t</w:t>
      </w:r>
      <w:r w:rsidRPr="003048EF">
        <w:t>he intermediate container</w:t>
      </w:r>
      <w:r w:rsidR="00611CC3" w:rsidRPr="003048EF">
        <w:t xml:space="preserve"> must</w:t>
      </w:r>
      <w:r w:rsidR="00A911CC">
        <w:t xml:space="preserve"> be reused, it must</w:t>
      </w:r>
      <w:r w:rsidR="00611CC3" w:rsidRPr="003048EF">
        <w:t xml:space="preserve"> be</w:t>
      </w:r>
      <w:r w:rsidRPr="003048EF">
        <w:t xml:space="preserve"> </w:t>
      </w:r>
      <w:r w:rsidR="00611CC3" w:rsidRPr="003048EF">
        <w:t xml:space="preserve">washed </w:t>
      </w:r>
      <w:r w:rsidR="0086006A" w:rsidRPr="003048EF">
        <w:t xml:space="preserve">in between each sample to prevent cross contamination </w:t>
      </w:r>
      <w:r w:rsidR="00611CC3" w:rsidRPr="003048EF">
        <w:t>according to general cleaning procedure in DEP SOP</w:t>
      </w:r>
      <w:r w:rsidR="0086006A" w:rsidRPr="003048EF">
        <w:t xml:space="preserve"> FC 1132</w:t>
      </w:r>
      <w:r w:rsidR="003048EF" w:rsidRPr="003048EF">
        <w:t xml:space="preserve"> (plastic) or FC 1131 (glass)</w:t>
      </w:r>
      <w:r w:rsidR="0086006A" w:rsidRPr="003048EF">
        <w:t xml:space="preserve">; ambient temperature water can be used instead of hot.  </w:t>
      </w:r>
      <w:r w:rsidR="003048EF" w:rsidRPr="003048EF">
        <w:t>Pesticide grade isopropanol must be used as a solvent rinse.</w:t>
      </w:r>
      <w:r w:rsidRPr="003048EF">
        <w:t xml:space="preserve">  </w:t>
      </w:r>
    </w:p>
    <w:p w:rsidR="003048EF" w:rsidRDefault="00224D5D" w:rsidP="003048EF">
      <w:pPr>
        <w:spacing w:after="0"/>
      </w:pPr>
      <w:r w:rsidRPr="003048EF">
        <w:t>Metals</w:t>
      </w:r>
      <w:r w:rsidRPr="003048EF">
        <w:rPr>
          <w:b/>
        </w:rPr>
        <w:t xml:space="preserve"> – </w:t>
      </w:r>
      <w:r w:rsidRPr="00A911CC">
        <w:t>(</w:t>
      </w:r>
      <w:r w:rsidRPr="003048EF">
        <w:t>1) 500 ml. plastic bottle</w:t>
      </w:r>
    </w:p>
    <w:p w:rsidR="00224D5D" w:rsidRPr="003048EF" w:rsidRDefault="003048EF" w:rsidP="003048EF">
      <w:pPr>
        <w:pStyle w:val="ListParagraph"/>
        <w:numPr>
          <w:ilvl w:val="0"/>
          <w:numId w:val="3"/>
        </w:numPr>
        <w:spacing w:after="0"/>
      </w:pPr>
      <w:r>
        <w:t>Preserve with nitric acid to pH &lt; 2 SU</w:t>
      </w:r>
      <w:r w:rsidR="00224D5D" w:rsidRPr="003048EF">
        <w:t>.  If metals sample bottles are not available, lab will pull samples from other bottles provided, and metals will be qualified by lab as appropriate.</w:t>
      </w:r>
    </w:p>
    <w:p w:rsidR="00224D5D" w:rsidRPr="003048EF" w:rsidRDefault="00224D5D" w:rsidP="003048EF">
      <w:pPr>
        <w:spacing w:after="0"/>
        <w:rPr>
          <w:u w:val="single"/>
        </w:rPr>
      </w:pPr>
    </w:p>
    <w:p w:rsidR="003048EF" w:rsidRDefault="00BD2C93" w:rsidP="003048EF">
      <w:pPr>
        <w:spacing w:after="0"/>
        <w:rPr>
          <w:b/>
        </w:rPr>
      </w:pPr>
      <w:r>
        <w:rPr>
          <w:u w:val="single"/>
        </w:rPr>
        <w:t>Sampling P</w:t>
      </w:r>
      <w:r w:rsidR="00224D5D" w:rsidRPr="003048EF">
        <w:rPr>
          <w:u w:val="single"/>
        </w:rPr>
        <w:t>rocedure:</w:t>
      </w:r>
      <w:r w:rsidR="00A67314" w:rsidRPr="003048EF">
        <w:rPr>
          <w:b/>
        </w:rPr>
        <w:t xml:space="preserve"> </w:t>
      </w:r>
    </w:p>
    <w:p w:rsidR="0044470B" w:rsidRDefault="0087547C" w:rsidP="00BD2C93">
      <w:pPr>
        <w:spacing w:after="0"/>
      </w:pPr>
      <w:r w:rsidRPr="003048EF">
        <w:t xml:space="preserve">Locate </w:t>
      </w:r>
      <w:r w:rsidR="00993A84" w:rsidRPr="003048EF">
        <w:t>oil product</w:t>
      </w:r>
      <w:r w:rsidRPr="003048EF">
        <w:t xml:space="preserve"> affected area</w:t>
      </w:r>
      <w:r w:rsidR="00993A84" w:rsidRPr="003048EF">
        <w:t>s</w:t>
      </w:r>
      <w:r w:rsidRPr="003048EF">
        <w:t xml:space="preserve"> </w:t>
      </w:r>
      <w:r w:rsidR="00BD2C93">
        <w:t xml:space="preserve">(i.e., product in water) </w:t>
      </w:r>
      <w:r w:rsidRPr="003048EF">
        <w:t xml:space="preserve">that </w:t>
      </w:r>
      <w:r w:rsidR="00993A84" w:rsidRPr="003048EF">
        <w:t>are</w:t>
      </w:r>
      <w:r w:rsidRPr="003048EF">
        <w:t xml:space="preserve"> accessible </w:t>
      </w:r>
      <w:r w:rsidR="00611F88" w:rsidRPr="003048EF">
        <w:t xml:space="preserve">for sampling </w:t>
      </w:r>
      <w:r w:rsidRPr="003048EF">
        <w:t>via wading</w:t>
      </w:r>
      <w:r w:rsidR="00611F88" w:rsidRPr="003048EF">
        <w:t xml:space="preserve"> (approx 2-4 feet)</w:t>
      </w:r>
      <w:r w:rsidR="00A67314" w:rsidRPr="003048EF">
        <w:t xml:space="preserve">.  </w:t>
      </w:r>
      <w:r w:rsidR="00BD2C93">
        <w:t>Samples will NOT be collected in the product, but rather approximately one meter away from the product area.  Collect</w:t>
      </w:r>
      <w:r w:rsidR="001A0E9B" w:rsidRPr="003048EF">
        <w:t xml:space="preserve"> </w:t>
      </w:r>
      <w:r w:rsidR="00BD2C93">
        <w:t xml:space="preserve">surface </w:t>
      </w:r>
      <w:r w:rsidR="00A67314" w:rsidRPr="003048EF">
        <w:t>water sample</w:t>
      </w:r>
      <w:r w:rsidR="001A0E9B" w:rsidRPr="003048EF">
        <w:t>s</w:t>
      </w:r>
      <w:r w:rsidR="00BD2C93">
        <w:t xml:space="preserve"> within the top one foot (0.3m)</w:t>
      </w:r>
      <w:r w:rsidR="001A0E9B" w:rsidRPr="003048EF">
        <w:t xml:space="preserve"> at each </w:t>
      </w:r>
      <w:r w:rsidR="00993A84" w:rsidRPr="003048EF">
        <w:t>area</w:t>
      </w:r>
      <w:r w:rsidR="008300C7" w:rsidRPr="003048EF">
        <w:t xml:space="preserve">. </w:t>
      </w:r>
      <w:r w:rsidR="003048EF">
        <w:t xml:space="preserve"> </w:t>
      </w:r>
      <w:r w:rsidR="00491BA4" w:rsidRPr="003048EF">
        <w:t xml:space="preserve">The sampling process is the same at each </w:t>
      </w:r>
      <w:r w:rsidR="008300C7" w:rsidRPr="003048EF">
        <w:t>location</w:t>
      </w:r>
      <w:r w:rsidR="003048EF">
        <w:t>; follow DEP SOP FS 2006</w:t>
      </w:r>
      <w:r w:rsidR="00BD2C93">
        <w:t xml:space="preserve"> for PAH and TRPH and FS 2004 for VOCs.</w:t>
      </w:r>
    </w:p>
    <w:p w:rsidR="00BD2C93" w:rsidRPr="003048EF" w:rsidRDefault="00BD2C93" w:rsidP="00BD2C93">
      <w:pPr>
        <w:spacing w:after="0"/>
      </w:pPr>
    </w:p>
    <w:p w:rsidR="00BD2C93" w:rsidRDefault="0044470B" w:rsidP="00BD2C93">
      <w:pPr>
        <w:spacing w:after="0"/>
        <w:jc w:val="both"/>
      </w:pPr>
      <w:r w:rsidRPr="003048EF">
        <w:t xml:space="preserve">DO NOT COLLECT </w:t>
      </w:r>
      <w:r w:rsidR="00224D5D" w:rsidRPr="003048EF">
        <w:t>tar balls, mousse, etc.</w:t>
      </w:r>
      <w:r w:rsidRPr="003048EF">
        <w:t xml:space="preserve"> or solids</w:t>
      </w:r>
      <w:r w:rsidR="00BD2C93">
        <w:t xml:space="preserve"> in the sample bottles</w:t>
      </w:r>
      <w:r w:rsidRPr="003048EF">
        <w:t>, as this study is attempting to determine the dissolved petroleum constituents.</w:t>
      </w:r>
    </w:p>
    <w:p w:rsidR="00BD2C93" w:rsidRDefault="00BD2C93" w:rsidP="00BD2C93">
      <w:pPr>
        <w:spacing w:after="0"/>
        <w:jc w:val="both"/>
      </w:pPr>
    </w:p>
    <w:p w:rsidR="00A67314" w:rsidRPr="003048EF" w:rsidRDefault="00A67314" w:rsidP="00BD2C93">
      <w:pPr>
        <w:spacing w:after="0"/>
        <w:jc w:val="both"/>
      </w:pPr>
      <w:r w:rsidRPr="003048EF">
        <w:rPr>
          <w:u w:val="single"/>
        </w:rPr>
        <w:t>Quality Assurance</w:t>
      </w:r>
      <w:r w:rsidR="002378BB">
        <w:rPr>
          <w:u w:val="single"/>
        </w:rPr>
        <w:t>/Quality Control</w:t>
      </w:r>
      <w:r w:rsidR="00364CB5">
        <w:rPr>
          <w:u w:val="single"/>
        </w:rPr>
        <w:t>:</w:t>
      </w:r>
      <w:r w:rsidRPr="003048EF">
        <w:rPr>
          <w:u w:val="single"/>
        </w:rPr>
        <w:t xml:space="preserve"> </w:t>
      </w:r>
    </w:p>
    <w:p w:rsidR="00A67314" w:rsidRPr="003048EF" w:rsidRDefault="00736745" w:rsidP="003048EF">
      <w:pPr>
        <w:spacing w:after="0"/>
      </w:pPr>
      <w:r>
        <w:t>Two</w:t>
      </w:r>
      <w:r w:rsidR="00A67314" w:rsidRPr="003048EF">
        <w:t xml:space="preserve"> </w:t>
      </w:r>
      <w:r w:rsidR="00A54F01" w:rsidRPr="003048EF">
        <w:t>field blank</w:t>
      </w:r>
      <w:r>
        <w:t>s</w:t>
      </w:r>
      <w:r w:rsidR="00A54F01" w:rsidRPr="003048EF">
        <w:t xml:space="preserve"> should be collected.  For t</w:t>
      </w:r>
      <w:r w:rsidR="00A67314" w:rsidRPr="003048EF">
        <w:t>he</w:t>
      </w:r>
      <w:r w:rsidR="00A54F01" w:rsidRPr="003048EF">
        <w:t xml:space="preserve"> </w:t>
      </w:r>
      <w:r w:rsidR="000043ED" w:rsidRPr="003048EF">
        <w:t>TRPH, PAH</w:t>
      </w:r>
      <w:r w:rsidR="00A54F01" w:rsidRPr="003048EF">
        <w:t xml:space="preserve"> and metals bottle</w:t>
      </w:r>
      <w:r w:rsidR="000043ED" w:rsidRPr="003048EF">
        <w:t>s</w:t>
      </w:r>
      <w:r w:rsidR="00A54F01" w:rsidRPr="003048EF">
        <w:t xml:space="preserve">, fill them with DI water directly from a DI carboy; </w:t>
      </w:r>
      <w:r w:rsidR="00A54F01" w:rsidRPr="00A911CC">
        <w:rPr>
          <w:highlight w:val="yellow"/>
        </w:rPr>
        <w:t>do not fill the VOC vials.</w:t>
      </w:r>
      <w:r w:rsidR="00A67314" w:rsidRPr="00A911CC">
        <w:rPr>
          <w:highlight w:val="yellow"/>
        </w:rPr>
        <w:t xml:space="preserve"> </w:t>
      </w:r>
      <w:r w:rsidR="00A54F01" w:rsidRPr="00A911CC">
        <w:rPr>
          <w:highlight w:val="yellow"/>
        </w:rPr>
        <w:t xml:space="preserve">  For the VOC vials, the only QA/QC blank will be the Trip Blank bottles that were provided with the sample kits.  </w:t>
      </w:r>
      <w:r w:rsidR="000043ED" w:rsidRPr="00A911CC">
        <w:rPr>
          <w:highlight w:val="yellow"/>
        </w:rPr>
        <w:t>No additional VOC blanks are needed.</w:t>
      </w:r>
      <w:r w:rsidR="000043ED" w:rsidRPr="003048EF">
        <w:t xml:space="preserve">  </w:t>
      </w:r>
      <w:r w:rsidR="00A54F01" w:rsidRPr="003048EF">
        <w:t xml:space="preserve">The TRPH </w:t>
      </w:r>
      <w:r w:rsidR="00A67314" w:rsidRPr="003048EF">
        <w:t xml:space="preserve">blank </w:t>
      </w:r>
      <w:r w:rsidR="00A54F01" w:rsidRPr="003048EF">
        <w:t>bottles will</w:t>
      </w:r>
      <w:r w:rsidR="00A67314" w:rsidRPr="003048EF">
        <w:t xml:space="preserve"> need to be preserved with sulfuric acid and checked to ensure </w:t>
      </w:r>
      <w:r w:rsidR="000043ED" w:rsidRPr="003048EF">
        <w:t>they are</w:t>
      </w:r>
      <w:r w:rsidR="00A67314" w:rsidRPr="003048EF">
        <w:t xml:space="preserve"> less than 2 SU.</w:t>
      </w:r>
      <w:r w:rsidR="007A2872" w:rsidRPr="003048EF">
        <w:t xml:space="preserve">  </w:t>
      </w:r>
    </w:p>
    <w:p w:rsidR="00A67314" w:rsidRDefault="00A67314" w:rsidP="003048EF">
      <w:pPr>
        <w:spacing w:after="0"/>
      </w:pPr>
    </w:p>
    <w:p w:rsidR="002378BB" w:rsidRPr="003048EF" w:rsidRDefault="002378BB" w:rsidP="003048EF">
      <w:pPr>
        <w:spacing w:after="0"/>
      </w:pPr>
      <w:r>
        <w:t xml:space="preserve">Once every ten samples, triple the volume of PAH and TRPH.  In other words, instead of filling one PAH bottle and one TRPH for one site, fill three </w:t>
      </w:r>
      <w:r w:rsidRPr="002378BB">
        <w:t>PAH bottle</w:t>
      </w:r>
      <w:r>
        <w:t>s</w:t>
      </w:r>
      <w:r w:rsidRPr="002378BB">
        <w:t xml:space="preserve"> and </w:t>
      </w:r>
      <w:r>
        <w:t>three</w:t>
      </w:r>
      <w:r w:rsidRPr="002378BB">
        <w:t xml:space="preserve"> TRPH</w:t>
      </w:r>
      <w:r>
        <w:t xml:space="preserve"> bottles.</w:t>
      </w:r>
    </w:p>
    <w:p w:rsidR="00A54F01" w:rsidRPr="003048EF" w:rsidRDefault="00A54F01" w:rsidP="003048EF">
      <w:pPr>
        <w:spacing w:after="0"/>
        <w:rPr>
          <w:u w:val="single"/>
        </w:rPr>
      </w:pPr>
    </w:p>
    <w:p w:rsidR="00A67314" w:rsidRPr="003048EF" w:rsidRDefault="00A67314" w:rsidP="003048EF">
      <w:pPr>
        <w:spacing w:after="0"/>
      </w:pPr>
      <w:r w:rsidRPr="003048EF">
        <w:rPr>
          <w:u w:val="single"/>
        </w:rPr>
        <w:t>Documentation</w:t>
      </w:r>
      <w:r w:rsidR="00364CB5">
        <w:rPr>
          <w:u w:val="single"/>
        </w:rPr>
        <w:t>:</w:t>
      </w:r>
    </w:p>
    <w:p w:rsidR="00A67314" w:rsidRPr="003048EF" w:rsidRDefault="00A67314" w:rsidP="003048EF">
      <w:pPr>
        <w:spacing w:after="0"/>
      </w:pPr>
      <w:r w:rsidRPr="003048EF">
        <w:t>The FDEP Field Sheets for water collection should be used</w:t>
      </w:r>
      <w:r w:rsidR="00C46856" w:rsidRPr="003048EF">
        <w:t xml:space="preserve"> (</w:t>
      </w:r>
      <w:r w:rsidRPr="003048EF">
        <w:t>FD 9000-28</w:t>
      </w:r>
      <w:r w:rsidR="00C46856" w:rsidRPr="003048EF">
        <w:t>),</w:t>
      </w:r>
      <w:r w:rsidR="009568AF" w:rsidRPr="003048EF">
        <w:t xml:space="preserve"> which can be accessed</w:t>
      </w:r>
      <w:r w:rsidRPr="003048EF">
        <w:t>:</w:t>
      </w:r>
      <w:r w:rsidRPr="003048EF">
        <w:rPr>
          <w:rFonts w:ascii="Comic Sans MS" w:hAnsi="Comic Sans MS"/>
          <w:color w:val="800000"/>
        </w:rPr>
        <w:t xml:space="preserve"> </w:t>
      </w:r>
      <w:hyperlink r:id="rId6" w:history="1">
        <w:r w:rsidRPr="003048EF">
          <w:rPr>
            <w:rStyle w:val="Hyperlink"/>
            <w:rFonts w:ascii="Comic Sans MS" w:hAnsi="Comic Sans MS"/>
          </w:rPr>
          <w:t>http://publicfiles.dep.state.fl.us/dear/labs/sas/formpdf/fd9000-28.pdf</w:t>
        </w:r>
      </w:hyperlink>
      <w:r w:rsidR="009568AF" w:rsidRPr="003048EF">
        <w:rPr>
          <w:rFonts w:ascii="Comic Sans MS" w:hAnsi="Comic Sans MS"/>
          <w:color w:val="800000"/>
        </w:rPr>
        <w:t xml:space="preserve">.  </w:t>
      </w:r>
      <w:r w:rsidR="009568AF" w:rsidRPr="003048EF">
        <w:rPr>
          <w:b/>
        </w:rPr>
        <w:t>For all sampling locations, lat/long readings should be recorded in comments</w:t>
      </w:r>
      <w:r w:rsidR="009568AF" w:rsidRPr="003048EF">
        <w:t>.</w:t>
      </w:r>
      <w:r w:rsidR="00FD4828" w:rsidRPr="003048EF">
        <w:t xml:space="preserve"> </w:t>
      </w:r>
      <w:r w:rsidR="009568AF" w:rsidRPr="003048EF">
        <w:t xml:space="preserve"> </w:t>
      </w:r>
      <w:r w:rsidR="00395FB3" w:rsidRPr="00395FB3">
        <w:t>When collecting sampling location data using a Garmin or Trimble GPS unit, ensure that the settings are as follows:  units = decimal degrees, datum = WGS 1984.</w:t>
      </w:r>
      <w:r w:rsidR="00395FB3">
        <w:t xml:space="preserve">  </w:t>
      </w:r>
      <w:r w:rsidR="00FD4828" w:rsidRPr="00911691">
        <w:rPr>
          <w:b/>
        </w:rPr>
        <w:t xml:space="preserve">Furthermore, for each site, </w:t>
      </w:r>
      <w:r w:rsidR="002378BB" w:rsidRPr="00911691">
        <w:rPr>
          <w:b/>
        </w:rPr>
        <w:t xml:space="preserve">record </w:t>
      </w:r>
      <w:r w:rsidR="00FD4828" w:rsidRPr="00911691">
        <w:rPr>
          <w:b/>
        </w:rPr>
        <w:t xml:space="preserve">the </w:t>
      </w:r>
      <w:r w:rsidR="002378BB" w:rsidRPr="00911691">
        <w:rPr>
          <w:b/>
        </w:rPr>
        <w:t xml:space="preserve">type of product present at the area (tar balls, tar mat, sheen, mousse, etc.).  </w:t>
      </w:r>
      <w:r w:rsidR="009568AF" w:rsidRPr="003048EF">
        <w:rPr>
          <w:rFonts w:ascii="Comic Sans MS" w:hAnsi="Comic Sans MS"/>
        </w:rPr>
        <w:t>T</w:t>
      </w:r>
      <w:r w:rsidRPr="003048EF">
        <w:t>he FDEP Submittal Forms provided in the sampling kit cooler</w:t>
      </w:r>
      <w:r w:rsidR="009568AF" w:rsidRPr="003048EF">
        <w:t xml:space="preserve"> will be used.  </w:t>
      </w:r>
      <w:r w:rsidRPr="003048EF">
        <w:t>Photos should be taken for each site.</w:t>
      </w:r>
      <w:r w:rsidR="00FD4828" w:rsidRPr="003048EF">
        <w:t xml:space="preserve">  </w:t>
      </w:r>
    </w:p>
    <w:p w:rsidR="00A67314" w:rsidRPr="003048EF" w:rsidRDefault="007C4EC7" w:rsidP="003048EF">
      <w:pPr>
        <w:spacing w:after="0"/>
        <w:rPr>
          <w:b/>
        </w:rPr>
      </w:pPr>
      <w:r w:rsidRPr="003048EF">
        <w:rPr>
          <w:b/>
        </w:rPr>
        <w:t>~~~~~~~~~~~~~~~~~~~~~~~~~~~~~~~~~~~~~~~~~~~~~~~~~~~~~~~~~~~~~~~~~~~~~~~~~~~~~~~~~~~~~DEP SOPs</w:t>
      </w:r>
      <w:r w:rsidR="00B12262" w:rsidRPr="003048EF">
        <w:rPr>
          <w:b/>
        </w:rPr>
        <w:t xml:space="preserve">:  </w:t>
      </w:r>
      <w:r w:rsidRPr="003048EF">
        <w:rPr>
          <w:b/>
        </w:rPr>
        <w:t>FS – 1000, FS - 2000, FS – 2006, FS – 2100</w:t>
      </w:r>
      <w:r w:rsidR="00911691">
        <w:rPr>
          <w:b/>
        </w:rPr>
        <w:t xml:space="preserve">, FC – 1000 </w:t>
      </w:r>
    </w:p>
    <w:sectPr w:rsidR="00A67314" w:rsidRPr="003048EF" w:rsidSect="00FB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84FE8"/>
    <w:multiLevelType w:val="hybridMultilevel"/>
    <w:tmpl w:val="E6EA6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6224C"/>
    <w:multiLevelType w:val="hybridMultilevel"/>
    <w:tmpl w:val="72C8BBD8"/>
    <w:lvl w:ilvl="0" w:tplc="BCE8C33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9D34A75"/>
    <w:multiLevelType w:val="hybridMultilevel"/>
    <w:tmpl w:val="84204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314"/>
    <w:rsid w:val="000043ED"/>
    <w:rsid w:val="00031F42"/>
    <w:rsid w:val="00033862"/>
    <w:rsid w:val="00082951"/>
    <w:rsid w:val="00082CA7"/>
    <w:rsid w:val="000A750F"/>
    <w:rsid w:val="00155633"/>
    <w:rsid w:val="00155D3E"/>
    <w:rsid w:val="0017740F"/>
    <w:rsid w:val="001A0E9B"/>
    <w:rsid w:val="001E1382"/>
    <w:rsid w:val="001F7FBE"/>
    <w:rsid w:val="00224D5D"/>
    <w:rsid w:val="002378BB"/>
    <w:rsid w:val="002554DB"/>
    <w:rsid w:val="00293A7C"/>
    <w:rsid w:val="0030350B"/>
    <w:rsid w:val="003048EF"/>
    <w:rsid w:val="00327FC9"/>
    <w:rsid w:val="00330B46"/>
    <w:rsid w:val="00364CB5"/>
    <w:rsid w:val="00395FB3"/>
    <w:rsid w:val="003A6AF9"/>
    <w:rsid w:val="0044470B"/>
    <w:rsid w:val="00446431"/>
    <w:rsid w:val="00491BA4"/>
    <w:rsid w:val="00494D54"/>
    <w:rsid w:val="004A3E14"/>
    <w:rsid w:val="00611CC3"/>
    <w:rsid w:val="00611F88"/>
    <w:rsid w:val="006156E3"/>
    <w:rsid w:val="00663E16"/>
    <w:rsid w:val="006C3955"/>
    <w:rsid w:val="00736745"/>
    <w:rsid w:val="00744E51"/>
    <w:rsid w:val="00770CAA"/>
    <w:rsid w:val="00787DDA"/>
    <w:rsid w:val="007A2872"/>
    <w:rsid w:val="007C4EC7"/>
    <w:rsid w:val="007D33B3"/>
    <w:rsid w:val="007F7DEB"/>
    <w:rsid w:val="008300C7"/>
    <w:rsid w:val="0086006A"/>
    <w:rsid w:val="0087547C"/>
    <w:rsid w:val="00877786"/>
    <w:rsid w:val="008C115E"/>
    <w:rsid w:val="00911691"/>
    <w:rsid w:val="009568AF"/>
    <w:rsid w:val="009833D3"/>
    <w:rsid w:val="00993A84"/>
    <w:rsid w:val="00993F76"/>
    <w:rsid w:val="009F08E8"/>
    <w:rsid w:val="00A54F01"/>
    <w:rsid w:val="00A67314"/>
    <w:rsid w:val="00A81427"/>
    <w:rsid w:val="00A911CC"/>
    <w:rsid w:val="00AC1F18"/>
    <w:rsid w:val="00AD5D56"/>
    <w:rsid w:val="00B12262"/>
    <w:rsid w:val="00BB40FF"/>
    <w:rsid w:val="00BC3A6E"/>
    <w:rsid w:val="00BC61CF"/>
    <w:rsid w:val="00BD2C93"/>
    <w:rsid w:val="00C46856"/>
    <w:rsid w:val="00C82000"/>
    <w:rsid w:val="00CD3608"/>
    <w:rsid w:val="00CD5E94"/>
    <w:rsid w:val="00D3206F"/>
    <w:rsid w:val="00D75D44"/>
    <w:rsid w:val="00D8551D"/>
    <w:rsid w:val="00D946D1"/>
    <w:rsid w:val="00E03D9A"/>
    <w:rsid w:val="00E95E4E"/>
    <w:rsid w:val="00F64DA0"/>
    <w:rsid w:val="00FB2421"/>
    <w:rsid w:val="00FB6655"/>
    <w:rsid w:val="00FD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31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73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files.dep.state.fl.us/dear/labs/sas/formpdf/fd9000-2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E4406-B4F0-44DD-9E1C-44680EF5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sloane_g</dc:creator>
  <cp:keywords/>
  <dc:description/>
  <cp:lastModifiedBy>gerardi_s</cp:lastModifiedBy>
  <cp:revision>10</cp:revision>
  <dcterms:created xsi:type="dcterms:W3CDTF">2010-06-21T15:35:00Z</dcterms:created>
  <dcterms:modified xsi:type="dcterms:W3CDTF">2010-06-21T21:30:00Z</dcterms:modified>
</cp:coreProperties>
</file>