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E4C6F" w14:textId="24D688E9" w:rsidR="00CD477F" w:rsidRPr="007051ED" w:rsidRDefault="007051ED" w:rsidP="001742FA">
      <w:pPr>
        <w:jc w:val="center"/>
        <w:rPr>
          <w:rFonts w:ascii="Segoe UI" w:hAnsi="Segoe UI" w:cs="Segoe UI"/>
          <w:b/>
          <w:bCs/>
          <w:sz w:val="20"/>
          <w:szCs w:val="20"/>
        </w:rPr>
      </w:pPr>
      <w:r w:rsidRPr="007051ED">
        <w:rPr>
          <w:rFonts w:ascii="Segoe UI" w:hAnsi="Segoe UI" w:cs="Segoe UI"/>
          <w:b/>
          <w:bCs/>
          <w:sz w:val="20"/>
          <w:szCs w:val="20"/>
        </w:rPr>
        <w:t>City of Groveland Draft SB712 Remediation Plan, Clean Waterways Act</w:t>
      </w:r>
    </w:p>
    <w:p w14:paraId="11711776" w14:textId="77777777" w:rsidR="007051ED" w:rsidRPr="007051ED" w:rsidRDefault="007051ED" w:rsidP="001742FA">
      <w:pPr>
        <w:jc w:val="both"/>
        <w:rPr>
          <w:rFonts w:ascii="Segoe UI" w:hAnsi="Segoe UI" w:cs="Segoe UI"/>
          <w:sz w:val="20"/>
          <w:szCs w:val="20"/>
        </w:rPr>
      </w:pPr>
    </w:p>
    <w:p w14:paraId="1D745692" w14:textId="77777777" w:rsidR="007051ED" w:rsidRPr="007051ED" w:rsidRDefault="007051ED" w:rsidP="001742FA">
      <w:pPr>
        <w:pStyle w:val="xmsonormal"/>
        <w:jc w:val="both"/>
        <w:rPr>
          <w:rFonts w:ascii="Segoe UI" w:hAnsi="Segoe UI" w:cs="Segoe UI"/>
          <w:i/>
          <w:iCs/>
        </w:rPr>
      </w:pPr>
      <w:r w:rsidRPr="007051ED">
        <w:rPr>
          <w:rFonts w:ascii="Segoe UI" w:hAnsi="Segoe UI" w:cs="Segoe UI"/>
          <w:i/>
          <w:iCs/>
        </w:rPr>
        <w:t>Email from Jessica Fetgatter, FDEP</w:t>
      </w:r>
    </w:p>
    <w:p w14:paraId="4A7775D8" w14:textId="77777777" w:rsidR="007051ED" w:rsidRPr="007051ED" w:rsidRDefault="007051ED" w:rsidP="001742FA">
      <w:pPr>
        <w:pStyle w:val="xmsonormal"/>
        <w:jc w:val="both"/>
        <w:rPr>
          <w:rFonts w:ascii="Segoe UI" w:hAnsi="Segoe UI" w:cs="Segoe UI"/>
          <w:i/>
          <w:iCs/>
        </w:rPr>
      </w:pPr>
    </w:p>
    <w:p w14:paraId="351826B5" w14:textId="1329ED0B" w:rsidR="007051ED" w:rsidRPr="007051ED" w:rsidRDefault="007051ED" w:rsidP="001742FA">
      <w:pPr>
        <w:pStyle w:val="xmsonormal"/>
        <w:jc w:val="both"/>
        <w:rPr>
          <w:rFonts w:ascii="Segoe UI" w:hAnsi="Segoe UI" w:cs="Segoe UI"/>
          <w:i/>
          <w:iCs/>
        </w:rPr>
      </w:pPr>
      <w:r w:rsidRPr="007051ED">
        <w:rPr>
          <w:rFonts w:ascii="Segoe UI" w:hAnsi="Segoe UI" w:cs="Segoe UI"/>
          <w:i/>
          <w:iCs/>
        </w:rPr>
        <w:t xml:space="preserve">Using the </w:t>
      </w:r>
      <w:hyperlink r:id="rId5" w:history="1">
        <w:r w:rsidRPr="007051ED">
          <w:rPr>
            <w:rStyle w:val="Hyperlink"/>
            <w:rFonts w:ascii="Segoe UI" w:eastAsiaTheme="majorEastAsia" w:hAnsi="Segoe UI" w:cs="Segoe UI"/>
            <w:i/>
            <w:iCs/>
          </w:rPr>
          <w:t>Florida Water Management Inventory</w:t>
        </w:r>
      </w:hyperlink>
      <w:r w:rsidRPr="007051ED">
        <w:rPr>
          <w:rFonts w:ascii="Segoe UI" w:hAnsi="Segoe UI" w:cs="Segoe UI"/>
          <w:i/>
          <w:iCs/>
        </w:rPr>
        <w:t xml:space="preserve">, it appears that the City of Groveland utilizes a combination of sewer and septic so you will need to provide information on both. </w:t>
      </w:r>
    </w:p>
    <w:p w14:paraId="7A91C86A" w14:textId="77777777" w:rsidR="007051ED" w:rsidRPr="007051ED" w:rsidRDefault="007051ED" w:rsidP="001742FA">
      <w:pPr>
        <w:pStyle w:val="xmsonormal"/>
        <w:jc w:val="both"/>
        <w:rPr>
          <w:rFonts w:ascii="Segoe UI" w:hAnsi="Segoe UI" w:cs="Segoe UI"/>
          <w:i/>
          <w:iCs/>
        </w:rPr>
      </w:pPr>
      <w:r w:rsidRPr="007051ED">
        <w:rPr>
          <w:rFonts w:ascii="Segoe UI" w:hAnsi="Segoe UI" w:cs="Segoe UI"/>
          <w:i/>
          <w:iCs/>
        </w:rPr>
        <w:t> </w:t>
      </w:r>
    </w:p>
    <w:p w14:paraId="45C28278" w14:textId="77777777" w:rsidR="007051ED" w:rsidRPr="007051ED" w:rsidRDefault="007051ED" w:rsidP="001742FA">
      <w:pPr>
        <w:pStyle w:val="xmsonormal"/>
        <w:jc w:val="both"/>
        <w:rPr>
          <w:rFonts w:ascii="Segoe UI" w:hAnsi="Segoe UI" w:cs="Segoe UI"/>
          <w:i/>
          <w:iCs/>
        </w:rPr>
      </w:pPr>
      <w:r w:rsidRPr="007051ED">
        <w:rPr>
          <w:rFonts w:ascii="Segoe UI" w:hAnsi="Segoe UI" w:cs="Segoe UI"/>
          <w:i/>
          <w:iCs/>
        </w:rPr>
        <w:t xml:space="preserve">We understand that DOH issues the permits for septic </w:t>
      </w:r>
      <w:proofErr w:type="gramStart"/>
      <w:r w:rsidRPr="007051ED">
        <w:rPr>
          <w:rFonts w:ascii="Segoe UI" w:hAnsi="Segoe UI" w:cs="Segoe UI"/>
          <w:i/>
          <w:iCs/>
        </w:rPr>
        <w:t>systems</w:t>
      </w:r>
      <w:proofErr w:type="gramEnd"/>
      <w:r w:rsidRPr="007051ED">
        <w:rPr>
          <w:rFonts w:ascii="Segoe UI" w:hAnsi="Segoe UI" w:cs="Segoe UI"/>
          <w:i/>
          <w:iCs/>
        </w:rPr>
        <w:t xml:space="preserve"> but the local government is responsible for the development and construction permits within city limits which necessitates some form of waste disposal. For the requirements of the Clean Waterways Act we will need an OSTDS remediation plan detailing existing and future septic systems within the city’s jurisdiction. The OSTDS remediation plan does not require conversion to sewer. These plans are gathering </w:t>
      </w:r>
      <w:proofErr w:type="gramStart"/>
      <w:r w:rsidRPr="007051ED">
        <w:rPr>
          <w:rFonts w:ascii="Segoe UI" w:hAnsi="Segoe UI" w:cs="Segoe UI"/>
          <w:i/>
          <w:iCs/>
        </w:rPr>
        <w:t>the information</w:t>
      </w:r>
      <w:proofErr w:type="gramEnd"/>
      <w:r w:rsidRPr="007051ED">
        <w:rPr>
          <w:rFonts w:ascii="Segoe UI" w:hAnsi="Segoe UI" w:cs="Segoe UI"/>
          <w:i/>
          <w:iCs/>
        </w:rPr>
        <w:t xml:space="preserve"> of what is currently in place, what plans are already in the works, and what considerations have been made for future growth.</w:t>
      </w:r>
    </w:p>
    <w:p w14:paraId="52140817" w14:textId="77777777" w:rsidR="007051ED" w:rsidRPr="007051ED" w:rsidRDefault="007051ED" w:rsidP="001742FA">
      <w:pPr>
        <w:pStyle w:val="xmsonormal"/>
        <w:jc w:val="both"/>
        <w:rPr>
          <w:rFonts w:ascii="Segoe UI" w:hAnsi="Segoe UI" w:cs="Segoe UI"/>
          <w:i/>
          <w:iCs/>
        </w:rPr>
      </w:pPr>
      <w:r w:rsidRPr="007051ED">
        <w:rPr>
          <w:rFonts w:ascii="Segoe UI" w:hAnsi="Segoe UI" w:cs="Segoe UI"/>
          <w:i/>
          <w:iCs/>
          <w:color w:val="000000"/>
        </w:rPr>
        <w:t> </w:t>
      </w:r>
    </w:p>
    <w:p w14:paraId="658733AB" w14:textId="77777777" w:rsidR="007051ED" w:rsidRPr="007051ED" w:rsidRDefault="007051ED" w:rsidP="001742FA">
      <w:pPr>
        <w:pStyle w:val="xmsonormal"/>
        <w:jc w:val="both"/>
        <w:rPr>
          <w:rFonts w:ascii="Segoe UI" w:hAnsi="Segoe UI" w:cs="Segoe UI"/>
          <w:i/>
          <w:iCs/>
        </w:rPr>
      </w:pPr>
      <w:r w:rsidRPr="007051ED">
        <w:rPr>
          <w:rFonts w:ascii="Segoe UI" w:hAnsi="Segoe UI" w:cs="Segoe UI"/>
          <w:i/>
          <w:iCs/>
          <w:color w:val="000000"/>
        </w:rPr>
        <w:t>I have included a list of the information the plans must contain below.</w:t>
      </w:r>
    </w:p>
    <w:p w14:paraId="0ED614BF" w14:textId="77777777" w:rsidR="007051ED" w:rsidRPr="007051ED" w:rsidRDefault="007051ED" w:rsidP="001742FA">
      <w:pPr>
        <w:pStyle w:val="xmsonormal"/>
        <w:jc w:val="both"/>
        <w:rPr>
          <w:rFonts w:ascii="Segoe UI" w:hAnsi="Segoe UI" w:cs="Segoe UI"/>
        </w:rPr>
      </w:pPr>
      <w:r w:rsidRPr="007051ED">
        <w:rPr>
          <w:rFonts w:ascii="Segoe UI" w:hAnsi="Segoe UI" w:cs="Segoe UI"/>
          <w:color w:val="000000"/>
        </w:rPr>
        <w:t> </w:t>
      </w:r>
    </w:p>
    <w:p w14:paraId="45E68CE6" w14:textId="77777777" w:rsidR="007051ED" w:rsidRPr="007051ED" w:rsidRDefault="007051ED" w:rsidP="001742FA">
      <w:pPr>
        <w:pStyle w:val="xmsonormal"/>
        <w:shd w:val="clear" w:color="auto" w:fill="FFFFFF"/>
        <w:jc w:val="center"/>
        <w:rPr>
          <w:rFonts w:ascii="Segoe UI" w:hAnsi="Segoe UI" w:cs="Segoe UI"/>
        </w:rPr>
      </w:pPr>
      <w:bookmarkStart w:id="0" w:name="x_WTP"/>
      <w:r w:rsidRPr="007051ED">
        <w:rPr>
          <w:rFonts w:ascii="Segoe UI" w:hAnsi="Segoe UI" w:cs="Segoe UI"/>
          <w:b/>
          <w:bCs/>
          <w:color w:val="1E476B"/>
          <w:u w:val="single"/>
        </w:rPr>
        <w:t>Wastewater Treatment Plans</w:t>
      </w:r>
      <w:bookmarkEnd w:id="0"/>
    </w:p>
    <w:p w14:paraId="38B81F28" w14:textId="1A018FA9" w:rsidR="007051ED" w:rsidRPr="007051ED" w:rsidRDefault="007051ED" w:rsidP="001742FA">
      <w:pPr>
        <w:pStyle w:val="xmsonormal"/>
        <w:shd w:val="clear" w:color="auto" w:fill="FFFFFF"/>
        <w:jc w:val="center"/>
        <w:rPr>
          <w:rFonts w:ascii="Segoe UI" w:hAnsi="Segoe UI" w:cs="Segoe UI"/>
        </w:rPr>
      </w:pPr>
      <w:r w:rsidRPr="007051ED">
        <w:rPr>
          <w:rFonts w:ascii="Segoe UI" w:hAnsi="Segoe UI" w:cs="Segoe UI"/>
          <w:b/>
          <w:bCs/>
          <w:color w:val="333333"/>
        </w:rPr>
        <w:t>A wastewater treatment plan must contain the following information for each existing or proposed domestic wastewater facility in the local government’s jurisdiction:</w:t>
      </w:r>
      <w:r w:rsidRPr="007051ED">
        <w:rPr>
          <w:rFonts w:ascii="Segoe UI" w:hAnsi="Segoe UI" w:cs="Segoe UI"/>
          <w:color w:val="333333"/>
        </w:rPr>
        <w:br/>
      </w:r>
    </w:p>
    <w:p w14:paraId="0A9025F0" w14:textId="7E471893" w:rsidR="007051ED" w:rsidRPr="00221C36" w:rsidRDefault="007051ED" w:rsidP="001742FA">
      <w:pPr>
        <w:pStyle w:val="xmsonormal"/>
        <w:numPr>
          <w:ilvl w:val="0"/>
          <w:numId w:val="1"/>
        </w:numPr>
        <w:shd w:val="clear" w:color="auto" w:fill="FFFFFF"/>
        <w:spacing w:line="450" w:lineRule="atLeast"/>
        <w:jc w:val="both"/>
        <w:rPr>
          <w:rFonts w:ascii="Segoe UI" w:hAnsi="Segoe UI" w:cs="Segoe UI"/>
          <w:color w:val="515151"/>
        </w:rPr>
      </w:pPr>
      <w:r w:rsidRPr="007051ED">
        <w:rPr>
          <w:rFonts w:ascii="Segoe UI" w:hAnsi="Segoe UI" w:cs="Segoe UI"/>
          <w:color w:val="515151"/>
        </w:rPr>
        <w:t>The facility’s perm</w:t>
      </w:r>
      <w:r w:rsidRPr="00180162">
        <w:rPr>
          <w:rFonts w:ascii="Segoe UI" w:hAnsi="Segoe UI" w:cs="Segoe UI"/>
          <w:color w:val="515151"/>
        </w:rPr>
        <w:t xml:space="preserve">itted capacity in average annual gallons per day; the </w:t>
      </w:r>
      <w:r w:rsidRPr="00180162">
        <w:rPr>
          <w:rFonts w:ascii="Segoe UI" w:hAnsi="Segoe UI" w:cs="Segoe UI"/>
          <w:color w:val="0070C0"/>
        </w:rPr>
        <w:t xml:space="preserve">Sampey </w:t>
      </w:r>
      <w:r w:rsidRPr="00221C36">
        <w:rPr>
          <w:rFonts w:ascii="Segoe UI" w:hAnsi="Segoe UI" w:cs="Segoe UI"/>
          <w:color w:val="0070C0"/>
        </w:rPr>
        <w:t xml:space="preserve">WWTP = </w:t>
      </w:r>
      <w:r w:rsidR="00221C36" w:rsidRPr="00221C36">
        <w:rPr>
          <w:rFonts w:ascii="Segoe UI" w:hAnsi="Segoe UI" w:cs="Segoe UI"/>
          <w:color w:val="0070C0"/>
        </w:rPr>
        <w:t>0.990</w:t>
      </w:r>
      <w:r w:rsidRPr="00221C36">
        <w:rPr>
          <w:rFonts w:ascii="Segoe UI" w:hAnsi="Segoe UI" w:cs="Segoe UI"/>
          <w:color w:val="0070C0"/>
        </w:rPr>
        <w:t xml:space="preserve"> MGD and the Sunshine WWTP = </w:t>
      </w:r>
      <w:r w:rsidR="00221C36" w:rsidRPr="00221C36">
        <w:rPr>
          <w:rFonts w:ascii="Segoe UI" w:hAnsi="Segoe UI" w:cs="Segoe UI"/>
          <w:color w:val="0070C0"/>
        </w:rPr>
        <w:t xml:space="preserve">0.990 </w:t>
      </w:r>
      <w:r w:rsidRPr="00221C36">
        <w:rPr>
          <w:rFonts w:ascii="Segoe UI" w:hAnsi="Segoe UI" w:cs="Segoe UI"/>
          <w:color w:val="0070C0"/>
        </w:rPr>
        <w:t>MGD</w:t>
      </w:r>
    </w:p>
    <w:p w14:paraId="08D76ED7" w14:textId="77777777" w:rsidR="00221C36" w:rsidRPr="00180162" w:rsidRDefault="00221C36" w:rsidP="00221C36">
      <w:pPr>
        <w:pStyle w:val="xmsonormal"/>
        <w:shd w:val="clear" w:color="auto" w:fill="FFFFFF"/>
        <w:spacing w:line="450" w:lineRule="atLeast"/>
        <w:ind w:left="720"/>
        <w:jc w:val="both"/>
        <w:rPr>
          <w:rFonts w:ascii="Segoe UI" w:hAnsi="Segoe UI" w:cs="Segoe UI"/>
          <w:color w:val="515151"/>
        </w:rPr>
      </w:pPr>
    </w:p>
    <w:p w14:paraId="570C2AF3" w14:textId="75E956C8" w:rsidR="007051ED" w:rsidRDefault="007051ED" w:rsidP="001742FA">
      <w:pPr>
        <w:pStyle w:val="xmsonormal"/>
        <w:numPr>
          <w:ilvl w:val="0"/>
          <w:numId w:val="1"/>
        </w:numPr>
        <w:shd w:val="clear" w:color="auto" w:fill="FFFFFF"/>
        <w:spacing w:line="450" w:lineRule="atLeast"/>
        <w:jc w:val="both"/>
        <w:rPr>
          <w:rFonts w:ascii="Segoe UI" w:hAnsi="Segoe UI" w:cs="Segoe UI"/>
          <w:color w:val="515151"/>
        </w:rPr>
      </w:pPr>
      <w:r w:rsidRPr="00180162">
        <w:rPr>
          <w:rFonts w:ascii="Segoe UI" w:hAnsi="Segoe UI" w:cs="Segoe UI"/>
          <w:color w:val="515151"/>
        </w:rPr>
        <w:t xml:space="preserve">The facility’s permitted TN and TP effluent limits for the facility; </w:t>
      </w:r>
      <w:r w:rsidR="004229C4" w:rsidRPr="00180162">
        <w:rPr>
          <w:rFonts w:ascii="Segoe UI" w:hAnsi="Segoe UI" w:cs="Segoe UI"/>
          <w:color w:val="0070C0"/>
        </w:rPr>
        <w:t xml:space="preserve">there </w:t>
      </w:r>
      <w:r w:rsidR="00180162" w:rsidRPr="00180162">
        <w:rPr>
          <w:rFonts w:ascii="Segoe UI" w:hAnsi="Segoe UI" w:cs="Segoe UI"/>
          <w:color w:val="0070C0"/>
        </w:rPr>
        <w:t>are</w:t>
      </w:r>
      <w:r w:rsidR="004229C4" w:rsidRPr="00180162">
        <w:rPr>
          <w:rFonts w:ascii="Segoe UI" w:hAnsi="Segoe UI" w:cs="Segoe UI"/>
          <w:color w:val="0070C0"/>
        </w:rPr>
        <w:t xml:space="preserve"> no </w:t>
      </w:r>
      <w:r w:rsidR="00180162" w:rsidRPr="00180162">
        <w:rPr>
          <w:rFonts w:ascii="Segoe UI" w:hAnsi="Segoe UI" w:cs="Segoe UI"/>
          <w:color w:val="0070C0"/>
        </w:rPr>
        <w:t xml:space="preserve">permitted </w:t>
      </w:r>
      <w:r w:rsidR="004229C4" w:rsidRPr="00180162">
        <w:rPr>
          <w:rFonts w:ascii="Segoe UI" w:hAnsi="Segoe UI" w:cs="Segoe UI"/>
          <w:color w:val="0070C0"/>
        </w:rPr>
        <w:t>effluent limit</w:t>
      </w:r>
      <w:r w:rsidR="00180162" w:rsidRPr="00180162">
        <w:rPr>
          <w:rFonts w:ascii="Segoe UI" w:hAnsi="Segoe UI" w:cs="Segoe UI"/>
          <w:color w:val="0070C0"/>
        </w:rPr>
        <w:t>s</w:t>
      </w:r>
      <w:r w:rsidR="004229C4" w:rsidRPr="00180162">
        <w:rPr>
          <w:rFonts w:ascii="Segoe UI" w:hAnsi="Segoe UI" w:cs="Segoe UI"/>
          <w:color w:val="0070C0"/>
        </w:rPr>
        <w:t xml:space="preserve"> and the </w:t>
      </w:r>
      <w:r w:rsidR="00180162" w:rsidRPr="00CC48B4">
        <w:rPr>
          <w:rFonts w:ascii="Segoe UI" w:hAnsi="Segoe UI" w:cs="Segoe UI"/>
          <w:color w:val="0070C0"/>
        </w:rPr>
        <w:t xml:space="preserve">permits for </w:t>
      </w:r>
      <w:r w:rsidR="00180162" w:rsidRPr="00535932">
        <w:rPr>
          <w:rFonts w:ascii="Segoe UI" w:hAnsi="Segoe UI" w:cs="Segoe UI"/>
          <w:color w:val="0070C0"/>
        </w:rPr>
        <w:t xml:space="preserve">the </w:t>
      </w:r>
      <w:r w:rsidR="004D5EC8" w:rsidRPr="00535932">
        <w:rPr>
          <w:rFonts w:ascii="Segoe UI" w:hAnsi="Segoe UI" w:cs="Segoe UI"/>
          <w:color w:val="0070C0"/>
        </w:rPr>
        <w:t>Sampey WWTP</w:t>
      </w:r>
      <w:r w:rsidR="00180162" w:rsidRPr="00535932">
        <w:rPr>
          <w:rFonts w:ascii="Segoe UI" w:hAnsi="Segoe UI" w:cs="Segoe UI"/>
          <w:color w:val="0070C0"/>
        </w:rPr>
        <w:t xml:space="preserve"> only require reporting of TN and TP sampling results.  </w:t>
      </w:r>
      <w:r w:rsidR="00136782" w:rsidRPr="00535932">
        <w:rPr>
          <w:rFonts w:ascii="Segoe UI" w:hAnsi="Segoe UI" w:cs="Segoe UI"/>
          <w:color w:val="0070C0"/>
        </w:rPr>
        <w:t xml:space="preserve">Sunshine WWTP reject water that goes to the RIBs </w:t>
      </w:r>
      <w:r w:rsidR="00CC48B4" w:rsidRPr="00535932">
        <w:rPr>
          <w:rFonts w:ascii="Segoe UI" w:hAnsi="Segoe UI" w:cs="Segoe UI"/>
          <w:color w:val="0070C0"/>
        </w:rPr>
        <w:t xml:space="preserve">has an effluent limit of 12 mg/L for </w:t>
      </w:r>
      <w:r w:rsidR="004B67F9" w:rsidRPr="00535932">
        <w:rPr>
          <w:rFonts w:ascii="Segoe UI" w:hAnsi="Segoe UI" w:cs="Segoe UI"/>
          <w:color w:val="0070C0"/>
        </w:rPr>
        <w:t>nitrates</w:t>
      </w:r>
      <w:r w:rsidR="00A173A4" w:rsidRPr="00535932">
        <w:rPr>
          <w:rFonts w:ascii="Segoe UI" w:hAnsi="Segoe UI" w:cs="Segoe UI"/>
          <w:color w:val="0070C0"/>
        </w:rPr>
        <w:t xml:space="preserve"> only</w:t>
      </w:r>
      <w:r w:rsidR="004B67F9" w:rsidRPr="00535932">
        <w:rPr>
          <w:rFonts w:ascii="Segoe UI" w:hAnsi="Segoe UI" w:cs="Segoe UI"/>
          <w:color w:val="0070C0"/>
        </w:rPr>
        <w:t xml:space="preserve">.  There are no </w:t>
      </w:r>
      <w:r w:rsidR="00CC48B4" w:rsidRPr="00535932">
        <w:rPr>
          <w:rFonts w:ascii="Segoe UI" w:hAnsi="Segoe UI" w:cs="Segoe UI"/>
          <w:color w:val="0070C0"/>
        </w:rPr>
        <w:t>permitted effluent limit</w:t>
      </w:r>
      <w:r w:rsidR="00A173A4" w:rsidRPr="00535932">
        <w:rPr>
          <w:rFonts w:ascii="Segoe UI" w:hAnsi="Segoe UI" w:cs="Segoe UI"/>
          <w:color w:val="0070C0"/>
        </w:rPr>
        <w:t>s</w:t>
      </w:r>
      <w:r w:rsidR="00CC48B4" w:rsidRPr="00535932">
        <w:rPr>
          <w:rFonts w:ascii="Segoe UI" w:hAnsi="Segoe UI" w:cs="Segoe UI"/>
          <w:color w:val="0070C0"/>
        </w:rPr>
        <w:t xml:space="preserve"> for </w:t>
      </w:r>
      <w:r w:rsidR="00A173A4" w:rsidRPr="00535932">
        <w:rPr>
          <w:rFonts w:ascii="Segoe UI" w:hAnsi="Segoe UI" w:cs="Segoe UI"/>
          <w:color w:val="0070C0"/>
        </w:rPr>
        <w:t xml:space="preserve">TN and </w:t>
      </w:r>
      <w:r w:rsidR="00CC48B4" w:rsidRPr="00535932">
        <w:rPr>
          <w:rFonts w:ascii="Segoe UI" w:hAnsi="Segoe UI" w:cs="Segoe UI"/>
          <w:color w:val="0070C0"/>
        </w:rPr>
        <w:t>TP</w:t>
      </w:r>
      <w:r w:rsidR="00FF0D06" w:rsidRPr="00535932">
        <w:rPr>
          <w:rFonts w:ascii="Segoe UI" w:hAnsi="Segoe UI" w:cs="Segoe UI"/>
          <w:color w:val="0070C0"/>
        </w:rPr>
        <w:t xml:space="preserve"> (</w:t>
      </w:r>
      <w:r w:rsidR="004B67F9" w:rsidRPr="00535932">
        <w:rPr>
          <w:rFonts w:ascii="Segoe UI" w:hAnsi="Segoe UI" w:cs="Segoe UI"/>
          <w:color w:val="0070C0"/>
        </w:rPr>
        <w:t>report only)</w:t>
      </w:r>
      <w:r w:rsidR="00A173A4" w:rsidRPr="00535932">
        <w:rPr>
          <w:rFonts w:ascii="Segoe UI" w:hAnsi="Segoe UI" w:cs="Segoe UI"/>
          <w:color w:val="0070C0"/>
        </w:rPr>
        <w:t xml:space="preserve"> for the </w:t>
      </w:r>
      <w:r w:rsidR="00860706" w:rsidRPr="00535932">
        <w:rPr>
          <w:rFonts w:ascii="Segoe UI" w:hAnsi="Segoe UI" w:cs="Segoe UI"/>
          <w:color w:val="0070C0"/>
        </w:rPr>
        <w:t>Sunshine</w:t>
      </w:r>
      <w:r w:rsidR="00A173A4" w:rsidRPr="00535932">
        <w:rPr>
          <w:rFonts w:ascii="Segoe UI" w:hAnsi="Segoe UI" w:cs="Segoe UI"/>
          <w:color w:val="0070C0"/>
        </w:rPr>
        <w:t xml:space="preserve"> WWTP</w:t>
      </w:r>
      <w:r w:rsidR="00CC48B4" w:rsidRPr="00535932">
        <w:rPr>
          <w:rFonts w:ascii="Segoe UI" w:hAnsi="Segoe UI" w:cs="Segoe UI"/>
          <w:color w:val="0070C0"/>
        </w:rPr>
        <w:t>.</w:t>
      </w:r>
      <w:r w:rsidR="00CC48B4" w:rsidRPr="00535932">
        <w:rPr>
          <w:rFonts w:ascii="Segoe UI" w:hAnsi="Segoe UI" w:cs="Segoe UI"/>
          <w:color w:val="515151"/>
        </w:rPr>
        <w:t xml:space="preserve">  </w:t>
      </w:r>
    </w:p>
    <w:p w14:paraId="36EDDC0E" w14:textId="77777777" w:rsidR="00221C36" w:rsidRPr="00535932" w:rsidRDefault="00221C36" w:rsidP="00221C36">
      <w:pPr>
        <w:pStyle w:val="xmsonormal"/>
        <w:shd w:val="clear" w:color="auto" w:fill="FFFFFF"/>
        <w:spacing w:line="450" w:lineRule="atLeast"/>
        <w:ind w:left="720"/>
        <w:jc w:val="both"/>
        <w:rPr>
          <w:rFonts w:ascii="Segoe UI" w:hAnsi="Segoe UI" w:cs="Segoe UI"/>
          <w:color w:val="515151"/>
        </w:rPr>
      </w:pPr>
    </w:p>
    <w:p w14:paraId="08D8800D" w14:textId="19FEE76A" w:rsidR="007051ED" w:rsidRPr="00221C36" w:rsidRDefault="007051ED" w:rsidP="001742FA">
      <w:pPr>
        <w:pStyle w:val="xmsonormal"/>
        <w:numPr>
          <w:ilvl w:val="0"/>
          <w:numId w:val="1"/>
        </w:numPr>
        <w:shd w:val="clear" w:color="auto" w:fill="FFFFFF"/>
        <w:spacing w:line="450" w:lineRule="atLeast"/>
        <w:jc w:val="both"/>
        <w:rPr>
          <w:rFonts w:ascii="Segoe UI" w:hAnsi="Segoe UI" w:cs="Segoe UI"/>
          <w:color w:val="515151"/>
        </w:rPr>
      </w:pPr>
      <w:r w:rsidRPr="00535932">
        <w:rPr>
          <w:rFonts w:ascii="Segoe UI" w:hAnsi="Segoe UI" w:cs="Segoe UI"/>
          <w:color w:val="515151"/>
        </w:rPr>
        <w:t>The annual TN and TP loads (showing both flow and concentrations) discharged from the facility over the past five years, estimated if necessary;</w:t>
      </w:r>
      <w:r w:rsidR="00535932" w:rsidRPr="00535932">
        <w:rPr>
          <w:rFonts w:ascii="Segoe UI" w:hAnsi="Segoe UI" w:cs="Segoe UI"/>
          <w:color w:val="515151"/>
        </w:rPr>
        <w:t xml:space="preserve"> </w:t>
      </w:r>
      <w:r w:rsidR="00605522">
        <w:rPr>
          <w:rFonts w:ascii="Segoe UI" w:hAnsi="Segoe UI" w:cs="Segoe UI"/>
          <w:color w:val="0070C0"/>
        </w:rPr>
        <w:t>T</w:t>
      </w:r>
      <w:r w:rsidR="00535932" w:rsidRPr="00535932">
        <w:rPr>
          <w:rFonts w:ascii="Segoe UI" w:hAnsi="Segoe UI" w:cs="Segoe UI"/>
          <w:color w:val="0070C0"/>
        </w:rPr>
        <w:t xml:space="preserve">his information is being compiled and will be submitted to FDEP in mid-March 2024.  </w:t>
      </w:r>
    </w:p>
    <w:p w14:paraId="51CABD84" w14:textId="77777777" w:rsidR="00221C36" w:rsidRPr="00535932" w:rsidRDefault="00221C36" w:rsidP="00221C36">
      <w:pPr>
        <w:pStyle w:val="xmsonormal"/>
        <w:shd w:val="clear" w:color="auto" w:fill="FFFFFF"/>
        <w:spacing w:line="450" w:lineRule="atLeast"/>
        <w:ind w:left="720"/>
        <w:jc w:val="both"/>
        <w:rPr>
          <w:rFonts w:ascii="Segoe UI" w:hAnsi="Segoe UI" w:cs="Segoe UI"/>
          <w:color w:val="515151"/>
        </w:rPr>
      </w:pPr>
    </w:p>
    <w:p w14:paraId="74B5290B" w14:textId="55A7C971" w:rsidR="007051ED" w:rsidRPr="007051ED" w:rsidRDefault="007051ED" w:rsidP="001742FA">
      <w:pPr>
        <w:pStyle w:val="xmsonormal"/>
        <w:numPr>
          <w:ilvl w:val="0"/>
          <w:numId w:val="1"/>
        </w:numPr>
        <w:shd w:val="clear" w:color="auto" w:fill="FFFFFF"/>
        <w:spacing w:line="450" w:lineRule="atLeast"/>
        <w:jc w:val="both"/>
        <w:rPr>
          <w:rFonts w:ascii="Segoe UI" w:hAnsi="Segoe UI" w:cs="Segoe UI"/>
          <w:color w:val="515151"/>
        </w:rPr>
      </w:pPr>
      <w:r w:rsidRPr="00535932">
        <w:rPr>
          <w:rFonts w:ascii="Segoe UI" w:hAnsi="Segoe UI" w:cs="Segoe UI"/>
          <w:color w:val="515151"/>
        </w:rPr>
        <w:t>A capacity analysis for the facility, considering</w:t>
      </w:r>
      <w:r w:rsidRPr="007051ED">
        <w:rPr>
          <w:rFonts w:ascii="Segoe UI" w:hAnsi="Segoe UI" w:cs="Segoe UI"/>
          <w:color w:val="515151"/>
        </w:rPr>
        <w:t xml:space="preserve"> future growth over the next 20 years;</w:t>
      </w:r>
      <w:r>
        <w:rPr>
          <w:rFonts w:ascii="Segoe UI" w:hAnsi="Segoe UI" w:cs="Segoe UI"/>
          <w:color w:val="515151"/>
        </w:rPr>
        <w:t xml:space="preserve"> </w:t>
      </w:r>
      <w:r w:rsidR="00605522">
        <w:rPr>
          <w:rFonts w:ascii="Segoe UI" w:hAnsi="Segoe UI" w:cs="Segoe UI"/>
          <w:color w:val="0070C0"/>
        </w:rPr>
        <w:t>T</w:t>
      </w:r>
      <w:r w:rsidRPr="007051ED">
        <w:rPr>
          <w:rFonts w:ascii="Segoe UI" w:hAnsi="Segoe UI" w:cs="Segoe UI"/>
          <w:color w:val="0070C0"/>
        </w:rPr>
        <w:t xml:space="preserve">he City </w:t>
      </w:r>
      <w:r w:rsidR="00E71557">
        <w:rPr>
          <w:rFonts w:ascii="Segoe UI" w:hAnsi="Segoe UI" w:cs="Segoe UI"/>
          <w:color w:val="0070C0"/>
        </w:rPr>
        <w:t xml:space="preserve">developed a Utility Master Plan </w:t>
      </w:r>
      <w:r w:rsidR="00444BCF">
        <w:rPr>
          <w:rFonts w:ascii="Segoe UI" w:hAnsi="Segoe UI" w:cs="Segoe UI"/>
          <w:color w:val="0070C0"/>
        </w:rPr>
        <w:t xml:space="preserve">(UMP) </w:t>
      </w:r>
      <w:r w:rsidR="00E71557">
        <w:rPr>
          <w:rFonts w:ascii="Segoe UI" w:hAnsi="Segoe UI" w:cs="Segoe UI"/>
          <w:color w:val="0070C0"/>
        </w:rPr>
        <w:t>in April 2022 that estimated growth and capacity needs for wastewater treatment</w:t>
      </w:r>
      <w:r w:rsidR="00535932">
        <w:rPr>
          <w:rFonts w:ascii="Segoe UI" w:hAnsi="Segoe UI" w:cs="Segoe UI"/>
          <w:color w:val="0070C0"/>
        </w:rPr>
        <w:t xml:space="preserve"> in Groveland and Mascotte since Groveland currently provides wastewater treatment for the City of Mascotte</w:t>
      </w:r>
      <w:r w:rsidRPr="007051ED">
        <w:rPr>
          <w:rFonts w:ascii="Segoe UI" w:hAnsi="Segoe UI" w:cs="Segoe UI"/>
          <w:color w:val="0070C0"/>
        </w:rPr>
        <w:t xml:space="preserve">.  </w:t>
      </w:r>
      <w:r w:rsidR="00535932">
        <w:rPr>
          <w:rFonts w:ascii="Segoe UI" w:hAnsi="Segoe UI" w:cs="Segoe UI"/>
          <w:color w:val="0070C0"/>
        </w:rPr>
        <w:t xml:space="preserve">This resulted in recommended projects for expansion of the </w:t>
      </w:r>
      <w:r w:rsidR="00535932">
        <w:rPr>
          <w:rFonts w:ascii="Segoe UI" w:hAnsi="Segoe UI" w:cs="Segoe UI"/>
          <w:color w:val="0070C0"/>
        </w:rPr>
        <w:lastRenderedPageBreak/>
        <w:t>Sampey WWTP to a 2.0 MGD facility and a new regional WWTP to serve projected growth in Groveland and Masc</w:t>
      </w:r>
      <w:r w:rsidR="00535932" w:rsidRPr="00221C36">
        <w:rPr>
          <w:rFonts w:ascii="Segoe UI" w:hAnsi="Segoe UI" w:cs="Segoe UI"/>
          <w:color w:val="0070C0"/>
        </w:rPr>
        <w:t xml:space="preserve">otte.  </w:t>
      </w:r>
      <w:r w:rsidR="00444BCF" w:rsidRPr="00221C36">
        <w:rPr>
          <w:rFonts w:ascii="Segoe UI" w:hAnsi="Segoe UI" w:cs="Segoe UI"/>
          <w:color w:val="0070C0"/>
        </w:rPr>
        <w:t>The UMP</w:t>
      </w:r>
      <w:r w:rsidR="00221C36" w:rsidRPr="00221C36">
        <w:rPr>
          <w:rFonts w:ascii="Segoe UI" w:hAnsi="Segoe UI" w:cs="Segoe UI"/>
          <w:color w:val="0070C0"/>
        </w:rPr>
        <w:t xml:space="preserve"> will be sent as a separate attachment.</w:t>
      </w:r>
      <w:r w:rsidR="00221C36">
        <w:rPr>
          <w:rFonts w:ascii="Segoe UI" w:hAnsi="Segoe UI" w:cs="Segoe UI"/>
          <w:color w:val="0070C0"/>
        </w:rPr>
        <w:t xml:space="preserve">  </w:t>
      </w:r>
      <w:r w:rsidR="00444BCF">
        <w:rPr>
          <w:rFonts w:ascii="Segoe UI" w:hAnsi="Segoe UI" w:cs="Segoe UI"/>
          <w:color w:val="0070C0"/>
        </w:rPr>
        <w:t xml:space="preserve"> </w:t>
      </w:r>
    </w:p>
    <w:p w14:paraId="4E6834B6" w14:textId="77777777" w:rsidR="00605522" w:rsidRPr="00605522" w:rsidRDefault="007051ED" w:rsidP="001742FA">
      <w:pPr>
        <w:pStyle w:val="xmsonormal"/>
        <w:numPr>
          <w:ilvl w:val="0"/>
          <w:numId w:val="1"/>
        </w:numPr>
        <w:shd w:val="clear" w:color="auto" w:fill="FFFFFF"/>
        <w:spacing w:line="450" w:lineRule="atLeast"/>
        <w:jc w:val="both"/>
        <w:rPr>
          <w:rFonts w:ascii="Segoe UI" w:hAnsi="Segoe UI" w:cs="Segoe UI"/>
          <w:color w:val="515151"/>
        </w:rPr>
      </w:pPr>
      <w:r w:rsidRPr="00535932">
        <w:rPr>
          <w:rFonts w:ascii="Segoe UI" w:hAnsi="Segoe UI" w:cs="Segoe UI"/>
          <w:color w:val="515151"/>
        </w:rPr>
        <w:t xml:space="preserve">A list and ranking of facility construction, expansion, or upgrades necessary to meet applicable nutrient water quality requirements (for example, to meet nutrient effluent limits in BMAPs and TMDLs, section 403.064(17), Florida Statutes, requirements, or other statutory or regulatory requirements), and the estimated costs of these facility improvements; </w:t>
      </w:r>
      <w:proofErr w:type="gramStart"/>
      <w:r w:rsidRPr="00535932">
        <w:rPr>
          <w:rFonts w:ascii="Segoe UI" w:hAnsi="Segoe UI" w:cs="Segoe UI"/>
          <w:color w:val="515151"/>
        </w:rPr>
        <w:t>and,</w:t>
      </w:r>
      <w:proofErr w:type="gramEnd"/>
      <w:r w:rsidRPr="00535932">
        <w:rPr>
          <w:rFonts w:ascii="Segoe UI" w:hAnsi="Segoe UI" w:cs="Segoe UI"/>
          <w:color w:val="515151"/>
        </w:rPr>
        <w:t xml:space="preserve"> </w:t>
      </w:r>
      <w:r w:rsidR="00605522">
        <w:rPr>
          <w:rFonts w:ascii="Segoe UI" w:hAnsi="Segoe UI" w:cs="Segoe UI"/>
          <w:color w:val="0070C0"/>
        </w:rPr>
        <w:t>T</w:t>
      </w:r>
      <w:r w:rsidRPr="00535932">
        <w:rPr>
          <w:rFonts w:ascii="Segoe UI" w:hAnsi="Segoe UI" w:cs="Segoe UI"/>
          <w:color w:val="0070C0"/>
        </w:rPr>
        <w:t>he City is currently expanding the capacity of the Sampey WWTP from 1.0 to 2.0 MGD.  This project is designed and out to bid with construction anticipated to be completed by the middle of 2026.</w:t>
      </w:r>
      <w:r w:rsidR="00535932" w:rsidRPr="00535932">
        <w:rPr>
          <w:rFonts w:ascii="Segoe UI" w:hAnsi="Segoe UI" w:cs="Segoe UI"/>
          <w:color w:val="0070C0"/>
        </w:rPr>
        <w:t xml:space="preserve">  The project expands upon the existing facility and utilizes the same treatment technologies to meet the current permit requirements for effluent and public access reuse (irrigation).  The Sampey WWTP has a </w:t>
      </w:r>
      <w:proofErr w:type="spellStart"/>
      <w:r w:rsidR="00535932" w:rsidRPr="00535932">
        <w:rPr>
          <w:rFonts w:ascii="Segoe UI" w:hAnsi="Segoe UI" w:cs="Segoe UI"/>
          <w:color w:val="0070C0"/>
        </w:rPr>
        <w:t>sprayfield</w:t>
      </w:r>
      <w:proofErr w:type="spellEnd"/>
      <w:r w:rsidR="00535932" w:rsidRPr="00535932">
        <w:rPr>
          <w:rFonts w:ascii="Segoe UI" w:hAnsi="Segoe UI" w:cs="Segoe UI"/>
          <w:color w:val="0070C0"/>
        </w:rPr>
        <w:t xml:space="preserve"> for disposal and the above project includes rehabilitation of the </w:t>
      </w:r>
      <w:proofErr w:type="spellStart"/>
      <w:r w:rsidR="00535932" w:rsidRPr="00535932">
        <w:rPr>
          <w:rFonts w:ascii="Segoe UI" w:hAnsi="Segoe UI" w:cs="Segoe UI"/>
          <w:color w:val="0070C0"/>
        </w:rPr>
        <w:t>sprayfield</w:t>
      </w:r>
      <w:proofErr w:type="spellEnd"/>
      <w:r w:rsidR="00535932" w:rsidRPr="00535932">
        <w:rPr>
          <w:rFonts w:ascii="Segoe UI" w:hAnsi="Segoe UI" w:cs="Segoe UI"/>
          <w:color w:val="0070C0"/>
        </w:rPr>
        <w:t xml:space="preserve"> infrastructure</w:t>
      </w:r>
      <w:r w:rsidR="00535932">
        <w:rPr>
          <w:rFonts w:ascii="Segoe UI" w:hAnsi="Segoe UI" w:cs="Segoe UI"/>
          <w:color w:val="0070C0"/>
        </w:rPr>
        <w:t>.  T</w:t>
      </w:r>
      <w:r w:rsidR="00535932" w:rsidRPr="00535932">
        <w:rPr>
          <w:rFonts w:ascii="Segoe UI" w:hAnsi="Segoe UI" w:cs="Segoe UI"/>
          <w:color w:val="0070C0"/>
        </w:rPr>
        <w:t xml:space="preserve">he </w:t>
      </w:r>
      <w:proofErr w:type="gramStart"/>
      <w:r w:rsidR="00535932" w:rsidRPr="00535932">
        <w:rPr>
          <w:rFonts w:ascii="Segoe UI" w:hAnsi="Segoe UI" w:cs="Segoe UI"/>
          <w:color w:val="0070C0"/>
        </w:rPr>
        <w:t>City</w:t>
      </w:r>
      <w:proofErr w:type="gramEnd"/>
      <w:r w:rsidR="00535932" w:rsidRPr="00535932">
        <w:rPr>
          <w:rFonts w:ascii="Segoe UI" w:hAnsi="Segoe UI" w:cs="Segoe UI"/>
          <w:color w:val="0070C0"/>
        </w:rPr>
        <w:t xml:space="preserve"> </w:t>
      </w:r>
      <w:r w:rsidR="00535932">
        <w:rPr>
          <w:rFonts w:ascii="Segoe UI" w:hAnsi="Segoe UI" w:cs="Segoe UI"/>
          <w:color w:val="0070C0"/>
        </w:rPr>
        <w:t xml:space="preserve">generally uses the </w:t>
      </w:r>
      <w:proofErr w:type="spellStart"/>
      <w:r w:rsidR="00535932">
        <w:rPr>
          <w:rFonts w:ascii="Segoe UI" w:hAnsi="Segoe UI" w:cs="Segoe UI"/>
          <w:color w:val="0070C0"/>
        </w:rPr>
        <w:t>sprayfield</w:t>
      </w:r>
      <w:proofErr w:type="spellEnd"/>
      <w:r w:rsidR="00535932">
        <w:rPr>
          <w:rFonts w:ascii="Segoe UI" w:hAnsi="Segoe UI" w:cs="Segoe UI"/>
          <w:color w:val="0070C0"/>
        </w:rPr>
        <w:t xml:space="preserve"> as a backup disposal system and typically</w:t>
      </w:r>
      <w:r w:rsidR="00535932" w:rsidRPr="00535932">
        <w:rPr>
          <w:rFonts w:ascii="Segoe UI" w:hAnsi="Segoe UI" w:cs="Segoe UI"/>
          <w:color w:val="0070C0"/>
        </w:rPr>
        <w:t xml:space="preserve"> sends reject water </w:t>
      </w:r>
      <w:r w:rsidR="00535932">
        <w:rPr>
          <w:rFonts w:ascii="Segoe UI" w:hAnsi="Segoe UI" w:cs="Segoe UI"/>
          <w:color w:val="0070C0"/>
        </w:rPr>
        <w:t>to the Sunshine WWTP for further treatment that will meet public access reuse standards</w:t>
      </w:r>
      <w:r w:rsidR="00444BCF">
        <w:rPr>
          <w:rFonts w:ascii="Segoe UI" w:hAnsi="Segoe UI" w:cs="Segoe UI"/>
          <w:color w:val="0070C0"/>
        </w:rPr>
        <w:t xml:space="preserve"> or go to the RIBs southeast of O’Brien Road and State Road 19 for disposal.  </w:t>
      </w:r>
    </w:p>
    <w:p w14:paraId="39DB256C" w14:textId="77777777" w:rsidR="00605522" w:rsidRDefault="00605522" w:rsidP="001742FA">
      <w:pPr>
        <w:pStyle w:val="xmsonormal"/>
        <w:shd w:val="clear" w:color="auto" w:fill="FFFFFF"/>
        <w:spacing w:line="450" w:lineRule="atLeast"/>
        <w:ind w:left="720"/>
        <w:jc w:val="both"/>
        <w:rPr>
          <w:rFonts w:ascii="Segoe UI" w:hAnsi="Segoe UI" w:cs="Segoe UI"/>
          <w:color w:val="515151"/>
        </w:rPr>
      </w:pPr>
    </w:p>
    <w:p w14:paraId="64F47F48" w14:textId="0CC64D50" w:rsidR="007051ED" w:rsidRDefault="00605522" w:rsidP="001742FA">
      <w:pPr>
        <w:pStyle w:val="xmsonormal"/>
        <w:shd w:val="clear" w:color="auto" w:fill="FFFFFF"/>
        <w:spacing w:line="450" w:lineRule="atLeast"/>
        <w:ind w:left="720"/>
        <w:jc w:val="both"/>
        <w:rPr>
          <w:rFonts w:ascii="Segoe UI" w:hAnsi="Segoe UI" w:cs="Segoe UI"/>
          <w:color w:val="0070C0"/>
        </w:rPr>
      </w:pPr>
      <w:r>
        <w:rPr>
          <w:rFonts w:ascii="Segoe UI" w:hAnsi="Segoe UI" w:cs="Segoe UI"/>
          <w:color w:val="0070C0"/>
        </w:rPr>
        <w:t>Additional improvements are planned or designed and scheduled for construction at the Sunshine WWTP (e.g., headworks replacement) to ensure continued treatment within the permitted limits.  This also includes expansion of the reclaimed pump station and an additional source of supply from a dedicated Lower Floridan Aquifer well to augment the reclaimed water system.  These improvements do not have a direct effect on wastewater treatment process, but they represent additional City investments to ensure these facilities operate as designed and support the desired level of service for the community.</w:t>
      </w:r>
    </w:p>
    <w:p w14:paraId="7BB1B3B7" w14:textId="77777777" w:rsidR="00221C36" w:rsidRPr="00535932" w:rsidRDefault="00221C36" w:rsidP="001742FA">
      <w:pPr>
        <w:pStyle w:val="xmsonormal"/>
        <w:shd w:val="clear" w:color="auto" w:fill="FFFFFF"/>
        <w:spacing w:line="450" w:lineRule="atLeast"/>
        <w:ind w:left="720"/>
        <w:jc w:val="both"/>
        <w:rPr>
          <w:rFonts w:ascii="Segoe UI" w:hAnsi="Segoe UI" w:cs="Segoe UI"/>
          <w:color w:val="515151"/>
        </w:rPr>
      </w:pPr>
    </w:p>
    <w:p w14:paraId="5DE75D2D" w14:textId="487FCA89" w:rsidR="00A03141" w:rsidRPr="00A03141" w:rsidRDefault="007051ED" w:rsidP="001742FA">
      <w:pPr>
        <w:pStyle w:val="xmsonormal"/>
        <w:numPr>
          <w:ilvl w:val="0"/>
          <w:numId w:val="1"/>
        </w:numPr>
        <w:shd w:val="clear" w:color="auto" w:fill="FFFFFF"/>
        <w:spacing w:line="450" w:lineRule="atLeast"/>
        <w:jc w:val="both"/>
        <w:rPr>
          <w:rFonts w:ascii="Segoe UI" w:hAnsi="Segoe UI" w:cs="Segoe UI"/>
          <w:color w:val="515151"/>
        </w:rPr>
      </w:pPr>
      <w:r w:rsidRPr="007051ED">
        <w:rPr>
          <w:rFonts w:ascii="Segoe UI" w:hAnsi="Segoe UI" w:cs="Segoe UI"/>
          <w:color w:val="515151"/>
        </w:rPr>
        <w:t>A projected timeline of the dates by which the construction of any facility improvements, including new/extended sewer lines, will begin and be completed and the date by which operations of the improved facility will begin.</w:t>
      </w:r>
      <w:r w:rsidR="00444BCF">
        <w:rPr>
          <w:rFonts w:ascii="Segoe UI" w:hAnsi="Segoe UI" w:cs="Segoe UI"/>
          <w:color w:val="515151"/>
        </w:rPr>
        <w:t xml:space="preserve"> </w:t>
      </w:r>
      <w:r w:rsidR="00605522" w:rsidRPr="00605522">
        <w:rPr>
          <w:rFonts w:ascii="Segoe UI" w:hAnsi="Segoe UI" w:cs="Segoe UI"/>
          <w:color w:val="0070C0"/>
        </w:rPr>
        <w:t xml:space="preserve">The </w:t>
      </w:r>
      <w:r w:rsidR="00605522" w:rsidRPr="00535932">
        <w:rPr>
          <w:rFonts w:ascii="Segoe UI" w:hAnsi="Segoe UI" w:cs="Segoe UI"/>
          <w:color w:val="0070C0"/>
        </w:rPr>
        <w:t xml:space="preserve">Sampey WWTP </w:t>
      </w:r>
      <w:r w:rsidR="00605522">
        <w:rPr>
          <w:rFonts w:ascii="Segoe UI" w:hAnsi="Segoe UI" w:cs="Segoe UI"/>
          <w:color w:val="0070C0"/>
        </w:rPr>
        <w:t xml:space="preserve">expansion project </w:t>
      </w:r>
      <w:r w:rsidR="00605522" w:rsidRPr="00535932">
        <w:rPr>
          <w:rFonts w:ascii="Segoe UI" w:hAnsi="Segoe UI" w:cs="Segoe UI"/>
          <w:color w:val="0070C0"/>
        </w:rPr>
        <w:t>is designed and out to bid with construction anticipated to</w:t>
      </w:r>
      <w:r w:rsidR="00A03141">
        <w:rPr>
          <w:rFonts w:ascii="Segoe UI" w:hAnsi="Segoe UI" w:cs="Segoe UI"/>
          <w:color w:val="0070C0"/>
        </w:rPr>
        <w:t xml:space="preserve"> begin by Summer 2024 and</w:t>
      </w:r>
      <w:r w:rsidR="00605522" w:rsidRPr="00535932">
        <w:rPr>
          <w:rFonts w:ascii="Segoe UI" w:hAnsi="Segoe UI" w:cs="Segoe UI"/>
          <w:color w:val="0070C0"/>
        </w:rPr>
        <w:t xml:space="preserve"> be completed by the middle of 2026</w:t>
      </w:r>
      <w:r w:rsidR="00605522">
        <w:rPr>
          <w:rFonts w:ascii="Segoe UI" w:hAnsi="Segoe UI" w:cs="Segoe UI"/>
          <w:color w:val="0070C0"/>
        </w:rPr>
        <w:t xml:space="preserve">.  </w:t>
      </w:r>
      <w:r w:rsidR="00A03141">
        <w:rPr>
          <w:rFonts w:ascii="Segoe UI" w:hAnsi="Segoe UI" w:cs="Segoe UI"/>
          <w:color w:val="0070C0"/>
        </w:rPr>
        <w:t xml:space="preserve">A more definitive schedule can be provided, if </w:t>
      </w:r>
      <w:proofErr w:type="gramStart"/>
      <w:r w:rsidR="00A03141">
        <w:rPr>
          <w:rFonts w:ascii="Segoe UI" w:hAnsi="Segoe UI" w:cs="Segoe UI"/>
          <w:color w:val="0070C0"/>
        </w:rPr>
        <w:t>requested, once</w:t>
      </w:r>
      <w:proofErr w:type="gramEnd"/>
      <w:r w:rsidR="00A03141">
        <w:rPr>
          <w:rFonts w:ascii="Segoe UI" w:hAnsi="Segoe UI" w:cs="Segoe UI"/>
          <w:color w:val="0070C0"/>
        </w:rPr>
        <w:t xml:space="preserve"> the selected contractor provides this </w:t>
      </w:r>
      <w:r w:rsidR="00A03141">
        <w:rPr>
          <w:rFonts w:ascii="Segoe UI" w:hAnsi="Segoe UI" w:cs="Segoe UI"/>
          <w:color w:val="0070C0"/>
        </w:rPr>
        <w:lastRenderedPageBreak/>
        <w:t xml:space="preserve">information.  </w:t>
      </w:r>
      <w:r w:rsidR="00605522">
        <w:rPr>
          <w:rFonts w:ascii="Segoe UI" w:hAnsi="Segoe UI" w:cs="Segoe UI"/>
          <w:color w:val="0070C0"/>
        </w:rPr>
        <w:t xml:space="preserve">The </w:t>
      </w:r>
      <w:r w:rsidR="00A03141">
        <w:rPr>
          <w:rFonts w:ascii="Segoe UI" w:hAnsi="Segoe UI" w:cs="Segoe UI"/>
          <w:color w:val="0070C0"/>
        </w:rPr>
        <w:t>Sampey WWTP</w:t>
      </w:r>
      <w:r w:rsidR="00605522">
        <w:rPr>
          <w:rFonts w:ascii="Segoe UI" w:hAnsi="Segoe UI" w:cs="Segoe UI"/>
          <w:color w:val="0070C0"/>
        </w:rPr>
        <w:t xml:space="preserve"> will remain completely operational until the upgrade is completed and the additional 1.0 MGD capacity will be available upon completion of construction activities.  </w:t>
      </w:r>
      <w:r w:rsidR="00A03141">
        <w:rPr>
          <w:rFonts w:ascii="Segoe UI" w:hAnsi="Segoe UI" w:cs="Segoe UI"/>
          <w:color w:val="0070C0"/>
        </w:rPr>
        <w:t xml:space="preserve">Improvements for the Sunshine WWTP will follow a similar timeline for the Sampey WWTP expansion.  </w:t>
      </w:r>
    </w:p>
    <w:p w14:paraId="490D2959" w14:textId="77777777" w:rsidR="00A03141" w:rsidRDefault="00A03141" w:rsidP="001742FA">
      <w:pPr>
        <w:pStyle w:val="xmsonormal"/>
        <w:shd w:val="clear" w:color="auto" w:fill="FFFFFF"/>
        <w:spacing w:line="450" w:lineRule="atLeast"/>
        <w:ind w:left="720"/>
        <w:jc w:val="both"/>
        <w:rPr>
          <w:rFonts w:ascii="Segoe UI" w:hAnsi="Segoe UI" w:cs="Segoe UI"/>
          <w:color w:val="515151"/>
        </w:rPr>
      </w:pPr>
    </w:p>
    <w:p w14:paraId="11AA926C" w14:textId="77777777" w:rsidR="00221C36" w:rsidRDefault="00605522" w:rsidP="001742FA">
      <w:pPr>
        <w:pStyle w:val="xmsonormal"/>
        <w:shd w:val="clear" w:color="auto" w:fill="FFFFFF"/>
        <w:spacing w:line="450" w:lineRule="atLeast"/>
        <w:ind w:left="720"/>
        <w:jc w:val="both"/>
        <w:rPr>
          <w:rFonts w:ascii="Segoe UI" w:hAnsi="Segoe UI" w:cs="Segoe UI"/>
          <w:color w:val="0070C0"/>
        </w:rPr>
      </w:pPr>
      <w:r>
        <w:rPr>
          <w:rFonts w:ascii="Segoe UI" w:hAnsi="Segoe UI" w:cs="Segoe UI"/>
          <w:color w:val="0070C0"/>
        </w:rPr>
        <w:t>New sewer lines, lift stations, and upgrades to existing sewer lines and lift stations are either under construction or planned to serve new developments</w:t>
      </w:r>
      <w:r w:rsidR="00A03141">
        <w:rPr>
          <w:rFonts w:ascii="Segoe UI" w:hAnsi="Segoe UI" w:cs="Segoe UI"/>
          <w:color w:val="0070C0"/>
        </w:rPr>
        <w:t xml:space="preserve"> that will be treated at the Sampey WWTP, the Sunshine WWTP, or the future regional WWTP</w:t>
      </w:r>
      <w:r>
        <w:rPr>
          <w:rFonts w:ascii="Segoe UI" w:hAnsi="Segoe UI" w:cs="Segoe UI"/>
          <w:color w:val="0070C0"/>
        </w:rPr>
        <w:t>.  These projects currently do not include conversion of existing OSTDSs within the City</w:t>
      </w:r>
      <w:r w:rsidR="00A03141">
        <w:rPr>
          <w:rFonts w:ascii="Segoe UI" w:hAnsi="Segoe UI" w:cs="Segoe UI"/>
          <w:color w:val="0070C0"/>
        </w:rPr>
        <w:t xml:space="preserve">, except as discussed below.  The </w:t>
      </w:r>
      <w:proofErr w:type="gramStart"/>
      <w:r w:rsidR="00A03141">
        <w:rPr>
          <w:rFonts w:ascii="Segoe UI" w:hAnsi="Segoe UI" w:cs="Segoe UI"/>
          <w:color w:val="0070C0"/>
        </w:rPr>
        <w:t>City</w:t>
      </w:r>
      <w:proofErr w:type="gramEnd"/>
      <w:r w:rsidR="00A03141">
        <w:rPr>
          <w:rFonts w:ascii="Segoe UI" w:hAnsi="Segoe UI" w:cs="Segoe UI"/>
          <w:color w:val="0070C0"/>
        </w:rPr>
        <w:t xml:space="preserve"> is not allowing the use of OSTDS to serve future developments.  If the Department would like more information beyond what is available in the City’s UMP or clarification of certain projects, the </w:t>
      </w:r>
      <w:proofErr w:type="gramStart"/>
      <w:r w:rsidR="00A03141">
        <w:rPr>
          <w:rFonts w:ascii="Segoe UI" w:hAnsi="Segoe UI" w:cs="Segoe UI"/>
          <w:color w:val="0070C0"/>
        </w:rPr>
        <w:t>City</w:t>
      </w:r>
      <w:proofErr w:type="gramEnd"/>
      <w:r w:rsidR="00A03141">
        <w:rPr>
          <w:rFonts w:ascii="Segoe UI" w:hAnsi="Segoe UI" w:cs="Segoe UI"/>
          <w:color w:val="0070C0"/>
        </w:rPr>
        <w:t xml:space="preserve"> requests further clarification of the types of projects that are the most relevant to the objectives of this Remediation Plan.</w:t>
      </w:r>
    </w:p>
    <w:p w14:paraId="12C3E9C4" w14:textId="6CDA66E7" w:rsidR="007051ED" w:rsidRPr="007051ED" w:rsidRDefault="00A03141" w:rsidP="001742FA">
      <w:pPr>
        <w:pStyle w:val="xmsonormal"/>
        <w:shd w:val="clear" w:color="auto" w:fill="FFFFFF"/>
        <w:spacing w:line="450" w:lineRule="atLeast"/>
        <w:ind w:left="720"/>
        <w:jc w:val="both"/>
        <w:rPr>
          <w:rFonts w:ascii="Segoe UI" w:hAnsi="Segoe UI" w:cs="Segoe UI"/>
          <w:color w:val="515151"/>
        </w:rPr>
      </w:pPr>
      <w:r>
        <w:rPr>
          <w:rFonts w:ascii="Segoe UI" w:hAnsi="Segoe UI" w:cs="Segoe UI"/>
          <w:color w:val="0070C0"/>
        </w:rPr>
        <w:t xml:space="preserve">   </w:t>
      </w:r>
    </w:p>
    <w:p w14:paraId="00EBBA4E" w14:textId="77777777" w:rsidR="007051ED" w:rsidRPr="007051ED" w:rsidRDefault="007051ED" w:rsidP="001742FA">
      <w:pPr>
        <w:pStyle w:val="xmsonormal"/>
        <w:shd w:val="clear" w:color="auto" w:fill="FFFFFF"/>
        <w:jc w:val="both"/>
        <w:rPr>
          <w:rFonts w:ascii="Segoe UI" w:hAnsi="Segoe UI" w:cs="Segoe UI"/>
        </w:rPr>
      </w:pPr>
      <w:r w:rsidRPr="007051ED">
        <w:rPr>
          <w:rFonts w:ascii="Segoe UI" w:hAnsi="Segoe UI" w:cs="Segoe UI"/>
          <w:color w:val="333333"/>
        </w:rPr>
        <w:t> </w:t>
      </w:r>
    </w:p>
    <w:p w14:paraId="6E56FB5B" w14:textId="77777777" w:rsidR="007051ED" w:rsidRPr="007051ED" w:rsidRDefault="007051ED" w:rsidP="001742FA">
      <w:pPr>
        <w:pStyle w:val="xmsonormal"/>
        <w:shd w:val="clear" w:color="auto" w:fill="FFFFFF"/>
        <w:jc w:val="center"/>
        <w:rPr>
          <w:rFonts w:ascii="Segoe UI" w:hAnsi="Segoe UI" w:cs="Segoe UI"/>
        </w:rPr>
      </w:pPr>
      <w:bookmarkStart w:id="1" w:name="x_OSTDS"/>
      <w:r w:rsidRPr="007051ED">
        <w:rPr>
          <w:rFonts w:ascii="Segoe UI" w:hAnsi="Segoe UI" w:cs="Segoe UI"/>
          <w:b/>
          <w:bCs/>
          <w:color w:val="1E476B"/>
          <w:u w:val="single"/>
        </w:rPr>
        <w:t>Onsite Sewage Treatment and Disposal System (OSTDS) Remediation Plans</w:t>
      </w:r>
      <w:bookmarkEnd w:id="1"/>
    </w:p>
    <w:p w14:paraId="19F5B4AB" w14:textId="33032079" w:rsidR="007051ED" w:rsidRPr="007051ED" w:rsidRDefault="007051ED" w:rsidP="001742FA">
      <w:pPr>
        <w:pStyle w:val="xmsonormal"/>
        <w:shd w:val="clear" w:color="auto" w:fill="FFFFFF"/>
        <w:jc w:val="center"/>
        <w:rPr>
          <w:rFonts w:ascii="Segoe UI" w:hAnsi="Segoe UI" w:cs="Segoe UI"/>
        </w:rPr>
      </w:pPr>
      <w:r w:rsidRPr="007051ED">
        <w:rPr>
          <w:rFonts w:ascii="Segoe UI" w:hAnsi="Segoe UI" w:cs="Segoe UI"/>
          <w:b/>
          <w:bCs/>
          <w:color w:val="333333"/>
        </w:rPr>
        <w:t>An OSTDS remediation plan must contain the following information:</w:t>
      </w:r>
      <w:r w:rsidRPr="007051ED">
        <w:rPr>
          <w:rFonts w:ascii="Segoe UI" w:hAnsi="Segoe UI" w:cs="Segoe UI"/>
          <w:color w:val="333333"/>
        </w:rPr>
        <w:br/>
      </w:r>
    </w:p>
    <w:p w14:paraId="509D542C" w14:textId="701D8F85" w:rsidR="00384D9D" w:rsidRDefault="007051ED" w:rsidP="001742FA">
      <w:pPr>
        <w:pStyle w:val="xmsonormal"/>
        <w:numPr>
          <w:ilvl w:val="0"/>
          <w:numId w:val="2"/>
        </w:numPr>
        <w:shd w:val="clear" w:color="auto" w:fill="FFFFFF"/>
        <w:spacing w:line="450" w:lineRule="atLeast"/>
        <w:jc w:val="both"/>
        <w:rPr>
          <w:rFonts w:ascii="Segoe UI" w:hAnsi="Segoe UI" w:cs="Segoe UI"/>
          <w:color w:val="515151"/>
        </w:rPr>
      </w:pPr>
      <w:r w:rsidRPr="007051ED">
        <w:rPr>
          <w:rFonts w:ascii="Segoe UI" w:hAnsi="Segoe UI" w:cs="Segoe UI"/>
          <w:color w:val="515151"/>
        </w:rPr>
        <w:t>An inventory of the OSTDS (including locational information, such as GIS shape files, if available, or an excel spreadsheet with addresses and/or latitude and longitude) within the local government’s jurisdiction or service area based on the best information available</w:t>
      </w:r>
      <w:r w:rsidRPr="006327AF">
        <w:rPr>
          <w:rFonts w:ascii="Segoe UI" w:hAnsi="Segoe UI" w:cs="Segoe UI"/>
          <w:color w:val="515151"/>
        </w:rPr>
        <w:t>;</w:t>
      </w:r>
      <w:r w:rsidR="00384D9D" w:rsidRPr="006327AF">
        <w:rPr>
          <w:rFonts w:ascii="Segoe UI" w:hAnsi="Segoe UI" w:cs="Segoe UI"/>
          <w:color w:val="515151"/>
        </w:rPr>
        <w:t xml:space="preserve"> </w:t>
      </w:r>
      <w:r w:rsidR="003864E1" w:rsidRPr="006327AF">
        <w:rPr>
          <w:rFonts w:ascii="Segoe UI" w:hAnsi="Segoe UI" w:cs="Segoe UI"/>
          <w:color w:val="0070C0"/>
        </w:rPr>
        <w:t>T</w:t>
      </w:r>
      <w:r w:rsidR="00384D9D" w:rsidRPr="006327AF">
        <w:rPr>
          <w:rFonts w:ascii="Segoe UI" w:hAnsi="Segoe UI" w:cs="Segoe UI"/>
          <w:color w:val="0070C0"/>
        </w:rPr>
        <w:t xml:space="preserve">he </w:t>
      </w:r>
      <w:r w:rsidR="006327AF" w:rsidRPr="006327AF">
        <w:rPr>
          <w:rFonts w:ascii="Segoe UI" w:hAnsi="Segoe UI" w:cs="Segoe UI"/>
          <w:color w:val="0070C0"/>
        </w:rPr>
        <w:t xml:space="preserve">City is in the process of updating its </w:t>
      </w:r>
      <w:r w:rsidR="006327AF" w:rsidRPr="006327AF">
        <w:rPr>
          <w:rFonts w:ascii="Segoe UI" w:hAnsi="Segoe UI" w:cs="Segoe UI"/>
          <w:color w:val="0070C0"/>
        </w:rPr>
        <w:t>OSTDS</w:t>
      </w:r>
      <w:r w:rsidR="006327AF" w:rsidRPr="006327AF">
        <w:rPr>
          <w:rFonts w:ascii="Segoe UI" w:hAnsi="Segoe UI" w:cs="Segoe UI"/>
          <w:color w:val="0070C0"/>
        </w:rPr>
        <w:t xml:space="preserve"> inventory based on an initial inventory developed as part of the </w:t>
      </w:r>
      <w:r w:rsidR="003864E1" w:rsidRPr="006327AF">
        <w:rPr>
          <w:rFonts w:ascii="Segoe UI" w:hAnsi="Segoe UI" w:cs="Segoe UI"/>
          <w:color w:val="0070C0"/>
        </w:rPr>
        <w:t>UMP</w:t>
      </w:r>
      <w:r w:rsidR="006327AF" w:rsidRPr="006327AF">
        <w:rPr>
          <w:rFonts w:ascii="Segoe UI" w:hAnsi="Segoe UI" w:cs="Segoe UI"/>
          <w:color w:val="0070C0"/>
        </w:rPr>
        <w:t>.  A GIS-based parcel analysis was developed for the purpose of evaluating the septic systems that could be converted to sewer within the service area for the Sampey WWTP</w:t>
      </w:r>
      <w:r w:rsidR="006327AF">
        <w:rPr>
          <w:rFonts w:ascii="Segoe UI" w:hAnsi="Segoe UI" w:cs="Segoe UI"/>
          <w:color w:val="0070C0"/>
        </w:rPr>
        <w:t xml:space="preserve"> and a figure illustrating these parcels is provided as a separate attachment.  The </w:t>
      </w:r>
      <w:proofErr w:type="gramStart"/>
      <w:r w:rsidR="006327AF">
        <w:rPr>
          <w:rFonts w:ascii="Segoe UI" w:hAnsi="Segoe UI" w:cs="Segoe UI"/>
          <w:color w:val="0070C0"/>
        </w:rPr>
        <w:t>City</w:t>
      </w:r>
      <w:proofErr w:type="gramEnd"/>
      <w:r w:rsidR="006327AF">
        <w:rPr>
          <w:rFonts w:ascii="Segoe UI" w:hAnsi="Segoe UI" w:cs="Segoe UI"/>
          <w:color w:val="0070C0"/>
        </w:rPr>
        <w:t xml:space="preserve"> can provide the GIS shapefile for the initial inventory or provide the updated inventory per the Department’s request in the final Remediation Plan.  </w:t>
      </w:r>
    </w:p>
    <w:p w14:paraId="0220C4A3" w14:textId="58159FB9" w:rsidR="007051ED" w:rsidRPr="007051ED" w:rsidRDefault="00384D9D" w:rsidP="001742FA">
      <w:pPr>
        <w:pStyle w:val="xmsonormal"/>
        <w:shd w:val="clear" w:color="auto" w:fill="FFFFFF"/>
        <w:spacing w:line="450" w:lineRule="atLeast"/>
        <w:ind w:left="720"/>
        <w:jc w:val="both"/>
        <w:rPr>
          <w:rFonts w:ascii="Segoe UI" w:hAnsi="Segoe UI" w:cs="Segoe UI"/>
          <w:color w:val="515151"/>
        </w:rPr>
      </w:pPr>
      <w:r>
        <w:rPr>
          <w:rFonts w:ascii="Segoe UI" w:hAnsi="Segoe UI" w:cs="Segoe UI"/>
          <w:color w:val="515151"/>
        </w:rPr>
        <w:t xml:space="preserve">  </w:t>
      </w:r>
    </w:p>
    <w:p w14:paraId="3E2463C0" w14:textId="1C86AA91" w:rsidR="007051ED" w:rsidRPr="00221C36" w:rsidRDefault="007051ED" w:rsidP="001742FA">
      <w:pPr>
        <w:pStyle w:val="xmsonormal"/>
        <w:numPr>
          <w:ilvl w:val="0"/>
          <w:numId w:val="2"/>
        </w:numPr>
        <w:shd w:val="clear" w:color="auto" w:fill="FFFFFF"/>
        <w:spacing w:line="450" w:lineRule="atLeast"/>
        <w:jc w:val="both"/>
        <w:rPr>
          <w:rFonts w:ascii="Segoe UI" w:hAnsi="Segoe UI" w:cs="Segoe UI"/>
          <w:color w:val="515151"/>
        </w:rPr>
      </w:pPr>
      <w:r w:rsidRPr="007051ED">
        <w:rPr>
          <w:rFonts w:ascii="Segoe UI" w:hAnsi="Segoe UI" w:cs="Segoe UI"/>
          <w:color w:val="515151"/>
        </w:rPr>
        <w:t>An estimate of future growth in new OSTDS over the next 20 years in the local government’s jurisdiction or service area (including locational information, such as GIS shape files, if available, or an excel spreadsheet with addresses and/or latitude and longitude);</w:t>
      </w:r>
      <w:r w:rsidR="0028337A">
        <w:rPr>
          <w:rFonts w:ascii="Segoe UI" w:hAnsi="Segoe UI" w:cs="Segoe UI"/>
          <w:color w:val="515151"/>
        </w:rPr>
        <w:t xml:space="preserve"> </w:t>
      </w:r>
      <w:r w:rsidR="0028337A">
        <w:rPr>
          <w:rFonts w:ascii="Segoe UI" w:hAnsi="Segoe UI" w:cs="Segoe UI"/>
          <w:color w:val="0070C0"/>
        </w:rPr>
        <w:t xml:space="preserve">The City is not allowing the </w:t>
      </w:r>
      <w:r w:rsidR="0028337A">
        <w:rPr>
          <w:rFonts w:ascii="Segoe UI" w:hAnsi="Segoe UI" w:cs="Segoe UI"/>
          <w:color w:val="0070C0"/>
        </w:rPr>
        <w:lastRenderedPageBreak/>
        <w:t>use of OSTDS to serve future developments</w:t>
      </w:r>
      <w:r w:rsidR="0028337A" w:rsidRPr="0028337A">
        <w:rPr>
          <w:rFonts w:ascii="Segoe UI" w:hAnsi="Segoe UI" w:cs="Segoe UI"/>
          <w:color w:val="0070C0"/>
        </w:rPr>
        <w:t xml:space="preserve"> </w:t>
      </w:r>
      <w:r w:rsidR="0028337A">
        <w:rPr>
          <w:rFonts w:ascii="Segoe UI" w:hAnsi="Segoe UI" w:cs="Segoe UI"/>
          <w:color w:val="0070C0"/>
        </w:rPr>
        <w:t>and t</w:t>
      </w:r>
      <w:r w:rsidR="0028337A">
        <w:rPr>
          <w:rFonts w:ascii="Segoe UI" w:hAnsi="Segoe UI" w:cs="Segoe UI"/>
          <w:color w:val="0070C0"/>
        </w:rPr>
        <w:t xml:space="preserve">he planned </w:t>
      </w:r>
      <w:r w:rsidR="0028337A">
        <w:rPr>
          <w:rFonts w:ascii="Segoe UI" w:hAnsi="Segoe UI" w:cs="Segoe UI"/>
          <w:color w:val="0070C0"/>
        </w:rPr>
        <w:t>developments</w:t>
      </w:r>
      <w:r w:rsidR="0028337A">
        <w:rPr>
          <w:rFonts w:ascii="Segoe UI" w:hAnsi="Segoe UI" w:cs="Segoe UI"/>
          <w:color w:val="0070C0"/>
        </w:rPr>
        <w:t xml:space="preserve"> in the City’s UMP will all be served by the City’s existing and planned WWTPs.  </w:t>
      </w:r>
      <w:r w:rsidR="0028337A">
        <w:rPr>
          <w:rFonts w:ascii="Segoe UI" w:hAnsi="Segoe UI" w:cs="Segoe UI"/>
          <w:color w:val="0070C0"/>
        </w:rPr>
        <w:t>Additional OSTDS are</w:t>
      </w:r>
      <w:r w:rsidR="008633D8">
        <w:rPr>
          <w:rFonts w:ascii="Segoe UI" w:hAnsi="Segoe UI" w:cs="Segoe UI"/>
          <w:color w:val="0070C0"/>
        </w:rPr>
        <w:t xml:space="preserve"> not</w:t>
      </w:r>
      <w:r w:rsidR="0028337A">
        <w:rPr>
          <w:rFonts w:ascii="Segoe UI" w:hAnsi="Segoe UI" w:cs="Segoe UI"/>
          <w:color w:val="0070C0"/>
        </w:rPr>
        <w:t xml:space="preserve"> anticipated for the next 20 years unless they are for individual project sites or single-family homes, which will be reviewed on a case-by-case basis.  </w:t>
      </w:r>
    </w:p>
    <w:p w14:paraId="3A778AF4" w14:textId="77777777" w:rsidR="00221C36" w:rsidRPr="007051ED" w:rsidRDefault="00221C36" w:rsidP="00221C36">
      <w:pPr>
        <w:pStyle w:val="xmsonormal"/>
        <w:shd w:val="clear" w:color="auto" w:fill="FFFFFF"/>
        <w:spacing w:line="450" w:lineRule="atLeast"/>
        <w:jc w:val="both"/>
        <w:rPr>
          <w:rFonts w:ascii="Segoe UI" w:hAnsi="Segoe UI" w:cs="Segoe UI"/>
          <w:color w:val="515151"/>
        </w:rPr>
      </w:pPr>
    </w:p>
    <w:p w14:paraId="27F4ADBD" w14:textId="77777777" w:rsidR="00735C4D" w:rsidRPr="00735C4D" w:rsidRDefault="007051ED" w:rsidP="001742FA">
      <w:pPr>
        <w:pStyle w:val="xmsonormal"/>
        <w:numPr>
          <w:ilvl w:val="0"/>
          <w:numId w:val="2"/>
        </w:numPr>
        <w:shd w:val="clear" w:color="auto" w:fill="FFFFFF"/>
        <w:spacing w:line="450" w:lineRule="atLeast"/>
        <w:jc w:val="both"/>
        <w:rPr>
          <w:rFonts w:ascii="Segoe UI" w:hAnsi="Segoe UI" w:cs="Segoe UI"/>
          <w:color w:val="515151"/>
        </w:rPr>
      </w:pPr>
      <w:r w:rsidRPr="007051ED">
        <w:rPr>
          <w:rFonts w:ascii="Segoe UI" w:hAnsi="Segoe UI" w:cs="Segoe UI"/>
          <w:color w:val="515151"/>
        </w:rPr>
        <w:t>An inventory of OSTDS that are expected to be eliminated over the next 20 years through connection to central sewer lines of a domestic wastewater facility or other distributed wastewater system with additional nutrient reduction (including locational information, such as GIS shape files, if available, or an excel spreadsheet with address and/or latitude and longitude);</w:t>
      </w:r>
      <w:r w:rsidR="0028337A">
        <w:rPr>
          <w:rFonts w:ascii="Segoe UI" w:hAnsi="Segoe UI" w:cs="Segoe UI"/>
          <w:color w:val="515151"/>
        </w:rPr>
        <w:t xml:space="preserve"> </w:t>
      </w:r>
      <w:r w:rsidR="00FB2741" w:rsidRPr="00FB2741">
        <w:rPr>
          <w:rFonts w:ascii="Segoe UI" w:hAnsi="Segoe UI" w:cs="Segoe UI"/>
          <w:color w:val="0070C0"/>
        </w:rPr>
        <w:t>Within the Sampey WWTP service area, t</w:t>
      </w:r>
      <w:r w:rsidR="003864E1" w:rsidRPr="003864E1">
        <w:rPr>
          <w:rFonts w:ascii="Segoe UI" w:hAnsi="Segoe UI" w:cs="Segoe UI"/>
          <w:color w:val="0070C0"/>
        </w:rPr>
        <w:t xml:space="preserve">he UMP recommended that developments within 200 feet of an existing sewer be </w:t>
      </w:r>
      <w:r w:rsidR="008633D8">
        <w:rPr>
          <w:rFonts w:ascii="Segoe UI" w:hAnsi="Segoe UI" w:cs="Segoe UI"/>
          <w:color w:val="0070C0"/>
        </w:rPr>
        <w:t>converted</w:t>
      </w:r>
      <w:r w:rsidR="003864E1" w:rsidRPr="003864E1">
        <w:rPr>
          <w:rFonts w:ascii="Segoe UI" w:hAnsi="Segoe UI" w:cs="Segoe UI"/>
          <w:color w:val="0070C0"/>
        </w:rPr>
        <w:t xml:space="preserve"> from septic to sewer.</w:t>
      </w:r>
      <w:r w:rsidR="003864E1">
        <w:rPr>
          <w:rFonts w:ascii="Segoe UI" w:hAnsi="Segoe UI" w:cs="Segoe UI"/>
          <w:color w:val="0070C0"/>
        </w:rPr>
        <w:t xml:space="preserve">  </w:t>
      </w:r>
      <w:r w:rsidR="003864E1" w:rsidRPr="003864E1">
        <w:rPr>
          <w:rFonts w:ascii="Segoe UI" w:hAnsi="Segoe UI" w:cs="Segoe UI"/>
          <w:color w:val="0070C0"/>
        </w:rPr>
        <w:t xml:space="preserve">These developments are Crane’s Landing (165 units) and Hidden Lakes Estates (126 </w:t>
      </w:r>
      <w:r w:rsidR="003864E1" w:rsidRPr="00221C36">
        <w:rPr>
          <w:rFonts w:ascii="Segoe UI" w:hAnsi="Segoe UI" w:cs="Segoe UI"/>
          <w:color w:val="0070C0"/>
        </w:rPr>
        <w:t>units)</w:t>
      </w:r>
      <w:r w:rsidR="00FB2741" w:rsidRPr="00221C36">
        <w:rPr>
          <w:rFonts w:ascii="Segoe UI" w:hAnsi="Segoe UI" w:cs="Segoe UI"/>
          <w:color w:val="0070C0"/>
        </w:rPr>
        <w:t xml:space="preserve"> and </w:t>
      </w:r>
      <w:r w:rsidR="00735C4D">
        <w:rPr>
          <w:rFonts w:ascii="Segoe UI" w:hAnsi="Segoe UI" w:cs="Segoe UI"/>
          <w:color w:val="0070C0"/>
        </w:rPr>
        <w:t xml:space="preserve">below are these </w:t>
      </w:r>
      <w:r w:rsidR="005C31F3" w:rsidRPr="00DF178E">
        <w:rPr>
          <w:rFonts w:ascii="Segoe UI" w:hAnsi="Segoe UI" w:cs="Segoe UI"/>
          <w:color w:val="0070C0"/>
        </w:rPr>
        <w:t>development</w:t>
      </w:r>
      <w:r w:rsidR="00735C4D" w:rsidRPr="00DF178E">
        <w:rPr>
          <w:rFonts w:ascii="Segoe UI" w:hAnsi="Segoe UI" w:cs="Segoe UI"/>
          <w:color w:val="0070C0"/>
        </w:rPr>
        <w:t xml:space="preserve"> </w:t>
      </w:r>
      <w:r w:rsidR="005C31F3" w:rsidRPr="00DF178E">
        <w:rPr>
          <w:rFonts w:ascii="Segoe UI" w:hAnsi="Segoe UI" w:cs="Segoe UI"/>
          <w:color w:val="0070C0"/>
        </w:rPr>
        <w:t>locations</w:t>
      </w:r>
      <w:r w:rsidR="00735C4D" w:rsidRPr="00DF178E">
        <w:rPr>
          <w:rFonts w:ascii="Segoe UI" w:hAnsi="Segoe UI" w:cs="Segoe UI"/>
          <w:color w:val="0070C0"/>
        </w:rPr>
        <w:t>:</w:t>
      </w:r>
    </w:p>
    <w:p w14:paraId="04E707FA" w14:textId="77777777" w:rsidR="00735C4D" w:rsidRDefault="00735C4D" w:rsidP="00735C4D">
      <w:pPr>
        <w:pStyle w:val="ListParagraph"/>
        <w:rPr>
          <w:rFonts w:ascii="Segoe UI" w:hAnsi="Segoe UI" w:cs="Segoe UI"/>
          <w:color w:val="515151"/>
        </w:rPr>
      </w:pPr>
    </w:p>
    <w:p w14:paraId="190F8ED4" w14:textId="79B0E9D3" w:rsidR="00735C4D" w:rsidRPr="00735C4D" w:rsidRDefault="00735C4D" w:rsidP="00735C4D">
      <w:pPr>
        <w:pStyle w:val="xmsonormal"/>
        <w:numPr>
          <w:ilvl w:val="0"/>
          <w:numId w:val="3"/>
        </w:numPr>
        <w:shd w:val="clear" w:color="auto" w:fill="FFFFFF"/>
        <w:spacing w:line="450" w:lineRule="atLeast"/>
        <w:jc w:val="both"/>
        <w:rPr>
          <w:rFonts w:ascii="Segoe UI" w:hAnsi="Segoe UI" w:cs="Segoe UI"/>
          <w:color w:val="0070C0"/>
        </w:rPr>
      </w:pPr>
      <w:r w:rsidRPr="00735C4D">
        <w:rPr>
          <w:rFonts w:ascii="Segoe UI" w:hAnsi="Segoe UI" w:cs="Segoe UI"/>
          <w:color w:val="0070C0"/>
        </w:rPr>
        <w:t xml:space="preserve">Crane’s Landing: </w:t>
      </w:r>
      <w:r w:rsidR="00DF178E">
        <w:rPr>
          <w:rFonts w:ascii="Segoe UI" w:hAnsi="Segoe UI" w:cs="Segoe UI"/>
          <w:color w:val="0070C0"/>
        </w:rPr>
        <w:t>Silver Eagle Rd</w:t>
      </w:r>
      <w:r w:rsidR="00DF178E">
        <w:rPr>
          <w:rFonts w:ascii="Segoe UI" w:hAnsi="Segoe UI" w:cs="Segoe UI"/>
          <w:color w:val="0070C0"/>
        </w:rPr>
        <w:t xml:space="preserve"> off County Rd 565A (28</w:t>
      </w:r>
      <w:r w:rsidR="00DF178E">
        <w:rPr>
          <w:rFonts w:ascii="Segoe UI" w:hAnsi="Segoe UI" w:cs="Segoe UI"/>
          <w:color w:val="0070C0"/>
          <w:vertAlign w:val="superscript"/>
        </w:rPr>
        <w:t>o</w:t>
      </w:r>
      <w:r w:rsidR="00DF178E">
        <w:rPr>
          <w:rFonts w:ascii="Segoe UI" w:hAnsi="Segoe UI" w:cs="Segoe UI"/>
          <w:color w:val="0070C0"/>
        </w:rPr>
        <w:t xml:space="preserve"> 33’ 42” N, 81</w:t>
      </w:r>
      <w:r w:rsidR="00DF178E" w:rsidRPr="00DF178E">
        <w:rPr>
          <w:rFonts w:ascii="Segoe UI" w:hAnsi="Segoe UI" w:cs="Segoe UI"/>
          <w:color w:val="0070C0"/>
          <w:vertAlign w:val="superscript"/>
        </w:rPr>
        <w:t xml:space="preserve"> </w:t>
      </w:r>
      <w:r w:rsidR="00DF178E">
        <w:rPr>
          <w:rFonts w:ascii="Segoe UI" w:hAnsi="Segoe UI" w:cs="Segoe UI"/>
          <w:color w:val="0070C0"/>
          <w:vertAlign w:val="superscript"/>
        </w:rPr>
        <w:t>o</w:t>
      </w:r>
      <w:r w:rsidR="00DF178E">
        <w:rPr>
          <w:rFonts w:ascii="Segoe UI" w:hAnsi="Segoe UI" w:cs="Segoe UI"/>
          <w:color w:val="0070C0"/>
        </w:rPr>
        <w:t xml:space="preserve"> 49’ 20” W)</w:t>
      </w:r>
    </w:p>
    <w:p w14:paraId="40A70EEF" w14:textId="43435AB5" w:rsidR="00735C4D" w:rsidRPr="00735C4D" w:rsidRDefault="00735C4D" w:rsidP="00735C4D">
      <w:pPr>
        <w:pStyle w:val="xmsonormal"/>
        <w:numPr>
          <w:ilvl w:val="0"/>
          <w:numId w:val="3"/>
        </w:numPr>
        <w:shd w:val="clear" w:color="auto" w:fill="FFFFFF"/>
        <w:spacing w:line="450" w:lineRule="atLeast"/>
        <w:jc w:val="both"/>
        <w:rPr>
          <w:rFonts w:ascii="Segoe UI" w:hAnsi="Segoe UI" w:cs="Segoe UI"/>
          <w:color w:val="0070C0"/>
        </w:rPr>
      </w:pPr>
      <w:r w:rsidRPr="00735C4D">
        <w:rPr>
          <w:rFonts w:ascii="Segoe UI" w:hAnsi="Segoe UI" w:cs="Segoe UI"/>
          <w:color w:val="0070C0"/>
        </w:rPr>
        <w:t xml:space="preserve">Hidden Lakes Estates: </w:t>
      </w:r>
      <w:r w:rsidR="00DF178E">
        <w:rPr>
          <w:rFonts w:ascii="Segoe UI" w:hAnsi="Segoe UI" w:cs="Segoe UI"/>
          <w:color w:val="0070C0"/>
        </w:rPr>
        <w:t>Hidden View Dr off Eagles Crossing Rd</w:t>
      </w:r>
      <w:r w:rsidR="00DF178E">
        <w:rPr>
          <w:rFonts w:ascii="Segoe UI" w:hAnsi="Segoe UI" w:cs="Segoe UI"/>
          <w:color w:val="0070C0"/>
        </w:rPr>
        <w:t xml:space="preserve"> </w:t>
      </w:r>
      <w:r w:rsidR="00DF178E">
        <w:rPr>
          <w:rFonts w:ascii="Segoe UI" w:hAnsi="Segoe UI" w:cs="Segoe UI"/>
          <w:color w:val="0070C0"/>
        </w:rPr>
        <w:t>(28</w:t>
      </w:r>
      <w:r w:rsidR="00DF178E">
        <w:rPr>
          <w:rFonts w:ascii="Segoe UI" w:hAnsi="Segoe UI" w:cs="Segoe UI"/>
          <w:color w:val="0070C0"/>
          <w:vertAlign w:val="superscript"/>
        </w:rPr>
        <w:t>o</w:t>
      </w:r>
      <w:r w:rsidR="00DF178E">
        <w:rPr>
          <w:rFonts w:ascii="Segoe UI" w:hAnsi="Segoe UI" w:cs="Segoe UI"/>
          <w:color w:val="0070C0"/>
        </w:rPr>
        <w:t xml:space="preserve"> 3</w:t>
      </w:r>
      <w:r w:rsidR="00DF178E">
        <w:rPr>
          <w:rFonts w:ascii="Segoe UI" w:hAnsi="Segoe UI" w:cs="Segoe UI"/>
          <w:color w:val="0070C0"/>
        </w:rPr>
        <w:t>4</w:t>
      </w:r>
      <w:r w:rsidR="00DF178E">
        <w:rPr>
          <w:rFonts w:ascii="Segoe UI" w:hAnsi="Segoe UI" w:cs="Segoe UI"/>
          <w:color w:val="0070C0"/>
        </w:rPr>
        <w:t xml:space="preserve">’ </w:t>
      </w:r>
      <w:r w:rsidR="00DF178E">
        <w:rPr>
          <w:rFonts w:ascii="Segoe UI" w:hAnsi="Segoe UI" w:cs="Segoe UI"/>
          <w:color w:val="0070C0"/>
        </w:rPr>
        <w:t>13</w:t>
      </w:r>
      <w:r w:rsidR="00DF178E">
        <w:rPr>
          <w:rFonts w:ascii="Segoe UI" w:hAnsi="Segoe UI" w:cs="Segoe UI"/>
          <w:color w:val="0070C0"/>
        </w:rPr>
        <w:t>” N, 81</w:t>
      </w:r>
      <w:r w:rsidR="00DF178E" w:rsidRPr="00DF178E">
        <w:rPr>
          <w:rFonts w:ascii="Segoe UI" w:hAnsi="Segoe UI" w:cs="Segoe UI"/>
          <w:color w:val="0070C0"/>
          <w:vertAlign w:val="superscript"/>
        </w:rPr>
        <w:t xml:space="preserve"> </w:t>
      </w:r>
      <w:r w:rsidR="00DF178E">
        <w:rPr>
          <w:rFonts w:ascii="Segoe UI" w:hAnsi="Segoe UI" w:cs="Segoe UI"/>
          <w:color w:val="0070C0"/>
          <w:vertAlign w:val="superscript"/>
        </w:rPr>
        <w:t>o</w:t>
      </w:r>
      <w:r w:rsidR="00DF178E">
        <w:rPr>
          <w:rFonts w:ascii="Segoe UI" w:hAnsi="Segoe UI" w:cs="Segoe UI"/>
          <w:color w:val="0070C0"/>
        </w:rPr>
        <w:t xml:space="preserve"> 4</w:t>
      </w:r>
      <w:r w:rsidR="00DF178E">
        <w:rPr>
          <w:rFonts w:ascii="Segoe UI" w:hAnsi="Segoe UI" w:cs="Segoe UI"/>
          <w:color w:val="0070C0"/>
        </w:rPr>
        <w:t>8</w:t>
      </w:r>
      <w:r w:rsidR="00DF178E">
        <w:rPr>
          <w:rFonts w:ascii="Segoe UI" w:hAnsi="Segoe UI" w:cs="Segoe UI"/>
          <w:color w:val="0070C0"/>
        </w:rPr>
        <w:t xml:space="preserve">’ </w:t>
      </w:r>
      <w:r w:rsidR="00DF178E">
        <w:rPr>
          <w:rFonts w:ascii="Segoe UI" w:hAnsi="Segoe UI" w:cs="Segoe UI"/>
          <w:color w:val="0070C0"/>
        </w:rPr>
        <w:t>54</w:t>
      </w:r>
      <w:r w:rsidR="00DF178E">
        <w:rPr>
          <w:rFonts w:ascii="Segoe UI" w:hAnsi="Segoe UI" w:cs="Segoe UI"/>
          <w:color w:val="0070C0"/>
        </w:rPr>
        <w:t>” W)</w:t>
      </w:r>
    </w:p>
    <w:p w14:paraId="70BA045F" w14:textId="77777777" w:rsidR="00735C4D" w:rsidRDefault="00735C4D" w:rsidP="00735C4D">
      <w:pPr>
        <w:pStyle w:val="ListParagraph"/>
        <w:rPr>
          <w:rFonts w:ascii="Segoe UI" w:hAnsi="Segoe UI" w:cs="Segoe UI"/>
          <w:color w:val="0070C0"/>
          <w:highlight w:val="yellow"/>
        </w:rPr>
      </w:pPr>
    </w:p>
    <w:p w14:paraId="1513A1FC" w14:textId="2B46B31D" w:rsidR="007051ED" w:rsidRPr="00FB2741" w:rsidRDefault="003864E1" w:rsidP="00735C4D">
      <w:pPr>
        <w:pStyle w:val="xmsonormal"/>
        <w:shd w:val="clear" w:color="auto" w:fill="FFFFFF"/>
        <w:spacing w:line="450" w:lineRule="atLeast"/>
        <w:ind w:left="720"/>
        <w:jc w:val="both"/>
        <w:rPr>
          <w:rFonts w:ascii="Segoe UI" w:hAnsi="Segoe UI" w:cs="Segoe UI"/>
          <w:color w:val="515151"/>
        </w:rPr>
      </w:pPr>
      <w:r w:rsidRPr="00221C36">
        <w:rPr>
          <w:rFonts w:ascii="Segoe UI" w:hAnsi="Segoe UI" w:cs="Segoe UI"/>
          <w:color w:val="0070C0"/>
        </w:rPr>
        <w:t xml:space="preserve">The </w:t>
      </w:r>
      <w:r w:rsidR="008633D8">
        <w:rPr>
          <w:rFonts w:ascii="Segoe UI" w:hAnsi="Segoe UI" w:cs="Segoe UI"/>
          <w:color w:val="0070C0"/>
        </w:rPr>
        <w:t>conversion</w:t>
      </w:r>
      <w:r w:rsidRPr="00221C36">
        <w:rPr>
          <w:rFonts w:ascii="Segoe UI" w:hAnsi="Segoe UI" w:cs="Segoe UI"/>
          <w:color w:val="0070C0"/>
        </w:rPr>
        <w:t xml:space="preserve"> may occur either when the septic systems</w:t>
      </w:r>
      <w:r w:rsidRPr="003864E1">
        <w:rPr>
          <w:rFonts w:ascii="Segoe UI" w:hAnsi="Segoe UI" w:cs="Segoe UI"/>
          <w:color w:val="0070C0"/>
        </w:rPr>
        <w:t xml:space="preserve"> begin to fail or under City guidance.  The estimated cost in the UMP for this project is $7,839,000 (in 2021 dollars), including the new connection fee and decommissioning the existing septic system</w:t>
      </w:r>
      <w:r>
        <w:rPr>
          <w:rFonts w:ascii="Segoe UI" w:hAnsi="Segoe UI" w:cs="Segoe UI"/>
          <w:color w:val="0070C0"/>
        </w:rPr>
        <w:t xml:space="preserve">, and was not </w:t>
      </w:r>
      <w:r w:rsidRPr="003864E1">
        <w:rPr>
          <w:rFonts w:ascii="Segoe UI" w:hAnsi="Segoe UI" w:cs="Segoe UI"/>
          <w:color w:val="0070C0"/>
        </w:rPr>
        <w:t>economically feasible unless significant outside funding can be secured</w:t>
      </w:r>
      <w:r w:rsidRPr="003864E1">
        <w:rPr>
          <w:rFonts w:ascii="Segoe UI" w:hAnsi="Segoe UI" w:cs="Segoe UI"/>
          <w:color w:val="0070C0"/>
        </w:rPr>
        <w:t>.</w:t>
      </w:r>
    </w:p>
    <w:p w14:paraId="10768D08" w14:textId="77777777" w:rsidR="00FB2741" w:rsidRDefault="00FB2741" w:rsidP="001742FA">
      <w:pPr>
        <w:pStyle w:val="xmsonormal"/>
        <w:shd w:val="clear" w:color="auto" w:fill="FFFFFF"/>
        <w:spacing w:line="450" w:lineRule="atLeast"/>
        <w:ind w:left="720"/>
        <w:jc w:val="both"/>
        <w:rPr>
          <w:rFonts w:ascii="Segoe UI" w:hAnsi="Segoe UI" w:cs="Segoe UI"/>
          <w:color w:val="0070C0"/>
        </w:rPr>
      </w:pPr>
    </w:p>
    <w:p w14:paraId="78655B3F" w14:textId="3829DDFB" w:rsidR="00FB2741" w:rsidRDefault="00FB2741" w:rsidP="001742FA">
      <w:pPr>
        <w:pStyle w:val="xmsonormal"/>
        <w:shd w:val="clear" w:color="auto" w:fill="FFFFFF"/>
        <w:spacing w:line="450" w:lineRule="atLeast"/>
        <w:ind w:left="720"/>
        <w:jc w:val="both"/>
        <w:rPr>
          <w:rFonts w:ascii="Segoe UI" w:hAnsi="Segoe UI" w:cs="Segoe UI"/>
          <w:color w:val="0070C0"/>
        </w:rPr>
      </w:pPr>
      <w:r w:rsidRPr="00FB2741">
        <w:rPr>
          <w:rFonts w:ascii="Segoe UI" w:hAnsi="Segoe UI" w:cs="Segoe UI"/>
          <w:color w:val="0070C0"/>
        </w:rPr>
        <w:t xml:space="preserve">Within the </w:t>
      </w:r>
      <w:r w:rsidR="00221C36">
        <w:rPr>
          <w:rFonts w:ascii="Segoe UI" w:hAnsi="Segoe UI" w:cs="Segoe UI"/>
          <w:color w:val="0070C0"/>
        </w:rPr>
        <w:t>Sunshine</w:t>
      </w:r>
      <w:r w:rsidRPr="00FB2741">
        <w:rPr>
          <w:rFonts w:ascii="Segoe UI" w:hAnsi="Segoe UI" w:cs="Segoe UI"/>
          <w:color w:val="0070C0"/>
        </w:rPr>
        <w:t xml:space="preserve"> WWTP service area, t</w:t>
      </w:r>
      <w:r w:rsidRPr="003864E1">
        <w:rPr>
          <w:rFonts w:ascii="Segoe UI" w:hAnsi="Segoe UI" w:cs="Segoe UI"/>
          <w:color w:val="0070C0"/>
        </w:rPr>
        <w:t>he UMP</w:t>
      </w:r>
      <w:r>
        <w:rPr>
          <w:rFonts w:ascii="Segoe UI" w:hAnsi="Segoe UI" w:cs="Segoe UI"/>
          <w:color w:val="0070C0"/>
        </w:rPr>
        <w:t xml:space="preserve"> did not identify any economically feasible septic to sewer conversion opportunities, but t</w:t>
      </w:r>
      <w:r w:rsidRPr="00FB2741">
        <w:rPr>
          <w:rFonts w:ascii="Segoe UI" w:hAnsi="Segoe UI" w:cs="Segoe UI"/>
          <w:color w:val="0070C0"/>
        </w:rPr>
        <w:t>he</w:t>
      </w:r>
      <w:r w:rsidR="008633D8">
        <w:rPr>
          <w:rFonts w:ascii="Segoe UI" w:hAnsi="Segoe UI" w:cs="Segoe UI"/>
          <w:color w:val="0070C0"/>
        </w:rPr>
        <w:t xml:space="preserve"> UMP recommended that the</w:t>
      </w:r>
      <w:r w:rsidRPr="00FB2741">
        <w:rPr>
          <w:rFonts w:ascii="Segoe UI" w:hAnsi="Segoe UI" w:cs="Segoe UI"/>
          <w:color w:val="0070C0"/>
        </w:rPr>
        <w:t xml:space="preserve"> </w:t>
      </w:r>
      <w:proofErr w:type="gramStart"/>
      <w:r w:rsidRPr="00FB2741">
        <w:rPr>
          <w:rFonts w:ascii="Segoe UI" w:hAnsi="Segoe UI" w:cs="Segoe UI"/>
          <w:color w:val="0070C0"/>
        </w:rPr>
        <w:t>City</w:t>
      </w:r>
      <w:proofErr w:type="gramEnd"/>
      <w:r w:rsidRPr="00FB2741">
        <w:rPr>
          <w:rFonts w:ascii="Segoe UI" w:hAnsi="Segoe UI" w:cs="Segoe UI"/>
          <w:color w:val="0070C0"/>
        </w:rPr>
        <w:t xml:space="preserve"> continue to seek funding to cost</w:t>
      </w:r>
      <w:r>
        <w:rPr>
          <w:rFonts w:ascii="Segoe UI" w:hAnsi="Segoe UI" w:cs="Segoe UI"/>
          <w:color w:val="0070C0"/>
        </w:rPr>
        <w:t xml:space="preserve"> </w:t>
      </w:r>
      <w:r w:rsidRPr="00FB2741">
        <w:rPr>
          <w:rFonts w:ascii="Segoe UI" w:hAnsi="Segoe UI" w:cs="Segoe UI"/>
          <w:color w:val="0070C0"/>
        </w:rPr>
        <w:t>effectively connect these septic areas as opportunities presen</w:t>
      </w:r>
      <w:r w:rsidRPr="00FB2741">
        <w:rPr>
          <w:rFonts w:ascii="Segoe UI" w:hAnsi="Segoe UI" w:cs="Segoe UI"/>
          <w:color w:val="0070C0"/>
        </w:rPr>
        <w:t>t themselves.</w:t>
      </w:r>
    </w:p>
    <w:p w14:paraId="2409D4D4" w14:textId="77777777" w:rsidR="00FB2741" w:rsidRDefault="00FB2741" w:rsidP="001742FA">
      <w:pPr>
        <w:pStyle w:val="xmsonormal"/>
        <w:shd w:val="clear" w:color="auto" w:fill="FFFFFF"/>
        <w:spacing w:line="450" w:lineRule="atLeast"/>
        <w:ind w:left="720"/>
        <w:jc w:val="both"/>
        <w:rPr>
          <w:rFonts w:ascii="Segoe UI" w:hAnsi="Segoe UI" w:cs="Segoe UI"/>
          <w:color w:val="0070C0"/>
        </w:rPr>
      </w:pPr>
    </w:p>
    <w:p w14:paraId="51914E8F" w14:textId="2E2BC728" w:rsidR="00FB2741" w:rsidRDefault="00FB2741" w:rsidP="001742FA">
      <w:pPr>
        <w:pStyle w:val="xmsonormal"/>
        <w:shd w:val="clear" w:color="auto" w:fill="FFFFFF"/>
        <w:spacing w:line="450" w:lineRule="atLeast"/>
        <w:ind w:left="720"/>
        <w:jc w:val="both"/>
        <w:rPr>
          <w:rFonts w:ascii="Segoe UI" w:hAnsi="Segoe UI" w:cs="Segoe UI"/>
          <w:color w:val="0070C0"/>
        </w:rPr>
      </w:pPr>
      <w:r w:rsidRPr="00ED228C">
        <w:rPr>
          <w:rFonts w:ascii="Segoe UI" w:hAnsi="Segoe UI" w:cs="Segoe UI"/>
          <w:color w:val="0070C0"/>
        </w:rPr>
        <w:t xml:space="preserve">The </w:t>
      </w:r>
      <w:proofErr w:type="gramStart"/>
      <w:r w:rsidRPr="00ED228C">
        <w:rPr>
          <w:rFonts w:ascii="Segoe UI" w:hAnsi="Segoe UI" w:cs="Segoe UI"/>
          <w:color w:val="0070C0"/>
        </w:rPr>
        <w:t>City</w:t>
      </w:r>
      <w:proofErr w:type="gramEnd"/>
      <w:r w:rsidRPr="00ED228C">
        <w:rPr>
          <w:rFonts w:ascii="Segoe UI" w:hAnsi="Segoe UI" w:cs="Segoe UI"/>
          <w:color w:val="0070C0"/>
        </w:rPr>
        <w:t xml:space="preserve"> has </w:t>
      </w:r>
      <w:r w:rsidR="005C31F3" w:rsidRPr="00ED228C">
        <w:rPr>
          <w:rFonts w:ascii="Segoe UI" w:hAnsi="Segoe UI" w:cs="Segoe UI"/>
          <w:color w:val="0070C0"/>
        </w:rPr>
        <w:t>one</w:t>
      </w:r>
      <w:r w:rsidRPr="00ED228C">
        <w:rPr>
          <w:rFonts w:ascii="Segoe UI" w:hAnsi="Segoe UI" w:cs="Segoe UI"/>
          <w:color w:val="0070C0"/>
        </w:rPr>
        <w:t xml:space="preserve"> </w:t>
      </w:r>
      <w:r w:rsidR="005C31F3" w:rsidRPr="00ED228C">
        <w:rPr>
          <w:rFonts w:ascii="Segoe UI" w:hAnsi="Segoe UI" w:cs="Segoe UI"/>
          <w:color w:val="0070C0"/>
        </w:rPr>
        <w:t xml:space="preserve">private </w:t>
      </w:r>
      <w:r w:rsidRPr="00ED228C">
        <w:rPr>
          <w:rFonts w:ascii="Segoe UI" w:hAnsi="Segoe UI" w:cs="Segoe UI"/>
          <w:color w:val="0070C0"/>
        </w:rPr>
        <w:t>package treatment plant</w:t>
      </w:r>
      <w:r w:rsidR="005C31F3" w:rsidRPr="00ED228C">
        <w:rPr>
          <w:rFonts w:ascii="Segoe UI" w:hAnsi="Segoe UI" w:cs="Segoe UI"/>
          <w:color w:val="0070C0"/>
        </w:rPr>
        <w:t xml:space="preserve"> at the </w:t>
      </w:r>
      <w:r w:rsidR="00992235" w:rsidRPr="00ED228C">
        <w:rPr>
          <w:rFonts w:ascii="Segoe UI" w:hAnsi="Segoe UI" w:cs="Segoe UI"/>
          <w:color w:val="0070C0"/>
        </w:rPr>
        <w:t>Timber Village Mobile Home</w:t>
      </w:r>
      <w:r w:rsidR="00992235">
        <w:rPr>
          <w:rFonts w:ascii="Segoe UI" w:hAnsi="Segoe UI" w:cs="Segoe UI"/>
          <w:color w:val="0070C0"/>
        </w:rPr>
        <w:t xml:space="preserve"> Park at 15130 Timber Village Rd</w:t>
      </w:r>
      <w:r w:rsidR="005C31F3">
        <w:rPr>
          <w:rFonts w:ascii="Segoe UI" w:hAnsi="Segoe UI" w:cs="Segoe UI"/>
          <w:color w:val="0070C0"/>
        </w:rPr>
        <w:t xml:space="preserve">.  </w:t>
      </w:r>
      <w:r w:rsidR="008633D8">
        <w:rPr>
          <w:rFonts w:ascii="Segoe UI" w:hAnsi="Segoe UI" w:cs="Segoe UI"/>
          <w:color w:val="0070C0"/>
        </w:rPr>
        <w:t xml:space="preserve">In March 2022 the City evaluated the option to connect the Timber Village Mobile Home Park to the nearby wastewater collection system to the Sampey WWTP and there is adequate conveyance capacity, but there is not a current project or funding to complete this work.  </w:t>
      </w:r>
      <w:r w:rsidR="005C31F3">
        <w:rPr>
          <w:rFonts w:ascii="Segoe UI" w:hAnsi="Segoe UI" w:cs="Segoe UI"/>
          <w:color w:val="0070C0"/>
        </w:rPr>
        <w:lastRenderedPageBreak/>
        <w:t xml:space="preserve">There are two private package treatment plants in Clermont near the City of Groveland’s wastewater collection system to the Sunshine WWTP: the </w:t>
      </w:r>
      <w:r w:rsidR="00992235">
        <w:rPr>
          <w:rFonts w:ascii="Segoe UI" w:hAnsi="Segoe UI" w:cs="Segoe UI"/>
          <w:color w:val="0070C0"/>
        </w:rPr>
        <w:t xml:space="preserve">Rolling Ridge RV Resort at </w:t>
      </w:r>
      <w:r w:rsidR="005C31F3">
        <w:rPr>
          <w:rFonts w:ascii="Segoe UI" w:hAnsi="Segoe UI" w:cs="Segoe UI"/>
          <w:color w:val="0070C0"/>
        </w:rPr>
        <w:t xml:space="preserve">20285 US Highway 27 and Bee’s RV Resort at 20260 US Highway 27.  </w:t>
      </w:r>
      <w:r w:rsidR="00ED228C">
        <w:rPr>
          <w:rFonts w:ascii="Segoe UI" w:hAnsi="Segoe UI" w:cs="Segoe UI"/>
          <w:color w:val="0070C0"/>
        </w:rPr>
        <w:t xml:space="preserve">The flows from the RV Resorts were considered in the future flows to the Sunshine WWTP.  </w:t>
      </w:r>
    </w:p>
    <w:p w14:paraId="76787027" w14:textId="77777777" w:rsidR="00221C36" w:rsidRPr="007051ED" w:rsidRDefault="00221C36" w:rsidP="001742FA">
      <w:pPr>
        <w:pStyle w:val="xmsonormal"/>
        <w:shd w:val="clear" w:color="auto" w:fill="FFFFFF"/>
        <w:spacing w:line="450" w:lineRule="atLeast"/>
        <w:ind w:left="720"/>
        <w:jc w:val="both"/>
        <w:rPr>
          <w:rFonts w:ascii="Segoe UI" w:hAnsi="Segoe UI" w:cs="Segoe UI"/>
          <w:color w:val="515151"/>
        </w:rPr>
      </w:pPr>
    </w:p>
    <w:p w14:paraId="2D39F3E0" w14:textId="00985EEE" w:rsidR="007051ED" w:rsidRDefault="007051ED" w:rsidP="001742FA">
      <w:pPr>
        <w:pStyle w:val="xmsonormal"/>
        <w:numPr>
          <w:ilvl w:val="0"/>
          <w:numId w:val="2"/>
        </w:numPr>
        <w:shd w:val="clear" w:color="auto" w:fill="FFFFFF"/>
        <w:spacing w:line="450" w:lineRule="atLeast"/>
        <w:jc w:val="both"/>
        <w:rPr>
          <w:rFonts w:ascii="Segoe UI" w:hAnsi="Segoe UI" w:cs="Segoe UI"/>
          <w:color w:val="515151"/>
        </w:rPr>
      </w:pPr>
      <w:r w:rsidRPr="007051ED">
        <w:rPr>
          <w:rFonts w:ascii="Segoe UI" w:hAnsi="Segoe UI" w:cs="Segoe UI"/>
          <w:color w:val="515151"/>
        </w:rPr>
        <w:t>Identification of deadlines and interim milestones for the planning, design, and construction of new/extended central sewer lines and replacement of OSTDS by connection to the new/extended lines (including locational information, such as GIS shape files, if available, or an excel spreadsheet with address and/or latitude and longitude)</w:t>
      </w:r>
      <w:r w:rsidR="0028337A">
        <w:rPr>
          <w:rFonts w:ascii="Segoe UI" w:hAnsi="Segoe UI" w:cs="Segoe UI"/>
          <w:color w:val="515151"/>
        </w:rPr>
        <w:t xml:space="preserve">; </w:t>
      </w:r>
      <w:r w:rsidR="00ED228C">
        <w:rPr>
          <w:rFonts w:ascii="Segoe UI" w:hAnsi="Segoe UI" w:cs="Segoe UI"/>
          <w:color w:val="0070C0"/>
        </w:rPr>
        <w:t>T</w:t>
      </w:r>
      <w:r w:rsidR="0028337A" w:rsidRPr="0028337A">
        <w:rPr>
          <w:rFonts w:ascii="Segoe UI" w:hAnsi="Segoe UI" w:cs="Segoe UI"/>
          <w:color w:val="0070C0"/>
        </w:rPr>
        <w:t>he City does not have a defin</w:t>
      </w:r>
      <w:r w:rsidR="0028337A">
        <w:rPr>
          <w:rFonts w:ascii="Segoe UI" w:hAnsi="Segoe UI" w:cs="Segoe UI"/>
          <w:color w:val="0070C0"/>
        </w:rPr>
        <w:t>itive</w:t>
      </w:r>
      <w:r w:rsidR="0028337A" w:rsidRPr="0028337A">
        <w:rPr>
          <w:rFonts w:ascii="Segoe UI" w:hAnsi="Segoe UI" w:cs="Segoe UI"/>
          <w:color w:val="0070C0"/>
        </w:rPr>
        <w:t xml:space="preserve"> schedule at this time for the projects identified in item 3 above</w:t>
      </w:r>
      <w:r w:rsidR="0028337A">
        <w:rPr>
          <w:rFonts w:ascii="Segoe UI" w:hAnsi="Segoe UI" w:cs="Segoe UI"/>
          <w:color w:val="0070C0"/>
        </w:rPr>
        <w:t>, but the UMP anticipated that the</w:t>
      </w:r>
      <w:r w:rsidR="00FB2741">
        <w:rPr>
          <w:rFonts w:ascii="Segoe UI" w:hAnsi="Segoe UI" w:cs="Segoe UI"/>
          <w:color w:val="0070C0"/>
        </w:rPr>
        <w:t xml:space="preserve"> flows from </w:t>
      </w:r>
      <w:r w:rsidR="00ED228C">
        <w:rPr>
          <w:rFonts w:ascii="Segoe UI" w:hAnsi="Segoe UI" w:cs="Segoe UI"/>
          <w:color w:val="0070C0"/>
        </w:rPr>
        <w:t>the Rolling Ridge RV Resort</w:t>
      </w:r>
      <w:r w:rsidR="00ED228C">
        <w:rPr>
          <w:rFonts w:ascii="Segoe UI" w:hAnsi="Segoe UI" w:cs="Segoe UI"/>
          <w:color w:val="0070C0"/>
        </w:rPr>
        <w:t xml:space="preserve"> and </w:t>
      </w:r>
      <w:r w:rsidR="00ED228C">
        <w:rPr>
          <w:rFonts w:ascii="Segoe UI" w:hAnsi="Segoe UI" w:cs="Segoe UI"/>
          <w:color w:val="0070C0"/>
        </w:rPr>
        <w:t>Bee’s RV Resort</w:t>
      </w:r>
      <w:r w:rsidR="00FB2741">
        <w:rPr>
          <w:rFonts w:ascii="Segoe UI" w:hAnsi="Segoe UI" w:cs="Segoe UI"/>
          <w:color w:val="0070C0"/>
        </w:rPr>
        <w:t xml:space="preserve"> would be treated by the Sunshine WWTP or the regional WWTP </w:t>
      </w:r>
      <w:r w:rsidR="0028337A">
        <w:rPr>
          <w:rFonts w:ascii="Segoe UI" w:hAnsi="Segoe UI" w:cs="Segoe UI"/>
          <w:color w:val="0070C0"/>
        </w:rPr>
        <w:t>by 2045</w:t>
      </w:r>
      <w:r w:rsidR="0028337A" w:rsidRPr="0028337A">
        <w:rPr>
          <w:rFonts w:ascii="Segoe UI" w:hAnsi="Segoe UI" w:cs="Segoe UI"/>
          <w:color w:val="0070C0"/>
        </w:rPr>
        <w:t>.</w:t>
      </w:r>
      <w:r w:rsidR="0028337A" w:rsidRPr="008633D8">
        <w:rPr>
          <w:rFonts w:ascii="Segoe UI" w:hAnsi="Segoe UI" w:cs="Segoe UI"/>
          <w:color w:val="0070C0"/>
        </w:rPr>
        <w:t xml:space="preserve">  </w:t>
      </w:r>
      <w:r w:rsidR="008633D8" w:rsidRPr="008633D8">
        <w:rPr>
          <w:rFonts w:ascii="Segoe UI" w:hAnsi="Segoe UI" w:cs="Segoe UI"/>
          <w:color w:val="0070C0"/>
        </w:rPr>
        <w:t xml:space="preserve">The </w:t>
      </w:r>
      <w:r w:rsidR="008633D8">
        <w:rPr>
          <w:rFonts w:ascii="Segoe UI" w:hAnsi="Segoe UI" w:cs="Segoe UI"/>
          <w:color w:val="0070C0"/>
        </w:rPr>
        <w:t xml:space="preserve">UMP anticipated that </w:t>
      </w:r>
      <w:r w:rsidR="008633D8" w:rsidRPr="008633D8">
        <w:rPr>
          <w:rFonts w:ascii="Segoe UI" w:hAnsi="Segoe UI" w:cs="Segoe UI"/>
          <w:color w:val="0070C0"/>
        </w:rPr>
        <w:t xml:space="preserve">flows from </w:t>
      </w:r>
      <w:r w:rsidR="008633D8" w:rsidRPr="003864E1">
        <w:rPr>
          <w:rFonts w:ascii="Segoe UI" w:hAnsi="Segoe UI" w:cs="Segoe UI"/>
          <w:color w:val="0070C0"/>
        </w:rPr>
        <w:t xml:space="preserve">Crane’s Landing and Hidden Lakes Estates </w:t>
      </w:r>
      <w:r w:rsidR="008633D8">
        <w:rPr>
          <w:rFonts w:ascii="Segoe UI" w:hAnsi="Segoe UI" w:cs="Segoe UI"/>
          <w:color w:val="0070C0"/>
        </w:rPr>
        <w:t xml:space="preserve">would be treated by the </w:t>
      </w:r>
      <w:r w:rsidR="008633D8">
        <w:rPr>
          <w:rFonts w:ascii="Segoe UI" w:hAnsi="Segoe UI" w:cs="Segoe UI"/>
          <w:color w:val="0070C0"/>
        </w:rPr>
        <w:t>Sampey</w:t>
      </w:r>
      <w:r w:rsidR="008633D8">
        <w:rPr>
          <w:rFonts w:ascii="Segoe UI" w:hAnsi="Segoe UI" w:cs="Segoe UI"/>
          <w:color w:val="0070C0"/>
        </w:rPr>
        <w:t xml:space="preserve"> WWTP </w:t>
      </w:r>
      <w:r w:rsidR="008633D8">
        <w:rPr>
          <w:rFonts w:ascii="Segoe UI" w:hAnsi="Segoe UI" w:cs="Segoe UI"/>
          <w:color w:val="0070C0"/>
        </w:rPr>
        <w:t>at some time following the completion of the expansion project.</w:t>
      </w:r>
    </w:p>
    <w:p w14:paraId="6593EECC" w14:textId="77777777" w:rsidR="00221C36" w:rsidRPr="007051ED" w:rsidRDefault="00221C36" w:rsidP="00221C36">
      <w:pPr>
        <w:pStyle w:val="xmsonormal"/>
        <w:shd w:val="clear" w:color="auto" w:fill="FFFFFF"/>
        <w:spacing w:line="450" w:lineRule="atLeast"/>
        <w:ind w:left="720"/>
        <w:jc w:val="both"/>
        <w:rPr>
          <w:rFonts w:ascii="Segoe UI" w:hAnsi="Segoe UI" w:cs="Segoe UI"/>
          <w:color w:val="515151"/>
        </w:rPr>
      </w:pPr>
    </w:p>
    <w:p w14:paraId="61C279C2" w14:textId="73F58AA8" w:rsidR="001742FA" w:rsidRPr="001742FA" w:rsidRDefault="007051ED" w:rsidP="001742FA">
      <w:pPr>
        <w:pStyle w:val="xmsonormal"/>
        <w:numPr>
          <w:ilvl w:val="0"/>
          <w:numId w:val="2"/>
        </w:numPr>
        <w:shd w:val="clear" w:color="auto" w:fill="FFFFFF"/>
        <w:spacing w:line="450" w:lineRule="atLeast"/>
        <w:jc w:val="both"/>
        <w:rPr>
          <w:rFonts w:ascii="Segoe UI" w:hAnsi="Segoe UI" w:cs="Segoe UI"/>
          <w:color w:val="515151"/>
        </w:rPr>
      </w:pPr>
      <w:r w:rsidRPr="007051ED">
        <w:rPr>
          <w:rFonts w:ascii="Segoe UI" w:hAnsi="Segoe UI" w:cs="Segoe UI"/>
          <w:color w:val="515151"/>
        </w:rPr>
        <w:t>The estimated costs associated with the projects in 4) above</w:t>
      </w:r>
      <w:r w:rsidRPr="001742FA">
        <w:rPr>
          <w:rFonts w:ascii="Segoe UI" w:hAnsi="Segoe UI" w:cs="Segoe UI"/>
          <w:color w:val="515151"/>
        </w:rPr>
        <w:t>;</w:t>
      </w:r>
      <w:r w:rsidR="0028337A" w:rsidRPr="001742FA">
        <w:rPr>
          <w:rFonts w:ascii="Segoe UI" w:hAnsi="Segoe UI" w:cs="Segoe UI"/>
          <w:color w:val="515151"/>
        </w:rPr>
        <w:t xml:space="preserve"> </w:t>
      </w:r>
      <w:r w:rsidR="001742FA" w:rsidRPr="001742FA">
        <w:rPr>
          <w:rFonts w:ascii="Segoe UI" w:hAnsi="Segoe UI" w:cs="Segoe UI"/>
          <w:color w:val="0070C0"/>
        </w:rPr>
        <w:t>T</w:t>
      </w:r>
      <w:r w:rsidR="0028337A" w:rsidRPr="001742FA">
        <w:rPr>
          <w:rFonts w:ascii="Segoe UI" w:hAnsi="Segoe UI" w:cs="Segoe UI"/>
          <w:color w:val="0070C0"/>
        </w:rPr>
        <w:t>he cost</w:t>
      </w:r>
      <w:r w:rsidR="00FB2741" w:rsidRPr="001742FA">
        <w:rPr>
          <w:rFonts w:ascii="Segoe UI" w:hAnsi="Segoe UI" w:cs="Segoe UI"/>
          <w:color w:val="0070C0"/>
        </w:rPr>
        <w:t xml:space="preserve"> for</w:t>
      </w:r>
      <w:r w:rsidR="00FB2741">
        <w:rPr>
          <w:rFonts w:ascii="Segoe UI" w:hAnsi="Segoe UI" w:cs="Segoe UI"/>
          <w:color w:val="0070C0"/>
        </w:rPr>
        <w:t xml:space="preserve"> the projects is discussed in item 3 above and is </w:t>
      </w:r>
      <w:r w:rsidR="00FB2741" w:rsidRPr="003864E1">
        <w:rPr>
          <w:rFonts w:ascii="Segoe UI" w:hAnsi="Segoe UI" w:cs="Segoe UI"/>
          <w:color w:val="0070C0"/>
        </w:rPr>
        <w:t>$7,839,000 (in 2021 dollars)</w:t>
      </w:r>
      <w:r w:rsidR="00FB2741">
        <w:rPr>
          <w:rFonts w:ascii="Segoe UI" w:hAnsi="Segoe UI" w:cs="Segoe UI"/>
          <w:color w:val="0070C0"/>
        </w:rPr>
        <w:t xml:space="preserve"> for converting 291 units with OSTDS to sewer.  The costs for other conversion projects have not been </w:t>
      </w:r>
      <w:r w:rsidR="001742FA">
        <w:rPr>
          <w:rFonts w:ascii="Segoe UI" w:hAnsi="Segoe UI" w:cs="Segoe UI"/>
          <w:color w:val="0070C0"/>
        </w:rPr>
        <w:t>developed but</w:t>
      </w:r>
      <w:r w:rsidR="00FB2741">
        <w:rPr>
          <w:rFonts w:ascii="Segoe UI" w:hAnsi="Segoe UI" w:cs="Segoe UI"/>
          <w:color w:val="0070C0"/>
        </w:rPr>
        <w:t xml:space="preserve"> could be estimated if requested by the Department.  </w:t>
      </w:r>
      <w:r w:rsidR="00ED228C">
        <w:rPr>
          <w:rFonts w:ascii="Segoe UI" w:hAnsi="Segoe UI" w:cs="Segoe UI"/>
          <w:color w:val="0070C0"/>
        </w:rPr>
        <w:t>T</w:t>
      </w:r>
      <w:r w:rsidR="00ED228C">
        <w:rPr>
          <w:rFonts w:ascii="Segoe UI" w:hAnsi="Segoe UI" w:cs="Segoe UI"/>
          <w:color w:val="0070C0"/>
        </w:rPr>
        <w:t xml:space="preserve">he City’s UMP did not </w:t>
      </w:r>
      <w:r w:rsidR="00ED228C">
        <w:rPr>
          <w:rFonts w:ascii="Segoe UI" w:hAnsi="Segoe UI" w:cs="Segoe UI"/>
          <w:color w:val="0070C0"/>
        </w:rPr>
        <w:t>develop a</w:t>
      </w:r>
      <w:r w:rsidR="00ED228C">
        <w:rPr>
          <w:rFonts w:ascii="Segoe UI" w:hAnsi="Segoe UI" w:cs="Segoe UI"/>
          <w:color w:val="0070C0"/>
        </w:rPr>
        <w:t xml:space="preserve"> cost to connect the </w:t>
      </w:r>
      <w:r w:rsidR="00221C36">
        <w:rPr>
          <w:rFonts w:ascii="Segoe UI" w:hAnsi="Segoe UI" w:cs="Segoe UI"/>
          <w:color w:val="0070C0"/>
        </w:rPr>
        <w:t xml:space="preserve">private package treatment plants at the </w:t>
      </w:r>
      <w:r w:rsidR="00ED228C">
        <w:rPr>
          <w:rFonts w:ascii="Segoe UI" w:hAnsi="Segoe UI" w:cs="Segoe UI"/>
          <w:color w:val="0070C0"/>
        </w:rPr>
        <w:t>Rolling Ridge RV Resort</w:t>
      </w:r>
      <w:r w:rsidR="00221C36">
        <w:rPr>
          <w:rFonts w:ascii="Segoe UI" w:hAnsi="Segoe UI" w:cs="Segoe UI"/>
          <w:color w:val="0070C0"/>
        </w:rPr>
        <w:t>,</w:t>
      </w:r>
      <w:r w:rsidR="00ED228C">
        <w:rPr>
          <w:rFonts w:ascii="Segoe UI" w:hAnsi="Segoe UI" w:cs="Segoe UI"/>
          <w:color w:val="0070C0"/>
        </w:rPr>
        <w:t xml:space="preserve"> Bee’s RV Resort</w:t>
      </w:r>
      <w:r w:rsidR="00221C36">
        <w:rPr>
          <w:rFonts w:ascii="Segoe UI" w:hAnsi="Segoe UI" w:cs="Segoe UI"/>
          <w:color w:val="0070C0"/>
        </w:rPr>
        <w:t>, and the Timber Village Mobile Home Park</w:t>
      </w:r>
      <w:r w:rsidR="00ED228C">
        <w:rPr>
          <w:rFonts w:ascii="Segoe UI" w:hAnsi="Segoe UI" w:cs="Segoe UI"/>
          <w:color w:val="0070C0"/>
        </w:rPr>
        <w:t>.</w:t>
      </w:r>
    </w:p>
    <w:p w14:paraId="4F0B4A78" w14:textId="77777777" w:rsidR="001742FA" w:rsidRDefault="001742FA" w:rsidP="001742FA">
      <w:pPr>
        <w:pStyle w:val="xmsonormal"/>
        <w:shd w:val="clear" w:color="auto" w:fill="FFFFFF"/>
        <w:spacing w:line="450" w:lineRule="atLeast"/>
        <w:ind w:left="720"/>
        <w:jc w:val="both"/>
        <w:rPr>
          <w:rFonts w:ascii="Segoe UI" w:hAnsi="Segoe UI" w:cs="Segoe UI"/>
          <w:color w:val="0070C0"/>
        </w:rPr>
      </w:pPr>
    </w:p>
    <w:p w14:paraId="673451D2" w14:textId="4030E484" w:rsidR="00221C36" w:rsidRDefault="001742FA" w:rsidP="001742FA">
      <w:pPr>
        <w:pStyle w:val="xmsonormal"/>
        <w:shd w:val="clear" w:color="auto" w:fill="FFFFFF"/>
        <w:spacing w:line="450" w:lineRule="atLeast"/>
        <w:ind w:left="720"/>
        <w:jc w:val="both"/>
        <w:rPr>
          <w:rFonts w:ascii="Segoe UI" w:hAnsi="Segoe UI" w:cs="Segoe UI"/>
          <w:color w:val="0070C0"/>
        </w:rPr>
      </w:pPr>
      <w:r>
        <w:rPr>
          <w:rFonts w:ascii="Segoe UI" w:hAnsi="Segoe UI" w:cs="Segoe UI"/>
          <w:color w:val="0070C0"/>
        </w:rPr>
        <w:t xml:space="preserve">The UMP identified the opportunity to address OSTDS through Septic to Distributed Sewer Conversion for homes that are not </w:t>
      </w:r>
      <w:r w:rsidR="008633D8">
        <w:rPr>
          <w:rFonts w:ascii="Segoe UI" w:hAnsi="Segoe UI" w:cs="Segoe UI"/>
          <w:color w:val="0070C0"/>
        </w:rPr>
        <w:t>feasible</w:t>
      </w:r>
      <w:r>
        <w:rPr>
          <w:rFonts w:ascii="Segoe UI" w:hAnsi="Segoe UI" w:cs="Segoe UI"/>
          <w:color w:val="0070C0"/>
        </w:rPr>
        <w:t xml:space="preserve"> to connect to sewer due to distance or cost.  The UMP </w:t>
      </w:r>
      <w:r w:rsidRPr="001742FA">
        <w:rPr>
          <w:rFonts w:ascii="Segoe UI" w:hAnsi="Segoe UI" w:cs="Segoe UI"/>
          <w:color w:val="0070C0"/>
        </w:rPr>
        <w:t xml:space="preserve">recommended a </w:t>
      </w:r>
      <w:r w:rsidR="00FB2741" w:rsidRPr="001742FA">
        <w:rPr>
          <w:rFonts w:ascii="Segoe UI" w:hAnsi="Segoe UI" w:cs="Segoe UI"/>
          <w:color w:val="0070C0"/>
        </w:rPr>
        <w:t>Pilot Study</w:t>
      </w:r>
      <w:r w:rsidRPr="001742FA">
        <w:rPr>
          <w:rFonts w:ascii="Segoe UI" w:hAnsi="Segoe UI" w:cs="Segoe UI"/>
          <w:color w:val="0070C0"/>
        </w:rPr>
        <w:t xml:space="preserve"> for</w:t>
      </w:r>
      <w:r>
        <w:rPr>
          <w:rFonts w:ascii="Segoe UI" w:hAnsi="Segoe UI" w:cs="Segoe UI"/>
          <w:color w:val="0070C0"/>
        </w:rPr>
        <w:t xml:space="preserve"> Distributed Sewer to evaluate the </w:t>
      </w:r>
      <w:r w:rsidRPr="001742FA">
        <w:rPr>
          <w:rFonts w:ascii="Segoe UI" w:hAnsi="Segoe UI" w:cs="Segoe UI"/>
          <w:color w:val="0070C0"/>
        </w:rPr>
        <w:t>feasibility of implementing this treatment technology in Groveland</w:t>
      </w:r>
      <w:r>
        <w:rPr>
          <w:rFonts w:ascii="Segoe UI" w:hAnsi="Segoe UI" w:cs="Segoe UI"/>
          <w:color w:val="0070C0"/>
        </w:rPr>
        <w:t xml:space="preserve">.  The budgetary cost of the Pilot Study is $75,000 but should be adjusted to $100,000 or greater if the project is executed in the next 1-2 years. </w:t>
      </w:r>
    </w:p>
    <w:p w14:paraId="234D9C1D" w14:textId="2DD533E3" w:rsidR="007051ED" w:rsidRPr="007051ED" w:rsidRDefault="001742FA" w:rsidP="001742FA">
      <w:pPr>
        <w:pStyle w:val="xmsonormal"/>
        <w:shd w:val="clear" w:color="auto" w:fill="FFFFFF"/>
        <w:spacing w:line="450" w:lineRule="atLeast"/>
        <w:ind w:left="720"/>
        <w:jc w:val="both"/>
        <w:rPr>
          <w:rFonts w:ascii="Segoe UI" w:hAnsi="Segoe UI" w:cs="Segoe UI"/>
          <w:color w:val="515151"/>
        </w:rPr>
      </w:pPr>
      <w:r>
        <w:rPr>
          <w:rFonts w:ascii="Segoe UI" w:hAnsi="Segoe UI" w:cs="Segoe UI"/>
          <w:color w:val="0070C0"/>
        </w:rPr>
        <w:t xml:space="preserve"> </w:t>
      </w:r>
    </w:p>
    <w:p w14:paraId="2871218C" w14:textId="46AF7DB9" w:rsidR="00221C36" w:rsidRPr="00221C36" w:rsidRDefault="007051ED" w:rsidP="001742FA">
      <w:pPr>
        <w:pStyle w:val="xmsonormal"/>
        <w:numPr>
          <w:ilvl w:val="0"/>
          <w:numId w:val="2"/>
        </w:numPr>
        <w:shd w:val="clear" w:color="auto" w:fill="FFFFFF"/>
        <w:spacing w:line="450" w:lineRule="atLeast"/>
        <w:jc w:val="both"/>
        <w:rPr>
          <w:rFonts w:ascii="Segoe UI" w:hAnsi="Segoe UI" w:cs="Segoe UI"/>
          <w:color w:val="515151"/>
        </w:rPr>
      </w:pPr>
      <w:r w:rsidRPr="007051ED">
        <w:rPr>
          <w:rFonts w:ascii="Segoe UI" w:hAnsi="Segoe UI" w:cs="Segoe UI"/>
          <w:color w:val="515151"/>
        </w:rPr>
        <w:lastRenderedPageBreak/>
        <w:t>For OSTDS that are not expected to be eliminated over the next 20 years through connection to central sewer lines, an estimate of the number of these OSTDS that will require upgrading to enhanced nutrient-reducing OSTDS or participating in a distributed wastewater treatment system with additional nutrient reduction (including locational information, such as GIS shape files, if available, or an excel spreadsheet with addresses and/or latitude and longitude) within the local government’s jurisdiction, in order to meet the water quality objectives of the BMAP;</w:t>
      </w:r>
      <w:r w:rsidR="00384D9D">
        <w:rPr>
          <w:rFonts w:ascii="Segoe UI" w:hAnsi="Segoe UI" w:cs="Segoe UI"/>
          <w:color w:val="515151"/>
        </w:rPr>
        <w:t xml:space="preserve"> </w:t>
      </w:r>
      <w:r w:rsidR="0028337A">
        <w:rPr>
          <w:rFonts w:ascii="Segoe UI" w:hAnsi="Segoe UI" w:cs="Segoe UI"/>
          <w:color w:val="0070C0"/>
        </w:rPr>
        <w:t>T</w:t>
      </w:r>
      <w:r w:rsidR="0028337A" w:rsidRPr="0028337A">
        <w:rPr>
          <w:rFonts w:ascii="Segoe UI" w:hAnsi="Segoe UI" w:cs="Segoe UI"/>
          <w:color w:val="0070C0"/>
        </w:rPr>
        <w:t>he City has not evaluated this information</w:t>
      </w:r>
      <w:r w:rsidR="008633D8">
        <w:rPr>
          <w:rFonts w:ascii="Segoe UI" w:hAnsi="Segoe UI" w:cs="Segoe UI"/>
          <w:color w:val="0070C0"/>
        </w:rPr>
        <w:t>,</w:t>
      </w:r>
      <w:r w:rsidR="008633D8" w:rsidRPr="008633D8">
        <w:rPr>
          <w:rFonts w:ascii="Segoe UI" w:hAnsi="Segoe UI" w:cs="Segoe UI"/>
          <w:color w:val="0070C0"/>
        </w:rPr>
        <w:t xml:space="preserve"> </w:t>
      </w:r>
      <w:r w:rsidR="008633D8">
        <w:rPr>
          <w:rFonts w:ascii="Segoe UI" w:hAnsi="Segoe UI" w:cs="Segoe UI"/>
          <w:color w:val="0070C0"/>
        </w:rPr>
        <w:t>but the City wishes to pursue</w:t>
      </w:r>
      <w:r w:rsidR="00AB23B0">
        <w:rPr>
          <w:rFonts w:ascii="Segoe UI" w:hAnsi="Segoe UI" w:cs="Segoe UI"/>
          <w:color w:val="0070C0"/>
        </w:rPr>
        <w:t xml:space="preserve"> additional</w:t>
      </w:r>
      <w:r w:rsidR="008633D8">
        <w:rPr>
          <w:rFonts w:ascii="Segoe UI" w:hAnsi="Segoe UI" w:cs="Segoe UI"/>
          <w:color w:val="0070C0"/>
        </w:rPr>
        <w:t xml:space="preserve"> opportunities to convert septic systems to sewer </w:t>
      </w:r>
      <w:r w:rsidR="008633D8">
        <w:rPr>
          <w:rFonts w:ascii="Segoe UI" w:hAnsi="Segoe UI" w:cs="Segoe UI"/>
          <w:color w:val="0070C0"/>
        </w:rPr>
        <w:t xml:space="preserve">if it is economically feasible.  </w:t>
      </w:r>
      <w:r w:rsidR="00735C4D">
        <w:rPr>
          <w:rFonts w:ascii="Segoe UI" w:hAnsi="Segoe UI" w:cs="Segoe UI"/>
          <w:color w:val="0070C0"/>
        </w:rPr>
        <w:t xml:space="preserve">The </w:t>
      </w:r>
      <w:proofErr w:type="gramStart"/>
      <w:r w:rsidR="00735C4D">
        <w:rPr>
          <w:rFonts w:ascii="Segoe UI" w:hAnsi="Segoe UI" w:cs="Segoe UI"/>
          <w:color w:val="0070C0"/>
        </w:rPr>
        <w:t>City</w:t>
      </w:r>
      <w:proofErr w:type="gramEnd"/>
      <w:r w:rsidR="00735C4D">
        <w:rPr>
          <w:rFonts w:ascii="Segoe UI" w:hAnsi="Segoe UI" w:cs="Segoe UI"/>
          <w:color w:val="0070C0"/>
        </w:rPr>
        <w:t xml:space="preserve"> is </w:t>
      </w:r>
      <w:r w:rsidR="00735C4D" w:rsidRPr="00AB23B0">
        <w:rPr>
          <w:rFonts w:ascii="Segoe UI" w:hAnsi="Segoe UI" w:cs="Segoe UI"/>
          <w:color w:val="0070C0"/>
        </w:rPr>
        <w:t xml:space="preserve">currently reviewing additional developments that have the potential to be converted to sewer, such as </w:t>
      </w:r>
      <w:r w:rsidR="00AB23B0" w:rsidRPr="00AB23B0">
        <w:rPr>
          <w:rFonts w:ascii="Segoe UI" w:hAnsi="Segoe UI" w:cs="Segoe UI"/>
          <w:color w:val="0070C0"/>
        </w:rPr>
        <w:t>Marsh</w:t>
      </w:r>
      <w:r w:rsidR="00AB23B0" w:rsidRPr="00AB23B0">
        <w:rPr>
          <w:rFonts w:ascii="Segoe UI" w:hAnsi="Segoe UI" w:cs="Segoe UI"/>
          <w:color w:val="0070C0"/>
        </w:rPr>
        <w:t xml:space="preserve"> </w:t>
      </w:r>
      <w:r w:rsidR="00735C4D" w:rsidRPr="00AB23B0">
        <w:rPr>
          <w:rFonts w:ascii="Segoe UI" w:hAnsi="Segoe UI" w:cs="Segoe UI"/>
          <w:color w:val="0070C0"/>
        </w:rPr>
        <w:t>Hammock</w:t>
      </w:r>
      <w:r w:rsidR="00AB23B0" w:rsidRPr="00AB23B0">
        <w:rPr>
          <w:rFonts w:ascii="Segoe UI" w:hAnsi="Segoe UI" w:cs="Segoe UI"/>
          <w:color w:val="0070C0"/>
        </w:rPr>
        <w:t>,</w:t>
      </w:r>
      <w:r w:rsidR="00735C4D" w:rsidRPr="00AB23B0">
        <w:rPr>
          <w:rFonts w:ascii="Segoe UI" w:hAnsi="Segoe UI" w:cs="Segoe UI"/>
          <w:color w:val="0070C0"/>
        </w:rPr>
        <w:t xml:space="preserve"> Marsh Pointe</w:t>
      </w:r>
      <w:r w:rsidR="00AB23B0" w:rsidRPr="00AB23B0">
        <w:rPr>
          <w:rFonts w:ascii="Segoe UI" w:hAnsi="Segoe UI" w:cs="Segoe UI"/>
          <w:color w:val="0070C0"/>
        </w:rPr>
        <w:t>, Lake Minneola Landing, and the Palisades.  The City is committed to working with the FDEP, the Lake County Water Authority, and the Lake County Board of County Commissioners to identify</w:t>
      </w:r>
      <w:r w:rsidR="00AB23B0">
        <w:rPr>
          <w:rFonts w:ascii="Segoe UI" w:hAnsi="Segoe UI" w:cs="Segoe UI"/>
          <w:color w:val="0070C0"/>
        </w:rPr>
        <w:t xml:space="preserve"> projects to address septic system conversion and water quality improvement projects.  </w:t>
      </w:r>
    </w:p>
    <w:p w14:paraId="736ABFCD" w14:textId="5D33D4A2" w:rsidR="007051ED" w:rsidRPr="007051ED" w:rsidRDefault="0028337A" w:rsidP="00221C36">
      <w:pPr>
        <w:pStyle w:val="xmsonormal"/>
        <w:shd w:val="clear" w:color="auto" w:fill="FFFFFF"/>
        <w:spacing w:line="450" w:lineRule="atLeast"/>
        <w:ind w:left="720"/>
        <w:jc w:val="both"/>
        <w:rPr>
          <w:rFonts w:ascii="Segoe UI" w:hAnsi="Segoe UI" w:cs="Segoe UI"/>
          <w:color w:val="515151"/>
        </w:rPr>
      </w:pPr>
      <w:r>
        <w:rPr>
          <w:rFonts w:ascii="Segoe UI" w:hAnsi="Segoe UI" w:cs="Segoe UI"/>
          <w:color w:val="515151"/>
        </w:rPr>
        <w:t xml:space="preserve">  </w:t>
      </w:r>
    </w:p>
    <w:p w14:paraId="614D0F4F" w14:textId="14D8D748" w:rsidR="007051ED" w:rsidRPr="00221C36" w:rsidRDefault="007051ED" w:rsidP="001742FA">
      <w:pPr>
        <w:pStyle w:val="xmsonormal"/>
        <w:numPr>
          <w:ilvl w:val="0"/>
          <w:numId w:val="2"/>
        </w:numPr>
        <w:shd w:val="clear" w:color="auto" w:fill="FFFFFF"/>
        <w:spacing w:line="450" w:lineRule="atLeast"/>
        <w:jc w:val="both"/>
        <w:rPr>
          <w:rFonts w:ascii="Segoe UI" w:hAnsi="Segoe UI" w:cs="Segoe UI"/>
          <w:color w:val="515151"/>
        </w:rPr>
      </w:pPr>
      <w:r w:rsidRPr="007051ED">
        <w:rPr>
          <w:rFonts w:ascii="Segoe UI" w:hAnsi="Segoe UI" w:cs="Segoe UI"/>
          <w:color w:val="515151"/>
        </w:rPr>
        <w:t>The estimated costs associated with upgrading to enhanced nutrient-reducing OSTDS that are identified in 6); and,</w:t>
      </w:r>
      <w:r w:rsidR="00384D9D">
        <w:rPr>
          <w:rFonts w:ascii="Segoe UI" w:hAnsi="Segoe UI" w:cs="Segoe UI"/>
          <w:color w:val="515151"/>
        </w:rPr>
        <w:t xml:space="preserve"> </w:t>
      </w:r>
      <w:proofErr w:type="gramStart"/>
      <w:r w:rsidR="008633D8">
        <w:rPr>
          <w:rFonts w:ascii="Segoe UI" w:hAnsi="Segoe UI" w:cs="Segoe UI"/>
          <w:color w:val="0070C0"/>
        </w:rPr>
        <w:t>These</w:t>
      </w:r>
      <w:proofErr w:type="gramEnd"/>
      <w:r w:rsidR="008633D8">
        <w:rPr>
          <w:rFonts w:ascii="Segoe UI" w:hAnsi="Segoe UI" w:cs="Segoe UI"/>
          <w:color w:val="0070C0"/>
        </w:rPr>
        <w:t xml:space="preserve"> costs have not developed, but the City is willing to develop costs for projects in support of future funding opportunities.  </w:t>
      </w:r>
    </w:p>
    <w:p w14:paraId="5C42A970" w14:textId="77777777" w:rsidR="00221C36" w:rsidRPr="007051ED" w:rsidRDefault="00221C36" w:rsidP="00221C36">
      <w:pPr>
        <w:pStyle w:val="xmsonormal"/>
        <w:shd w:val="clear" w:color="auto" w:fill="FFFFFF"/>
        <w:spacing w:line="450" w:lineRule="atLeast"/>
        <w:jc w:val="both"/>
        <w:rPr>
          <w:rFonts w:ascii="Segoe UI" w:hAnsi="Segoe UI" w:cs="Segoe UI"/>
          <w:color w:val="515151"/>
        </w:rPr>
      </w:pPr>
    </w:p>
    <w:p w14:paraId="540201C6" w14:textId="19A73360" w:rsidR="007051ED" w:rsidRPr="007051ED" w:rsidRDefault="007051ED" w:rsidP="001742FA">
      <w:pPr>
        <w:pStyle w:val="xmsonormal"/>
        <w:numPr>
          <w:ilvl w:val="0"/>
          <w:numId w:val="2"/>
        </w:numPr>
        <w:shd w:val="clear" w:color="auto" w:fill="FFFFFF"/>
        <w:spacing w:line="450" w:lineRule="atLeast"/>
        <w:jc w:val="both"/>
        <w:rPr>
          <w:rFonts w:ascii="Segoe UI" w:hAnsi="Segoe UI" w:cs="Segoe UI"/>
          <w:color w:val="515151"/>
        </w:rPr>
      </w:pPr>
      <w:r w:rsidRPr="007051ED">
        <w:rPr>
          <w:rFonts w:ascii="Segoe UI" w:hAnsi="Segoe UI" w:cs="Segoe UI"/>
          <w:color w:val="515151"/>
        </w:rPr>
        <w:t xml:space="preserve">Any other cost-effective and financially feasible projects </w:t>
      </w:r>
      <w:proofErr w:type="gramStart"/>
      <w:r w:rsidRPr="007051ED">
        <w:rPr>
          <w:rFonts w:ascii="Segoe UI" w:hAnsi="Segoe UI" w:cs="Segoe UI"/>
          <w:color w:val="515151"/>
        </w:rPr>
        <w:t>necessary</w:t>
      </w:r>
      <w:proofErr w:type="gramEnd"/>
      <w:r w:rsidRPr="007051ED">
        <w:rPr>
          <w:rFonts w:ascii="Segoe UI" w:hAnsi="Segoe UI" w:cs="Segoe UI"/>
          <w:color w:val="515151"/>
        </w:rPr>
        <w:t xml:space="preserve"> to achieve the nutrient load reductions for OSTDS </w:t>
      </w:r>
      <w:proofErr w:type="gramStart"/>
      <w:r w:rsidRPr="007051ED">
        <w:rPr>
          <w:rFonts w:ascii="Segoe UI" w:hAnsi="Segoe UI" w:cs="Segoe UI"/>
          <w:color w:val="515151"/>
        </w:rPr>
        <w:t>in order to</w:t>
      </w:r>
      <w:proofErr w:type="gramEnd"/>
      <w:r w:rsidRPr="007051ED">
        <w:rPr>
          <w:rFonts w:ascii="Segoe UI" w:hAnsi="Segoe UI" w:cs="Segoe UI"/>
          <w:color w:val="515151"/>
        </w:rPr>
        <w:t xml:space="preserve"> meet the water quality objectives of the BMAP with estimated costs, timelines, and locational information.</w:t>
      </w:r>
      <w:r w:rsidR="00384D9D">
        <w:rPr>
          <w:rFonts w:ascii="Segoe UI" w:hAnsi="Segoe UI" w:cs="Segoe UI"/>
          <w:color w:val="515151"/>
        </w:rPr>
        <w:t xml:space="preserve"> </w:t>
      </w:r>
      <w:r w:rsidR="001742FA" w:rsidRPr="001742FA">
        <w:rPr>
          <w:rFonts w:ascii="Segoe UI" w:hAnsi="Segoe UI" w:cs="Segoe UI"/>
          <w:color w:val="0070C0"/>
        </w:rPr>
        <w:t xml:space="preserve">See the response to item 5 for the </w:t>
      </w:r>
      <w:r w:rsidR="001742FA" w:rsidRPr="001742FA">
        <w:rPr>
          <w:rFonts w:ascii="Segoe UI" w:hAnsi="Segoe UI" w:cs="Segoe UI"/>
          <w:color w:val="0070C0"/>
        </w:rPr>
        <w:t>Pilot Study for</w:t>
      </w:r>
      <w:r w:rsidR="001742FA">
        <w:rPr>
          <w:rFonts w:ascii="Segoe UI" w:hAnsi="Segoe UI" w:cs="Segoe UI"/>
          <w:color w:val="0070C0"/>
        </w:rPr>
        <w:t xml:space="preserve"> Distributed Sewer</w:t>
      </w:r>
      <w:r w:rsidR="001742FA">
        <w:rPr>
          <w:rFonts w:ascii="Segoe UI" w:hAnsi="Segoe UI" w:cs="Segoe UI"/>
          <w:color w:val="0070C0"/>
        </w:rPr>
        <w:t>.</w:t>
      </w:r>
    </w:p>
    <w:sectPr w:rsidR="007051ED" w:rsidRPr="007051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C6060"/>
    <w:multiLevelType w:val="multilevel"/>
    <w:tmpl w:val="158848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69A72CA"/>
    <w:multiLevelType w:val="multilevel"/>
    <w:tmpl w:val="DCCAF2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9087BD0"/>
    <w:multiLevelType w:val="hybridMultilevel"/>
    <w:tmpl w:val="3F8AF5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838702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0578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9067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1ED"/>
    <w:rsid w:val="000A73C1"/>
    <w:rsid w:val="00136782"/>
    <w:rsid w:val="001742FA"/>
    <w:rsid w:val="00180162"/>
    <w:rsid w:val="00221C36"/>
    <w:rsid w:val="0028337A"/>
    <w:rsid w:val="00384D9D"/>
    <w:rsid w:val="003864E1"/>
    <w:rsid w:val="004229C4"/>
    <w:rsid w:val="00444BCF"/>
    <w:rsid w:val="004B67F9"/>
    <w:rsid w:val="004D5EC8"/>
    <w:rsid w:val="00535932"/>
    <w:rsid w:val="005C31F3"/>
    <w:rsid w:val="00605522"/>
    <w:rsid w:val="006327AF"/>
    <w:rsid w:val="0065007D"/>
    <w:rsid w:val="007051ED"/>
    <w:rsid w:val="00735C4D"/>
    <w:rsid w:val="00860706"/>
    <w:rsid w:val="008633D8"/>
    <w:rsid w:val="008A045E"/>
    <w:rsid w:val="00992235"/>
    <w:rsid w:val="00A03141"/>
    <w:rsid w:val="00A173A4"/>
    <w:rsid w:val="00AB23B0"/>
    <w:rsid w:val="00CC48B4"/>
    <w:rsid w:val="00CD477F"/>
    <w:rsid w:val="00CD74E3"/>
    <w:rsid w:val="00DE0E4D"/>
    <w:rsid w:val="00DF178E"/>
    <w:rsid w:val="00E71557"/>
    <w:rsid w:val="00ED228C"/>
    <w:rsid w:val="00FB2741"/>
    <w:rsid w:val="00FF0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CAD27"/>
  <w15:chartTrackingRefBased/>
  <w15:docId w15:val="{6BDD98BA-FA6E-4FF5-82E1-CABFD868B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1ED"/>
    <w:pPr>
      <w:spacing w:after="0" w:line="240" w:lineRule="auto"/>
    </w:pPr>
    <w:rPr>
      <w:rFonts w:ascii="Aptos" w:eastAsia="Times New Roman" w:hAnsi="Aptos" w:cs="Aptos"/>
      <w:kern w:val="0"/>
      <w:sz w:val="24"/>
      <w:szCs w:val="24"/>
      <w14:ligatures w14:val="none"/>
    </w:rPr>
  </w:style>
  <w:style w:type="paragraph" w:styleId="Heading1">
    <w:name w:val="heading 1"/>
    <w:basedOn w:val="Normal"/>
    <w:next w:val="Normal"/>
    <w:link w:val="Heading1Char"/>
    <w:uiPriority w:val="9"/>
    <w:qFormat/>
    <w:rsid w:val="007051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51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51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51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51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51E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1E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1E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1E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1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51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51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51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51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5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1ED"/>
    <w:rPr>
      <w:rFonts w:eastAsiaTheme="majorEastAsia" w:cstheme="majorBidi"/>
      <w:color w:val="272727" w:themeColor="text1" w:themeTint="D8"/>
    </w:rPr>
  </w:style>
  <w:style w:type="paragraph" w:styleId="Title">
    <w:name w:val="Title"/>
    <w:basedOn w:val="Normal"/>
    <w:next w:val="Normal"/>
    <w:link w:val="TitleChar"/>
    <w:uiPriority w:val="10"/>
    <w:qFormat/>
    <w:rsid w:val="007051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1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1ED"/>
    <w:pPr>
      <w:spacing w:before="160"/>
      <w:jc w:val="center"/>
    </w:pPr>
    <w:rPr>
      <w:i/>
      <w:iCs/>
      <w:color w:val="404040" w:themeColor="text1" w:themeTint="BF"/>
    </w:rPr>
  </w:style>
  <w:style w:type="character" w:customStyle="1" w:styleId="QuoteChar">
    <w:name w:val="Quote Char"/>
    <w:basedOn w:val="DefaultParagraphFont"/>
    <w:link w:val="Quote"/>
    <w:uiPriority w:val="29"/>
    <w:rsid w:val="007051ED"/>
    <w:rPr>
      <w:i/>
      <w:iCs/>
      <w:color w:val="404040" w:themeColor="text1" w:themeTint="BF"/>
    </w:rPr>
  </w:style>
  <w:style w:type="paragraph" w:styleId="ListParagraph">
    <w:name w:val="List Paragraph"/>
    <w:basedOn w:val="Normal"/>
    <w:uiPriority w:val="34"/>
    <w:qFormat/>
    <w:rsid w:val="007051ED"/>
    <w:pPr>
      <w:ind w:left="720"/>
      <w:contextualSpacing/>
    </w:pPr>
  </w:style>
  <w:style w:type="character" w:styleId="IntenseEmphasis">
    <w:name w:val="Intense Emphasis"/>
    <w:basedOn w:val="DefaultParagraphFont"/>
    <w:uiPriority w:val="21"/>
    <w:qFormat/>
    <w:rsid w:val="007051ED"/>
    <w:rPr>
      <w:i/>
      <w:iCs/>
      <w:color w:val="2F5496" w:themeColor="accent1" w:themeShade="BF"/>
    </w:rPr>
  </w:style>
  <w:style w:type="paragraph" w:styleId="IntenseQuote">
    <w:name w:val="Intense Quote"/>
    <w:basedOn w:val="Normal"/>
    <w:next w:val="Normal"/>
    <w:link w:val="IntenseQuoteChar"/>
    <w:uiPriority w:val="30"/>
    <w:qFormat/>
    <w:rsid w:val="007051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51ED"/>
    <w:rPr>
      <w:i/>
      <w:iCs/>
      <w:color w:val="2F5496" w:themeColor="accent1" w:themeShade="BF"/>
    </w:rPr>
  </w:style>
  <w:style w:type="character" w:styleId="IntenseReference">
    <w:name w:val="Intense Reference"/>
    <w:basedOn w:val="DefaultParagraphFont"/>
    <w:uiPriority w:val="32"/>
    <w:qFormat/>
    <w:rsid w:val="007051ED"/>
    <w:rPr>
      <w:b/>
      <w:bCs/>
      <w:smallCaps/>
      <w:color w:val="2F5496" w:themeColor="accent1" w:themeShade="BF"/>
      <w:spacing w:val="5"/>
    </w:rPr>
  </w:style>
  <w:style w:type="character" w:styleId="Hyperlink">
    <w:name w:val="Hyperlink"/>
    <w:basedOn w:val="DefaultParagraphFont"/>
    <w:uiPriority w:val="99"/>
    <w:semiHidden/>
    <w:unhideWhenUsed/>
    <w:rsid w:val="007051ED"/>
    <w:rPr>
      <w:color w:val="0563C1"/>
      <w:u w:val="single"/>
    </w:rPr>
  </w:style>
  <w:style w:type="paragraph" w:customStyle="1" w:styleId="xmsonormal">
    <w:name w:val="x_msonormal"/>
    <w:basedOn w:val="Normal"/>
    <w:rsid w:val="007051ED"/>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43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m04.safelinks.protection.outlook.com/?url=https%3A%2F%2Flinkprotect.cudasvc.com%2Furl%3Fa%3Dhttps%253a%252f%252fwww.floridahealth.gov%252fenvironmental-health%252fdrinking-water%252fflwmi%252findex.html%26c%3DE%2C1%2CcQpiO-THl76tllBy8bJPKY88noit9ihJMe0KyAUoYTjY1AKNwmSHkYnW1ovphVTdmABaGZcs-l6qOrAKmHcVY21tjcYabAv-Yer1tVZCD_9KD5Vdewgh%26typo%3D1&amp;data=05%7C02%7Crniles%40woodardcurran.com%7Cde6461eac3ea46f760ff08dc37b66a05%7C65580b2b5e0d4e60a239afb35fd31cde%7C0%7C0%7C638446503820361061%7CUnknown%7CTWFpbGZsb3d8eyJWIjoiMC4wLjAwMDAiLCJQIjoiV2luMzIiLCJBTiI6Ik1haWwiLCJXVCI6Mn0%3D%7C0%7C%7C%7C&amp;sdata=XlGN9kfR55%2Bu2FXkloIDA9tU989hkCfikr9qDLp5%2BGA%3D&amp;reserved=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4008B7F987C14C96D8E4F0CB9C1B92" ma:contentTypeVersion="15" ma:contentTypeDescription="Create a new document." ma:contentTypeScope="" ma:versionID="93b76748c6d17d67a5337bde73ad1d2e">
  <xsd:schema xmlns:xsd="http://www.w3.org/2001/XMLSchema" xmlns:xs="http://www.w3.org/2001/XMLSchema" xmlns:p="http://schemas.microsoft.com/office/2006/metadata/properties" xmlns:ns2="e8f18764-95a0-43ac-809f-d7a2d88dc902" xmlns:ns3="8f86abcd-8b29-470d-a083-263790f8059b" targetNamespace="http://schemas.microsoft.com/office/2006/metadata/properties" ma:root="true" ma:fieldsID="602992c4970211d704e32debb5d4ed0e" ns2:_="" ns3:_="">
    <xsd:import namespace="e8f18764-95a0-43ac-809f-d7a2d88dc902"/>
    <xsd:import namespace="8f86abcd-8b29-470d-a083-263790f805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18764-95a0-43ac-809f-d7a2d88dc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86abcd-8b29-470d-a083-263790f8059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0f8f20f-f079-40a3-b2ad-fc8fa7942f85}" ma:internalName="TaxCatchAll" ma:showField="CatchAllData" ma:web="8f86abcd-8b29-470d-a083-263790f8059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f86abcd-8b29-470d-a083-263790f8059b" xsi:nil="true"/>
    <lcf76f155ced4ddcb4097134ff3c332f xmlns="e8f18764-95a0-43ac-809f-d7a2d88dc9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C5E25D-D3E3-4506-B8CC-D9BC9D3DBFA6}"/>
</file>

<file path=customXml/itemProps2.xml><?xml version="1.0" encoding="utf-8"?>
<ds:datastoreItem xmlns:ds="http://schemas.openxmlformats.org/officeDocument/2006/customXml" ds:itemID="{8D3A1A41-40F9-4309-A586-CCD1243C82A2}"/>
</file>

<file path=customXml/itemProps3.xml><?xml version="1.0" encoding="utf-8"?>
<ds:datastoreItem xmlns:ds="http://schemas.openxmlformats.org/officeDocument/2006/customXml" ds:itemID="{3511433A-5451-4CEF-9F8A-7E2D7D97D737}"/>
</file>

<file path=docProps/app.xml><?xml version="1.0" encoding="utf-8"?>
<Properties xmlns="http://schemas.openxmlformats.org/officeDocument/2006/extended-properties" xmlns:vt="http://schemas.openxmlformats.org/officeDocument/2006/docPropsVTypes">
  <Template>Normal</Template>
  <TotalTime>456</TotalTime>
  <Pages>6</Pages>
  <Words>2020</Words>
  <Characters>11518</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Niles</dc:creator>
  <cp:keywords/>
  <dc:description/>
  <cp:lastModifiedBy>Rich Niles</cp:lastModifiedBy>
  <cp:revision>4</cp:revision>
  <dcterms:created xsi:type="dcterms:W3CDTF">2024-03-01T13:55:00Z</dcterms:created>
  <dcterms:modified xsi:type="dcterms:W3CDTF">2024-03-01T21:42:00Z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59dbfb2-99d1-4800-bc52-5e645ca43df1_Enabled">
    <vt:lpwstr>true</vt:lpwstr>
  </property>
  <property fmtid="{D5CDD505-2E9C-101B-9397-08002B2CF9AE}" pid="3" name="MSIP_Label_459dbfb2-99d1-4800-bc52-5e645ca43df1_SetDate">
    <vt:lpwstr>2024-02-28T18:40:43Z</vt:lpwstr>
  </property>
  <property fmtid="{D5CDD505-2E9C-101B-9397-08002B2CF9AE}" pid="4" name="MSIP_Label_459dbfb2-99d1-4800-bc52-5e645ca43df1_Method">
    <vt:lpwstr>Standard</vt:lpwstr>
  </property>
  <property fmtid="{D5CDD505-2E9C-101B-9397-08002B2CF9AE}" pid="5" name="MSIP_Label_459dbfb2-99d1-4800-bc52-5e645ca43df1_Name">
    <vt:lpwstr>defa4170-0d19-0005-0004-bc88714345d2</vt:lpwstr>
  </property>
  <property fmtid="{D5CDD505-2E9C-101B-9397-08002B2CF9AE}" pid="6" name="MSIP_Label_459dbfb2-99d1-4800-bc52-5e645ca43df1_SiteId">
    <vt:lpwstr>65580b2b-5e0d-4e60-a239-afb35fd31cde</vt:lpwstr>
  </property>
  <property fmtid="{D5CDD505-2E9C-101B-9397-08002B2CF9AE}" pid="7" name="MSIP_Label_459dbfb2-99d1-4800-bc52-5e645ca43df1_ActionId">
    <vt:lpwstr>7344527b-828b-4c04-a56f-f83d3163fac3</vt:lpwstr>
  </property>
  <property fmtid="{D5CDD505-2E9C-101B-9397-08002B2CF9AE}" pid="8" name="MSIP_Label_459dbfb2-99d1-4800-bc52-5e645ca43df1_ContentBits">
    <vt:lpwstr>0</vt:lpwstr>
  </property>
  <property fmtid="{D5CDD505-2E9C-101B-9397-08002B2CF9AE}" pid="9" name="ContentTypeId">
    <vt:lpwstr>0x010100374008B7F987C14C96D8E4F0CB9C1B92</vt:lpwstr>
  </property>
</Properties>
</file>