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47669" w14:textId="659CABC3" w:rsidR="005E79B4" w:rsidRPr="00A71D64" w:rsidRDefault="00A71D64">
      <w:pPr>
        <w:rPr>
          <w:b/>
          <w:bCs/>
        </w:rPr>
      </w:pPr>
      <w:r w:rsidRPr="00A71D64">
        <w:rPr>
          <w:b/>
          <w:bCs/>
        </w:rPr>
        <w:t>Daily – Check Algal Bloom Reports (email)</w:t>
      </w:r>
    </w:p>
    <w:p w14:paraId="4676453C" w14:textId="62C51BED" w:rsidR="00A71D64" w:rsidRDefault="00A71D64">
      <w:r>
        <w:t xml:space="preserve">Locate any blooms within our range: </w:t>
      </w:r>
    </w:p>
    <w:p w14:paraId="4FEAF9F4" w14:textId="3ECD3DCC" w:rsidR="00A71D64" w:rsidRDefault="00A71D64">
      <w:r>
        <w:rPr>
          <w:noProof/>
        </w:rPr>
        <w:drawing>
          <wp:inline distT="0" distB="0" distL="0" distR="0" wp14:anchorId="09492A8E" wp14:editId="6EF0DF60">
            <wp:extent cx="5930900" cy="53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0900" cy="539750"/>
                    </a:xfrm>
                    <a:prstGeom prst="rect">
                      <a:avLst/>
                    </a:prstGeom>
                    <a:noFill/>
                    <a:ln>
                      <a:noFill/>
                    </a:ln>
                  </pic:spPr>
                </pic:pic>
              </a:graphicData>
            </a:graphic>
          </wp:inline>
        </w:drawing>
      </w:r>
    </w:p>
    <w:p w14:paraId="62C887C2" w14:textId="251407AF" w:rsidR="00A71D64" w:rsidRDefault="00A71D64">
      <w:r>
        <w:t>Determine if Fresh or Saltwater</w:t>
      </w:r>
    </w:p>
    <w:p w14:paraId="0C778F35" w14:textId="3ED1A555" w:rsidR="00A71D64" w:rsidRDefault="00A71D64" w:rsidP="00A71D64">
      <w:pPr>
        <w:spacing w:after="0"/>
      </w:pPr>
      <w:r>
        <w:t xml:space="preserve">Saltwater – we usually refer saltwater blooms to FWC although they may ask us to collect Estuary samples if necessary </w:t>
      </w:r>
      <w:r>
        <w:tab/>
      </w:r>
    </w:p>
    <w:p w14:paraId="040BDB3F" w14:textId="0BC07E5B" w:rsidR="00A71D64" w:rsidRDefault="00A71D64" w:rsidP="00A71D64">
      <w:pPr>
        <w:spacing w:after="0"/>
      </w:pPr>
      <w:r>
        <w:tab/>
        <w:t xml:space="preserve">Contact: Catalina Brown </w:t>
      </w:r>
      <w:hyperlink r:id="rId5" w:history="1">
        <w:r w:rsidRPr="002B39E9">
          <w:rPr>
            <w:rStyle w:val="Hyperlink"/>
          </w:rPr>
          <w:t>Catalina.Brown@MyFWC.com</w:t>
        </w:r>
      </w:hyperlink>
    </w:p>
    <w:p w14:paraId="5B5C78D9" w14:textId="0594FACC" w:rsidR="00A71D64" w:rsidRDefault="00A71D64" w:rsidP="00A71D64">
      <w:pPr>
        <w:spacing w:after="0"/>
      </w:pPr>
    </w:p>
    <w:p w14:paraId="3F660F0B" w14:textId="03E23DF4" w:rsidR="00A71D64" w:rsidRDefault="00A71D64" w:rsidP="00A71D64">
      <w:pPr>
        <w:spacing w:after="0"/>
      </w:pPr>
      <w:r>
        <w:t>Freshwater – We coordinate with Escambia County and Santa Rosa County on occasion</w:t>
      </w:r>
    </w:p>
    <w:p w14:paraId="7981C4C8" w14:textId="6D6D77A6" w:rsidR="00A71D64" w:rsidRDefault="00A71D64" w:rsidP="00A71D64">
      <w:pPr>
        <w:spacing w:after="0"/>
      </w:pPr>
      <w:r>
        <w:tab/>
        <w:t xml:space="preserve">Contact:  Escambia County, Dana Morton </w:t>
      </w:r>
      <w:hyperlink r:id="rId6" w:history="1">
        <w:r>
          <w:rPr>
            <w:rStyle w:val="Hyperlink"/>
          </w:rPr>
          <w:t>dmorton@myescambia.com</w:t>
        </w:r>
      </w:hyperlink>
    </w:p>
    <w:p w14:paraId="196F6E9E" w14:textId="22272D76" w:rsidR="00A71D64" w:rsidRDefault="00A71D64" w:rsidP="00A71D64">
      <w:pPr>
        <w:spacing w:after="0"/>
      </w:pPr>
      <w:r>
        <w:tab/>
      </w:r>
      <w:r>
        <w:tab/>
        <w:t xml:space="preserve">   Santa Rosa County, </w:t>
      </w:r>
      <w:r w:rsidRPr="00A71D64">
        <w:t xml:space="preserve">Shelley Alexander </w:t>
      </w:r>
      <w:hyperlink r:id="rId7" w:history="1">
        <w:r w:rsidRPr="002B39E9">
          <w:rPr>
            <w:rStyle w:val="Hyperlink"/>
          </w:rPr>
          <w:t>ShelleyA@santarosa.fl.gov</w:t>
        </w:r>
      </w:hyperlink>
    </w:p>
    <w:p w14:paraId="0D3E5F1B" w14:textId="77777777" w:rsidR="00A71D64" w:rsidRDefault="00A71D64" w:rsidP="00A71D64">
      <w:pPr>
        <w:spacing w:after="0"/>
      </w:pPr>
    </w:p>
    <w:p w14:paraId="5F2A7A1F" w14:textId="1A199D7F" w:rsidR="00267F7E" w:rsidRDefault="009B5069" w:rsidP="00267F7E">
      <w:pPr>
        <w:spacing w:after="0"/>
      </w:pPr>
      <w:r>
        <w:t>Determine if</w:t>
      </w:r>
      <w:r w:rsidR="00267F7E">
        <w:t xml:space="preserve"> water body is privately owned or public. If private, please us the email template found in the HAB folder to respond to complainant. </w:t>
      </w:r>
    </w:p>
    <w:p w14:paraId="06BB0DF1" w14:textId="63BBDC5D" w:rsidR="00267F7E" w:rsidRDefault="00103F2F" w:rsidP="00267F7E">
      <w:pPr>
        <w:spacing w:after="0"/>
      </w:pPr>
      <w:hyperlink r:id="rId8" w:history="1">
        <w:r w:rsidR="00267F7E" w:rsidRPr="002B39E9">
          <w:rPr>
            <w:rStyle w:val="Hyperlink"/>
          </w:rPr>
          <w:t>\\publicfiles\pubfds\DEAR\WQAPmonitoring\AlgalBloomResponse</w:t>
        </w:r>
      </w:hyperlink>
    </w:p>
    <w:p w14:paraId="13BDF47D" w14:textId="6DDCE9DA" w:rsidR="00267F7E" w:rsidRDefault="00267F7E" w:rsidP="00267F7E">
      <w:pPr>
        <w:spacing w:after="0"/>
      </w:pPr>
      <w:r>
        <w:t xml:space="preserve">We do not sample private water bodies unless there is public recreation available. If you have any question on this, please reach out to Cheryl Swanson. </w:t>
      </w:r>
    </w:p>
    <w:p w14:paraId="4F045438" w14:textId="741FC447" w:rsidR="00267F7E" w:rsidRDefault="00267F7E" w:rsidP="00267F7E">
      <w:pPr>
        <w:spacing w:after="0"/>
      </w:pPr>
    </w:p>
    <w:p w14:paraId="77778918" w14:textId="77777777" w:rsidR="00267F7E" w:rsidRDefault="00267F7E" w:rsidP="00267F7E">
      <w:pPr>
        <w:spacing w:after="0"/>
      </w:pPr>
      <w:r>
        <w:t xml:space="preserve">If the property is on public land and determined to be accessible, email Dave Whiting and Cheryl Swanson of DEP and let them know when you are planning on investigating the complaint. </w:t>
      </w:r>
    </w:p>
    <w:p w14:paraId="6B13A101" w14:textId="17A0A079" w:rsidR="00103F2F" w:rsidRDefault="00103F2F" w:rsidP="00267F7E">
      <w:pPr>
        <w:spacing w:after="0"/>
      </w:pPr>
      <w:r>
        <w:t>If we are sampling, reach out to the complainant and let them know we are responding (email or phone)</w:t>
      </w:r>
    </w:p>
    <w:p w14:paraId="6D2878E2" w14:textId="77777777" w:rsidR="00103F2F" w:rsidRDefault="00103F2F" w:rsidP="00267F7E">
      <w:pPr>
        <w:spacing w:after="0"/>
      </w:pPr>
    </w:p>
    <w:p w14:paraId="01B9D321" w14:textId="13EFE19B" w:rsidR="00267F7E" w:rsidRDefault="00267F7E" w:rsidP="00267F7E">
      <w:pPr>
        <w:spacing w:after="0"/>
      </w:pPr>
      <w:r>
        <w:t xml:space="preserve">Please review the guidance for sampling HAB samples in  </w:t>
      </w:r>
    </w:p>
    <w:p w14:paraId="6FF1039D" w14:textId="0C249A0C" w:rsidR="00267F7E" w:rsidRDefault="00103F2F" w:rsidP="00267F7E">
      <w:pPr>
        <w:spacing w:after="0"/>
      </w:pPr>
      <w:hyperlink r:id="rId9" w:history="1">
        <w:r w:rsidR="00267F7E" w:rsidRPr="002B39E9">
          <w:rPr>
            <w:rStyle w:val="Hyperlink"/>
          </w:rPr>
          <w:t>\\publicfiles\pubfds\DEAR\WQAPmonitoring\AlgalBloomResponse</w:t>
        </w:r>
      </w:hyperlink>
    </w:p>
    <w:p w14:paraId="73366325" w14:textId="088689C4" w:rsidR="00267F7E" w:rsidRDefault="00267F7E" w:rsidP="00267F7E">
      <w:pPr>
        <w:spacing w:after="0"/>
      </w:pPr>
    </w:p>
    <w:p w14:paraId="2C5FD97B" w14:textId="4749669F" w:rsidR="00267F7E" w:rsidRPr="00A71B9C" w:rsidRDefault="00267F7E" w:rsidP="00267F7E">
      <w:pPr>
        <w:spacing w:after="0"/>
        <w:rPr>
          <w:b/>
          <w:bCs/>
        </w:rPr>
      </w:pPr>
      <w:r w:rsidRPr="00A71B9C">
        <w:rPr>
          <w:b/>
          <w:bCs/>
        </w:rPr>
        <w:t>Bottle kits</w:t>
      </w:r>
    </w:p>
    <w:p w14:paraId="65F2C3C4" w14:textId="549B166A" w:rsidR="00267F7E" w:rsidRDefault="00267F7E" w:rsidP="00267F7E">
      <w:pPr>
        <w:spacing w:after="0"/>
      </w:pPr>
      <w:r>
        <w:t xml:space="preserve">I usually order an RQ with 5 kits to be kept on hand for future use. Use a different RQ for each sampling event. </w:t>
      </w:r>
    </w:p>
    <w:p w14:paraId="5CB7C848" w14:textId="527EEECA" w:rsidR="00267F7E" w:rsidRDefault="00267F7E" w:rsidP="00267F7E">
      <w:pPr>
        <w:spacing w:after="0"/>
      </w:pPr>
      <w:r>
        <w:t>In each kit:</w:t>
      </w:r>
    </w:p>
    <w:p w14:paraId="6A9BB00B" w14:textId="55103FED" w:rsidR="00267F7E" w:rsidRDefault="00267F7E" w:rsidP="00267F7E">
      <w:pPr>
        <w:spacing w:after="0"/>
      </w:pPr>
      <w:r w:rsidRPr="00A71B9C">
        <w:rPr>
          <w:color w:val="1F3864" w:themeColor="accent1" w:themeShade="80"/>
        </w:rPr>
        <w:t xml:space="preserve">Bloom ID </w:t>
      </w:r>
      <w:r>
        <w:t>– always take this sample</w:t>
      </w:r>
      <w:r w:rsidR="00A71B9C">
        <w:t xml:space="preserve">, if algae is filamentous and not </w:t>
      </w:r>
      <w:proofErr w:type="spellStart"/>
      <w:r w:rsidR="00A71B9C">
        <w:t>Cyano</w:t>
      </w:r>
      <w:proofErr w:type="spellEnd"/>
      <w:r w:rsidR="00A71B9C">
        <w:t xml:space="preserve"> in nature, let Amelia Rankin (DEP) know and they will send sample to Greenfield Lab</w:t>
      </w:r>
    </w:p>
    <w:p w14:paraId="5415CD2F" w14:textId="4E12D16E" w:rsidR="00A71B9C" w:rsidRDefault="00A71B9C" w:rsidP="00267F7E">
      <w:pPr>
        <w:spacing w:after="0"/>
      </w:pPr>
      <w:r w:rsidRPr="00A71B9C">
        <w:rPr>
          <w:color w:val="1F3864" w:themeColor="accent1" w:themeShade="80"/>
        </w:rPr>
        <w:t>Toxins</w:t>
      </w:r>
      <w:r>
        <w:t xml:space="preserve"> - always take this sample, if algae is filamentous and not </w:t>
      </w:r>
      <w:proofErr w:type="spellStart"/>
      <w:r>
        <w:t>Cyano</w:t>
      </w:r>
      <w:proofErr w:type="spellEnd"/>
      <w:r>
        <w:t xml:space="preserve"> in nature, let Amelia Rankin (DEP) know and they will send sample to Greenfield Lab</w:t>
      </w:r>
    </w:p>
    <w:p w14:paraId="56B6EA32" w14:textId="511FF736" w:rsidR="00267F7E" w:rsidRDefault="00A71B9C" w:rsidP="00267F7E">
      <w:pPr>
        <w:spacing w:after="0"/>
      </w:pPr>
      <w:r w:rsidRPr="00A71B9C">
        <w:rPr>
          <w:color w:val="1F3864" w:themeColor="accent1" w:themeShade="80"/>
        </w:rPr>
        <w:t xml:space="preserve">Chlorophyll </w:t>
      </w:r>
      <w:r>
        <w:t>– always take this sample at first visit</w:t>
      </w:r>
    </w:p>
    <w:p w14:paraId="3901C3B6" w14:textId="7C8F253D" w:rsidR="00267F7E" w:rsidRDefault="00A71B9C" w:rsidP="00267F7E">
      <w:pPr>
        <w:spacing w:after="0"/>
      </w:pPr>
      <w:r w:rsidRPr="00A71B9C">
        <w:rPr>
          <w:color w:val="1F3864" w:themeColor="accent1" w:themeShade="80"/>
        </w:rPr>
        <w:t xml:space="preserve">Preserved Nutrients </w:t>
      </w:r>
      <w:r>
        <w:t>- always take this sample at first visit</w:t>
      </w:r>
    </w:p>
    <w:p w14:paraId="1BBE62EA" w14:textId="77777777" w:rsidR="00A71B9C" w:rsidRDefault="00A71B9C" w:rsidP="00A71B9C">
      <w:pPr>
        <w:spacing w:after="0"/>
      </w:pPr>
      <w:r w:rsidRPr="00A71B9C">
        <w:rPr>
          <w:color w:val="1F3864" w:themeColor="accent1" w:themeShade="80"/>
        </w:rPr>
        <w:t xml:space="preserve">Filtered Nutrients </w:t>
      </w:r>
      <w:r>
        <w:t>- always take this sample at first visit</w:t>
      </w:r>
    </w:p>
    <w:p w14:paraId="1A948345" w14:textId="593615B9" w:rsidR="00A71B9C" w:rsidRDefault="00A71B9C" w:rsidP="00267F7E">
      <w:pPr>
        <w:spacing w:after="0"/>
      </w:pPr>
      <w:r w:rsidRPr="00A71B9C">
        <w:rPr>
          <w:color w:val="1F3864" w:themeColor="accent1" w:themeShade="80"/>
        </w:rPr>
        <w:t xml:space="preserve">Quantitative Algae </w:t>
      </w:r>
      <w:r>
        <w:t>– Take this sample if estuarine conditions are present (DEP Lab ships to FWRI)</w:t>
      </w:r>
    </w:p>
    <w:p w14:paraId="0AEC5039" w14:textId="7A9694F1" w:rsidR="00A71B9C" w:rsidRDefault="00A71B9C" w:rsidP="00267F7E">
      <w:pPr>
        <w:spacing w:after="0"/>
      </w:pPr>
    </w:p>
    <w:p w14:paraId="7DDCED5D" w14:textId="26BCD8C8" w:rsidR="00A71B9C" w:rsidRDefault="00A71B9C" w:rsidP="00267F7E">
      <w:pPr>
        <w:spacing w:after="0"/>
      </w:pPr>
      <w:r>
        <w:t>Reorder bottle kits as they get low</w:t>
      </w:r>
    </w:p>
    <w:p w14:paraId="35D543AE" w14:textId="51922794" w:rsidR="00A71B9C" w:rsidRDefault="00A71B9C" w:rsidP="00267F7E">
      <w:pPr>
        <w:spacing w:after="0"/>
      </w:pPr>
    </w:p>
    <w:p w14:paraId="6F052989" w14:textId="341765A1" w:rsidR="00A71B9C" w:rsidRDefault="00A71B9C" w:rsidP="00267F7E">
      <w:pPr>
        <w:spacing w:after="0"/>
      </w:pPr>
    </w:p>
    <w:p w14:paraId="00A2AAE2" w14:textId="633E5ABF" w:rsidR="00A71B9C" w:rsidRDefault="00A71B9C" w:rsidP="00267F7E">
      <w:pPr>
        <w:spacing w:after="0"/>
      </w:pPr>
      <w:r>
        <w:t>Creating Field/ WIN IDs and Location descriptions</w:t>
      </w:r>
    </w:p>
    <w:p w14:paraId="112C086F" w14:textId="4AF9F0E4" w:rsidR="00A71B9C" w:rsidRPr="00A71B9C" w:rsidRDefault="00A71B9C" w:rsidP="00267F7E">
      <w:pPr>
        <w:spacing w:after="0"/>
        <w:rPr>
          <w:color w:val="2F5496" w:themeColor="accent1" w:themeShade="BF"/>
          <w:sz w:val="16"/>
          <w:szCs w:val="16"/>
        </w:rPr>
      </w:pPr>
      <w:r w:rsidRPr="00A71B9C">
        <w:rPr>
          <w:color w:val="2F5496" w:themeColor="accent1" w:themeShade="BF"/>
          <w:sz w:val="16"/>
          <w:szCs w:val="16"/>
        </w:rPr>
        <w:t>*This information will soon be in the North Florida Data Management Guidance Document</w:t>
      </w:r>
    </w:p>
    <w:p w14:paraId="7C75ED48" w14:textId="719B3244" w:rsidR="00A71B9C" w:rsidRPr="00A71B9C" w:rsidRDefault="00A71B9C" w:rsidP="00267F7E">
      <w:pPr>
        <w:spacing w:after="0"/>
        <w:rPr>
          <w:color w:val="2F5496" w:themeColor="accent1" w:themeShade="BF"/>
          <w:sz w:val="16"/>
          <w:szCs w:val="16"/>
        </w:rPr>
      </w:pPr>
    </w:p>
    <w:p w14:paraId="69E459EE" w14:textId="28B7FFE9" w:rsidR="00A71B9C" w:rsidRDefault="00A71B9C" w:rsidP="00267F7E">
      <w:pPr>
        <w:spacing w:after="0"/>
      </w:pPr>
      <w:r>
        <w:t>HAB Nomenclature:</w:t>
      </w:r>
    </w:p>
    <w:p w14:paraId="0E48E9F1" w14:textId="3EDFCAF9" w:rsidR="00A71B9C" w:rsidRDefault="00A71B9C" w:rsidP="00267F7E">
      <w:pPr>
        <w:spacing w:after="0"/>
      </w:pPr>
    </w:p>
    <w:p w14:paraId="2A7A9118" w14:textId="4927269A" w:rsidR="00A71B9C" w:rsidRDefault="00A71B9C" w:rsidP="00267F7E">
      <w:pPr>
        <w:spacing w:after="0"/>
      </w:pPr>
      <w:r>
        <w:t xml:space="preserve">Field ID:  </w:t>
      </w:r>
      <w:proofErr w:type="spellStart"/>
      <w:r>
        <w:t>HAB_Waterbodyname</w:t>
      </w:r>
      <w:r w:rsidR="00767D18">
        <w:t>MMDDYYYY</w:t>
      </w:r>
      <w:proofErr w:type="spellEnd"/>
      <w:r>
        <w:t xml:space="preserve"> ex. </w:t>
      </w:r>
      <w:r w:rsidRPr="00A71B9C">
        <w:t>HAB_AnnsBayou02032022</w:t>
      </w:r>
    </w:p>
    <w:p w14:paraId="78D56641" w14:textId="198ED6D0" w:rsidR="00A71B9C" w:rsidRDefault="00A71B9C" w:rsidP="00267F7E">
      <w:pPr>
        <w:spacing w:after="0"/>
      </w:pPr>
      <w:r>
        <w:t>WIN ID: NWHABXXXX   ex. NWHAB0011</w:t>
      </w:r>
    </w:p>
    <w:p w14:paraId="67364DE5" w14:textId="0EB94230" w:rsidR="00A71B9C" w:rsidRDefault="00A71B9C" w:rsidP="00267F7E">
      <w:pPr>
        <w:spacing w:after="0"/>
      </w:pPr>
      <w:r>
        <w:t xml:space="preserve">Location name: </w:t>
      </w:r>
      <w:r w:rsidR="00767D18">
        <w:t xml:space="preserve">Waterbody Name Descriptor ex. </w:t>
      </w:r>
      <w:proofErr w:type="spellStart"/>
      <w:r w:rsidR="00767D18">
        <w:t>Anns</w:t>
      </w:r>
      <w:proofErr w:type="spellEnd"/>
      <w:r w:rsidR="00767D18">
        <w:t xml:space="preserve"> Bayou – near 1</w:t>
      </w:r>
      <w:r w:rsidR="00767D18" w:rsidRPr="00767D18">
        <w:rPr>
          <w:vertAlign w:val="superscript"/>
        </w:rPr>
        <w:t>st</w:t>
      </w:r>
      <w:r w:rsidR="00767D18">
        <w:t xml:space="preserve"> St</w:t>
      </w:r>
    </w:p>
    <w:p w14:paraId="17D7C053" w14:textId="569249DA" w:rsidR="00A71B9C" w:rsidRDefault="00A71B9C" w:rsidP="00267F7E">
      <w:pPr>
        <w:spacing w:after="0"/>
      </w:pPr>
    </w:p>
    <w:p w14:paraId="45281439" w14:textId="3AA1365C" w:rsidR="00767D18" w:rsidRDefault="00767D18" w:rsidP="00267F7E">
      <w:pPr>
        <w:spacing w:after="0"/>
      </w:pPr>
      <w:r>
        <w:t xml:space="preserve">Find last WIN ID for HAB in </w:t>
      </w:r>
      <w:proofErr w:type="spellStart"/>
      <w:r>
        <w:t>HAB_StationCreationTemple</w:t>
      </w:r>
      <w:proofErr w:type="spellEnd"/>
      <w:r>
        <w:t xml:space="preserve"> to create new station</w:t>
      </w:r>
    </w:p>
    <w:p w14:paraId="7AAC8EF1" w14:textId="55AF3C17" w:rsidR="00767D18" w:rsidRDefault="00103F2F" w:rsidP="00267F7E">
      <w:pPr>
        <w:spacing w:after="0"/>
      </w:pPr>
      <w:hyperlink r:id="rId10" w:history="1">
        <w:r w:rsidR="00767D18" w:rsidRPr="00767D18">
          <w:rPr>
            <w:rStyle w:val="Hyperlink"/>
          </w:rPr>
          <w:t>\\Fldep1\dear\WQAP\Regional Operation Centers\NW ROC\TMDL\</w:t>
        </w:r>
        <w:proofErr w:type="spellStart"/>
        <w:r w:rsidR="00767D18" w:rsidRPr="00767D18">
          <w:rPr>
            <w:rStyle w:val="Hyperlink"/>
          </w:rPr>
          <w:t>WIN_Station</w:t>
        </w:r>
        <w:proofErr w:type="spellEnd"/>
        <w:r w:rsidR="00767D18" w:rsidRPr="00767D18">
          <w:rPr>
            <w:rStyle w:val="Hyperlink"/>
          </w:rPr>
          <w:t xml:space="preserve"> Creation</w:t>
        </w:r>
      </w:hyperlink>
    </w:p>
    <w:p w14:paraId="3EA121F0" w14:textId="469FB706" w:rsidR="00767D18" w:rsidRDefault="00767D18" w:rsidP="00267F7E">
      <w:pPr>
        <w:spacing w:after="0"/>
      </w:pPr>
    </w:p>
    <w:p w14:paraId="783D3BEA" w14:textId="60307EEF" w:rsidR="00767D18" w:rsidRDefault="00767D18" w:rsidP="00267F7E">
      <w:pPr>
        <w:spacing w:after="0"/>
      </w:pPr>
    </w:p>
    <w:p w14:paraId="3F828BA3" w14:textId="595112AE" w:rsidR="00767D18" w:rsidRDefault="00767D18" w:rsidP="00267F7E">
      <w:pPr>
        <w:spacing w:after="0"/>
      </w:pPr>
      <w:r>
        <w:t>Sample HAB using Survey 123 and Field sheet found here:</w:t>
      </w:r>
    </w:p>
    <w:p w14:paraId="10034574" w14:textId="16468836" w:rsidR="00767D18" w:rsidRDefault="00103F2F" w:rsidP="00267F7E">
      <w:pPr>
        <w:spacing w:after="0"/>
      </w:pPr>
      <w:hyperlink r:id="rId11" w:history="1">
        <w:r w:rsidR="00767D18" w:rsidRPr="002B39E9">
          <w:rPr>
            <w:rStyle w:val="Hyperlink"/>
          </w:rPr>
          <w:t>\\publicfiles\pubfds\DEAR\WQAPmonitoring\AlgalBloomResponse</w:t>
        </w:r>
      </w:hyperlink>
    </w:p>
    <w:p w14:paraId="2AE441C8" w14:textId="11BC580C" w:rsidR="00767D18" w:rsidRDefault="00767D18" w:rsidP="00267F7E">
      <w:pPr>
        <w:spacing w:after="0"/>
      </w:pPr>
    </w:p>
    <w:p w14:paraId="2EB27014" w14:textId="428C3874" w:rsidR="00767D18" w:rsidRPr="00767D18" w:rsidRDefault="00767D18" w:rsidP="00267F7E">
      <w:pPr>
        <w:spacing w:after="0"/>
        <w:rPr>
          <w:b/>
          <w:bCs/>
        </w:rPr>
      </w:pPr>
      <w:r w:rsidRPr="00767D18">
        <w:rPr>
          <w:b/>
          <w:bCs/>
        </w:rPr>
        <w:t>Data Management</w:t>
      </w:r>
    </w:p>
    <w:p w14:paraId="185E93D6" w14:textId="041549AC" w:rsidR="00767D18" w:rsidRDefault="00767D18" w:rsidP="00267F7E">
      <w:pPr>
        <w:spacing w:after="0"/>
      </w:pPr>
    </w:p>
    <w:p w14:paraId="3FB80A59" w14:textId="51F0B275" w:rsidR="00767D18" w:rsidRDefault="00767D18" w:rsidP="00267F7E">
      <w:pPr>
        <w:spacing w:after="0"/>
      </w:pPr>
      <w:r>
        <w:t xml:space="preserve">Current Data Management process can be found in: </w:t>
      </w:r>
    </w:p>
    <w:p w14:paraId="3767A105" w14:textId="2F3E2856" w:rsidR="00767D18" w:rsidRDefault="00103F2F" w:rsidP="00267F7E">
      <w:pPr>
        <w:spacing w:after="0"/>
      </w:pPr>
      <w:hyperlink r:id="rId12" w:history="1">
        <w:r w:rsidR="00767D18" w:rsidRPr="002B39E9">
          <w:rPr>
            <w:rStyle w:val="Hyperlink"/>
          </w:rPr>
          <w:t>\\publicfiles\pubfds\DEAR\WQAPmonitoring\AlgalBloomResponse\2022\21FLPNS</w:t>
        </w:r>
      </w:hyperlink>
    </w:p>
    <w:p w14:paraId="3C31100C" w14:textId="77777777" w:rsidR="00767D18" w:rsidRPr="00A71B9C" w:rsidRDefault="00767D18" w:rsidP="00767D18">
      <w:pPr>
        <w:spacing w:after="0"/>
        <w:rPr>
          <w:color w:val="2F5496" w:themeColor="accent1" w:themeShade="BF"/>
          <w:sz w:val="16"/>
          <w:szCs w:val="16"/>
        </w:rPr>
      </w:pPr>
      <w:r w:rsidRPr="00A71B9C">
        <w:rPr>
          <w:color w:val="2F5496" w:themeColor="accent1" w:themeShade="BF"/>
          <w:sz w:val="16"/>
          <w:szCs w:val="16"/>
        </w:rPr>
        <w:t>*This information will soon be in the North Florida Data Management Guidance Document</w:t>
      </w:r>
    </w:p>
    <w:p w14:paraId="41417A05" w14:textId="70975863" w:rsidR="00767D18" w:rsidRDefault="00767D18" w:rsidP="00767D18">
      <w:pPr>
        <w:spacing w:after="0"/>
        <w:rPr>
          <w:color w:val="2F5496" w:themeColor="accent1" w:themeShade="BF"/>
          <w:sz w:val="16"/>
          <w:szCs w:val="16"/>
        </w:rPr>
      </w:pPr>
    </w:p>
    <w:p w14:paraId="7926C6BF" w14:textId="03067D59" w:rsidR="003B764C" w:rsidRPr="003B764C" w:rsidRDefault="003B764C" w:rsidP="00767D18">
      <w:pPr>
        <w:spacing w:after="0"/>
        <w:rPr>
          <w:sz w:val="16"/>
          <w:szCs w:val="16"/>
        </w:rPr>
      </w:pPr>
      <w:r>
        <w:rPr>
          <w:sz w:val="16"/>
          <w:szCs w:val="16"/>
        </w:rPr>
        <w:t>Please email Myranda Butler after you update the HAB Tracker as these events are few and far between</w:t>
      </w:r>
    </w:p>
    <w:p w14:paraId="6797D1DE" w14:textId="07F2ED9B" w:rsidR="00767D18" w:rsidRDefault="00767D18" w:rsidP="00267F7E">
      <w:pPr>
        <w:spacing w:after="0"/>
      </w:pPr>
    </w:p>
    <w:p w14:paraId="0D921A58" w14:textId="6090896E" w:rsidR="00767D18" w:rsidRPr="00767D18" w:rsidRDefault="00767D18" w:rsidP="00267F7E">
      <w:pPr>
        <w:spacing w:after="0"/>
        <w:rPr>
          <w:b/>
          <w:bCs/>
        </w:rPr>
      </w:pPr>
      <w:r w:rsidRPr="00767D18">
        <w:rPr>
          <w:b/>
          <w:bCs/>
        </w:rPr>
        <w:t>Resampling</w:t>
      </w:r>
    </w:p>
    <w:p w14:paraId="23F524B1" w14:textId="0E8D6B14" w:rsidR="00767D18" w:rsidRDefault="00767D18" w:rsidP="00267F7E">
      <w:pPr>
        <w:spacing w:after="0"/>
      </w:pPr>
    </w:p>
    <w:p w14:paraId="62518A66" w14:textId="1B8939F9" w:rsidR="00767D18" w:rsidRDefault="00767D18" w:rsidP="00267F7E">
      <w:pPr>
        <w:spacing w:after="0"/>
      </w:pPr>
      <w:r>
        <w:t>Please see guidance on resampling in:</w:t>
      </w:r>
    </w:p>
    <w:p w14:paraId="7A81D76D" w14:textId="7E367312" w:rsidR="00767D18" w:rsidRDefault="00103F2F" w:rsidP="00267F7E">
      <w:pPr>
        <w:spacing w:after="0"/>
      </w:pPr>
      <w:hyperlink r:id="rId13" w:history="1">
        <w:r w:rsidR="00767D18" w:rsidRPr="002B39E9">
          <w:rPr>
            <w:rStyle w:val="Hyperlink"/>
          </w:rPr>
          <w:t>\\publicfiles\pubfds\DEAR\WQAPmonitoring\AlgalBloomResponse\Guidance</w:t>
        </w:r>
      </w:hyperlink>
    </w:p>
    <w:p w14:paraId="4B0143E4" w14:textId="09E986B5" w:rsidR="00767D18" w:rsidRDefault="00767D18" w:rsidP="00267F7E">
      <w:pPr>
        <w:spacing w:after="0"/>
      </w:pPr>
    </w:p>
    <w:p w14:paraId="5EE18952" w14:textId="26618508" w:rsidR="00767D18" w:rsidRDefault="00767D18" w:rsidP="00267F7E">
      <w:pPr>
        <w:spacing w:after="0"/>
      </w:pPr>
      <w:r>
        <w:t>Results will be posted on:</w:t>
      </w:r>
    </w:p>
    <w:p w14:paraId="5AA3350B" w14:textId="688833CE" w:rsidR="00767D18" w:rsidRDefault="00103F2F" w:rsidP="00267F7E">
      <w:pPr>
        <w:spacing w:after="0"/>
      </w:pPr>
      <w:hyperlink r:id="rId14" w:history="1">
        <w:r w:rsidR="00767D18" w:rsidRPr="002B39E9">
          <w:rPr>
            <w:rStyle w:val="Hyperlink"/>
          </w:rPr>
          <w:t>https://floridadep.gov/AlgalBloom</w:t>
        </w:r>
      </w:hyperlink>
    </w:p>
    <w:p w14:paraId="311CD826" w14:textId="014055E1" w:rsidR="00767D18" w:rsidRDefault="000E27AF" w:rsidP="00267F7E">
      <w:pPr>
        <w:spacing w:after="0"/>
      </w:pPr>
      <w:r>
        <w:t>resampling will be based on Toxin and/or Chlorophyll levels</w:t>
      </w:r>
    </w:p>
    <w:p w14:paraId="1C2B51E9" w14:textId="1F3D2304" w:rsidR="000E27AF" w:rsidRDefault="000E27AF" w:rsidP="00267F7E">
      <w:pPr>
        <w:spacing w:after="0"/>
      </w:pPr>
      <w:r>
        <w:t>Resampling efforts are to be discussed on the Wednesday HAB call in:</w:t>
      </w:r>
    </w:p>
    <w:p w14:paraId="3770CF8C" w14:textId="77777777" w:rsidR="000E27AF" w:rsidRPr="000E27AF" w:rsidRDefault="000E27AF" w:rsidP="000E27AF">
      <w:pPr>
        <w:spacing w:after="0"/>
        <w:rPr>
          <w:i/>
          <w:iCs/>
          <w:color w:val="2F5496" w:themeColor="accent1" w:themeShade="BF"/>
          <w:sz w:val="20"/>
          <w:szCs w:val="20"/>
        </w:rPr>
      </w:pPr>
      <w:r w:rsidRPr="000E27AF">
        <w:rPr>
          <w:i/>
          <w:iCs/>
          <w:color w:val="2F5496" w:themeColor="accent1" w:themeShade="BF"/>
          <w:sz w:val="20"/>
          <w:szCs w:val="20"/>
        </w:rPr>
        <w:t>Weekly Cyanobacteria Bloom Coordination Call</w:t>
      </w:r>
    </w:p>
    <w:p w14:paraId="3E0CE72A" w14:textId="77777777" w:rsidR="000E27AF" w:rsidRPr="000E27AF" w:rsidRDefault="000E27AF" w:rsidP="000E27AF">
      <w:pPr>
        <w:spacing w:after="0"/>
        <w:rPr>
          <w:i/>
          <w:iCs/>
          <w:color w:val="2F5496" w:themeColor="accent1" w:themeShade="BF"/>
          <w:sz w:val="20"/>
          <w:szCs w:val="20"/>
        </w:rPr>
      </w:pPr>
      <w:r w:rsidRPr="000E27AF">
        <w:rPr>
          <w:i/>
          <w:iCs/>
          <w:color w:val="2F5496" w:themeColor="accent1" w:themeShade="BF"/>
          <w:sz w:val="20"/>
          <w:szCs w:val="20"/>
        </w:rPr>
        <w:t>Call-in Number:   1-888-585-9008</w:t>
      </w:r>
    </w:p>
    <w:p w14:paraId="100D0C34" w14:textId="77777777" w:rsidR="000E27AF" w:rsidRPr="000E27AF" w:rsidRDefault="000E27AF" w:rsidP="000E27AF">
      <w:pPr>
        <w:spacing w:after="0"/>
        <w:rPr>
          <w:i/>
          <w:iCs/>
          <w:color w:val="2F5496" w:themeColor="accent1" w:themeShade="BF"/>
          <w:sz w:val="20"/>
          <w:szCs w:val="20"/>
        </w:rPr>
      </w:pPr>
      <w:r w:rsidRPr="000E27AF">
        <w:rPr>
          <w:i/>
          <w:iCs/>
          <w:color w:val="2F5496" w:themeColor="accent1" w:themeShade="BF"/>
          <w:sz w:val="20"/>
          <w:szCs w:val="20"/>
        </w:rPr>
        <w:t>Meeting Room Number:  697523118#</w:t>
      </w:r>
    </w:p>
    <w:p w14:paraId="2E522331" w14:textId="77777777" w:rsidR="000E27AF" w:rsidRPr="000E27AF" w:rsidRDefault="000E27AF" w:rsidP="000E27AF">
      <w:pPr>
        <w:spacing w:after="0"/>
        <w:rPr>
          <w:i/>
          <w:iCs/>
          <w:color w:val="2F5496" w:themeColor="accent1" w:themeShade="BF"/>
          <w:sz w:val="20"/>
          <w:szCs w:val="20"/>
        </w:rPr>
      </w:pPr>
      <w:r w:rsidRPr="000E27AF">
        <w:rPr>
          <w:i/>
          <w:iCs/>
          <w:color w:val="2F5496" w:themeColor="accent1" w:themeShade="BF"/>
          <w:sz w:val="20"/>
          <w:szCs w:val="20"/>
        </w:rPr>
        <w:t>These are quick meetings to touch base mid-week to see if anyone has any questions or updates regarding sampling, reporting, or inquires related to cyanobacteria HAB response.</w:t>
      </w:r>
    </w:p>
    <w:p w14:paraId="201CC98C" w14:textId="77777777" w:rsidR="000E27AF" w:rsidRDefault="000E27AF" w:rsidP="000E27AF">
      <w:pPr>
        <w:spacing w:after="0"/>
      </w:pPr>
    </w:p>
    <w:p w14:paraId="0775195D" w14:textId="77777777" w:rsidR="000E27AF" w:rsidRDefault="000E27AF" w:rsidP="00267F7E">
      <w:pPr>
        <w:spacing w:after="0"/>
      </w:pPr>
    </w:p>
    <w:p w14:paraId="0FF35C7E" w14:textId="2CBC4697" w:rsidR="00767D18" w:rsidRDefault="00103F2F" w:rsidP="00267F7E">
      <w:pPr>
        <w:spacing w:after="0"/>
      </w:pPr>
      <w:r>
        <w:t xml:space="preserve">When we get back results, reach out to complainant and let them know what our next or final action is. </w:t>
      </w:r>
    </w:p>
    <w:p w14:paraId="04B6E81E" w14:textId="77F37367" w:rsidR="00767D18" w:rsidRDefault="00767D18" w:rsidP="00267F7E">
      <w:pPr>
        <w:spacing w:after="0"/>
      </w:pPr>
    </w:p>
    <w:p w14:paraId="519F3293" w14:textId="77777777" w:rsidR="00767D18" w:rsidRDefault="00767D18" w:rsidP="00267F7E">
      <w:pPr>
        <w:spacing w:after="0"/>
      </w:pPr>
    </w:p>
    <w:p w14:paraId="54CFF223" w14:textId="4CF43F15" w:rsidR="00267F7E" w:rsidRDefault="00267F7E" w:rsidP="00267F7E">
      <w:pPr>
        <w:spacing w:after="0"/>
      </w:pPr>
    </w:p>
    <w:p w14:paraId="028B0AD6" w14:textId="2848AA54" w:rsidR="00A71D64" w:rsidRDefault="00267F7E" w:rsidP="00267F7E">
      <w:pPr>
        <w:spacing w:after="0"/>
      </w:pPr>
      <w:r>
        <w:t xml:space="preserve"> </w:t>
      </w:r>
      <w:r w:rsidR="009B5069">
        <w:t xml:space="preserve"> </w:t>
      </w:r>
      <w:r w:rsidR="00A71D64">
        <w:tab/>
      </w:r>
    </w:p>
    <w:sectPr w:rsidR="00A71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64"/>
    <w:rsid w:val="000E27AF"/>
    <w:rsid w:val="00103F2F"/>
    <w:rsid w:val="00267F7E"/>
    <w:rsid w:val="003B764C"/>
    <w:rsid w:val="005E79B4"/>
    <w:rsid w:val="00767D18"/>
    <w:rsid w:val="009B5069"/>
    <w:rsid w:val="00A71B9C"/>
    <w:rsid w:val="00A71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52DA"/>
  <w15:chartTrackingRefBased/>
  <w15:docId w15:val="{513883C0-520A-40CA-84FA-BB8A501E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D64"/>
    <w:rPr>
      <w:color w:val="0563C1" w:themeColor="hyperlink"/>
      <w:u w:val="single"/>
    </w:rPr>
  </w:style>
  <w:style w:type="character" w:styleId="UnresolvedMention">
    <w:name w:val="Unresolved Mention"/>
    <w:basedOn w:val="DefaultParagraphFont"/>
    <w:uiPriority w:val="99"/>
    <w:semiHidden/>
    <w:unhideWhenUsed/>
    <w:rsid w:val="00A71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271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publicfiles\pubfds\DEAR\WQAPmonitoring\AlgalBloomResponse" TargetMode="External"/><Relationship Id="rId13" Type="http://schemas.openxmlformats.org/officeDocument/2006/relationships/hyperlink" Target="file:///\\publicfiles\pubfds\DEAR\WQAPmonitoring\AlgalBloomResponse\Guidance" TargetMode="External"/><Relationship Id="rId3" Type="http://schemas.openxmlformats.org/officeDocument/2006/relationships/webSettings" Target="webSettings.xml"/><Relationship Id="rId7" Type="http://schemas.openxmlformats.org/officeDocument/2006/relationships/hyperlink" Target="mailto:ShelleyA@santarosa.fl.gov" TargetMode="External"/><Relationship Id="rId12" Type="http://schemas.openxmlformats.org/officeDocument/2006/relationships/hyperlink" Target="file:///\\publicfiles\pubfds\DEAR\WQAPmonitoring\AlgalBloomResponse\2022\21FLPN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morton@myescambia.com" TargetMode="External"/><Relationship Id="rId11" Type="http://schemas.openxmlformats.org/officeDocument/2006/relationships/hyperlink" Target="file:///\\publicfiles\pubfds\DEAR\WQAPmonitoring\AlgalBloomResponse" TargetMode="External"/><Relationship Id="rId5" Type="http://schemas.openxmlformats.org/officeDocument/2006/relationships/hyperlink" Target="mailto:Catalina.Brown@MyFWC.com" TargetMode="External"/><Relationship Id="rId15" Type="http://schemas.openxmlformats.org/officeDocument/2006/relationships/fontTable" Target="fontTable.xml"/><Relationship Id="rId10" Type="http://schemas.openxmlformats.org/officeDocument/2006/relationships/hyperlink" Target="file:///\\Fldep1\dear\WQAP\Regional%20Operation%20Centers\NW%20ROC\TMDL\WIN_Station%20Creation" TargetMode="External"/><Relationship Id="rId4" Type="http://schemas.openxmlformats.org/officeDocument/2006/relationships/image" Target="media/image1.png"/><Relationship Id="rId9" Type="http://schemas.openxmlformats.org/officeDocument/2006/relationships/hyperlink" Target="file:///\\publicfiles\pubfds\DEAR\WQAPmonitoring\AlgalBloomResponse" TargetMode="External"/><Relationship Id="rId14" Type="http://schemas.openxmlformats.org/officeDocument/2006/relationships/hyperlink" Target="https://floridadep.gov/AlgalBl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Michael</dc:creator>
  <cp:keywords/>
  <dc:description/>
  <cp:lastModifiedBy>King, Michael</cp:lastModifiedBy>
  <cp:revision>3</cp:revision>
  <dcterms:created xsi:type="dcterms:W3CDTF">2022-03-03T14:24:00Z</dcterms:created>
  <dcterms:modified xsi:type="dcterms:W3CDTF">2022-03-03T20:13:00Z</dcterms:modified>
</cp:coreProperties>
</file>