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DCF37DE" w14:textId="77777777" w:rsidR="002C08FB" w:rsidRPr="00B65EFE" w:rsidRDefault="002C08FB" w:rsidP="002C08FB">
      <w:pPr>
        <w:pStyle w:val="NormalWeb"/>
        <w:shd w:val="clear" w:color="auto" w:fill="FFFFFF"/>
        <w:spacing w:before="0" w:beforeAutospacing="0" w:after="0" w:afterAutospacing="0"/>
        <w:rPr>
          <w:rFonts w:ascii="Calibri" w:hAnsi="Calibri" w:cs="Calibri"/>
          <w:i/>
          <w:iCs/>
          <w:color w:val="201F1E"/>
          <w:sz w:val="22"/>
          <w:szCs w:val="22"/>
        </w:rPr>
      </w:pPr>
      <w:r w:rsidRPr="00B65EFE">
        <w:rPr>
          <w:rFonts w:ascii="Calibri" w:hAnsi="Calibri" w:cs="Calibri"/>
          <w:i/>
          <w:iCs/>
          <w:color w:val="201F1E"/>
          <w:sz w:val="22"/>
          <w:szCs w:val="22"/>
        </w:rPr>
        <w:t>03/10/21:</w:t>
      </w:r>
    </w:p>
    <w:p w14:paraId="6C612C59" w14:textId="3D25ADB9" w:rsidR="002C08FB" w:rsidRDefault="002C08FB" w:rsidP="002C08FB">
      <w:pPr>
        <w:pStyle w:val="NormalWeb"/>
        <w:shd w:val="clear" w:color="auto" w:fill="FFFFFF"/>
        <w:spacing w:before="0" w:beforeAutospacing="0" w:after="0" w:afterAutospacing="0"/>
        <w:ind w:left="720"/>
        <w:rPr>
          <w:rFonts w:ascii="Calibri" w:hAnsi="Calibri" w:cs="Calibri"/>
          <w:color w:val="201F1E"/>
          <w:sz w:val="22"/>
          <w:szCs w:val="22"/>
        </w:rPr>
      </w:pPr>
      <w:r>
        <w:rPr>
          <w:rFonts w:ascii="Calibri" w:hAnsi="Calibri" w:cs="Calibri"/>
          <w:color w:val="201F1E"/>
          <w:sz w:val="22"/>
          <w:szCs w:val="22"/>
        </w:rPr>
        <w:t>DEP sampled BMAP site B</w:t>
      </w:r>
      <w:r>
        <w:rPr>
          <w:rFonts w:ascii="Calibri" w:hAnsi="Calibri" w:cs="Calibri"/>
          <w:color w:val="444444"/>
          <w:sz w:val="22"/>
          <w:szCs w:val="22"/>
          <w:shd w:val="clear" w:color="auto" w:fill="FFFFFF"/>
        </w:rPr>
        <w:t>UTCHER PEN CR AT WESCONNETT</w:t>
      </w:r>
      <w:r>
        <w:rPr>
          <w:rFonts w:ascii="Calibri" w:hAnsi="Calibri" w:cs="Calibri"/>
          <w:color w:val="201F1E"/>
          <w:sz w:val="22"/>
          <w:szCs w:val="22"/>
        </w:rPr>
        <w:t>, </w:t>
      </w:r>
      <w:r>
        <w:rPr>
          <w:rFonts w:ascii="Calibri" w:hAnsi="Calibri" w:cs="Calibri"/>
          <w:i/>
          <w:iCs/>
          <w:color w:val="201F1E"/>
          <w:sz w:val="22"/>
          <w:szCs w:val="22"/>
        </w:rPr>
        <w:t>E. coli</w:t>
      </w:r>
      <w:r>
        <w:rPr>
          <w:rFonts w:ascii="Calibri" w:hAnsi="Calibri" w:cs="Calibri"/>
          <w:color w:val="201F1E"/>
          <w:sz w:val="22"/>
          <w:szCs w:val="22"/>
        </w:rPr>
        <w:t xml:space="preserve"> sample result 2,420 </w:t>
      </w:r>
      <w:r w:rsidR="00B37858">
        <w:rPr>
          <w:rFonts w:ascii="Calibri" w:hAnsi="Calibri" w:cs="Calibri"/>
          <w:color w:val="201F1E"/>
          <w:sz w:val="22"/>
          <w:szCs w:val="22"/>
        </w:rPr>
        <w:t>MPN</w:t>
      </w:r>
      <w:r>
        <w:rPr>
          <w:rFonts w:ascii="Calibri" w:hAnsi="Calibri" w:cs="Calibri"/>
          <w:color w:val="201F1E"/>
          <w:sz w:val="22"/>
          <w:szCs w:val="22"/>
        </w:rPr>
        <w:t>/100mL, J.  (Note Jan., Feb., and Mar. samples were high)</w:t>
      </w:r>
    </w:p>
    <w:p w14:paraId="2447AC9E" w14:textId="77777777" w:rsidR="002C08FB" w:rsidRPr="00B65EFE" w:rsidRDefault="002C08FB" w:rsidP="002C08FB">
      <w:pPr>
        <w:pStyle w:val="NormalWeb"/>
        <w:shd w:val="clear" w:color="auto" w:fill="FFFFFF"/>
        <w:spacing w:before="0" w:beforeAutospacing="0" w:after="0" w:afterAutospacing="0"/>
        <w:rPr>
          <w:rFonts w:ascii="Calibri" w:hAnsi="Calibri" w:cs="Calibri"/>
          <w:i/>
          <w:iCs/>
          <w:color w:val="201F1E"/>
          <w:sz w:val="22"/>
          <w:szCs w:val="22"/>
        </w:rPr>
      </w:pPr>
      <w:r w:rsidRPr="00B65EFE">
        <w:rPr>
          <w:rFonts w:ascii="Calibri" w:hAnsi="Calibri" w:cs="Calibri"/>
          <w:i/>
          <w:iCs/>
          <w:color w:val="201F1E"/>
          <w:sz w:val="22"/>
          <w:szCs w:val="22"/>
        </w:rPr>
        <w:t xml:space="preserve">03/25/21: </w:t>
      </w:r>
    </w:p>
    <w:p w14:paraId="66EF433F" w14:textId="119F3883" w:rsidR="002C08FB" w:rsidRDefault="002C08FB" w:rsidP="002C08FB">
      <w:pPr>
        <w:pStyle w:val="NormalWeb"/>
        <w:shd w:val="clear" w:color="auto" w:fill="FFFFFF"/>
        <w:spacing w:before="0" w:beforeAutospacing="0" w:after="0" w:afterAutospacing="0"/>
        <w:ind w:firstLine="720"/>
        <w:rPr>
          <w:rFonts w:ascii="Calibri" w:hAnsi="Calibri" w:cs="Calibri"/>
          <w:color w:val="201F1E"/>
          <w:sz w:val="22"/>
          <w:szCs w:val="22"/>
        </w:rPr>
      </w:pPr>
      <w:r>
        <w:rPr>
          <w:rFonts w:ascii="Calibri" w:hAnsi="Calibri" w:cs="Calibri"/>
          <w:color w:val="201F1E"/>
          <w:sz w:val="22"/>
          <w:szCs w:val="22"/>
        </w:rPr>
        <w:t>TAT call, DEP discussed results and determined need for follow-up actions.</w:t>
      </w:r>
    </w:p>
    <w:p w14:paraId="1BE980E1" w14:textId="77777777" w:rsidR="002C08FB" w:rsidRPr="00B65EFE" w:rsidRDefault="002C08FB" w:rsidP="002C08FB">
      <w:pPr>
        <w:pStyle w:val="NormalWeb"/>
        <w:shd w:val="clear" w:color="auto" w:fill="FFFFFF"/>
        <w:spacing w:before="0" w:beforeAutospacing="0" w:after="0" w:afterAutospacing="0"/>
        <w:rPr>
          <w:rFonts w:ascii="Calibri" w:hAnsi="Calibri" w:cs="Calibri"/>
          <w:i/>
          <w:iCs/>
          <w:color w:val="201F1E"/>
          <w:sz w:val="22"/>
          <w:szCs w:val="22"/>
        </w:rPr>
      </w:pPr>
      <w:r w:rsidRPr="00B65EFE">
        <w:rPr>
          <w:rFonts w:ascii="Calibri" w:hAnsi="Calibri" w:cs="Calibri"/>
          <w:i/>
          <w:iCs/>
          <w:color w:val="201F1E"/>
          <w:sz w:val="22"/>
          <w:szCs w:val="22"/>
        </w:rPr>
        <w:t xml:space="preserve">04/08/21: </w:t>
      </w:r>
    </w:p>
    <w:p w14:paraId="03F3BDE7" w14:textId="7E366434" w:rsidR="002C08FB" w:rsidRDefault="00A31774" w:rsidP="00F142D3">
      <w:pPr>
        <w:pStyle w:val="NormalWeb"/>
        <w:shd w:val="clear" w:color="auto" w:fill="FFFFFF"/>
        <w:spacing w:before="0" w:beforeAutospacing="0" w:after="0" w:afterAutospacing="0"/>
        <w:ind w:left="720"/>
        <w:rPr>
          <w:rFonts w:ascii="Calibri" w:hAnsi="Calibri" w:cs="Calibri"/>
          <w:color w:val="201F1E"/>
        </w:rPr>
      </w:pPr>
      <w:r>
        <w:rPr>
          <w:rFonts w:ascii="Calibri" w:hAnsi="Calibri" w:cs="Calibri"/>
          <w:color w:val="201F1E"/>
        </w:rPr>
        <w:t>Kelly M. and Brian D. from F</w:t>
      </w:r>
      <w:r w:rsidR="002C08FB" w:rsidRPr="00B37858">
        <w:rPr>
          <w:rFonts w:ascii="Calibri" w:hAnsi="Calibri" w:cs="Calibri"/>
          <w:color w:val="201F1E"/>
        </w:rPr>
        <w:t xml:space="preserve">DEP and </w:t>
      </w:r>
      <w:r>
        <w:rPr>
          <w:rFonts w:ascii="Calibri" w:hAnsi="Calibri" w:cs="Calibri"/>
          <w:color w:val="201F1E"/>
        </w:rPr>
        <w:t xml:space="preserve">Bill K. from </w:t>
      </w:r>
      <w:r w:rsidR="002C08FB" w:rsidRPr="00B37858">
        <w:rPr>
          <w:rFonts w:ascii="Calibri" w:hAnsi="Calibri" w:cs="Calibri"/>
          <w:color w:val="201F1E"/>
        </w:rPr>
        <w:t xml:space="preserve">COJ resample Butcher Pen at original BMAP site and </w:t>
      </w:r>
      <w:r w:rsidR="003D0A15" w:rsidRPr="00B37858">
        <w:rPr>
          <w:rFonts w:ascii="Calibri" w:hAnsi="Calibri" w:cs="Calibri"/>
          <w:color w:val="201F1E"/>
        </w:rPr>
        <w:t>3 additional</w:t>
      </w:r>
      <w:r w:rsidR="002C08FB" w:rsidRPr="00B37858">
        <w:rPr>
          <w:rFonts w:ascii="Calibri" w:hAnsi="Calibri" w:cs="Calibri"/>
          <w:color w:val="201F1E"/>
        </w:rPr>
        <w:t xml:space="preserve"> upstream </w:t>
      </w:r>
      <w:r w:rsidR="003D0A15" w:rsidRPr="00B37858">
        <w:rPr>
          <w:rFonts w:ascii="Calibri" w:hAnsi="Calibri" w:cs="Calibri"/>
          <w:color w:val="201F1E"/>
        </w:rPr>
        <w:t>sites</w:t>
      </w:r>
      <w:r w:rsidR="002C08FB" w:rsidRPr="00B37858">
        <w:rPr>
          <w:rFonts w:ascii="Calibri" w:hAnsi="Calibri" w:cs="Calibri"/>
          <w:color w:val="201F1E"/>
        </w:rPr>
        <w:t>. </w:t>
      </w:r>
      <w:r>
        <w:rPr>
          <w:rFonts w:ascii="Calibri" w:hAnsi="Calibri" w:cs="Calibri"/>
          <w:color w:val="201F1E"/>
        </w:rPr>
        <w:t xml:space="preserve">FDEP sampled E8321-DI/MS Tracers and COJ sampled </w:t>
      </w:r>
      <w:r w:rsidR="002C08FB" w:rsidRPr="00B37858">
        <w:rPr>
          <w:rFonts w:ascii="Calibri" w:hAnsi="Calibri" w:cs="Calibri"/>
          <w:i/>
          <w:iCs/>
          <w:color w:val="201F1E"/>
        </w:rPr>
        <w:t>E. coli</w:t>
      </w:r>
      <w:r w:rsidR="00F142D3">
        <w:rPr>
          <w:rFonts w:ascii="Calibri" w:hAnsi="Calibri" w:cs="Calibri"/>
          <w:i/>
          <w:iCs/>
          <w:color w:val="201F1E"/>
        </w:rPr>
        <w:t xml:space="preserve"> </w:t>
      </w:r>
      <w:r w:rsidR="00F142D3">
        <w:rPr>
          <w:rFonts w:ascii="Calibri" w:hAnsi="Calibri" w:cs="Calibri"/>
          <w:iCs/>
          <w:color w:val="201F1E"/>
        </w:rPr>
        <w:t>and those</w:t>
      </w:r>
      <w:r w:rsidR="002C08FB" w:rsidRPr="00B37858">
        <w:rPr>
          <w:rFonts w:ascii="Calibri" w:hAnsi="Calibri" w:cs="Calibri"/>
          <w:i/>
          <w:iCs/>
          <w:color w:val="201F1E"/>
        </w:rPr>
        <w:t> </w:t>
      </w:r>
      <w:r w:rsidR="002C08FB" w:rsidRPr="00B37858">
        <w:rPr>
          <w:rFonts w:ascii="Calibri" w:hAnsi="Calibri" w:cs="Calibri"/>
          <w:color w:val="201F1E"/>
        </w:rPr>
        <w:t xml:space="preserve">results </w:t>
      </w:r>
      <w:r w:rsidR="00F142D3">
        <w:rPr>
          <w:rFonts w:ascii="Calibri" w:hAnsi="Calibri" w:cs="Calibri"/>
          <w:color w:val="201F1E"/>
        </w:rPr>
        <w:t>are</w:t>
      </w:r>
      <w:r w:rsidR="002C08FB" w:rsidRPr="00B37858">
        <w:rPr>
          <w:rFonts w:ascii="Calibri" w:hAnsi="Calibri" w:cs="Calibri"/>
          <w:color w:val="201F1E"/>
        </w:rPr>
        <w:t xml:space="preserve"> as follows</w:t>
      </w:r>
      <w:r w:rsidR="005F2EE1">
        <w:rPr>
          <w:rFonts w:ascii="Calibri" w:hAnsi="Calibri" w:cs="Calibri"/>
          <w:color w:val="201F1E"/>
        </w:rPr>
        <w:t>:</w:t>
      </w:r>
    </w:p>
    <w:p w14:paraId="38C8FD9E" w14:textId="51F8A92D" w:rsidR="002C08FB" w:rsidRDefault="002C08FB" w:rsidP="002C08FB">
      <w:pPr>
        <w:pStyle w:val="NormalWeb"/>
        <w:shd w:val="clear" w:color="auto" w:fill="FFFFFF"/>
        <w:spacing w:before="0" w:beforeAutospacing="0" w:after="0" w:afterAutospacing="0"/>
        <w:rPr>
          <w:rFonts w:ascii="Calibri" w:hAnsi="Calibri" w:cs="Calibri"/>
          <w:color w:val="201F1E"/>
          <w:sz w:val="22"/>
          <w:szCs w:val="22"/>
        </w:rPr>
      </w:pPr>
      <w:r>
        <w:rPr>
          <w:rFonts w:ascii="Calibri" w:hAnsi="Calibri" w:cs="Calibri"/>
          <w:i/>
          <w:iCs/>
          <w:color w:val="201F1E"/>
          <w:sz w:val="22"/>
          <w:szCs w:val="22"/>
        </w:rPr>
        <w:t xml:space="preserve">                                </w:t>
      </w:r>
      <w:r w:rsidR="00EE7E80">
        <w:rPr>
          <w:rFonts w:ascii="Calibri" w:hAnsi="Calibri" w:cs="Calibri"/>
          <w:i/>
          <w:iCs/>
          <w:color w:val="201F1E"/>
          <w:sz w:val="22"/>
          <w:szCs w:val="22"/>
        </w:rPr>
        <w:t xml:space="preserve">The </w:t>
      </w:r>
      <w:r w:rsidR="00A31774">
        <w:rPr>
          <w:rFonts w:ascii="Calibri" w:hAnsi="Calibri" w:cs="Calibri"/>
          <w:i/>
          <w:iCs/>
          <w:color w:val="201F1E"/>
          <w:sz w:val="22"/>
          <w:szCs w:val="22"/>
        </w:rPr>
        <w:t>l</w:t>
      </w:r>
      <w:r>
        <w:rPr>
          <w:rFonts w:ascii="Calibri" w:hAnsi="Calibri" w:cs="Calibri"/>
          <w:i/>
          <w:iCs/>
          <w:color w:val="201F1E"/>
          <w:sz w:val="22"/>
          <w:szCs w:val="22"/>
        </w:rPr>
        <w:t xml:space="preserve">ist </w:t>
      </w:r>
      <w:r w:rsidR="00EE7E80">
        <w:rPr>
          <w:rFonts w:ascii="Calibri" w:hAnsi="Calibri" w:cs="Calibri"/>
          <w:i/>
          <w:iCs/>
          <w:color w:val="201F1E"/>
          <w:sz w:val="22"/>
          <w:szCs w:val="22"/>
        </w:rPr>
        <w:t xml:space="preserve">of </w:t>
      </w:r>
      <w:r>
        <w:rPr>
          <w:rFonts w:ascii="Calibri" w:hAnsi="Calibri" w:cs="Calibri"/>
          <w:i/>
          <w:iCs/>
          <w:color w:val="201F1E"/>
          <w:sz w:val="22"/>
          <w:szCs w:val="22"/>
        </w:rPr>
        <w:t xml:space="preserve">sites </w:t>
      </w:r>
      <w:r w:rsidR="00EE7E80">
        <w:rPr>
          <w:rFonts w:ascii="Calibri" w:hAnsi="Calibri" w:cs="Calibri"/>
          <w:i/>
          <w:iCs/>
          <w:color w:val="201F1E"/>
          <w:sz w:val="22"/>
          <w:szCs w:val="22"/>
        </w:rPr>
        <w:t xml:space="preserve">below </w:t>
      </w:r>
      <w:r w:rsidR="00F142D3">
        <w:rPr>
          <w:rFonts w:ascii="Calibri" w:hAnsi="Calibri" w:cs="Calibri"/>
          <w:i/>
          <w:iCs/>
          <w:color w:val="201F1E"/>
          <w:sz w:val="22"/>
          <w:szCs w:val="22"/>
        </w:rPr>
        <w:t>is</w:t>
      </w:r>
      <w:r w:rsidR="00EE7E80">
        <w:rPr>
          <w:rFonts w:ascii="Calibri" w:hAnsi="Calibri" w:cs="Calibri"/>
          <w:i/>
          <w:iCs/>
          <w:color w:val="201F1E"/>
          <w:sz w:val="22"/>
          <w:szCs w:val="22"/>
        </w:rPr>
        <w:t xml:space="preserve"> ordered in upstream to downstream.</w:t>
      </w:r>
    </w:p>
    <w:p w14:paraId="34807C35" w14:textId="25DE42D3" w:rsidR="00B65EFE" w:rsidRDefault="00B65EFE" w:rsidP="0057763E">
      <w:pPr>
        <w:pStyle w:val="NormalWeb"/>
        <w:shd w:val="clear" w:color="auto" w:fill="FFFFFF"/>
        <w:spacing w:before="0" w:beforeAutospacing="0" w:after="0" w:afterAutospacing="0"/>
        <w:ind w:left="1440" w:hanging="720"/>
        <w:jc w:val="both"/>
        <w:rPr>
          <w:rFonts w:ascii="Calibri" w:hAnsi="Calibri" w:cs="Calibri"/>
          <w:color w:val="201F1E"/>
          <w:sz w:val="22"/>
          <w:szCs w:val="22"/>
        </w:rPr>
      </w:pPr>
      <w:r w:rsidRPr="00B56A9B">
        <w:rPr>
          <w:rFonts w:ascii="Calibri" w:hAnsi="Calibri" w:cs="Calibri"/>
          <w:color w:val="201F1E"/>
          <w:sz w:val="22"/>
          <w:szCs w:val="22"/>
        </w:rPr>
        <w:t>BP2</w:t>
      </w:r>
      <w:r w:rsidR="00B56A9B" w:rsidRPr="00B56A9B">
        <w:rPr>
          <w:rFonts w:ascii="Calibri" w:hAnsi="Calibri" w:cs="Calibri"/>
          <w:color w:val="201F1E"/>
          <w:sz w:val="22"/>
          <w:szCs w:val="22"/>
        </w:rPr>
        <w:t>:</w:t>
      </w:r>
      <w:r>
        <w:rPr>
          <w:rFonts w:ascii="Calibri" w:hAnsi="Calibri" w:cs="Calibri"/>
          <w:color w:val="201F1E"/>
          <w:sz w:val="22"/>
          <w:szCs w:val="22"/>
        </w:rPr>
        <w:t xml:space="preserve"> </w:t>
      </w:r>
      <w:r w:rsidR="00CD38CA" w:rsidRPr="00B56A9B">
        <w:rPr>
          <w:rFonts w:ascii="Calibri" w:hAnsi="Calibri" w:cs="Calibri"/>
          <w:b/>
          <w:bCs/>
          <w:color w:val="201F1E"/>
          <w:sz w:val="22"/>
          <w:szCs w:val="22"/>
        </w:rPr>
        <w:t>&gt;24196</w:t>
      </w:r>
      <w:r w:rsidR="00CD38CA">
        <w:rPr>
          <w:rFonts w:ascii="Calibri" w:hAnsi="Calibri" w:cs="Calibri"/>
          <w:color w:val="201F1E"/>
          <w:sz w:val="22"/>
          <w:szCs w:val="22"/>
        </w:rPr>
        <w:t xml:space="preserve"> MPN/100 mL</w:t>
      </w:r>
      <w:r>
        <w:rPr>
          <w:rFonts w:ascii="Calibri" w:hAnsi="Calibri" w:cs="Calibri"/>
          <w:color w:val="201F1E"/>
          <w:sz w:val="22"/>
          <w:szCs w:val="22"/>
        </w:rPr>
        <w:t>,</w:t>
      </w:r>
      <w:r w:rsidR="00CD38CA">
        <w:rPr>
          <w:rFonts w:ascii="Calibri" w:hAnsi="Calibri" w:cs="Calibri"/>
          <w:color w:val="201F1E"/>
          <w:sz w:val="22"/>
          <w:szCs w:val="22"/>
        </w:rPr>
        <w:t xml:space="preserve"> Open stormwater conveyance @ Arthur Durham. Upstream of stormwater grate. Did not have a sewage smell but still has a high cell count.</w:t>
      </w:r>
      <w:r w:rsidR="00BD3756">
        <w:rPr>
          <w:rFonts w:ascii="Calibri" w:hAnsi="Calibri" w:cs="Calibri"/>
          <w:color w:val="201F1E"/>
          <w:sz w:val="22"/>
          <w:szCs w:val="22"/>
        </w:rPr>
        <w:t xml:space="preserve"> </w:t>
      </w:r>
      <w:r w:rsidR="00CD38CA">
        <w:rPr>
          <w:rFonts w:ascii="Calibri" w:hAnsi="Calibri" w:cs="Calibri"/>
          <w:color w:val="201F1E"/>
          <w:sz w:val="22"/>
          <w:szCs w:val="22"/>
        </w:rPr>
        <w:t>Diluted 10x</w:t>
      </w:r>
      <w:r w:rsidR="00477718">
        <w:rPr>
          <w:rFonts w:ascii="Calibri" w:hAnsi="Calibri" w:cs="Calibri"/>
          <w:color w:val="201F1E"/>
          <w:sz w:val="22"/>
          <w:szCs w:val="22"/>
        </w:rPr>
        <w:t>.</w:t>
      </w:r>
    </w:p>
    <w:p w14:paraId="64D36A27" w14:textId="2C994A8B" w:rsidR="00CD38CA" w:rsidRDefault="00B65EFE" w:rsidP="00CD38CA">
      <w:pPr>
        <w:pStyle w:val="NormalWeb"/>
        <w:shd w:val="clear" w:color="auto" w:fill="FFFFFF"/>
        <w:spacing w:before="0" w:beforeAutospacing="0" w:after="0" w:afterAutospacing="0"/>
        <w:ind w:left="1440" w:hanging="720"/>
        <w:jc w:val="both"/>
        <w:rPr>
          <w:rFonts w:ascii="Calibri" w:hAnsi="Calibri" w:cs="Calibri"/>
          <w:color w:val="201F1E"/>
          <w:sz w:val="22"/>
          <w:szCs w:val="22"/>
        </w:rPr>
      </w:pPr>
      <w:r w:rsidRPr="00B56A9B">
        <w:rPr>
          <w:rFonts w:ascii="Calibri" w:hAnsi="Calibri" w:cs="Calibri"/>
          <w:color w:val="201F1E"/>
          <w:sz w:val="22"/>
          <w:szCs w:val="22"/>
        </w:rPr>
        <w:t>BP1</w:t>
      </w:r>
      <w:r w:rsidR="00B56A9B" w:rsidRPr="00B56A9B">
        <w:rPr>
          <w:rFonts w:ascii="Calibri" w:hAnsi="Calibri" w:cs="Calibri"/>
          <w:color w:val="201F1E"/>
          <w:sz w:val="22"/>
          <w:szCs w:val="22"/>
        </w:rPr>
        <w:t>:</w:t>
      </w:r>
      <w:r>
        <w:rPr>
          <w:rFonts w:ascii="Calibri" w:hAnsi="Calibri" w:cs="Calibri"/>
          <w:color w:val="201F1E"/>
          <w:sz w:val="22"/>
          <w:szCs w:val="22"/>
        </w:rPr>
        <w:t xml:space="preserve"> </w:t>
      </w:r>
      <w:r w:rsidR="00CD38CA" w:rsidRPr="00B56A9B">
        <w:rPr>
          <w:rFonts w:ascii="Calibri" w:hAnsi="Calibri" w:cs="Calibri"/>
          <w:b/>
          <w:bCs/>
          <w:color w:val="201F1E"/>
          <w:sz w:val="22"/>
          <w:szCs w:val="22"/>
        </w:rPr>
        <w:t>129706</w:t>
      </w:r>
      <w:r w:rsidR="00CD38CA">
        <w:rPr>
          <w:rFonts w:ascii="Calibri" w:hAnsi="Calibri" w:cs="Calibri"/>
          <w:color w:val="201F1E"/>
          <w:sz w:val="22"/>
          <w:szCs w:val="22"/>
        </w:rPr>
        <w:t xml:space="preserve"> MPN/100 mL</w:t>
      </w:r>
      <w:r>
        <w:rPr>
          <w:rFonts w:ascii="Calibri" w:hAnsi="Calibri" w:cs="Calibri"/>
          <w:color w:val="201F1E"/>
          <w:sz w:val="22"/>
          <w:szCs w:val="22"/>
        </w:rPr>
        <w:t>,</w:t>
      </w:r>
      <w:r w:rsidR="002C08FB">
        <w:rPr>
          <w:rFonts w:ascii="Calibri" w:hAnsi="Calibri" w:cs="Calibri"/>
          <w:color w:val="201F1E"/>
          <w:sz w:val="22"/>
          <w:szCs w:val="22"/>
        </w:rPr>
        <w:t> </w:t>
      </w:r>
      <w:r w:rsidR="00CD38CA">
        <w:rPr>
          <w:rFonts w:ascii="Calibri" w:hAnsi="Calibri" w:cs="Calibri"/>
          <w:color w:val="201F1E"/>
          <w:sz w:val="22"/>
          <w:szCs w:val="22"/>
        </w:rPr>
        <w:t xml:space="preserve">Stormwater Grate @ lift station. Very heavy smell of sewage within the grate. White flocculant and iron fixing bacteria found in storm grate. </w:t>
      </w:r>
      <w:r w:rsidR="00A526B0" w:rsidRPr="000B4B1F">
        <w:rPr>
          <w:rFonts w:ascii="Calibri" w:hAnsi="Calibri" w:cs="Calibri"/>
          <w:color w:val="201F1E"/>
          <w:sz w:val="22"/>
          <w:szCs w:val="22"/>
          <w:u w:val="single"/>
        </w:rPr>
        <w:t xml:space="preserve">Figure </w:t>
      </w:r>
      <w:r w:rsidR="0058677B" w:rsidRPr="000B4B1F">
        <w:rPr>
          <w:rFonts w:ascii="Calibri" w:hAnsi="Calibri" w:cs="Calibri"/>
          <w:color w:val="201F1E"/>
          <w:sz w:val="22"/>
          <w:szCs w:val="22"/>
          <w:u w:val="single"/>
        </w:rPr>
        <w:t>2</w:t>
      </w:r>
      <w:r w:rsidR="00A526B0">
        <w:rPr>
          <w:rFonts w:ascii="Calibri" w:hAnsi="Calibri" w:cs="Calibri"/>
          <w:color w:val="201F1E"/>
          <w:sz w:val="22"/>
          <w:szCs w:val="22"/>
        </w:rPr>
        <w:t xml:space="preserve">. </w:t>
      </w:r>
      <w:r w:rsidR="00CD38CA">
        <w:rPr>
          <w:rFonts w:ascii="Calibri" w:hAnsi="Calibri" w:cs="Calibri"/>
          <w:color w:val="201F1E"/>
          <w:sz w:val="22"/>
          <w:szCs w:val="22"/>
        </w:rPr>
        <w:t>Diluted 100x</w:t>
      </w:r>
      <w:r w:rsidR="00A526B0">
        <w:rPr>
          <w:rFonts w:ascii="Calibri" w:hAnsi="Calibri" w:cs="Calibri"/>
          <w:color w:val="201F1E"/>
          <w:sz w:val="22"/>
          <w:szCs w:val="22"/>
        </w:rPr>
        <w:t xml:space="preserve"> </w:t>
      </w:r>
    </w:p>
    <w:p w14:paraId="106D5827" w14:textId="2BEAF4F7" w:rsidR="00B65EFE" w:rsidRDefault="00B65EFE" w:rsidP="0057763E">
      <w:pPr>
        <w:pStyle w:val="NormalWeb"/>
        <w:shd w:val="clear" w:color="auto" w:fill="FFFFFF"/>
        <w:spacing w:before="0" w:beforeAutospacing="0" w:after="0" w:afterAutospacing="0"/>
        <w:ind w:left="1440" w:hanging="720"/>
        <w:jc w:val="both"/>
        <w:rPr>
          <w:rFonts w:ascii="Calibri" w:hAnsi="Calibri" w:cs="Calibri"/>
          <w:color w:val="201F1E"/>
          <w:sz w:val="22"/>
          <w:szCs w:val="22"/>
        </w:rPr>
      </w:pPr>
      <w:r w:rsidRPr="00B56A9B">
        <w:rPr>
          <w:rFonts w:ascii="Calibri" w:hAnsi="Calibri" w:cs="Calibri"/>
          <w:color w:val="201F1E"/>
          <w:sz w:val="22"/>
          <w:szCs w:val="22"/>
        </w:rPr>
        <w:t>BP3</w:t>
      </w:r>
      <w:r w:rsidR="00B56A9B" w:rsidRPr="00B56A9B">
        <w:rPr>
          <w:rFonts w:ascii="Calibri" w:hAnsi="Calibri" w:cs="Calibri"/>
          <w:color w:val="201F1E"/>
          <w:sz w:val="22"/>
          <w:szCs w:val="22"/>
        </w:rPr>
        <w:t>:</w:t>
      </w:r>
      <w:r>
        <w:rPr>
          <w:rFonts w:ascii="Calibri" w:hAnsi="Calibri" w:cs="Calibri"/>
          <w:color w:val="201F1E"/>
          <w:sz w:val="22"/>
          <w:szCs w:val="22"/>
        </w:rPr>
        <w:t xml:space="preserve"> </w:t>
      </w:r>
      <w:r w:rsidRPr="00B56A9B">
        <w:rPr>
          <w:rFonts w:ascii="Calibri" w:hAnsi="Calibri" w:cs="Calibri"/>
          <w:b/>
          <w:bCs/>
          <w:color w:val="201F1E"/>
          <w:sz w:val="22"/>
          <w:szCs w:val="22"/>
        </w:rPr>
        <w:t>1086</w:t>
      </w:r>
      <w:r>
        <w:rPr>
          <w:rFonts w:ascii="Calibri" w:hAnsi="Calibri" w:cs="Calibri"/>
          <w:color w:val="201F1E"/>
          <w:sz w:val="22"/>
          <w:szCs w:val="22"/>
        </w:rPr>
        <w:t xml:space="preserve"> </w:t>
      </w:r>
      <w:r w:rsidR="00CD38CA">
        <w:rPr>
          <w:rFonts w:ascii="Calibri" w:hAnsi="Calibri" w:cs="Calibri"/>
          <w:color w:val="201F1E"/>
          <w:sz w:val="22"/>
          <w:szCs w:val="22"/>
        </w:rPr>
        <w:t>MPN/100 mL</w:t>
      </w:r>
      <w:r>
        <w:rPr>
          <w:rFonts w:ascii="Calibri" w:hAnsi="Calibri" w:cs="Calibri"/>
          <w:color w:val="201F1E"/>
          <w:sz w:val="22"/>
          <w:szCs w:val="22"/>
        </w:rPr>
        <w:t xml:space="preserve">, </w:t>
      </w:r>
      <w:r w:rsidR="0057763E">
        <w:rPr>
          <w:rFonts w:ascii="Calibri" w:hAnsi="Calibri" w:cs="Calibri"/>
          <w:color w:val="201F1E"/>
          <w:sz w:val="22"/>
          <w:szCs w:val="22"/>
        </w:rPr>
        <w:t>Butcher Pen downstream of car camp</w:t>
      </w:r>
      <w:r>
        <w:rPr>
          <w:rFonts w:ascii="Calibri" w:hAnsi="Calibri" w:cs="Calibri"/>
          <w:color w:val="201F1E"/>
          <w:sz w:val="22"/>
          <w:szCs w:val="22"/>
        </w:rPr>
        <w:t>.</w:t>
      </w:r>
      <w:r w:rsidR="0057763E">
        <w:rPr>
          <w:rFonts w:ascii="Calibri" w:hAnsi="Calibri" w:cs="Calibri"/>
          <w:color w:val="201F1E"/>
          <w:sz w:val="22"/>
          <w:szCs w:val="22"/>
        </w:rPr>
        <w:t xml:space="preserve"> A large concentration of trash that was downstream of a homeless encampment. </w:t>
      </w:r>
      <w:r w:rsidR="008F28C6">
        <w:rPr>
          <w:rFonts w:ascii="Calibri" w:hAnsi="Calibri" w:cs="Calibri"/>
          <w:color w:val="201F1E"/>
          <w:sz w:val="22"/>
          <w:szCs w:val="22"/>
        </w:rPr>
        <w:t>Sampled in</w:t>
      </w:r>
      <w:r w:rsidR="0057763E">
        <w:rPr>
          <w:rFonts w:ascii="Calibri" w:hAnsi="Calibri" w:cs="Calibri"/>
          <w:color w:val="201F1E"/>
          <w:sz w:val="22"/>
          <w:szCs w:val="22"/>
        </w:rPr>
        <w:t xml:space="preserve"> the creek proper.</w:t>
      </w:r>
      <w:r w:rsidR="002C08FB">
        <w:rPr>
          <w:rFonts w:ascii="Calibri" w:hAnsi="Calibri" w:cs="Calibri"/>
          <w:color w:val="201F1E"/>
          <w:sz w:val="22"/>
          <w:szCs w:val="22"/>
        </w:rPr>
        <w:t> </w:t>
      </w:r>
      <w:r w:rsidR="00477718">
        <w:rPr>
          <w:rFonts w:ascii="Calibri" w:hAnsi="Calibri" w:cs="Calibri"/>
          <w:color w:val="201F1E"/>
          <w:sz w:val="22"/>
          <w:szCs w:val="22"/>
        </w:rPr>
        <w:t>Diluted 10x.</w:t>
      </w:r>
      <w:r w:rsidR="002C08FB">
        <w:rPr>
          <w:rFonts w:ascii="Calibri" w:hAnsi="Calibri" w:cs="Calibri"/>
          <w:color w:val="201F1E"/>
          <w:sz w:val="22"/>
          <w:szCs w:val="22"/>
        </w:rPr>
        <w:t>                   </w:t>
      </w:r>
    </w:p>
    <w:p w14:paraId="4D1502C6" w14:textId="75F59087" w:rsidR="00A526B0" w:rsidRDefault="00CD38CA" w:rsidP="0058677B">
      <w:pPr>
        <w:pStyle w:val="NormalWeb"/>
        <w:shd w:val="clear" w:color="auto" w:fill="FFFFFF"/>
        <w:spacing w:before="0" w:beforeAutospacing="0" w:after="0" w:afterAutospacing="0"/>
        <w:ind w:left="1440" w:hanging="720"/>
        <w:jc w:val="both"/>
        <w:rPr>
          <w:rFonts w:ascii="Calibri" w:hAnsi="Calibri" w:cs="Calibri"/>
          <w:color w:val="201F1E"/>
          <w:sz w:val="22"/>
          <w:szCs w:val="22"/>
        </w:rPr>
      </w:pPr>
      <w:r w:rsidRPr="00B56A9B">
        <w:rPr>
          <w:rFonts w:ascii="Calibri" w:hAnsi="Calibri" w:cs="Calibri"/>
          <w:color w:val="201F1E"/>
          <w:sz w:val="22"/>
          <w:szCs w:val="22"/>
        </w:rPr>
        <w:t>20030762</w:t>
      </w:r>
      <w:r w:rsidR="00B56A9B" w:rsidRPr="00B56A9B">
        <w:rPr>
          <w:rFonts w:ascii="Calibri" w:hAnsi="Calibri" w:cs="Calibri"/>
          <w:color w:val="201F1E"/>
          <w:sz w:val="22"/>
          <w:szCs w:val="22"/>
        </w:rPr>
        <w:t>:</w:t>
      </w:r>
      <w:r w:rsidR="002C08FB">
        <w:rPr>
          <w:rFonts w:ascii="Calibri" w:hAnsi="Calibri" w:cs="Calibri"/>
          <w:color w:val="201F1E"/>
          <w:sz w:val="22"/>
          <w:szCs w:val="22"/>
        </w:rPr>
        <w:t xml:space="preserve"> </w:t>
      </w:r>
      <w:r w:rsidRPr="00B56A9B">
        <w:rPr>
          <w:rFonts w:ascii="Calibri" w:hAnsi="Calibri" w:cs="Calibri"/>
          <w:b/>
          <w:bCs/>
          <w:color w:val="201F1E"/>
          <w:sz w:val="22"/>
          <w:szCs w:val="22"/>
        </w:rPr>
        <w:t>1860</w:t>
      </w:r>
      <w:r w:rsidR="003D0A15">
        <w:rPr>
          <w:rFonts w:ascii="Calibri" w:hAnsi="Calibri" w:cs="Calibri"/>
          <w:color w:val="201F1E"/>
          <w:sz w:val="22"/>
          <w:szCs w:val="22"/>
        </w:rPr>
        <w:t xml:space="preserve"> </w:t>
      </w:r>
      <w:r>
        <w:rPr>
          <w:rFonts w:ascii="Calibri" w:hAnsi="Calibri" w:cs="Calibri"/>
          <w:color w:val="201F1E"/>
          <w:sz w:val="22"/>
          <w:szCs w:val="22"/>
        </w:rPr>
        <w:t>MPN/100 mL</w:t>
      </w:r>
      <w:r w:rsidR="002C08FB">
        <w:rPr>
          <w:rFonts w:ascii="Calibri" w:hAnsi="Calibri" w:cs="Calibri"/>
          <w:color w:val="201F1E"/>
          <w:sz w:val="22"/>
          <w:szCs w:val="22"/>
        </w:rPr>
        <w:t>,</w:t>
      </w:r>
      <w:r w:rsidRPr="00CD38CA">
        <w:rPr>
          <w:rFonts w:ascii="Calibri" w:hAnsi="Calibri" w:cs="Calibri"/>
          <w:color w:val="201F1E"/>
          <w:sz w:val="22"/>
          <w:szCs w:val="22"/>
        </w:rPr>
        <w:t xml:space="preserve"> </w:t>
      </w:r>
      <w:r>
        <w:rPr>
          <w:rFonts w:ascii="Calibri" w:hAnsi="Calibri" w:cs="Calibri"/>
          <w:color w:val="201F1E"/>
          <w:sz w:val="22"/>
          <w:szCs w:val="22"/>
        </w:rPr>
        <w:t xml:space="preserve">Butcher Pen Creek at </w:t>
      </w:r>
      <w:proofErr w:type="spellStart"/>
      <w:r>
        <w:rPr>
          <w:rFonts w:ascii="Calibri" w:hAnsi="Calibri" w:cs="Calibri"/>
          <w:color w:val="201F1E"/>
          <w:sz w:val="22"/>
          <w:szCs w:val="22"/>
        </w:rPr>
        <w:t>Wesconnett</w:t>
      </w:r>
      <w:proofErr w:type="spellEnd"/>
      <w:r w:rsidR="002C08FB">
        <w:rPr>
          <w:rFonts w:ascii="Calibri" w:hAnsi="Calibri" w:cs="Calibri"/>
          <w:color w:val="201F1E"/>
          <w:sz w:val="22"/>
          <w:szCs w:val="22"/>
        </w:rPr>
        <w:t>.</w:t>
      </w:r>
      <w:r>
        <w:rPr>
          <w:rFonts w:ascii="Calibri" w:hAnsi="Calibri" w:cs="Calibri"/>
          <w:color w:val="201F1E"/>
          <w:sz w:val="22"/>
          <w:szCs w:val="22"/>
        </w:rPr>
        <w:t xml:space="preserve"> Site of the initially high E. coli count.</w:t>
      </w:r>
      <w:r w:rsidR="00A526B0">
        <w:rPr>
          <w:rFonts w:ascii="Calibri" w:hAnsi="Calibri" w:cs="Calibri"/>
          <w:color w:val="201F1E"/>
          <w:sz w:val="22"/>
          <w:szCs w:val="22"/>
        </w:rPr>
        <w:t xml:space="preserve"> Homeless camp upstream of sampling site between </w:t>
      </w:r>
      <w:proofErr w:type="spellStart"/>
      <w:r w:rsidR="00A526B0">
        <w:rPr>
          <w:rFonts w:ascii="Calibri" w:hAnsi="Calibri" w:cs="Calibri"/>
          <w:color w:val="201F1E"/>
          <w:sz w:val="22"/>
          <w:szCs w:val="22"/>
        </w:rPr>
        <w:t>Weconnett</w:t>
      </w:r>
      <w:proofErr w:type="spellEnd"/>
      <w:r w:rsidR="00A526B0">
        <w:rPr>
          <w:rFonts w:ascii="Calibri" w:hAnsi="Calibri" w:cs="Calibri"/>
          <w:color w:val="201F1E"/>
          <w:sz w:val="22"/>
          <w:szCs w:val="22"/>
        </w:rPr>
        <w:t xml:space="preserve"> and Blanding Blvd.</w:t>
      </w:r>
      <w:r w:rsidR="008F28C6">
        <w:rPr>
          <w:rFonts w:ascii="Calibri" w:hAnsi="Calibri" w:cs="Calibri"/>
          <w:color w:val="201F1E"/>
          <w:sz w:val="22"/>
          <w:szCs w:val="22"/>
        </w:rPr>
        <w:t xml:space="preserve"> Sampled in the creek proper.</w:t>
      </w:r>
      <w:r w:rsidR="0058677B">
        <w:rPr>
          <w:rFonts w:ascii="Calibri" w:hAnsi="Calibri" w:cs="Calibri"/>
          <w:color w:val="201F1E"/>
          <w:sz w:val="22"/>
          <w:szCs w:val="22"/>
        </w:rPr>
        <w:t xml:space="preserve"> </w:t>
      </w:r>
      <w:r w:rsidR="0058677B" w:rsidRPr="000B4B1F">
        <w:rPr>
          <w:rFonts w:ascii="Calibri" w:hAnsi="Calibri" w:cs="Calibri"/>
          <w:color w:val="201F1E"/>
          <w:sz w:val="22"/>
          <w:szCs w:val="22"/>
          <w:u w:val="single"/>
        </w:rPr>
        <w:t>Figure 3 &amp; 4</w:t>
      </w:r>
      <w:r w:rsidR="0058677B">
        <w:rPr>
          <w:rFonts w:ascii="Calibri" w:hAnsi="Calibri" w:cs="Calibri"/>
          <w:color w:val="201F1E"/>
          <w:sz w:val="22"/>
          <w:szCs w:val="22"/>
        </w:rPr>
        <w:t>.</w:t>
      </w:r>
      <w:r w:rsidR="00477718">
        <w:rPr>
          <w:rFonts w:ascii="Calibri" w:hAnsi="Calibri" w:cs="Calibri"/>
          <w:color w:val="201F1E"/>
          <w:sz w:val="22"/>
          <w:szCs w:val="22"/>
        </w:rPr>
        <w:t xml:space="preserve"> Diluted 10x.</w:t>
      </w:r>
    </w:p>
    <w:p w14:paraId="0E923911" w14:textId="234EE9EB" w:rsidR="003D0A15" w:rsidRDefault="00CD38CA" w:rsidP="00CD38CA">
      <w:pPr>
        <w:pStyle w:val="NormalWeb"/>
        <w:shd w:val="clear" w:color="auto" w:fill="FFFFFF"/>
        <w:spacing w:before="0" w:beforeAutospacing="0" w:after="0" w:afterAutospacing="0"/>
        <w:ind w:left="1440" w:hanging="720"/>
        <w:jc w:val="both"/>
        <w:rPr>
          <w:rFonts w:ascii="Calibri" w:hAnsi="Calibri" w:cs="Calibri"/>
          <w:color w:val="201F1E"/>
          <w:sz w:val="22"/>
          <w:szCs w:val="22"/>
        </w:rPr>
      </w:pPr>
      <w:r w:rsidRPr="00B56A9B">
        <w:rPr>
          <w:rFonts w:ascii="Calibri" w:hAnsi="Calibri" w:cs="Calibri"/>
          <w:color w:val="201F1E"/>
          <w:sz w:val="22"/>
          <w:szCs w:val="22"/>
        </w:rPr>
        <w:t>20030082</w:t>
      </w:r>
      <w:r w:rsidR="00B56A9B" w:rsidRPr="00B56A9B">
        <w:rPr>
          <w:rFonts w:ascii="Calibri" w:hAnsi="Calibri" w:cs="Calibri"/>
          <w:color w:val="201F1E"/>
          <w:sz w:val="22"/>
          <w:szCs w:val="22"/>
        </w:rPr>
        <w:t>:</w:t>
      </w:r>
      <w:r w:rsidR="003D0A15">
        <w:rPr>
          <w:rFonts w:ascii="Calibri" w:hAnsi="Calibri" w:cs="Calibri"/>
          <w:color w:val="201F1E"/>
          <w:sz w:val="22"/>
          <w:szCs w:val="22"/>
        </w:rPr>
        <w:t xml:space="preserve"> </w:t>
      </w:r>
      <w:r w:rsidRPr="00B56A9B">
        <w:rPr>
          <w:rFonts w:ascii="Calibri" w:hAnsi="Calibri" w:cs="Calibri"/>
          <w:b/>
          <w:bCs/>
          <w:color w:val="201F1E"/>
          <w:sz w:val="22"/>
          <w:szCs w:val="22"/>
        </w:rPr>
        <w:t>586</w:t>
      </w:r>
      <w:r w:rsidR="003D0A15">
        <w:rPr>
          <w:rFonts w:ascii="Calibri" w:hAnsi="Calibri" w:cs="Calibri"/>
          <w:color w:val="201F1E"/>
          <w:sz w:val="22"/>
          <w:szCs w:val="22"/>
        </w:rPr>
        <w:t xml:space="preserve"> </w:t>
      </w:r>
      <w:r>
        <w:rPr>
          <w:rFonts w:ascii="Calibri" w:hAnsi="Calibri" w:cs="Calibri"/>
          <w:color w:val="201F1E"/>
          <w:sz w:val="22"/>
          <w:szCs w:val="22"/>
        </w:rPr>
        <w:t>MPN/100 mL</w:t>
      </w:r>
      <w:r w:rsidR="003D0A15">
        <w:rPr>
          <w:rFonts w:ascii="Calibri" w:hAnsi="Calibri" w:cs="Calibri"/>
          <w:color w:val="201F1E"/>
          <w:sz w:val="22"/>
          <w:szCs w:val="22"/>
        </w:rPr>
        <w:t xml:space="preserve">, </w:t>
      </w:r>
      <w:r>
        <w:rPr>
          <w:rFonts w:ascii="Calibri" w:hAnsi="Calibri" w:cs="Calibri"/>
          <w:color w:val="201F1E"/>
          <w:sz w:val="22"/>
          <w:szCs w:val="22"/>
        </w:rPr>
        <w:t xml:space="preserve">Butcher Pen Creek at Confederate Rd. </w:t>
      </w:r>
      <w:r w:rsidR="0057763E">
        <w:rPr>
          <w:rFonts w:ascii="Calibri" w:hAnsi="Calibri" w:cs="Calibri"/>
          <w:color w:val="201F1E"/>
          <w:sz w:val="22"/>
          <w:szCs w:val="22"/>
        </w:rPr>
        <w:t>Regularly visited BMAP site</w:t>
      </w:r>
      <w:r w:rsidR="003D0A15">
        <w:rPr>
          <w:rFonts w:ascii="Calibri" w:hAnsi="Calibri" w:cs="Calibri"/>
          <w:color w:val="201F1E"/>
          <w:sz w:val="22"/>
          <w:szCs w:val="22"/>
        </w:rPr>
        <w:t>.</w:t>
      </w:r>
      <w:r w:rsidR="0057763E">
        <w:rPr>
          <w:rFonts w:ascii="Calibri" w:hAnsi="Calibri" w:cs="Calibri"/>
          <w:color w:val="201F1E"/>
          <w:sz w:val="22"/>
          <w:szCs w:val="22"/>
        </w:rPr>
        <w:t xml:space="preserve"> </w:t>
      </w:r>
      <w:r>
        <w:rPr>
          <w:rFonts w:ascii="Calibri" w:hAnsi="Calibri" w:cs="Calibri"/>
          <w:color w:val="201F1E"/>
          <w:sz w:val="22"/>
          <w:szCs w:val="22"/>
        </w:rPr>
        <w:t>Tidal body. Apartment complex has large green way up to the creek bank that which has large presence of geese and dog fecal matter.</w:t>
      </w:r>
      <w:r w:rsidR="008F28C6">
        <w:rPr>
          <w:rFonts w:ascii="Calibri" w:hAnsi="Calibri" w:cs="Calibri"/>
          <w:color w:val="201F1E"/>
          <w:sz w:val="22"/>
          <w:szCs w:val="22"/>
        </w:rPr>
        <w:t xml:space="preserve"> Sampled in the creek proper.</w:t>
      </w:r>
      <w:r w:rsidR="0058677B">
        <w:rPr>
          <w:rFonts w:ascii="Calibri" w:hAnsi="Calibri" w:cs="Calibri"/>
          <w:color w:val="201F1E"/>
          <w:sz w:val="22"/>
          <w:szCs w:val="22"/>
        </w:rPr>
        <w:t xml:space="preserve"> </w:t>
      </w:r>
      <w:r w:rsidR="0058677B" w:rsidRPr="000B4B1F">
        <w:rPr>
          <w:rFonts w:ascii="Calibri" w:hAnsi="Calibri" w:cs="Calibri"/>
          <w:color w:val="201F1E"/>
          <w:sz w:val="22"/>
          <w:szCs w:val="22"/>
          <w:u w:val="single"/>
        </w:rPr>
        <w:t>Figure 5</w:t>
      </w:r>
      <w:r w:rsidR="0058677B">
        <w:rPr>
          <w:rFonts w:ascii="Calibri" w:hAnsi="Calibri" w:cs="Calibri"/>
          <w:color w:val="201F1E"/>
          <w:sz w:val="22"/>
          <w:szCs w:val="22"/>
        </w:rPr>
        <w:t>.</w:t>
      </w:r>
      <w:r w:rsidR="00477718">
        <w:rPr>
          <w:rFonts w:ascii="Calibri" w:hAnsi="Calibri" w:cs="Calibri"/>
          <w:color w:val="201F1E"/>
          <w:sz w:val="22"/>
          <w:szCs w:val="22"/>
        </w:rPr>
        <w:t xml:space="preserve"> Diluted 10x.</w:t>
      </w:r>
      <w:r w:rsidR="00A526B0" w:rsidRPr="00A526B0">
        <w:rPr>
          <w:rFonts w:ascii="Calibri" w:hAnsi="Calibri" w:cs="Calibri"/>
          <w:noProof/>
          <w:color w:val="201F1E"/>
          <w:sz w:val="22"/>
          <w:szCs w:val="22"/>
        </w:rPr>
        <w:t xml:space="preserve"> </w:t>
      </w:r>
    </w:p>
    <w:p w14:paraId="55B86018" w14:textId="77777777" w:rsidR="00A31774" w:rsidRDefault="00A31774" w:rsidP="00CD38CA">
      <w:pPr>
        <w:pStyle w:val="NormalWeb"/>
        <w:shd w:val="clear" w:color="auto" w:fill="FFFFFF"/>
        <w:spacing w:before="0" w:beforeAutospacing="0" w:after="0" w:afterAutospacing="0"/>
        <w:ind w:left="1440" w:hanging="720"/>
        <w:jc w:val="both"/>
        <w:rPr>
          <w:rFonts w:ascii="Calibri" w:hAnsi="Calibri" w:cs="Calibri"/>
          <w:color w:val="201F1E"/>
          <w:sz w:val="22"/>
          <w:szCs w:val="22"/>
        </w:rPr>
      </w:pPr>
    </w:p>
    <w:p w14:paraId="530A995F" w14:textId="73EB1AA8" w:rsidR="00B65EFE" w:rsidRPr="00B65EFE" w:rsidRDefault="002C08FB" w:rsidP="002C08FB">
      <w:pPr>
        <w:pStyle w:val="NormalWeb"/>
        <w:shd w:val="clear" w:color="auto" w:fill="FFFFFF"/>
        <w:spacing w:before="0" w:beforeAutospacing="0" w:after="0" w:afterAutospacing="0"/>
        <w:rPr>
          <w:rFonts w:ascii="Calibri" w:hAnsi="Calibri" w:cs="Calibri"/>
          <w:i/>
          <w:iCs/>
          <w:color w:val="201F1E"/>
          <w:sz w:val="22"/>
          <w:szCs w:val="22"/>
        </w:rPr>
      </w:pPr>
      <w:r w:rsidRPr="00B65EFE">
        <w:rPr>
          <w:rFonts w:ascii="Calibri" w:hAnsi="Calibri" w:cs="Calibri"/>
          <w:i/>
          <w:iCs/>
          <w:color w:val="201F1E"/>
          <w:sz w:val="22"/>
          <w:szCs w:val="22"/>
        </w:rPr>
        <w:t>4</w:t>
      </w:r>
      <w:r w:rsidR="00B65EFE" w:rsidRPr="00B65EFE">
        <w:rPr>
          <w:rFonts w:ascii="Calibri" w:hAnsi="Calibri" w:cs="Calibri"/>
          <w:i/>
          <w:iCs/>
          <w:color w:val="201F1E"/>
          <w:sz w:val="22"/>
          <w:szCs w:val="22"/>
        </w:rPr>
        <w:t>/</w:t>
      </w:r>
      <w:r w:rsidRPr="00B65EFE">
        <w:rPr>
          <w:rFonts w:ascii="Calibri" w:hAnsi="Calibri" w:cs="Calibri"/>
          <w:i/>
          <w:iCs/>
          <w:color w:val="201F1E"/>
          <w:sz w:val="22"/>
          <w:szCs w:val="22"/>
        </w:rPr>
        <w:t>12</w:t>
      </w:r>
      <w:r w:rsidR="00B65EFE" w:rsidRPr="00B65EFE">
        <w:rPr>
          <w:rFonts w:ascii="Calibri" w:hAnsi="Calibri" w:cs="Calibri"/>
          <w:i/>
          <w:iCs/>
          <w:color w:val="201F1E"/>
          <w:sz w:val="22"/>
          <w:szCs w:val="22"/>
        </w:rPr>
        <w:t>/</w:t>
      </w:r>
      <w:r w:rsidRPr="00B65EFE">
        <w:rPr>
          <w:rFonts w:ascii="Calibri" w:hAnsi="Calibri" w:cs="Calibri"/>
          <w:i/>
          <w:iCs/>
          <w:color w:val="201F1E"/>
          <w:sz w:val="22"/>
          <w:szCs w:val="22"/>
        </w:rPr>
        <w:t>21:</w:t>
      </w:r>
    </w:p>
    <w:p w14:paraId="06212D7D" w14:textId="01D9DD42" w:rsidR="002C08FB" w:rsidRDefault="002C08FB" w:rsidP="00B65EFE">
      <w:pPr>
        <w:pStyle w:val="NormalWeb"/>
        <w:shd w:val="clear" w:color="auto" w:fill="FFFFFF"/>
        <w:spacing w:before="0" w:beforeAutospacing="0" w:after="0" w:afterAutospacing="0"/>
        <w:ind w:firstLine="720"/>
        <w:rPr>
          <w:rFonts w:ascii="Calibri" w:hAnsi="Calibri" w:cs="Calibri"/>
          <w:color w:val="201F1E"/>
          <w:sz w:val="22"/>
          <w:szCs w:val="22"/>
        </w:rPr>
      </w:pPr>
      <w:r>
        <w:rPr>
          <w:rFonts w:ascii="Calibri" w:hAnsi="Calibri" w:cs="Calibri"/>
          <w:color w:val="201F1E"/>
          <w:sz w:val="22"/>
          <w:szCs w:val="22"/>
        </w:rPr>
        <w:t>JEA surface inspected manholes and utility owned lift stations, no leaks visually detected.</w:t>
      </w:r>
    </w:p>
    <w:p w14:paraId="7B003ECE" w14:textId="77777777" w:rsidR="00A31774" w:rsidRDefault="00A31774" w:rsidP="00A31774">
      <w:pPr>
        <w:pStyle w:val="NormalWeb"/>
        <w:shd w:val="clear" w:color="auto" w:fill="FFFFFF"/>
        <w:spacing w:before="0" w:beforeAutospacing="0" w:after="0" w:afterAutospacing="0"/>
        <w:rPr>
          <w:rFonts w:ascii="Calibri" w:hAnsi="Calibri" w:cs="Calibri"/>
          <w:color w:val="201F1E"/>
          <w:sz w:val="22"/>
          <w:szCs w:val="22"/>
        </w:rPr>
      </w:pPr>
      <w:r w:rsidRPr="00B65EFE">
        <w:rPr>
          <w:rFonts w:ascii="Calibri" w:hAnsi="Calibri" w:cs="Calibri"/>
          <w:i/>
          <w:iCs/>
          <w:color w:val="201F1E"/>
          <w:sz w:val="22"/>
          <w:szCs w:val="22"/>
        </w:rPr>
        <w:t>4/12/21:</w:t>
      </w:r>
    </w:p>
    <w:p w14:paraId="53765A3F" w14:textId="77777777" w:rsidR="00A31774" w:rsidRDefault="00A31774" w:rsidP="00A31774">
      <w:pPr>
        <w:pStyle w:val="NormalWeb"/>
        <w:shd w:val="clear" w:color="auto" w:fill="FFFFFF"/>
        <w:spacing w:before="0" w:beforeAutospacing="0" w:after="0" w:afterAutospacing="0"/>
        <w:ind w:firstLine="720"/>
        <w:rPr>
          <w:rFonts w:ascii="Calibri" w:hAnsi="Calibri" w:cs="Calibri"/>
          <w:color w:val="201F1E"/>
          <w:sz w:val="22"/>
          <w:szCs w:val="22"/>
        </w:rPr>
      </w:pPr>
      <w:r>
        <w:rPr>
          <w:rFonts w:ascii="Calibri" w:hAnsi="Calibri" w:cs="Calibri"/>
          <w:color w:val="201F1E"/>
          <w:sz w:val="22"/>
          <w:szCs w:val="22"/>
        </w:rPr>
        <w:t>Bill at COJ investigated area again, took 3 samples, all were over 24,196 MPN/100mL.</w:t>
      </w:r>
    </w:p>
    <w:p w14:paraId="540CC397" w14:textId="11FEFBEA" w:rsidR="00D4458F" w:rsidRPr="00A31774" w:rsidRDefault="00D4458F" w:rsidP="00D4458F">
      <w:pPr>
        <w:pStyle w:val="NormalWeb"/>
        <w:shd w:val="clear" w:color="auto" w:fill="FFFFFF"/>
        <w:spacing w:before="0" w:beforeAutospacing="0" w:after="0" w:afterAutospacing="0"/>
        <w:rPr>
          <w:rFonts w:ascii="Calibri" w:hAnsi="Calibri" w:cs="Calibri"/>
          <w:i/>
          <w:iCs/>
          <w:color w:val="201F1E"/>
          <w:sz w:val="22"/>
          <w:szCs w:val="22"/>
        </w:rPr>
      </w:pPr>
      <w:r w:rsidRPr="00B65EFE">
        <w:rPr>
          <w:rFonts w:ascii="Calibri" w:hAnsi="Calibri" w:cs="Calibri"/>
          <w:i/>
          <w:iCs/>
          <w:color w:val="201F1E"/>
          <w:sz w:val="22"/>
          <w:szCs w:val="22"/>
        </w:rPr>
        <w:t>04/</w:t>
      </w:r>
      <w:r w:rsidR="001634F1">
        <w:rPr>
          <w:rFonts w:ascii="Calibri" w:hAnsi="Calibri" w:cs="Calibri"/>
          <w:i/>
          <w:iCs/>
          <w:color w:val="201F1E"/>
          <w:sz w:val="22"/>
          <w:szCs w:val="22"/>
        </w:rPr>
        <w:t>14</w:t>
      </w:r>
      <w:r w:rsidRPr="00B65EFE">
        <w:rPr>
          <w:rFonts w:ascii="Calibri" w:hAnsi="Calibri" w:cs="Calibri"/>
          <w:i/>
          <w:iCs/>
          <w:color w:val="201F1E"/>
          <w:sz w:val="22"/>
          <w:szCs w:val="22"/>
        </w:rPr>
        <w:t xml:space="preserve">/21: </w:t>
      </w:r>
    </w:p>
    <w:p w14:paraId="08B847A8" w14:textId="574A6014" w:rsidR="00D4458F" w:rsidRDefault="00A31774" w:rsidP="00F142D3">
      <w:pPr>
        <w:pStyle w:val="NormalWeb"/>
        <w:shd w:val="clear" w:color="auto" w:fill="FFFFFF"/>
        <w:spacing w:before="0" w:beforeAutospacing="0" w:after="0" w:afterAutospacing="0"/>
        <w:ind w:left="720"/>
        <w:rPr>
          <w:rFonts w:ascii="Calibri" w:hAnsi="Calibri" w:cs="Calibri"/>
          <w:color w:val="201F1E"/>
          <w:sz w:val="22"/>
          <w:szCs w:val="22"/>
        </w:rPr>
      </w:pPr>
      <w:r w:rsidRPr="00A31774">
        <w:rPr>
          <w:rFonts w:ascii="Calibri" w:hAnsi="Calibri" w:cs="Calibri"/>
          <w:color w:val="201F1E"/>
          <w:sz w:val="22"/>
          <w:szCs w:val="22"/>
        </w:rPr>
        <w:t xml:space="preserve">Kelly M. and Jeremy P. from FDEP and Bill K. from COJ </w:t>
      </w:r>
      <w:r w:rsidR="00D4458F" w:rsidRPr="00A31774">
        <w:rPr>
          <w:rFonts w:ascii="Calibri" w:hAnsi="Calibri" w:cs="Calibri"/>
          <w:color w:val="201F1E"/>
          <w:sz w:val="22"/>
          <w:szCs w:val="22"/>
        </w:rPr>
        <w:t xml:space="preserve">resample Butcher Pen at 3 additional </w:t>
      </w:r>
      <w:proofErr w:type="spellStart"/>
      <w:r w:rsidR="00D4458F" w:rsidRPr="00A31774">
        <w:rPr>
          <w:rFonts w:ascii="Calibri" w:hAnsi="Calibri" w:cs="Calibri"/>
          <w:color w:val="201F1E"/>
          <w:sz w:val="22"/>
          <w:szCs w:val="22"/>
        </w:rPr>
        <w:t>sites</w:t>
      </w:r>
      <w:r w:rsidR="001634F1" w:rsidRPr="00A31774">
        <w:rPr>
          <w:rFonts w:ascii="Calibri" w:hAnsi="Calibri" w:cs="Calibri"/>
          <w:color w:val="201F1E"/>
          <w:sz w:val="22"/>
          <w:szCs w:val="22"/>
        </w:rPr>
        <w:t>upstream</w:t>
      </w:r>
      <w:proofErr w:type="spellEnd"/>
      <w:r w:rsidR="001634F1" w:rsidRPr="00A31774">
        <w:rPr>
          <w:rFonts w:ascii="Calibri" w:hAnsi="Calibri" w:cs="Calibri"/>
          <w:color w:val="201F1E"/>
          <w:sz w:val="22"/>
          <w:szCs w:val="22"/>
        </w:rPr>
        <w:t xml:space="preserve"> of Arthur</w:t>
      </w:r>
      <w:r w:rsidR="005F2EE1" w:rsidRPr="00A31774">
        <w:rPr>
          <w:rFonts w:ascii="Calibri" w:hAnsi="Calibri" w:cs="Calibri"/>
          <w:color w:val="201F1E"/>
          <w:sz w:val="22"/>
          <w:szCs w:val="22"/>
        </w:rPr>
        <w:t xml:space="preserve"> </w:t>
      </w:r>
      <w:r w:rsidR="001634F1" w:rsidRPr="00A31774">
        <w:rPr>
          <w:rFonts w:ascii="Calibri" w:hAnsi="Calibri" w:cs="Calibri"/>
          <w:color w:val="201F1E"/>
          <w:sz w:val="22"/>
          <w:szCs w:val="22"/>
        </w:rPr>
        <w:t>Durham Dr</w:t>
      </w:r>
      <w:r w:rsidRPr="00A31774">
        <w:rPr>
          <w:rFonts w:ascii="Calibri" w:hAnsi="Calibri" w:cs="Calibri"/>
          <w:color w:val="201F1E"/>
          <w:sz w:val="22"/>
          <w:szCs w:val="22"/>
        </w:rPr>
        <w:t xml:space="preserve">. FDEP sampled E8321-DI/MS Tracers </w:t>
      </w:r>
      <w:r w:rsidR="00F142D3">
        <w:rPr>
          <w:rFonts w:ascii="Calibri" w:hAnsi="Calibri" w:cs="Calibri"/>
          <w:color w:val="201F1E"/>
          <w:sz w:val="22"/>
          <w:szCs w:val="22"/>
        </w:rPr>
        <w:t xml:space="preserve">with qPCR </w:t>
      </w:r>
      <w:r w:rsidRPr="00A31774">
        <w:rPr>
          <w:rFonts w:ascii="Calibri" w:hAnsi="Calibri" w:cs="Calibri"/>
          <w:color w:val="201F1E"/>
          <w:sz w:val="22"/>
          <w:szCs w:val="22"/>
        </w:rPr>
        <w:t xml:space="preserve">and COJ sampled </w:t>
      </w:r>
      <w:r w:rsidRPr="00A31774">
        <w:rPr>
          <w:rFonts w:ascii="Calibri" w:hAnsi="Calibri" w:cs="Calibri"/>
          <w:i/>
          <w:iCs/>
          <w:color w:val="201F1E"/>
          <w:sz w:val="22"/>
          <w:szCs w:val="22"/>
        </w:rPr>
        <w:t>E. coli</w:t>
      </w:r>
      <w:r w:rsidR="00F142D3">
        <w:rPr>
          <w:rFonts w:ascii="Calibri" w:hAnsi="Calibri" w:cs="Calibri"/>
          <w:i/>
          <w:iCs/>
          <w:color w:val="201F1E"/>
          <w:sz w:val="22"/>
          <w:szCs w:val="22"/>
        </w:rPr>
        <w:t xml:space="preserve"> </w:t>
      </w:r>
      <w:r w:rsidR="00F142D3">
        <w:rPr>
          <w:rFonts w:ascii="Calibri" w:hAnsi="Calibri" w:cs="Calibri"/>
          <w:iCs/>
          <w:color w:val="201F1E"/>
          <w:sz w:val="22"/>
          <w:szCs w:val="22"/>
        </w:rPr>
        <w:t>and those</w:t>
      </w:r>
      <w:r w:rsidRPr="00A31774">
        <w:rPr>
          <w:rFonts w:ascii="Calibri" w:hAnsi="Calibri" w:cs="Calibri"/>
          <w:i/>
          <w:iCs/>
          <w:color w:val="201F1E"/>
          <w:sz w:val="22"/>
          <w:szCs w:val="22"/>
        </w:rPr>
        <w:t> </w:t>
      </w:r>
      <w:r w:rsidRPr="00A31774">
        <w:rPr>
          <w:rFonts w:ascii="Calibri" w:hAnsi="Calibri" w:cs="Calibri"/>
          <w:color w:val="201F1E"/>
          <w:sz w:val="22"/>
          <w:szCs w:val="22"/>
        </w:rPr>
        <w:t xml:space="preserve">results </w:t>
      </w:r>
      <w:r w:rsidR="00F142D3">
        <w:rPr>
          <w:rFonts w:ascii="Calibri" w:hAnsi="Calibri" w:cs="Calibri"/>
          <w:color w:val="201F1E"/>
          <w:sz w:val="22"/>
          <w:szCs w:val="22"/>
        </w:rPr>
        <w:t>are</w:t>
      </w:r>
      <w:r w:rsidRPr="00A31774">
        <w:rPr>
          <w:rFonts w:ascii="Calibri" w:hAnsi="Calibri" w:cs="Calibri"/>
          <w:color w:val="201F1E"/>
          <w:sz w:val="22"/>
          <w:szCs w:val="22"/>
        </w:rPr>
        <w:t xml:space="preserve"> as follows</w:t>
      </w:r>
      <w:r w:rsidR="005F2EE1" w:rsidRPr="00A31774">
        <w:rPr>
          <w:rFonts w:ascii="Calibri" w:hAnsi="Calibri" w:cs="Calibri"/>
          <w:color w:val="201F1E"/>
          <w:sz w:val="22"/>
          <w:szCs w:val="22"/>
        </w:rPr>
        <w:t>:</w:t>
      </w:r>
    </w:p>
    <w:p w14:paraId="611526DF" w14:textId="77777777" w:rsidR="00A31774" w:rsidRPr="00A31774" w:rsidRDefault="00A31774" w:rsidP="005F2EE1">
      <w:pPr>
        <w:pStyle w:val="NormalWeb"/>
        <w:shd w:val="clear" w:color="auto" w:fill="FFFFFF"/>
        <w:spacing w:before="0" w:beforeAutospacing="0" w:after="0" w:afterAutospacing="0"/>
        <w:ind w:left="720"/>
        <w:jc w:val="center"/>
        <w:rPr>
          <w:rFonts w:ascii="Calibri" w:hAnsi="Calibri" w:cs="Calibri"/>
          <w:color w:val="201F1E"/>
          <w:sz w:val="22"/>
          <w:szCs w:val="22"/>
        </w:rPr>
      </w:pPr>
    </w:p>
    <w:p w14:paraId="20A1BCAB" w14:textId="6578C706" w:rsidR="00D4458F" w:rsidRDefault="00D4458F" w:rsidP="00D4458F">
      <w:pPr>
        <w:pStyle w:val="NormalWeb"/>
        <w:shd w:val="clear" w:color="auto" w:fill="FFFFFF"/>
        <w:spacing w:before="0" w:beforeAutospacing="0" w:after="0" w:afterAutospacing="0"/>
        <w:rPr>
          <w:rFonts w:ascii="Calibri" w:hAnsi="Calibri" w:cs="Calibri"/>
          <w:color w:val="201F1E"/>
          <w:sz w:val="22"/>
          <w:szCs w:val="22"/>
        </w:rPr>
      </w:pPr>
      <w:r>
        <w:rPr>
          <w:rFonts w:ascii="Calibri" w:hAnsi="Calibri" w:cs="Calibri"/>
          <w:i/>
          <w:iCs/>
          <w:color w:val="201F1E"/>
          <w:sz w:val="22"/>
          <w:szCs w:val="22"/>
        </w:rPr>
        <w:t xml:space="preserve">                                The </w:t>
      </w:r>
      <w:r w:rsidR="00F142D3">
        <w:rPr>
          <w:rFonts w:ascii="Calibri" w:hAnsi="Calibri" w:cs="Calibri"/>
          <w:i/>
          <w:iCs/>
          <w:color w:val="201F1E"/>
          <w:sz w:val="22"/>
          <w:szCs w:val="22"/>
        </w:rPr>
        <w:t>l</w:t>
      </w:r>
      <w:r>
        <w:rPr>
          <w:rFonts w:ascii="Calibri" w:hAnsi="Calibri" w:cs="Calibri"/>
          <w:i/>
          <w:iCs/>
          <w:color w:val="201F1E"/>
          <w:sz w:val="22"/>
          <w:szCs w:val="22"/>
        </w:rPr>
        <w:t xml:space="preserve">ist of sites below </w:t>
      </w:r>
      <w:r w:rsidR="00F142D3">
        <w:rPr>
          <w:rFonts w:ascii="Calibri" w:hAnsi="Calibri" w:cs="Calibri"/>
          <w:i/>
          <w:iCs/>
          <w:color w:val="201F1E"/>
          <w:sz w:val="22"/>
          <w:szCs w:val="22"/>
        </w:rPr>
        <w:t>is</w:t>
      </w:r>
      <w:r>
        <w:rPr>
          <w:rFonts w:ascii="Calibri" w:hAnsi="Calibri" w:cs="Calibri"/>
          <w:i/>
          <w:iCs/>
          <w:color w:val="201F1E"/>
          <w:sz w:val="22"/>
          <w:szCs w:val="22"/>
        </w:rPr>
        <w:t xml:space="preserve"> ordered in upstream to downstream.</w:t>
      </w:r>
    </w:p>
    <w:p w14:paraId="77CFAE48" w14:textId="1D0148A2" w:rsidR="00D4458F" w:rsidRDefault="001634F1" w:rsidP="00D4458F">
      <w:pPr>
        <w:pStyle w:val="NormalWeb"/>
        <w:shd w:val="clear" w:color="auto" w:fill="FFFFFF"/>
        <w:spacing w:before="0" w:beforeAutospacing="0" w:after="0" w:afterAutospacing="0"/>
        <w:ind w:left="1440" w:hanging="720"/>
        <w:jc w:val="both"/>
        <w:rPr>
          <w:rFonts w:ascii="Calibri" w:hAnsi="Calibri" w:cs="Calibri"/>
          <w:color w:val="201F1E"/>
          <w:sz w:val="22"/>
          <w:szCs w:val="22"/>
        </w:rPr>
      </w:pPr>
      <w:r>
        <w:rPr>
          <w:rFonts w:ascii="Calibri" w:hAnsi="Calibri" w:cs="Calibri"/>
          <w:color w:val="201F1E"/>
          <w:sz w:val="22"/>
          <w:szCs w:val="22"/>
        </w:rPr>
        <w:t>HC1</w:t>
      </w:r>
      <w:r w:rsidR="00D4458F" w:rsidRPr="00B56A9B">
        <w:rPr>
          <w:rFonts w:ascii="Calibri" w:hAnsi="Calibri" w:cs="Calibri"/>
          <w:color w:val="201F1E"/>
          <w:sz w:val="22"/>
          <w:szCs w:val="22"/>
        </w:rPr>
        <w:t>:</w:t>
      </w:r>
      <w:r w:rsidR="00D4458F">
        <w:rPr>
          <w:rFonts w:ascii="Calibri" w:hAnsi="Calibri" w:cs="Calibri"/>
          <w:color w:val="201F1E"/>
          <w:sz w:val="22"/>
          <w:szCs w:val="22"/>
        </w:rPr>
        <w:t xml:space="preserve"> </w:t>
      </w:r>
      <w:r w:rsidRPr="001634F1">
        <w:rPr>
          <w:rFonts w:ascii="Calibri" w:hAnsi="Calibri" w:cs="Calibri"/>
          <w:b/>
          <w:color w:val="201F1E"/>
          <w:sz w:val="22"/>
          <w:szCs w:val="22"/>
        </w:rPr>
        <w:t>49</w:t>
      </w:r>
      <w:r w:rsidR="00D4458F" w:rsidRPr="00B56A9B">
        <w:rPr>
          <w:rFonts w:ascii="Calibri" w:hAnsi="Calibri" w:cs="Calibri"/>
          <w:b/>
          <w:bCs/>
          <w:color w:val="201F1E"/>
          <w:sz w:val="22"/>
          <w:szCs w:val="22"/>
        </w:rPr>
        <w:t>6</w:t>
      </w:r>
      <w:r>
        <w:rPr>
          <w:rFonts w:ascii="Calibri" w:hAnsi="Calibri" w:cs="Calibri"/>
          <w:b/>
          <w:bCs/>
          <w:color w:val="201F1E"/>
          <w:sz w:val="22"/>
          <w:szCs w:val="22"/>
        </w:rPr>
        <w:t>0</w:t>
      </w:r>
      <w:r w:rsidR="00D4458F">
        <w:rPr>
          <w:rFonts w:ascii="Calibri" w:hAnsi="Calibri" w:cs="Calibri"/>
          <w:color w:val="201F1E"/>
          <w:sz w:val="22"/>
          <w:szCs w:val="22"/>
        </w:rPr>
        <w:t xml:space="preserve"> MPN/100 mL, </w:t>
      </w:r>
      <w:r>
        <w:rPr>
          <w:rFonts w:ascii="Calibri" w:hAnsi="Calibri" w:cs="Calibri"/>
          <w:color w:val="201F1E"/>
          <w:sz w:val="22"/>
          <w:szCs w:val="22"/>
        </w:rPr>
        <w:t>Conveyance @ Harlow Blvd.</w:t>
      </w:r>
      <w:r w:rsidR="00A31774">
        <w:rPr>
          <w:rFonts w:ascii="Calibri" w:hAnsi="Calibri" w:cs="Calibri"/>
          <w:color w:val="201F1E"/>
          <w:sz w:val="22"/>
          <w:szCs w:val="22"/>
        </w:rPr>
        <w:t xml:space="preserve"> Site just downstream of residents with backed up storm drain in yard. Heavy presence of iron fixing bacteria. Also, storm drain at road crossing had backpack and wallet. Gave to JSO</w:t>
      </w:r>
      <w:r w:rsidR="000B4B1F">
        <w:rPr>
          <w:rFonts w:ascii="Calibri" w:hAnsi="Calibri" w:cs="Calibri"/>
          <w:color w:val="201F1E"/>
          <w:sz w:val="22"/>
          <w:szCs w:val="22"/>
        </w:rPr>
        <w:t xml:space="preserve">. </w:t>
      </w:r>
      <w:r w:rsidR="000B4B1F" w:rsidRPr="000B4B1F">
        <w:rPr>
          <w:rFonts w:ascii="Calibri" w:hAnsi="Calibri" w:cs="Calibri"/>
          <w:color w:val="201F1E"/>
          <w:sz w:val="22"/>
          <w:szCs w:val="22"/>
          <w:u w:val="single"/>
        </w:rPr>
        <w:t>Figure 6 and 7</w:t>
      </w:r>
      <w:r w:rsidR="00A31774">
        <w:rPr>
          <w:rFonts w:ascii="Calibri" w:hAnsi="Calibri" w:cs="Calibri"/>
          <w:color w:val="201F1E"/>
          <w:sz w:val="22"/>
          <w:szCs w:val="22"/>
        </w:rPr>
        <w:t>.</w:t>
      </w:r>
    </w:p>
    <w:p w14:paraId="755DE8E7" w14:textId="4F625A69" w:rsidR="00D4458F" w:rsidRDefault="001634F1" w:rsidP="00D4458F">
      <w:pPr>
        <w:pStyle w:val="NormalWeb"/>
        <w:shd w:val="clear" w:color="auto" w:fill="FFFFFF"/>
        <w:spacing w:before="0" w:beforeAutospacing="0" w:after="0" w:afterAutospacing="0"/>
        <w:ind w:left="1440" w:hanging="720"/>
        <w:jc w:val="both"/>
        <w:rPr>
          <w:rFonts w:ascii="Calibri" w:hAnsi="Calibri" w:cs="Calibri"/>
          <w:color w:val="201F1E"/>
          <w:sz w:val="22"/>
          <w:szCs w:val="22"/>
        </w:rPr>
      </w:pPr>
      <w:r>
        <w:rPr>
          <w:rFonts w:ascii="Calibri" w:hAnsi="Calibri" w:cs="Calibri"/>
          <w:color w:val="201F1E"/>
          <w:sz w:val="22"/>
          <w:szCs w:val="22"/>
        </w:rPr>
        <w:t>HC3</w:t>
      </w:r>
      <w:r w:rsidR="00D4458F" w:rsidRPr="00B56A9B">
        <w:rPr>
          <w:rFonts w:ascii="Calibri" w:hAnsi="Calibri" w:cs="Calibri"/>
          <w:color w:val="201F1E"/>
          <w:sz w:val="22"/>
          <w:szCs w:val="22"/>
        </w:rPr>
        <w:t>:</w:t>
      </w:r>
      <w:r w:rsidR="00D4458F">
        <w:rPr>
          <w:rFonts w:ascii="Calibri" w:hAnsi="Calibri" w:cs="Calibri"/>
          <w:color w:val="201F1E"/>
          <w:sz w:val="22"/>
          <w:szCs w:val="22"/>
        </w:rPr>
        <w:t xml:space="preserve"> </w:t>
      </w:r>
      <w:r w:rsidR="00D4458F" w:rsidRPr="00B56A9B">
        <w:rPr>
          <w:rFonts w:ascii="Calibri" w:hAnsi="Calibri" w:cs="Calibri"/>
          <w:b/>
          <w:bCs/>
          <w:color w:val="201F1E"/>
          <w:sz w:val="22"/>
          <w:szCs w:val="22"/>
        </w:rPr>
        <w:t>129</w:t>
      </w:r>
      <w:r>
        <w:rPr>
          <w:rFonts w:ascii="Calibri" w:hAnsi="Calibri" w:cs="Calibri"/>
          <w:b/>
          <w:bCs/>
          <w:color w:val="201F1E"/>
          <w:sz w:val="22"/>
          <w:szCs w:val="22"/>
        </w:rPr>
        <w:t xml:space="preserve">970 </w:t>
      </w:r>
      <w:r w:rsidR="00D4458F">
        <w:rPr>
          <w:rFonts w:ascii="Calibri" w:hAnsi="Calibri" w:cs="Calibri"/>
          <w:color w:val="201F1E"/>
          <w:sz w:val="22"/>
          <w:szCs w:val="22"/>
        </w:rPr>
        <w:t>MPN/100 mL</w:t>
      </w:r>
      <w:r>
        <w:rPr>
          <w:rFonts w:ascii="Calibri" w:hAnsi="Calibri" w:cs="Calibri"/>
          <w:color w:val="201F1E"/>
          <w:sz w:val="22"/>
          <w:szCs w:val="22"/>
        </w:rPr>
        <w:t>, Conveyance upstream of Fender &amp; Graves.</w:t>
      </w:r>
      <w:r w:rsidR="00CE52F1">
        <w:rPr>
          <w:rFonts w:ascii="Calibri" w:hAnsi="Calibri" w:cs="Calibri"/>
          <w:color w:val="201F1E"/>
          <w:sz w:val="22"/>
          <w:szCs w:val="22"/>
        </w:rPr>
        <w:t xml:space="preserve"> Drain pipes were found along the banks of the conveyance. Presence of dog/wildlife fecal matter noted.</w:t>
      </w:r>
    </w:p>
    <w:p w14:paraId="3C5CED6A" w14:textId="0E7242E0" w:rsidR="00D4458F" w:rsidRDefault="001634F1" w:rsidP="001634F1">
      <w:pPr>
        <w:pStyle w:val="NormalWeb"/>
        <w:shd w:val="clear" w:color="auto" w:fill="FFFFFF"/>
        <w:spacing w:before="0" w:beforeAutospacing="0" w:after="0" w:afterAutospacing="0"/>
        <w:ind w:left="1440" w:hanging="720"/>
        <w:jc w:val="both"/>
        <w:rPr>
          <w:rFonts w:ascii="Calibri" w:hAnsi="Calibri" w:cs="Calibri"/>
          <w:color w:val="201F1E"/>
          <w:sz w:val="22"/>
          <w:szCs w:val="22"/>
        </w:rPr>
      </w:pPr>
      <w:r>
        <w:rPr>
          <w:rFonts w:ascii="Calibri" w:hAnsi="Calibri" w:cs="Calibri"/>
          <w:color w:val="201F1E"/>
          <w:sz w:val="22"/>
          <w:szCs w:val="22"/>
        </w:rPr>
        <w:t>HC2</w:t>
      </w:r>
      <w:r w:rsidR="00D4458F" w:rsidRPr="00B56A9B">
        <w:rPr>
          <w:rFonts w:ascii="Calibri" w:hAnsi="Calibri" w:cs="Calibri"/>
          <w:color w:val="201F1E"/>
          <w:sz w:val="22"/>
          <w:szCs w:val="22"/>
        </w:rPr>
        <w:t>:</w:t>
      </w:r>
      <w:r w:rsidR="00D4458F">
        <w:rPr>
          <w:rFonts w:ascii="Calibri" w:hAnsi="Calibri" w:cs="Calibri"/>
          <w:color w:val="201F1E"/>
          <w:sz w:val="22"/>
          <w:szCs w:val="22"/>
        </w:rPr>
        <w:t xml:space="preserve"> </w:t>
      </w:r>
      <w:r w:rsidRPr="001634F1">
        <w:rPr>
          <w:rFonts w:ascii="Calibri" w:hAnsi="Calibri" w:cs="Calibri"/>
          <w:b/>
          <w:color w:val="201F1E"/>
          <w:sz w:val="22"/>
          <w:szCs w:val="22"/>
        </w:rPr>
        <w:t>77010</w:t>
      </w:r>
      <w:r w:rsidR="00D4458F">
        <w:rPr>
          <w:rFonts w:ascii="Calibri" w:hAnsi="Calibri" w:cs="Calibri"/>
          <w:color w:val="201F1E"/>
          <w:sz w:val="22"/>
          <w:szCs w:val="22"/>
        </w:rPr>
        <w:t xml:space="preserve"> MPN/100 mL</w:t>
      </w:r>
      <w:r>
        <w:rPr>
          <w:rFonts w:ascii="Calibri" w:hAnsi="Calibri" w:cs="Calibri"/>
          <w:color w:val="201F1E"/>
          <w:sz w:val="22"/>
          <w:szCs w:val="22"/>
        </w:rPr>
        <w:t>, Conveyance downstream of Fender &amp; Graves.</w:t>
      </w:r>
      <w:r w:rsidR="00CE52F1">
        <w:rPr>
          <w:rFonts w:ascii="Calibri" w:hAnsi="Calibri" w:cs="Calibri"/>
          <w:color w:val="201F1E"/>
          <w:sz w:val="22"/>
          <w:szCs w:val="22"/>
        </w:rPr>
        <w:t xml:space="preserve"> Presence of dog/wildlife fecal matter noted along with iron fixing bacteria coming from ground water percolating through banks.</w:t>
      </w:r>
    </w:p>
    <w:p w14:paraId="53B02E7E" w14:textId="03812776" w:rsidR="001634F1" w:rsidRDefault="001634F1" w:rsidP="001634F1">
      <w:pPr>
        <w:pStyle w:val="NormalWeb"/>
        <w:shd w:val="clear" w:color="auto" w:fill="FFFFFF"/>
        <w:spacing w:before="0" w:beforeAutospacing="0" w:after="0" w:afterAutospacing="0"/>
        <w:ind w:left="1440" w:hanging="720"/>
        <w:jc w:val="both"/>
        <w:rPr>
          <w:rFonts w:ascii="Calibri" w:hAnsi="Calibri" w:cs="Calibri"/>
          <w:color w:val="201F1E"/>
          <w:sz w:val="22"/>
          <w:szCs w:val="22"/>
        </w:rPr>
      </w:pPr>
      <w:r>
        <w:rPr>
          <w:rFonts w:ascii="Calibri" w:hAnsi="Calibri" w:cs="Calibri"/>
          <w:color w:val="201F1E"/>
          <w:sz w:val="22"/>
          <w:szCs w:val="22"/>
        </w:rPr>
        <w:t xml:space="preserve">2104017-04: </w:t>
      </w:r>
      <w:r w:rsidRPr="001634F1">
        <w:rPr>
          <w:rFonts w:ascii="Calibri" w:hAnsi="Calibri" w:cs="Calibri"/>
          <w:b/>
          <w:color w:val="201F1E"/>
          <w:sz w:val="22"/>
          <w:szCs w:val="22"/>
        </w:rPr>
        <w:t>92080</w:t>
      </w:r>
      <w:r>
        <w:rPr>
          <w:rFonts w:ascii="Calibri" w:hAnsi="Calibri" w:cs="Calibri"/>
          <w:color w:val="201F1E"/>
          <w:sz w:val="22"/>
          <w:szCs w:val="22"/>
        </w:rPr>
        <w:t xml:space="preserve"> MPN/100 mL, Open stormwater conveyance @ Arthur Durham. Sampled by COJ only</w:t>
      </w:r>
      <w:r w:rsidR="005F2EE1">
        <w:rPr>
          <w:rFonts w:ascii="Calibri" w:hAnsi="Calibri" w:cs="Calibri"/>
          <w:color w:val="201F1E"/>
          <w:sz w:val="22"/>
          <w:szCs w:val="22"/>
        </w:rPr>
        <w:t xml:space="preserve"> on this event.</w:t>
      </w:r>
    </w:p>
    <w:p w14:paraId="0CD3834E" w14:textId="77777777" w:rsidR="00A31774" w:rsidRDefault="00A31774" w:rsidP="001634F1">
      <w:pPr>
        <w:pStyle w:val="NormalWeb"/>
        <w:shd w:val="clear" w:color="auto" w:fill="FFFFFF"/>
        <w:spacing w:before="0" w:beforeAutospacing="0" w:after="0" w:afterAutospacing="0"/>
        <w:ind w:left="1440" w:hanging="720"/>
        <w:jc w:val="both"/>
        <w:rPr>
          <w:rFonts w:ascii="Calibri" w:hAnsi="Calibri" w:cs="Calibri"/>
          <w:color w:val="201F1E"/>
          <w:sz w:val="22"/>
          <w:szCs w:val="22"/>
        </w:rPr>
      </w:pPr>
    </w:p>
    <w:p w14:paraId="02D6CE42" w14:textId="60A150B6" w:rsidR="002C08FB" w:rsidRDefault="002C08FB" w:rsidP="002C08FB">
      <w:pPr>
        <w:pStyle w:val="NormalWeb"/>
        <w:shd w:val="clear" w:color="auto" w:fill="FFFFFF"/>
        <w:spacing w:before="0" w:beforeAutospacing="0" w:after="0" w:afterAutospacing="0"/>
        <w:rPr>
          <w:rFonts w:ascii="Calibri" w:hAnsi="Calibri" w:cs="Calibri"/>
          <w:color w:val="201F1E"/>
          <w:sz w:val="22"/>
          <w:szCs w:val="22"/>
        </w:rPr>
      </w:pPr>
      <w:r w:rsidRPr="00B56A9B">
        <w:rPr>
          <w:rFonts w:ascii="Calibri" w:hAnsi="Calibri" w:cs="Calibri"/>
          <w:color w:val="201F1E"/>
          <w:sz w:val="22"/>
          <w:szCs w:val="22"/>
          <w:highlight w:val="yellow"/>
        </w:rPr>
        <w:lastRenderedPageBreak/>
        <w:t xml:space="preserve">__Date__: Field staff received DEP Lab results from </w:t>
      </w:r>
      <w:r w:rsidR="00B65EFE" w:rsidRPr="00B56A9B">
        <w:rPr>
          <w:rFonts w:ascii="Calibri" w:hAnsi="Calibri" w:cs="Calibri"/>
          <w:color w:val="201F1E"/>
          <w:sz w:val="22"/>
          <w:szCs w:val="22"/>
          <w:highlight w:val="yellow"/>
        </w:rPr>
        <w:t>04/08/21</w:t>
      </w:r>
      <w:r w:rsidRPr="00B56A9B">
        <w:rPr>
          <w:rFonts w:ascii="Calibri" w:hAnsi="Calibri" w:cs="Calibri"/>
          <w:color w:val="201F1E"/>
          <w:sz w:val="22"/>
          <w:szCs w:val="22"/>
          <w:highlight w:val="yellow"/>
        </w:rPr>
        <w:t xml:space="preserve"> sampling event, for tracers, which indicated:</w:t>
      </w:r>
    </w:p>
    <w:p w14:paraId="7B62030F" w14:textId="77777777" w:rsidR="00EC0B57" w:rsidRDefault="00EC0B57">
      <w:pPr>
        <w:rPr>
          <w:noProof/>
        </w:rPr>
      </w:pPr>
    </w:p>
    <w:p w14:paraId="4A078B77" w14:textId="16523C6B" w:rsidR="002C08FB" w:rsidRDefault="00EC0B57">
      <w:r>
        <w:rPr>
          <w:noProof/>
        </w:rPr>
        <w:drawing>
          <wp:inline distT="0" distB="0" distL="0" distR="0" wp14:anchorId="583A384F" wp14:editId="4332FE4A">
            <wp:extent cx="6315075" cy="520496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ap of events 0408-0414.PNG"/>
                    <pic:cNvPicPr/>
                  </pic:nvPicPr>
                  <pic:blipFill rotWithShape="1">
                    <a:blip r:embed="rId9">
                      <a:extLst>
                        <a:ext uri="{28A0092B-C50C-407E-A947-70E740481C1C}">
                          <a14:useLocalDpi xmlns:a14="http://schemas.microsoft.com/office/drawing/2010/main" val="0"/>
                        </a:ext>
                      </a:extLst>
                    </a:blip>
                    <a:srcRect l="7371" t="-890" r="26442"/>
                    <a:stretch/>
                  </pic:blipFill>
                  <pic:spPr bwMode="auto">
                    <a:xfrm>
                      <a:off x="0" y="0"/>
                      <a:ext cx="6320018" cy="5209041"/>
                    </a:xfrm>
                    <a:prstGeom prst="rect">
                      <a:avLst/>
                    </a:prstGeom>
                    <a:ln>
                      <a:noFill/>
                    </a:ln>
                    <a:extLst>
                      <a:ext uri="{53640926-AAD7-44D8-BBD7-CCE9431645EC}">
                        <a14:shadowObscured xmlns:a14="http://schemas.microsoft.com/office/drawing/2010/main"/>
                      </a:ext>
                    </a:extLst>
                  </pic:spPr>
                </pic:pic>
              </a:graphicData>
            </a:graphic>
          </wp:inline>
        </w:drawing>
      </w:r>
    </w:p>
    <w:p w14:paraId="6BE49F0C" w14:textId="6014E155" w:rsidR="00EC0B57" w:rsidRDefault="00EC0B57" w:rsidP="00EC0B57">
      <w:pPr>
        <w:jc w:val="center"/>
        <w:rPr>
          <w:i/>
        </w:rPr>
      </w:pPr>
      <w:r w:rsidRPr="00EC0B57">
        <w:rPr>
          <w:i/>
        </w:rPr>
        <w:t>Fig 1. Map of Butcher Pen Creek sampling events on 04/08/2021 (RED) and 04/14/2021 (GREEN).</w:t>
      </w:r>
    </w:p>
    <w:p w14:paraId="1C156CF9" w14:textId="696F49BF" w:rsidR="00A526B0" w:rsidRDefault="00A526B0" w:rsidP="00EC0B57">
      <w:pPr>
        <w:jc w:val="center"/>
      </w:pPr>
      <w:r>
        <w:rPr>
          <w:rFonts w:ascii="Calibri" w:hAnsi="Calibri" w:cs="Calibri"/>
          <w:noProof/>
          <w:color w:val="201F1E"/>
        </w:rPr>
        <w:lastRenderedPageBreak/>
        <w:drawing>
          <wp:inline distT="0" distB="0" distL="0" distR="0" wp14:anchorId="6F2DF302" wp14:editId="50D07D99">
            <wp:extent cx="4001552" cy="5337544"/>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002297" cy="5338538"/>
                    </a:xfrm>
                    <a:prstGeom prst="rect">
                      <a:avLst/>
                    </a:prstGeom>
                    <a:noFill/>
                    <a:ln>
                      <a:noFill/>
                    </a:ln>
                  </pic:spPr>
                </pic:pic>
              </a:graphicData>
            </a:graphic>
          </wp:inline>
        </w:drawing>
      </w:r>
    </w:p>
    <w:p w14:paraId="6D6D0531" w14:textId="146765C8" w:rsidR="00A526B0" w:rsidRDefault="00A526B0" w:rsidP="00EC0B57">
      <w:pPr>
        <w:jc w:val="center"/>
      </w:pPr>
      <w:r>
        <w:t>Figure 2. BP1 Storm grate with heavy sewage smell.</w:t>
      </w:r>
    </w:p>
    <w:p w14:paraId="5DB8679F" w14:textId="7099D0E8" w:rsidR="0058677B" w:rsidRDefault="0058677B" w:rsidP="00EC0B57">
      <w:pPr>
        <w:jc w:val="center"/>
      </w:pPr>
      <w:r>
        <w:rPr>
          <w:noProof/>
        </w:rPr>
        <w:lastRenderedPageBreak/>
        <w:drawing>
          <wp:inline distT="0" distB="0" distL="0" distR="0" wp14:anchorId="5686CD1D" wp14:editId="3F31B281">
            <wp:extent cx="5943600" cy="44577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43600" cy="4457700"/>
                    </a:xfrm>
                    <a:prstGeom prst="rect">
                      <a:avLst/>
                    </a:prstGeom>
                    <a:noFill/>
                    <a:ln>
                      <a:noFill/>
                    </a:ln>
                  </pic:spPr>
                </pic:pic>
              </a:graphicData>
            </a:graphic>
          </wp:inline>
        </w:drawing>
      </w:r>
    </w:p>
    <w:p w14:paraId="57F05083" w14:textId="69154877" w:rsidR="0058677B" w:rsidRDefault="0058677B" w:rsidP="00EC0B57">
      <w:pPr>
        <w:jc w:val="center"/>
      </w:pPr>
      <w:r>
        <w:t xml:space="preserve">Figure 3. Butcher Pen at </w:t>
      </w:r>
      <w:proofErr w:type="spellStart"/>
      <w:r>
        <w:t>Wesconnett</w:t>
      </w:r>
      <w:proofErr w:type="spellEnd"/>
      <w:r>
        <w:t>. Homeless camp just upstream of site.</w:t>
      </w:r>
    </w:p>
    <w:p w14:paraId="7089E873" w14:textId="68B69236" w:rsidR="0058677B" w:rsidRDefault="0058677B" w:rsidP="00EC0B57">
      <w:pPr>
        <w:jc w:val="center"/>
      </w:pPr>
      <w:r>
        <w:rPr>
          <w:rFonts w:ascii="Calibri" w:hAnsi="Calibri" w:cs="Calibri"/>
          <w:noProof/>
          <w:color w:val="201F1E"/>
        </w:rPr>
        <w:lastRenderedPageBreak/>
        <w:drawing>
          <wp:inline distT="0" distB="0" distL="0" distR="0" wp14:anchorId="3614AACB" wp14:editId="51E8EDCF">
            <wp:extent cx="5934075" cy="4448175"/>
            <wp:effectExtent l="0" t="0" r="952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34075" cy="4448175"/>
                    </a:xfrm>
                    <a:prstGeom prst="rect">
                      <a:avLst/>
                    </a:prstGeom>
                    <a:noFill/>
                    <a:ln>
                      <a:noFill/>
                    </a:ln>
                  </pic:spPr>
                </pic:pic>
              </a:graphicData>
            </a:graphic>
          </wp:inline>
        </w:drawing>
      </w:r>
    </w:p>
    <w:p w14:paraId="4D957C17" w14:textId="07CB0C31" w:rsidR="0058677B" w:rsidRDefault="0058677B" w:rsidP="0058677B">
      <w:pPr>
        <w:pStyle w:val="NormalWeb"/>
        <w:shd w:val="clear" w:color="auto" w:fill="FFFFFF"/>
        <w:spacing w:before="0" w:beforeAutospacing="0" w:after="0" w:afterAutospacing="0"/>
        <w:ind w:left="1440" w:hanging="720"/>
        <w:jc w:val="center"/>
        <w:rPr>
          <w:rFonts w:ascii="Calibri" w:hAnsi="Calibri" w:cs="Calibri"/>
          <w:color w:val="201F1E"/>
          <w:sz w:val="22"/>
          <w:szCs w:val="22"/>
        </w:rPr>
      </w:pPr>
      <w:r>
        <w:rPr>
          <w:rFonts w:ascii="Calibri" w:hAnsi="Calibri" w:cs="Calibri"/>
          <w:color w:val="201F1E"/>
          <w:sz w:val="22"/>
          <w:szCs w:val="22"/>
        </w:rPr>
        <w:t xml:space="preserve">Figure 4. </w:t>
      </w:r>
      <w:r>
        <w:rPr>
          <w:rFonts w:ascii="Calibri" w:hAnsi="Calibri" w:cs="Calibri"/>
          <w:color w:val="201F1E"/>
          <w:sz w:val="22"/>
          <w:szCs w:val="22"/>
        </w:rPr>
        <w:t xml:space="preserve">Confluence just above </w:t>
      </w:r>
      <w:proofErr w:type="spellStart"/>
      <w:r>
        <w:rPr>
          <w:rFonts w:ascii="Calibri" w:hAnsi="Calibri" w:cs="Calibri"/>
          <w:color w:val="201F1E"/>
          <w:sz w:val="22"/>
          <w:szCs w:val="22"/>
        </w:rPr>
        <w:t>Wesconnett</w:t>
      </w:r>
      <w:proofErr w:type="spellEnd"/>
      <w:r>
        <w:rPr>
          <w:rFonts w:ascii="Calibri" w:hAnsi="Calibri" w:cs="Calibri"/>
          <w:color w:val="201F1E"/>
          <w:sz w:val="22"/>
          <w:szCs w:val="22"/>
        </w:rPr>
        <w:t xml:space="preserve"> site. The smaller culver connects to storm water coming from BP1 site.</w:t>
      </w:r>
    </w:p>
    <w:p w14:paraId="3F141588" w14:textId="77777777" w:rsidR="0058677B" w:rsidRDefault="0058677B" w:rsidP="00EC0B57">
      <w:pPr>
        <w:jc w:val="center"/>
      </w:pPr>
    </w:p>
    <w:p w14:paraId="70515FCA" w14:textId="52523B9A" w:rsidR="0058677B" w:rsidRDefault="0058677B" w:rsidP="00EC0B57">
      <w:pPr>
        <w:jc w:val="center"/>
      </w:pPr>
      <w:r>
        <w:rPr>
          <w:rFonts w:ascii="Calibri" w:hAnsi="Calibri" w:cs="Calibri"/>
          <w:noProof/>
          <w:color w:val="201F1E"/>
        </w:rPr>
        <w:lastRenderedPageBreak/>
        <w:drawing>
          <wp:inline distT="0" distB="0" distL="0" distR="0" wp14:anchorId="0A34136A" wp14:editId="0AD96DB4">
            <wp:extent cx="5934075" cy="791527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34075" cy="7915275"/>
                    </a:xfrm>
                    <a:prstGeom prst="rect">
                      <a:avLst/>
                    </a:prstGeom>
                    <a:noFill/>
                    <a:ln>
                      <a:noFill/>
                    </a:ln>
                  </pic:spPr>
                </pic:pic>
              </a:graphicData>
            </a:graphic>
          </wp:inline>
        </w:drawing>
      </w:r>
    </w:p>
    <w:p w14:paraId="37C5590A" w14:textId="2EC4AE98" w:rsidR="0058677B" w:rsidRDefault="0058677B" w:rsidP="00EC0B57">
      <w:pPr>
        <w:jc w:val="center"/>
      </w:pPr>
      <w:r>
        <w:t>Figure 5. Downstream of Butcher Pen at Confederate.</w:t>
      </w:r>
    </w:p>
    <w:p w14:paraId="4A6ACF6A" w14:textId="197DF7E4" w:rsidR="000B4B1F" w:rsidRDefault="000B4B1F" w:rsidP="00EC0B57">
      <w:pPr>
        <w:jc w:val="center"/>
      </w:pPr>
      <w:r>
        <w:rPr>
          <w:noProof/>
        </w:rPr>
        <w:lastRenderedPageBreak/>
        <w:drawing>
          <wp:inline distT="0" distB="0" distL="0" distR="0" wp14:anchorId="0B61FB41" wp14:editId="6CDCF388">
            <wp:extent cx="5932805" cy="4455160"/>
            <wp:effectExtent l="0" t="4127" r="6667" b="6668"/>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rot="5400000">
                      <a:off x="0" y="0"/>
                      <a:ext cx="5932805" cy="4455160"/>
                    </a:xfrm>
                    <a:prstGeom prst="rect">
                      <a:avLst/>
                    </a:prstGeom>
                    <a:noFill/>
                    <a:ln>
                      <a:noFill/>
                    </a:ln>
                  </pic:spPr>
                </pic:pic>
              </a:graphicData>
            </a:graphic>
          </wp:inline>
        </w:drawing>
      </w:r>
    </w:p>
    <w:p w14:paraId="109B98B5" w14:textId="554C38F4" w:rsidR="000B4B1F" w:rsidRDefault="000B4B1F" w:rsidP="00EC0B57">
      <w:pPr>
        <w:jc w:val="center"/>
      </w:pPr>
      <w:r>
        <w:t xml:space="preserve">Figure 6. Conveyance at Harlow with back pack and wallet. </w:t>
      </w:r>
    </w:p>
    <w:p w14:paraId="6831DB21" w14:textId="44C47F41" w:rsidR="000B4B1F" w:rsidRDefault="000B4B1F" w:rsidP="00EC0B57">
      <w:pPr>
        <w:jc w:val="center"/>
      </w:pPr>
      <w:r>
        <w:rPr>
          <w:noProof/>
        </w:rPr>
        <w:lastRenderedPageBreak/>
        <w:drawing>
          <wp:inline distT="0" distB="0" distL="0" distR="0" wp14:anchorId="4FC85A84" wp14:editId="6D96944F">
            <wp:extent cx="5932805" cy="4455160"/>
            <wp:effectExtent l="0" t="0" r="0" b="254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rot="10800000">
                      <a:off x="0" y="0"/>
                      <a:ext cx="5932805" cy="4455160"/>
                    </a:xfrm>
                    <a:prstGeom prst="rect">
                      <a:avLst/>
                    </a:prstGeom>
                    <a:noFill/>
                    <a:ln>
                      <a:noFill/>
                    </a:ln>
                  </pic:spPr>
                </pic:pic>
              </a:graphicData>
            </a:graphic>
          </wp:inline>
        </w:drawing>
      </w:r>
    </w:p>
    <w:p w14:paraId="4152B176" w14:textId="664D8E5A" w:rsidR="000B4B1F" w:rsidRDefault="000B4B1F" w:rsidP="00EC0B57">
      <w:pPr>
        <w:jc w:val="center"/>
      </w:pPr>
      <w:r>
        <w:t xml:space="preserve">Figure 7. Storm </w:t>
      </w:r>
      <w:proofErr w:type="gramStart"/>
      <w:r>
        <w:t>drain</w:t>
      </w:r>
      <w:proofErr w:type="gramEnd"/>
      <w:r>
        <w:t xml:space="preserve"> at Residence.</w:t>
      </w:r>
    </w:p>
    <w:p w14:paraId="485AFF91" w14:textId="72352AD1" w:rsidR="000B4B1F" w:rsidRDefault="000B4B1F" w:rsidP="00EC0B57">
      <w:pPr>
        <w:jc w:val="center"/>
      </w:pPr>
      <w:r>
        <w:rPr>
          <w:noProof/>
        </w:rPr>
        <w:lastRenderedPageBreak/>
        <w:drawing>
          <wp:inline distT="0" distB="0" distL="0" distR="0" wp14:anchorId="08F03946" wp14:editId="62D721B6">
            <wp:extent cx="5932805" cy="4455160"/>
            <wp:effectExtent l="0" t="4127" r="6667" b="6668"/>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rot="5400000">
                      <a:off x="0" y="0"/>
                      <a:ext cx="5932805" cy="4455160"/>
                    </a:xfrm>
                    <a:prstGeom prst="rect">
                      <a:avLst/>
                    </a:prstGeom>
                    <a:noFill/>
                    <a:ln>
                      <a:noFill/>
                    </a:ln>
                  </pic:spPr>
                </pic:pic>
              </a:graphicData>
            </a:graphic>
          </wp:inline>
        </w:drawing>
      </w:r>
    </w:p>
    <w:p w14:paraId="7CB87CBF" w14:textId="32F8A8E5" w:rsidR="000B4B1F" w:rsidRDefault="000B4B1F" w:rsidP="00EC0B57">
      <w:pPr>
        <w:jc w:val="center"/>
      </w:pPr>
      <w:r>
        <w:t>Figure 8. Typical depth of conveyance above Arthur Durham. Very shallow depth. Heavy amount of fecal matter around creek.</w:t>
      </w:r>
    </w:p>
    <w:p w14:paraId="0874167D" w14:textId="3D3C8B54" w:rsidR="000B4B1F" w:rsidRDefault="000B4B1F" w:rsidP="00EC0B57">
      <w:pPr>
        <w:jc w:val="center"/>
      </w:pPr>
      <w:r>
        <w:rPr>
          <w:noProof/>
        </w:rPr>
        <w:lastRenderedPageBreak/>
        <w:drawing>
          <wp:inline distT="0" distB="0" distL="0" distR="0" wp14:anchorId="0F59A8A5" wp14:editId="7D6F988E">
            <wp:extent cx="5932805" cy="4455160"/>
            <wp:effectExtent l="0" t="4127" r="6667" b="6668"/>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rot="5400000">
                      <a:off x="0" y="0"/>
                      <a:ext cx="5932805" cy="4455160"/>
                    </a:xfrm>
                    <a:prstGeom prst="rect">
                      <a:avLst/>
                    </a:prstGeom>
                    <a:noFill/>
                    <a:ln>
                      <a:noFill/>
                    </a:ln>
                  </pic:spPr>
                </pic:pic>
              </a:graphicData>
            </a:graphic>
          </wp:inline>
        </w:drawing>
      </w:r>
    </w:p>
    <w:p w14:paraId="56B9E636" w14:textId="0454CA2C" w:rsidR="000B4B1F" w:rsidRDefault="000B4B1F" w:rsidP="00EC0B57">
      <w:pPr>
        <w:jc w:val="center"/>
      </w:pPr>
      <w:r>
        <w:t>Figure 9 Example of pipe coming out of banks within conveyance.</w:t>
      </w:r>
    </w:p>
    <w:p w14:paraId="43DCA7C4" w14:textId="3B5C3564" w:rsidR="000B4B1F" w:rsidRDefault="000B4B1F" w:rsidP="00EC0B57">
      <w:pPr>
        <w:jc w:val="center"/>
      </w:pPr>
      <w:r>
        <w:rPr>
          <w:noProof/>
        </w:rPr>
        <w:lastRenderedPageBreak/>
        <w:drawing>
          <wp:inline distT="0" distB="0" distL="0" distR="0" wp14:anchorId="53488CFC" wp14:editId="36AA3912">
            <wp:extent cx="5932805" cy="4455160"/>
            <wp:effectExtent l="0" t="4127" r="6667" b="6668"/>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rot="5400000">
                      <a:off x="0" y="0"/>
                      <a:ext cx="5932805" cy="4455160"/>
                    </a:xfrm>
                    <a:prstGeom prst="rect">
                      <a:avLst/>
                    </a:prstGeom>
                    <a:noFill/>
                    <a:ln>
                      <a:noFill/>
                    </a:ln>
                  </pic:spPr>
                </pic:pic>
              </a:graphicData>
            </a:graphic>
          </wp:inline>
        </w:drawing>
      </w:r>
    </w:p>
    <w:p w14:paraId="5B790C9A" w14:textId="651810A5" w:rsidR="000B4B1F" w:rsidRPr="00A526B0" w:rsidRDefault="000B4B1F" w:rsidP="00EC0B57">
      <w:pPr>
        <w:jc w:val="center"/>
      </w:pPr>
      <w:r>
        <w:t>Figure 10. Typical bank for conveyance.</w:t>
      </w:r>
      <w:bookmarkStart w:id="0" w:name="_GoBack"/>
      <w:bookmarkEnd w:id="0"/>
    </w:p>
    <w:sectPr w:rsidR="000B4B1F" w:rsidRPr="00A526B0">
      <w:headerReference w:type="default" r:id="rId1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F8042B" w14:textId="77777777" w:rsidR="00276BD2" w:rsidRDefault="00276BD2" w:rsidP="00B65EFE">
      <w:pPr>
        <w:spacing w:after="0" w:line="240" w:lineRule="auto"/>
      </w:pPr>
      <w:r>
        <w:separator/>
      </w:r>
    </w:p>
  </w:endnote>
  <w:endnote w:type="continuationSeparator" w:id="0">
    <w:p w14:paraId="309F60D7" w14:textId="77777777" w:rsidR="00276BD2" w:rsidRDefault="00276BD2" w:rsidP="00B65E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1654A4" w14:textId="77777777" w:rsidR="00276BD2" w:rsidRDefault="00276BD2" w:rsidP="00B65EFE">
      <w:pPr>
        <w:spacing w:after="0" w:line="240" w:lineRule="auto"/>
      </w:pPr>
      <w:r>
        <w:separator/>
      </w:r>
    </w:p>
  </w:footnote>
  <w:footnote w:type="continuationSeparator" w:id="0">
    <w:p w14:paraId="4A4D401D" w14:textId="77777777" w:rsidR="00276BD2" w:rsidRDefault="00276BD2" w:rsidP="00B65EF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7D72FB" w14:textId="56053F65" w:rsidR="00B65EFE" w:rsidRPr="00B65EFE" w:rsidRDefault="00B65EFE" w:rsidP="00B65EFE">
    <w:pPr>
      <w:pStyle w:val="Header"/>
      <w:jc w:val="center"/>
      <w:rPr>
        <w:sz w:val="28"/>
        <w:szCs w:val="28"/>
      </w:rPr>
    </w:pPr>
    <w:r w:rsidRPr="00B65EFE">
      <w:rPr>
        <w:sz w:val="28"/>
        <w:szCs w:val="28"/>
      </w:rPr>
      <w:t>Event List for Butcher Pen Creek Source Tracking Sampling</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08FB"/>
    <w:rsid w:val="000B4B1F"/>
    <w:rsid w:val="001634F1"/>
    <w:rsid w:val="002240D2"/>
    <w:rsid w:val="00276BD2"/>
    <w:rsid w:val="002864BA"/>
    <w:rsid w:val="002C08FB"/>
    <w:rsid w:val="003D0A15"/>
    <w:rsid w:val="00477718"/>
    <w:rsid w:val="00524F2B"/>
    <w:rsid w:val="0057763E"/>
    <w:rsid w:val="0058677B"/>
    <w:rsid w:val="005F2EE1"/>
    <w:rsid w:val="008F28C6"/>
    <w:rsid w:val="009038F3"/>
    <w:rsid w:val="00A31774"/>
    <w:rsid w:val="00A526B0"/>
    <w:rsid w:val="00B37858"/>
    <w:rsid w:val="00B56A9B"/>
    <w:rsid w:val="00B65EFE"/>
    <w:rsid w:val="00BD3756"/>
    <w:rsid w:val="00CD38CA"/>
    <w:rsid w:val="00CE52F1"/>
    <w:rsid w:val="00D4458F"/>
    <w:rsid w:val="00EC0B57"/>
    <w:rsid w:val="00EE7E80"/>
    <w:rsid w:val="00F142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0DC1F8"/>
  <w15:chartTrackingRefBased/>
  <w15:docId w15:val="{024FC88A-C004-41D9-AE70-F116EEBC2E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C08FB"/>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B65EFE"/>
    <w:pPr>
      <w:tabs>
        <w:tab w:val="center" w:pos="4680"/>
        <w:tab w:val="right" w:pos="9360"/>
      </w:tabs>
      <w:spacing w:after="0" w:line="240" w:lineRule="auto"/>
    </w:pPr>
  </w:style>
  <w:style w:type="character" w:customStyle="1" w:styleId="HeaderChar">
    <w:name w:val="Header Char"/>
    <w:basedOn w:val="DefaultParagraphFont"/>
    <w:link w:val="Header"/>
    <w:uiPriority w:val="99"/>
    <w:rsid w:val="00B65EFE"/>
  </w:style>
  <w:style w:type="paragraph" w:styleId="Footer">
    <w:name w:val="footer"/>
    <w:basedOn w:val="Normal"/>
    <w:link w:val="FooterChar"/>
    <w:uiPriority w:val="99"/>
    <w:unhideWhenUsed/>
    <w:rsid w:val="00B65EFE"/>
    <w:pPr>
      <w:tabs>
        <w:tab w:val="center" w:pos="4680"/>
        <w:tab w:val="right" w:pos="9360"/>
      </w:tabs>
      <w:spacing w:after="0" w:line="240" w:lineRule="auto"/>
    </w:pPr>
  </w:style>
  <w:style w:type="character" w:customStyle="1" w:styleId="FooterChar">
    <w:name w:val="Footer Char"/>
    <w:basedOn w:val="DefaultParagraphFont"/>
    <w:link w:val="Footer"/>
    <w:uiPriority w:val="99"/>
    <w:rsid w:val="00B65EFE"/>
  </w:style>
  <w:style w:type="paragraph" w:styleId="BalloonText">
    <w:name w:val="Balloon Text"/>
    <w:basedOn w:val="Normal"/>
    <w:link w:val="BalloonTextChar"/>
    <w:uiPriority w:val="99"/>
    <w:semiHidden/>
    <w:unhideWhenUsed/>
    <w:rsid w:val="00EC0B5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C0B5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7263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image" Target="media/image10.jpeg"/><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jpeg"/><Relationship Id="rId2" Type="http://schemas.openxmlformats.org/officeDocument/2006/relationships/customXml" Target="../customXml/item2.xml"/><Relationship Id="rId16" Type="http://schemas.openxmlformats.org/officeDocument/2006/relationships/image" Target="media/image8.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image" Target="media/image7.jpeg"/><Relationship Id="rId10" Type="http://schemas.openxmlformats.org/officeDocument/2006/relationships/image" Target="media/image2.jpeg"/><Relationship Id="rId19"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1EEC75378324F46907691D8931FA4DF" ma:contentTypeVersion="11" ma:contentTypeDescription="Create a new document." ma:contentTypeScope="" ma:versionID="a5caa433d9d2e151adcd27c949ce1236">
  <xsd:schema xmlns:xsd="http://www.w3.org/2001/XMLSchema" xmlns:xs="http://www.w3.org/2001/XMLSchema" xmlns:p="http://schemas.microsoft.com/office/2006/metadata/properties" xmlns:ns3="b10eff0d-5d86-4994-a091-7b583b1488a5" xmlns:ns4="3fc735d4-ae57-43d3-9b6e-32b2b278fd32" targetNamespace="http://schemas.microsoft.com/office/2006/metadata/properties" ma:root="true" ma:fieldsID="60d614be43e595dc32edbcb981c126aa" ns3:_="" ns4:_="">
    <xsd:import namespace="b10eff0d-5d86-4994-a091-7b583b1488a5"/>
    <xsd:import namespace="3fc735d4-ae57-43d3-9b6e-32b2b278fd32"/>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0eff0d-5d86-4994-a091-7b583b1488a5"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fc735d4-ae57-43d3-9b6e-32b2b278fd3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571B1D1-A4DA-4FA1-9FD5-038112385F4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D4AB0D9-3EA6-46B1-BF41-9A8ABF600BEE}">
  <ds:schemaRefs>
    <ds:schemaRef ds:uri="http://schemas.microsoft.com/sharepoint/v3/contenttype/forms"/>
  </ds:schemaRefs>
</ds:datastoreItem>
</file>

<file path=customXml/itemProps3.xml><?xml version="1.0" encoding="utf-8"?>
<ds:datastoreItem xmlns:ds="http://schemas.openxmlformats.org/officeDocument/2006/customXml" ds:itemID="{D9AF3500-EE2C-44A9-BB98-05164C6DAB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10eff0d-5d86-4994-a091-7b583b1488a5"/>
    <ds:schemaRef ds:uri="3fc735d4-ae57-43d3-9b6e-32b2b278fd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144</TotalTime>
  <Pages>11</Pages>
  <Words>553</Words>
  <Characters>3158</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Davis</dc:creator>
  <cp:keywords/>
  <dc:description/>
  <cp:lastModifiedBy>Davis, Brian G.</cp:lastModifiedBy>
  <cp:revision>14</cp:revision>
  <dcterms:created xsi:type="dcterms:W3CDTF">2021-04-14T17:17:00Z</dcterms:created>
  <dcterms:modified xsi:type="dcterms:W3CDTF">2021-04-19T21:11:00Z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0x010100D1EEC75378324F46907691D8931FA4DF</vt:lpwstr>
  </property>
</Properties>
</file>