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4C0C62" w14:textId="77777777" w:rsidR="00155831" w:rsidRDefault="00155831" w:rsidP="00B70BC3">
      <w:pPr>
        <w:jc w:val="center"/>
        <w:rPr>
          <w:b/>
        </w:rPr>
      </w:pPr>
      <w:r w:rsidRPr="00F4718F">
        <w:rPr>
          <w:b/>
        </w:rPr>
        <w:t xml:space="preserve">SWFWMD Water Quality </w:t>
      </w:r>
      <w:r w:rsidR="00B70BC3" w:rsidRPr="00F4718F">
        <w:rPr>
          <w:b/>
        </w:rPr>
        <w:t>Monitoring</w:t>
      </w:r>
      <w:r w:rsidRPr="00F4718F">
        <w:rPr>
          <w:b/>
        </w:rPr>
        <w:t xml:space="preserve"> Program Projects in the SPJC Watershed proposed to continue contingent upon approval of the annual budget by the Governing Board</w:t>
      </w:r>
    </w:p>
    <w:p w14:paraId="3CD7B7DE" w14:textId="3AB59D89" w:rsidR="00207FB3" w:rsidRPr="00F4718F" w:rsidRDefault="00207FB3" w:rsidP="00B70BC3">
      <w:pPr>
        <w:jc w:val="center"/>
        <w:rPr>
          <w:b/>
        </w:rPr>
      </w:pPr>
      <w:r>
        <w:rPr>
          <w:b/>
        </w:rPr>
        <w:t>May 10, 2016</w:t>
      </w:r>
      <w:bookmarkStart w:id="0" w:name="_GoBack"/>
      <w:bookmarkEnd w:id="0"/>
    </w:p>
    <w:tbl>
      <w:tblPr>
        <w:tblW w:w="0" w:type="auto"/>
        <w:tblCellMar>
          <w:left w:w="0" w:type="dxa"/>
          <w:right w:w="0" w:type="dxa"/>
        </w:tblCellMar>
        <w:tblLook w:val="04A0" w:firstRow="1" w:lastRow="0" w:firstColumn="1" w:lastColumn="0" w:noHBand="0" w:noVBand="1"/>
      </w:tblPr>
      <w:tblGrid>
        <w:gridCol w:w="2103"/>
        <w:gridCol w:w="1217"/>
        <w:gridCol w:w="4525"/>
        <w:gridCol w:w="1678"/>
        <w:gridCol w:w="838"/>
        <w:gridCol w:w="1491"/>
        <w:gridCol w:w="1088"/>
      </w:tblGrid>
      <w:tr w:rsidR="0065523B" w14:paraId="5DB64C34" w14:textId="77777777" w:rsidTr="002A4126">
        <w:tc>
          <w:tcPr>
            <w:tcW w:w="21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83F2EE" w14:textId="77777777" w:rsidR="0065523B" w:rsidRDefault="0065523B">
            <w:pPr>
              <w:rPr>
                <w:rFonts w:ascii="Arial" w:hAnsi="Arial" w:cs="Arial"/>
                <w:b/>
                <w:bCs/>
                <w:sz w:val="20"/>
                <w:szCs w:val="20"/>
              </w:rPr>
            </w:pPr>
            <w:r>
              <w:rPr>
                <w:rFonts w:ascii="Arial" w:hAnsi="Arial" w:cs="Arial"/>
                <w:b/>
                <w:bCs/>
                <w:sz w:val="20"/>
                <w:szCs w:val="20"/>
              </w:rPr>
              <w:t>Project</w:t>
            </w:r>
          </w:p>
        </w:tc>
        <w:tc>
          <w:tcPr>
            <w:tcW w:w="1217" w:type="dxa"/>
            <w:tcBorders>
              <w:top w:val="single" w:sz="8" w:space="0" w:color="auto"/>
              <w:left w:val="nil"/>
              <w:bottom w:val="single" w:sz="8" w:space="0" w:color="auto"/>
              <w:right w:val="single" w:sz="4" w:space="0" w:color="auto"/>
            </w:tcBorders>
          </w:tcPr>
          <w:p w14:paraId="770B5A71" w14:textId="2E4ABBA2" w:rsidR="0065523B" w:rsidRPr="00F4718F" w:rsidRDefault="00F4718F" w:rsidP="002A4126">
            <w:pPr>
              <w:jc w:val="center"/>
              <w:rPr>
                <w:rFonts w:ascii="Arial" w:hAnsi="Arial" w:cs="Arial"/>
                <w:b/>
                <w:bCs/>
                <w:sz w:val="20"/>
                <w:szCs w:val="20"/>
              </w:rPr>
            </w:pPr>
            <w:r w:rsidRPr="00F4718F">
              <w:rPr>
                <w:rFonts w:ascii="Arial" w:hAnsi="Arial" w:cs="Arial"/>
                <w:b/>
                <w:bCs/>
                <w:sz w:val="20"/>
                <w:szCs w:val="20"/>
              </w:rPr>
              <w:t>Drop Water Quality in FY17</w:t>
            </w:r>
          </w:p>
        </w:tc>
        <w:tc>
          <w:tcPr>
            <w:tcW w:w="452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099993EB" w14:textId="77777777" w:rsidR="0065523B" w:rsidRPr="00F4718F" w:rsidRDefault="0065523B">
            <w:pPr>
              <w:rPr>
                <w:rFonts w:ascii="Arial" w:hAnsi="Arial" w:cs="Arial"/>
                <w:b/>
                <w:bCs/>
                <w:sz w:val="20"/>
                <w:szCs w:val="20"/>
              </w:rPr>
            </w:pPr>
            <w:r w:rsidRPr="00F4718F">
              <w:rPr>
                <w:rFonts w:ascii="Arial" w:hAnsi="Arial" w:cs="Arial"/>
                <w:b/>
                <w:bCs/>
                <w:sz w:val="20"/>
                <w:szCs w:val="20"/>
              </w:rPr>
              <w:t>Project Purpose</w:t>
            </w:r>
          </w:p>
        </w:tc>
        <w:tc>
          <w:tcPr>
            <w:tcW w:w="1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CC6361" w14:textId="77777777" w:rsidR="0065523B" w:rsidRPr="00F4718F" w:rsidRDefault="0065523B">
            <w:pPr>
              <w:rPr>
                <w:rFonts w:ascii="Arial" w:hAnsi="Arial" w:cs="Arial"/>
                <w:b/>
                <w:bCs/>
                <w:sz w:val="20"/>
                <w:szCs w:val="20"/>
              </w:rPr>
            </w:pPr>
            <w:r w:rsidRPr="00F4718F">
              <w:rPr>
                <w:rFonts w:ascii="Arial" w:hAnsi="Arial" w:cs="Arial"/>
                <w:b/>
                <w:bCs/>
                <w:sz w:val="20"/>
                <w:szCs w:val="20"/>
              </w:rPr>
              <w:t>Monitoring Type</w:t>
            </w:r>
          </w:p>
        </w:tc>
        <w:tc>
          <w:tcPr>
            <w:tcW w:w="8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0D653E" w14:textId="77777777" w:rsidR="0065523B" w:rsidRPr="00F4718F" w:rsidRDefault="0065523B">
            <w:pPr>
              <w:rPr>
                <w:rFonts w:ascii="Arial" w:hAnsi="Arial" w:cs="Arial"/>
                <w:b/>
                <w:bCs/>
                <w:sz w:val="20"/>
                <w:szCs w:val="20"/>
              </w:rPr>
            </w:pPr>
            <w:r w:rsidRPr="00F4718F">
              <w:rPr>
                <w:rFonts w:ascii="Arial" w:hAnsi="Arial" w:cs="Arial"/>
                <w:b/>
                <w:bCs/>
                <w:sz w:val="20"/>
                <w:szCs w:val="20"/>
              </w:rPr>
              <w:t># of Sites</w:t>
            </w:r>
          </w:p>
        </w:tc>
        <w:tc>
          <w:tcPr>
            <w:tcW w:w="14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1CFAC" w14:textId="77777777" w:rsidR="0065523B" w:rsidRPr="00F4718F" w:rsidRDefault="0065523B">
            <w:pPr>
              <w:rPr>
                <w:rFonts w:ascii="Arial" w:hAnsi="Arial" w:cs="Arial"/>
                <w:b/>
                <w:bCs/>
                <w:sz w:val="20"/>
                <w:szCs w:val="20"/>
              </w:rPr>
            </w:pPr>
            <w:r w:rsidRPr="00F4718F">
              <w:rPr>
                <w:rFonts w:ascii="Arial" w:hAnsi="Arial" w:cs="Arial"/>
                <w:b/>
                <w:bCs/>
                <w:sz w:val="20"/>
                <w:szCs w:val="20"/>
              </w:rPr>
              <w:t>Frequency</w:t>
            </w:r>
          </w:p>
        </w:tc>
        <w:tc>
          <w:tcPr>
            <w:tcW w:w="10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B8AC4A" w14:textId="251EA5BA" w:rsidR="0065523B" w:rsidRPr="00F4718F" w:rsidRDefault="00B90BD0" w:rsidP="002A4126">
            <w:pPr>
              <w:jc w:val="center"/>
              <w:rPr>
                <w:rFonts w:ascii="Arial" w:hAnsi="Arial" w:cs="Arial"/>
                <w:b/>
                <w:bCs/>
                <w:sz w:val="20"/>
                <w:szCs w:val="20"/>
              </w:rPr>
            </w:pPr>
            <w:r w:rsidRPr="00F4718F">
              <w:rPr>
                <w:rFonts w:ascii="Arial" w:hAnsi="Arial" w:cs="Arial"/>
                <w:b/>
                <w:bCs/>
                <w:sz w:val="20"/>
                <w:szCs w:val="20"/>
              </w:rPr>
              <w:t>Cost Per Year</w:t>
            </w:r>
          </w:p>
        </w:tc>
      </w:tr>
      <w:tr w:rsidR="0065523B" w14:paraId="2F54A884" w14:textId="77777777" w:rsidTr="002A4126">
        <w:tc>
          <w:tcPr>
            <w:tcW w:w="2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963F02" w14:textId="77777777" w:rsidR="0065523B" w:rsidRDefault="0065523B">
            <w:pPr>
              <w:pStyle w:val="Default"/>
              <w:rPr>
                <w:sz w:val="20"/>
                <w:szCs w:val="20"/>
              </w:rPr>
            </w:pPr>
            <w:r>
              <w:rPr>
                <w:sz w:val="20"/>
                <w:szCs w:val="20"/>
              </w:rPr>
              <w:t xml:space="preserve">Coastal Ground-Water Quality Monitoring Network/Water-Use Permitting Ground-Water Quality Monitoring Network </w:t>
            </w:r>
          </w:p>
        </w:tc>
        <w:tc>
          <w:tcPr>
            <w:tcW w:w="1217" w:type="dxa"/>
            <w:tcBorders>
              <w:top w:val="nil"/>
              <w:left w:val="nil"/>
              <w:bottom w:val="single" w:sz="8" w:space="0" w:color="auto"/>
              <w:right w:val="single" w:sz="4" w:space="0" w:color="auto"/>
            </w:tcBorders>
          </w:tcPr>
          <w:p w14:paraId="5FFBFA94" w14:textId="77777777" w:rsidR="0065523B" w:rsidRPr="00F4718F" w:rsidRDefault="0065523B" w:rsidP="00D511C0">
            <w:pPr>
              <w:rPr>
                <w:rStyle w:val="baselabel"/>
              </w:rPr>
            </w:pPr>
            <w:r w:rsidRPr="00F4718F">
              <w:rPr>
                <w:rStyle w:val="baselabel"/>
              </w:rPr>
              <w:t>N</w:t>
            </w:r>
          </w:p>
        </w:tc>
        <w:tc>
          <w:tcPr>
            <w:tcW w:w="452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0C8EB36" w14:textId="124D2873" w:rsidR="0065523B" w:rsidRPr="00F4718F" w:rsidRDefault="0065523B" w:rsidP="00D511C0">
            <w:pPr>
              <w:rPr>
                <w:rFonts w:ascii="Arial" w:hAnsi="Arial" w:cs="Arial"/>
                <w:sz w:val="20"/>
                <w:szCs w:val="20"/>
              </w:rPr>
            </w:pPr>
            <w:r w:rsidRPr="00F4718F">
              <w:rPr>
                <w:rStyle w:val="baselabel"/>
              </w:rPr>
              <w:t>Well network designed to monitor saltwater intrusion and/or the u</w:t>
            </w:r>
            <w:r w:rsidR="000F1785" w:rsidRPr="00F4718F">
              <w:rPr>
                <w:rStyle w:val="baselabel"/>
              </w:rPr>
              <w:t>pwelling of mineralized waters; for SWUCA Recovery Strategy and other modeling efforts.</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14:paraId="16F46297" w14:textId="77777777" w:rsidR="0065523B" w:rsidRPr="00F4718F" w:rsidRDefault="0065523B">
            <w:pPr>
              <w:rPr>
                <w:rFonts w:ascii="Arial" w:hAnsi="Arial" w:cs="Arial"/>
                <w:sz w:val="20"/>
                <w:szCs w:val="20"/>
              </w:rPr>
            </w:pPr>
            <w:r w:rsidRPr="00F4718F">
              <w:rPr>
                <w:rFonts w:ascii="Arial" w:hAnsi="Arial" w:cs="Arial"/>
                <w:sz w:val="20"/>
                <w:szCs w:val="20"/>
              </w:rPr>
              <w:t>Sample/field reading collection &amp; laboratory analysis</w:t>
            </w:r>
          </w:p>
        </w:tc>
        <w:tc>
          <w:tcPr>
            <w:tcW w:w="838" w:type="dxa"/>
            <w:tcBorders>
              <w:top w:val="nil"/>
              <w:left w:val="nil"/>
              <w:bottom w:val="single" w:sz="8" w:space="0" w:color="auto"/>
              <w:right w:val="single" w:sz="8" w:space="0" w:color="auto"/>
            </w:tcBorders>
            <w:tcMar>
              <w:top w:w="0" w:type="dxa"/>
              <w:left w:w="108" w:type="dxa"/>
              <w:bottom w:w="0" w:type="dxa"/>
              <w:right w:w="108" w:type="dxa"/>
            </w:tcMar>
            <w:hideMark/>
          </w:tcPr>
          <w:p w14:paraId="38770AE1" w14:textId="77777777" w:rsidR="0065523B" w:rsidRPr="00F4718F" w:rsidRDefault="0065523B">
            <w:pPr>
              <w:rPr>
                <w:rFonts w:ascii="Arial" w:hAnsi="Arial" w:cs="Arial"/>
                <w:sz w:val="20"/>
                <w:szCs w:val="20"/>
              </w:rPr>
            </w:pPr>
            <w:r w:rsidRPr="00F4718F">
              <w:rPr>
                <w:rFonts w:ascii="Arial" w:hAnsi="Arial" w:cs="Arial"/>
                <w:sz w:val="20"/>
                <w:szCs w:val="20"/>
              </w:rPr>
              <w:t>26</w:t>
            </w:r>
          </w:p>
        </w:tc>
        <w:tc>
          <w:tcPr>
            <w:tcW w:w="1491" w:type="dxa"/>
            <w:tcBorders>
              <w:top w:val="nil"/>
              <w:left w:val="nil"/>
              <w:bottom w:val="single" w:sz="8" w:space="0" w:color="auto"/>
              <w:right w:val="single" w:sz="8" w:space="0" w:color="auto"/>
            </w:tcBorders>
            <w:tcMar>
              <w:top w:w="0" w:type="dxa"/>
              <w:left w:w="108" w:type="dxa"/>
              <w:bottom w:w="0" w:type="dxa"/>
              <w:right w:w="108" w:type="dxa"/>
            </w:tcMar>
            <w:hideMark/>
          </w:tcPr>
          <w:p w14:paraId="49E93347" w14:textId="77777777" w:rsidR="0065523B" w:rsidRPr="00F4718F" w:rsidRDefault="0065523B">
            <w:pPr>
              <w:rPr>
                <w:rFonts w:ascii="Arial" w:hAnsi="Arial" w:cs="Arial"/>
                <w:sz w:val="20"/>
                <w:szCs w:val="20"/>
              </w:rPr>
            </w:pPr>
            <w:r w:rsidRPr="00F4718F">
              <w:rPr>
                <w:rFonts w:ascii="Arial" w:hAnsi="Arial" w:cs="Arial"/>
                <w:sz w:val="20"/>
                <w:szCs w:val="20"/>
              </w:rPr>
              <w:t>24 sites are 3x per year, 2 sites are 1x per year</w:t>
            </w:r>
          </w:p>
        </w:tc>
        <w:tc>
          <w:tcPr>
            <w:tcW w:w="1088" w:type="dxa"/>
            <w:tcBorders>
              <w:top w:val="nil"/>
              <w:left w:val="nil"/>
              <w:bottom w:val="single" w:sz="8" w:space="0" w:color="auto"/>
              <w:right w:val="single" w:sz="8" w:space="0" w:color="auto"/>
            </w:tcBorders>
            <w:tcMar>
              <w:top w:w="0" w:type="dxa"/>
              <w:left w:w="108" w:type="dxa"/>
              <w:bottom w:w="0" w:type="dxa"/>
              <w:right w:w="108" w:type="dxa"/>
            </w:tcMar>
            <w:hideMark/>
          </w:tcPr>
          <w:p w14:paraId="126106F5" w14:textId="77777777" w:rsidR="0065523B" w:rsidRPr="00F4718F" w:rsidRDefault="0065523B">
            <w:pPr>
              <w:rPr>
                <w:rFonts w:ascii="Arial" w:hAnsi="Arial" w:cs="Arial"/>
                <w:sz w:val="20"/>
                <w:szCs w:val="20"/>
              </w:rPr>
            </w:pPr>
            <w:r w:rsidRPr="00F4718F">
              <w:rPr>
                <w:rFonts w:ascii="Arial" w:hAnsi="Arial" w:cs="Arial"/>
                <w:sz w:val="20"/>
                <w:szCs w:val="20"/>
              </w:rPr>
              <w:t>$26,936</w:t>
            </w:r>
          </w:p>
        </w:tc>
      </w:tr>
      <w:tr w:rsidR="0065523B" w14:paraId="58518A84" w14:textId="77777777" w:rsidTr="002A4126">
        <w:tc>
          <w:tcPr>
            <w:tcW w:w="2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D19CAE" w14:textId="77777777" w:rsidR="0065523B" w:rsidRDefault="0065523B">
            <w:pPr>
              <w:rPr>
                <w:rFonts w:ascii="Arial" w:hAnsi="Arial" w:cs="Arial"/>
                <w:sz w:val="20"/>
                <w:szCs w:val="20"/>
              </w:rPr>
            </w:pPr>
            <w:r>
              <w:t>Surface-Water Quality Monitoring Network</w:t>
            </w:r>
          </w:p>
        </w:tc>
        <w:tc>
          <w:tcPr>
            <w:tcW w:w="1217" w:type="dxa"/>
            <w:tcBorders>
              <w:top w:val="nil"/>
              <w:left w:val="nil"/>
              <w:bottom w:val="single" w:sz="8" w:space="0" w:color="auto"/>
              <w:right w:val="single" w:sz="4" w:space="0" w:color="auto"/>
            </w:tcBorders>
          </w:tcPr>
          <w:p w14:paraId="4D74990D" w14:textId="77777777" w:rsidR="0065523B" w:rsidRPr="00F4718F" w:rsidRDefault="0065523B">
            <w:r w:rsidRPr="00F4718F">
              <w:t>N</w:t>
            </w:r>
          </w:p>
        </w:tc>
        <w:tc>
          <w:tcPr>
            <w:tcW w:w="452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D205966" w14:textId="104CBD99" w:rsidR="0065523B" w:rsidRPr="00F4718F" w:rsidRDefault="000F1785" w:rsidP="000F1785">
            <w:pPr>
              <w:rPr>
                <w:rFonts w:ascii="Arial" w:hAnsi="Arial" w:cs="Arial"/>
                <w:sz w:val="20"/>
                <w:szCs w:val="20"/>
              </w:rPr>
            </w:pPr>
            <w:r w:rsidRPr="00F4718F">
              <w:t>Monitoring to support establishment of baseline water quality conditions and trends for surface water resources of the District.   Network is currently being assessed to maintain/establish sites co-located with USGS gages.</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14:paraId="2D125115" w14:textId="77777777" w:rsidR="0065523B" w:rsidRPr="00F4718F" w:rsidRDefault="0065523B">
            <w:pPr>
              <w:rPr>
                <w:rFonts w:ascii="Arial" w:hAnsi="Arial" w:cs="Arial"/>
                <w:sz w:val="20"/>
                <w:szCs w:val="20"/>
              </w:rPr>
            </w:pPr>
            <w:r w:rsidRPr="00F4718F">
              <w:rPr>
                <w:rFonts w:ascii="Arial" w:hAnsi="Arial" w:cs="Arial"/>
                <w:sz w:val="20"/>
                <w:szCs w:val="20"/>
              </w:rPr>
              <w:t>Sample/field reading collection &amp; laboratory analysis</w:t>
            </w:r>
          </w:p>
        </w:tc>
        <w:tc>
          <w:tcPr>
            <w:tcW w:w="838" w:type="dxa"/>
            <w:tcBorders>
              <w:top w:val="nil"/>
              <w:left w:val="nil"/>
              <w:bottom w:val="single" w:sz="8" w:space="0" w:color="auto"/>
              <w:right w:val="single" w:sz="8" w:space="0" w:color="auto"/>
            </w:tcBorders>
            <w:tcMar>
              <w:top w:w="0" w:type="dxa"/>
              <w:left w:w="108" w:type="dxa"/>
              <w:bottom w:w="0" w:type="dxa"/>
              <w:right w:w="108" w:type="dxa"/>
            </w:tcMar>
            <w:hideMark/>
          </w:tcPr>
          <w:p w14:paraId="32BD60DB" w14:textId="77777777" w:rsidR="0065523B" w:rsidRPr="00F4718F" w:rsidRDefault="0065523B">
            <w:pPr>
              <w:rPr>
                <w:rFonts w:ascii="Arial" w:hAnsi="Arial" w:cs="Arial"/>
                <w:sz w:val="20"/>
                <w:szCs w:val="20"/>
              </w:rPr>
            </w:pPr>
            <w:r w:rsidRPr="00F4718F">
              <w:rPr>
                <w:rFonts w:ascii="Arial" w:hAnsi="Arial" w:cs="Arial"/>
                <w:sz w:val="20"/>
                <w:szCs w:val="20"/>
              </w:rPr>
              <w:t>6</w:t>
            </w:r>
          </w:p>
        </w:tc>
        <w:tc>
          <w:tcPr>
            <w:tcW w:w="1491" w:type="dxa"/>
            <w:tcBorders>
              <w:top w:val="nil"/>
              <w:left w:val="nil"/>
              <w:bottom w:val="single" w:sz="8" w:space="0" w:color="auto"/>
              <w:right w:val="single" w:sz="8" w:space="0" w:color="auto"/>
            </w:tcBorders>
            <w:tcMar>
              <w:top w:w="0" w:type="dxa"/>
              <w:left w:w="108" w:type="dxa"/>
              <w:bottom w:w="0" w:type="dxa"/>
              <w:right w:w="108" w:type="dxa"/>
            </w:tcMar>
            <w:hideMark/>
          </w:tcPr>
          <w:p w14:paraId="26397D50" w14:textId="77777777" w:rsidR="0065523B" w:rsidRPr="00F4718F" w:rsidRDefault="0065523B">
            <w:pPr>
              <w:rPr>
                <w:rFonts w:ascii="Arial" w:hAnsi="Arial" w:cs="Arial"/>
                <w:sz w:val="20"/>
                <w:szCs w:val="20"/>
              </w:rPr>
            </w:pPr>
            <w:r w:rsidRPr="00F4718F">
              <w:rPr>
                <w:rFonts w:ascii="Arial" w:hAnsi="Arial" w:cs="Arial"/>
                <w:sz w:val="20"/>
                <w:szCs w:val="20"/>
              </w:rPr>
              <w:t>Every other month</w:t>
            </w:r>
          </w:p>
        </w:tc>
        <w:tc>
          <w:tcPr>
            <w:tcW w:w="1088" w:type="dxa"/>
            <w:tcBorders>
              <w:top w:val="nil"/>
              <w:left w:val="nil"/>
              <w:bottom w:val="single" w:sz="8" w:space="0" w:color="auto"/>
              <w:right w:val="single" w:sz="8" w:space="0" w:color="auto"/>
            </w:tcBorders>
            <w:tcMar>
              <w:top w:w="0" w:type="dxa"/>
              <w:left w:w="108" w:type="dxa"/>
              <w:bottom w:w="0" w:type="dxa"/>
              <w:right w:w="108" w:type="dxa"/>
            </w:tcMar>
            <w:hideMark/>
          </w:tcPr>
          <w:p w14:paraId="0689320B" w14:textId="77777777" w:rsidR="0065523B" w:rsidRPr="00F4718F" w:rsidRDefault="0065523B">
            <w:pPr>
              <w:rPr>
                <w:rFonts w:ascii="Arial" w:hAnsi="Arial" w:cs="Arial"/>
                <w:sz w:val="20"/>
                <w:szCs w:val="20"/>
              </w:rPr>
            </w:pPr>
            <w:r w:rsidRPr="00F4718F">
              <w:rPr>
                <w:rFonts w:ascii="Arial" w:hAnsi="Arial" w:cs="Arial"/>
                <w:sz w:val="20"/>
                <w:szCs w:val="20"/>
              </w:rPr>
              <w:t>$12,816</w:t>
            </w:r>
          </w:p>
        </w:tc>
      </w:tr>
      <w:tr w:rsidR="0065523B" w14:paraId="7FFCA69C" w14:textId="77777777" w:rsidTr="002A4126">
        <w:tc>
          <w:tcPr>
            <w:tcW w:w="2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3BBE79" w14:textId="77777777" w:rsidR="0065523B" w:rsidRDefault="0065523B">
            <w:pPr>
              <w:rPr>
                <w:rFonts w:ascii="Arial" w:hAnsi="Arial" w:cs="Arial"/>
                <w:sz w:val="20"/>
                <w:szCs w:val="20"/>
              </w:rPr>
            </w:pPr>
            <w:r>
              <w:t>Specific Conductance Reconnaissance Network</w:t>
            </w:r>
          </w:p>
        </w:tc>
        <w:tc>
          <w:tcPr>
            <w:tcW w:w="1217" w:type="dxa"/>
            <w:tcBorders>
              <w:top w:val="nil"/>
              <w:left w:val="nil"/>
              <w:bottom w:val="single" w:sz="8" w:space="0" w:color="auto"/>
              <w:right w:val="single" w:sz="4" w:space="0" w:color="auto"/>
            </w:tcBorders>
          </w:tcPr>
          <w:p w14:paraId="4E06FD99" w14:textId="77777777" w:rsidR="0065523B" w:rsidRPr="00F4718F" w:rsidRDefault="0065523B">
            <w:r w:rsidRPr="00F4718F">
              <w:t>N</w:t>
            </w:r>
          </w:p>
        </w:tc>
        <w:tc>
          <w:tcPr>
            <w:tcW w:w="452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D3BC805" w14:textId="77777777" w:rsidR="0065523B" w:rsidRPr="00F4718F" w:rsidRDefault="0065523B">
            <w:pPr>
              <w:rPr>
                <w:rFonts w:ascii="Arial" w:hAnsi="Arial" w:cs="Arial"/>
                <w:sz w:val="20"/>
                <w:szCs w:val="20"/>
              </w:rPr>
            </w:pPr>
            <w:r w:rsidRPr="00F4718F">
              <w:t>Monitoring to track changes or declines in water quality of surface water streams and canals throughout the Southern Water Use Caution Area (SWUCA), including the Shell, Prairie, Joshua Creek (SPJC) watersheds. This network assists in identifying surface waters that exhibit ground water signature characteristics.</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14:paraId="7975682A" w14:textId="77777777" w:rsidR="0065523B" w:rsidRPr="00F4718F" w:rsidRDefault="0065523B">
            <w:pPr>
              <w:rPr>
                <w:rFonts w:ascii="Arial" w:hAnsi="Arial" w:cs="Arial"/>
                <w:sz w:val="20"/>
                <w:szCs w:val="20"/>
              </w:rPr>
            </w:pPr>
            <w:r w:rsidRPr="00F4718F">
              <w:rPr>
                <w:rFonts w:ascii="Arial" w:hAnsi="Arial" w:cs="Arial"/>
                <w:sz w:val="20"/>
                <w:szCs w:val="20"/>
              </w:rPr>
              <w:t>Field reading collection</w:t>
            </w:r>
          </w:p>
        </w:tc>
        <w:tc>
          <w:tcPr>
            <w:tcW w:w="838" w:type="dxa"/>
            <w:tcBorders>
              <w:top w:val="nil"/>
              <w:left w:val="nil"/>
              <w:bottom w:val="single" w:sz="8" w:space="0" w:color="auto"/>
              <w:right w:val="single" w:sz="8" w:space="0" w:color="auto"/>
            </w:tcBorders>
            <w:tcMar>
              <w:top w:w="0" w:type="dxa"/>
              <w:left w:w="108" w:type="dxa"/>
              <w:bottom w:w="0" w:type="dxa"/>
              <w:right w:w="108" w:type="dxa"/>
            </w:tcMar>
            <w:hideMark/>
          </w:tcPr>
          <w:p w14:paraId="282A194E" w14:textId="77777777" w:rsidR="0065523B" w:rsidRPr="00F4718F" w:rsidRDefault="0065523B">
            <w:pPr>
              <w:rPr>
                <w:rFonts w:ascii="Arial" w:hAnsi="Arial" w:cs="Arial"/>
                <w:sz w:val="20"/>
                <w:szCs w:val="20"/>
              </w:rPr>
            </w:pPr>
            <w:r w:rsidRPr="00F4718F">
              <w:rPr>
                <w:rFonts w:ascii="Arial" w:hAnsi="Arial" w:cs="Arial"/>
                <w:sz w:val="20"/>
                <w:szCs w:val="20"/>
              </w:rPr>
              <w:t>45</w:t>
            </w:r>
          </w:p>
        </w:tc>
        <w:tc>
          <w:tcPr>
            <w:tcW w:w="1491" w:type="dxa"/>
            <w:tcBorders>
              <w:top w:val="nil"/>
              <w:left w:val="nil"/>
              <w:bottom w:val="single" w:sz="8" w:space="0" w:color="auto"/>
              <w:right w:val="single" w:sz="8" w:space="0" w:color="auto"/>
            </w:tcBorders>
            <w:tcMar>
              <w:top w:w="0" w:type="dxa"/>
              <w:left w:w="108" w:type="dxa"/>
              <w:bottom w:w="0" w:type="dxa"/>
              <w:right w:w="108" w:type="dxa"/>
            </w:tcMar>
            <w:hideMark/>
          </w:tcPr>
          <w:p w14:paraId="72199D86" w14:textId="77777777" w:rsidR="0065523B" w:rsidRPr="00F4718F" w:rsidRDefault="0065523B">
            <w:pPr>
              <w:rPr>
                <w:rFonts w:ascii="Arial" w:hAnsi="Arial" w:cs="Arial"/>
                <w:sz w:val="20"/>
                <w:szCs w:val="20"/>
              </w:rPr>
            </w:pPr>
            <w:r w:rsidRPr="00F4718F">
              <w:rPr>
                <w:rFonts w:ascii="Arial" w:hAnsi="Arial" w:cs="Arial"/>
                <w:sz w:val="20"/>
                <w:szCs w:val="20"/>
              </w:rPr>
              <w:t>2x per year</w:t>
            </w:r>
          </w:p>
        </w:tc>
        <w:tc>
          <w:tcPr>
            <w:tcW w:w="1088" w:type="dxa"/>
            <w:tcBorders>
              <w:top w:val="nil"/>
              <w:left w:val="nil"/>
              <w:bottom w:val="single" w:sz="8" w:space="0" w:color="auto"/>
              <w:right w:val="single" w:sz="8" w:space="0" w:color="auto"/>
            </w:tcBorders>
            <w:tcMar>
              <w:top w:w="0" w:type="dxa"/>
              <w:left w:w="108" w:type="dxa"/>
              <w:bottom w:w="0" w:type="dxa"/>
              <w:right w:w="108" w:type="dxa"/>
            </w:tcMar>
            <w:hideMark/>
          </w:tcPr>
          <w:p w14:paraId="5BBD15DD" w14:textId="77777777" w:rsidR="0065523B" w:rsidRPr="00F4718F" w:rsidRDefault="0065523B">
            <w:pPr>
              <w:rPr>
                <w:rFonts w:ascii="Arial" w:hAnsi="Arial" w:cs="Arial"/>
                <w:sz w:val="20"/>
                <w:szCs w:val="20"/>
              </w:rPr>
            </w:pPr>
            <w:r w:rsidRPr="00F4718F">
              <w:rPr>
                <w:rFonts w:ascii="Arial" w:hAnsi="Arial" w:cs="Arial"/>
                <w:sz w:val="20"/>
                <w:szCs w:val="20"/>
              </w:rPr>
              <w:t>$4,950</w:t>
            </w:r>
          </w:p>
        </w:tc>
      </w:tr>
      <w:tr w:rsidR="0065523B" w14:paraId="40B80557" w14:textId="77777777" w:rsidTr="0065523B">
        <w:tc>
          <w:tcPr>
            <w:tcW w:w="2103" w:type="dxa"/>
            <w:tcMar>
              <w:top w:w="0" w:type="dxa"/>
              <w:left w:w="108" w:type="dxa"/>
              <w:bottom w:w="0" w:type="dxa"/>
              <w:right w:w="108" w:type="dxa"/>
            </w:tcMar>
          </w:tcPr>
          <w:p w14:paraId="1A909B05" w14:textId="77777777" w:rsidR="0065523B" w:rsidRDefault="0065523B">
            <w:pPr>
              <w:rPr>
                <w:rFonts w:ascii="Arial" w:hAnsi="Arial" w:cs="Arial"/>
                <w:sz w:val="20"/>
                <w:szCs w:val="20"/>
              </w:rPr>
            </w:pPr>
          </w:p>
        </w:tc>
        <w:tc>
          <w:tcPr>
            <w:tcW w:w="1217" w:type="dxa"/>
          </w:tcPr>
          <w:p w14:paraId="3897DB78" w14:textId="77777777" w:rsidR="0065523B" w:rsidRPr="00F4718F" w:rsidRDefault="0065523B">
            <w:pPr>
              <w:rPr>
                <w:rFonts w:ascii="Arial" w:hAnsi="Arial" w:cs="Arial"/>
                <w:sz w:val="20"/>
                <w:szCs w:val="20"/>
              </w:rPr>
            </w:pPr>
          </w:p>
        </w:tc>
        <w:tc>
          <w:tcPr>
            <w:tcW w:w="4525" w:type="dxa"/>
            <w:tcMar>
              <w:top w:w="0" w:type="dxa"/>
              <w:left w:w="108" w:type="dxa"/>
              <w:bottom w:w="0" w:type="dxa"/>
              <w:right w:w="108" w:type="dxa"/>
            </w:tcMar>
          </w:tcPr>
          <w:p w14:paraId="34CB5D77" w14:textId="77777777" w:rsidR="0065523B" w:rsidRPr="00F4718F" w:rsidRDefault="0065523B">
            <w:pPr>
              <w:rPr>
                <w:rFonts w:ascii="Arial" w:hAnsi="Arial" w:cs="Arial"/>
                <w:sz w:val="20"/>
                <w:szCs w:val="20"/>
              </w:rPr>
            </w:pPr>
          </w:p>
        </w:tc>
        <w:tc>
          <w:tcPr>
            <w:tcW w:w="1678" w:type="dxa"/>
            <w:tcMar>
              <w:top w:w="0" w:type="dxa"/>
              <w:left w:w="108" w:type="dxa"/>
              <w:bottom w:w="0" w:type="dxa"/>
              <w:right w:w="108" w:type="dxa"/>
            </w:tcMar>
          </w:tcPr>
          <w:p w14:paraId="78CD7405" w14:textId="77777777" w:rsidR="0065523B" w:rsidRPr="00F4718F" w:rsidRDefault="0065523B">
            <w:pPr>
              <w:rPr>
                <w:rFonts w:ascii="Arial" w:hAnsi="Arial" w:cs="Arial"/>
                <w:sz w:val="20"/>
                <w:szCs w:val="20"/>
              </w:rPr>
            </w:pPr>
          </w:p>
        </w:tc>
        <w:tc>
          <w:tcPr>
            <w:tcW w:w="838" w:type="dxa"/>
            <w:tcBorders>
              <w:top w:val="nil"/>
              <w:left w:val="nil"/>
              <w:bottom w:val="nil"/>
              <w:right w:val="single" w:sz="8" w:space="0" w:color="auto"/>
            </w:tcBorders>
            <w:tcMar>
              <w:top w:w="0" w:type="dxa"/>
              <w:left w:w="108" w:type="dxa"/>
              <w:bottom w:w="0" w:type="dxa"/>
              <w:right w:w="108" w:type="dxa"/>
            </w:tcMar>
          </w:tcPr>
          <w:p w14:paraId="7CE8E331" w14:textId="77777777" w:rsidR="0065523B" w:rsidRPr="00F4718F" w:rsidRDefault="0065523B">
            <w:pPr>
              <w:rPr>
                <w:rFonts w:ascii="Arial" w:hAnsi="Arial" w:cs="Arial"/>
                <w:sz w:val="20"/>
                <w:szCs w:val="20"/>
              </w:rPr>
            </w:pPr>
          </w:p>
        </w:tc>
        <w:tc>
          <w:tcPr>
            <w:tcW w:w="1491" w:type="dxa"/>
            <w:tcBorders>
              <w:top w:val="nil"/>
              <w:left w:val="nil"/>
              <w:bottom w:val="single" w:sz="8" w:space="0" w:color="auto"/>
              <w:right w:val="single" w:sz="8" w:space="0" w:color="auto"/>
            </w:tcBorders>
            <w:tcMar>
              <w:top w:w="0" w:type="dxa"/>
              <w:left w:w="108" w:type="dxa"/>
              <w:bottom w:w="0" w:type="dxa"/>
              <w:right w:w="108" w:type="dxa"/>
            </w:tcMar>
            <w:hideMark/>
          </w:tcPr>
          <w:p w14:paraId="0D60C6EA" w14:textId="77777777" w:rsidR="0065523B" w:rsidRPr="00F4718F" w:rsidRDefault="0065523B">
            <w:pPr>
              <w:jc w:val="right"/>
              <w:rPr>
                <w:rFonts w:ascii="Arial" w:hAnsi="Arial" w:cs="Arial"/>
                <w:b/>
                <w:bCs/>
                <w:sz w:val="20"/>
                <w:szCs w:val="20"/>
              </w:rPr>
            </w:pPr>
            <w:r w:rsidRPr="00F4718F">
              <w:rPr>
                <w:rFonts w:ascii="Arial" w:hAnsi="Arial" w:cs="Arial"/>
                <w:b/>
                <w:bCs/>
                <w:sz w:val="20"/>
                <w:szCs w:val="20"/>
              </w:rPr>
              <w:t>Total</w:t>
            </w:r>
          </w:p>
        </w:tc>
        <w:tc>
          <w:tcPr>
            <w:tcW w:w="1088" w:type="dxa"/>
            <w:tcBorders>
              <w:top w:val="nil"/>
              <w:left w:val="nil"/>
              <w:bottom w:val="single" w:sz="8" w:space="0" w:color="auto"/>
              <w:right w:val="single" w:sz="8" w:space="0" w:color="auto"/>
            </w:tcBorders>
            <w:tcMar>
              <w:top w:w="0" w:type="dxa"/>
              <w:left w:w="108" w:type="dxa"/>
              <w:bottom w:w="0" w:type="dxa"/>
              <w:right w:w="108" w:type="dxa"/>
            </w:tcMar>
            <w:hideMark/>
          </w:tcPr>
          <w:p w14:paraId="54BBB914" w14:textId="77777777" w:rsidR="0065523B" w:rsidRPr="00F4718F" w:rsidRDefault="0065523B">
            <w:pPr>
              <w:rPr>
                <w:rFonts w:ascii="Arial" w:hAnsi="Arial" w:cs="Arial"/>
                <w:b/>
                <w:bCs/>
                <w:sz w:val="20"/>
                <w:szCs w:val="20"/>
              </w:rPr>
            </w:pPr>
            <w:r w:rsidRPr="00F4718F">
              <w:rPr>
                <w:rFonts w:ascii="Arial" w:hAnsi="Arial" w:cs="Arial"/>
                <w:b/>
                <w:bCs/>
                <w:sz w:val="20"/>
                <w:szCs w:val="20"/>
              </w:rPr>
              <w:t>$44,702</w:t>
            </w:r>
          </w:p>
        </w:tc>
      </w:tr>
    </w:tbl>
    <w:p w14:paraId="6EB1A29C" w14:textId="12D2453B" w:rsidR="002A4126" w:rsidRDefault="002A4126" w:rsidP="009C5CD7">
      <w:pPr>
        <w:pStyle w:val="NormalWeb"/>
        <w:shd w:val="clear" w:color="auto" w:fill="FFFFFF"/>
        <w:rPr>
          <w:color w:val="000000"/>
          <w:shd w:val="clear" w:color="auto" w:fill="FFFF00"/>
        </w:rPr>
      </w:pPr>
    </w:p>
    <w:p w14:paraId="27B6958B" w14:textId="77777777" w:rsidR="002A4126" w:rsidRDefault="002A4126">
      <w:pPr>
        <w:spacing w:after="160" w:line="259" w:lineRule="auto"/>
        <w:rPr>
          <w:rFonts w:ascii="Times New Roman" w:eastAsiaTheme="minorHAnsi" w:hAnsi="Times New Roman"/>
          <w:color w:val="000000"/>
          <w:sz w:val="24"/>
          <w:szCs w:val="24"/>
          <w:shd w:val="clear" w:color="auto" w:fill="FFFF00"/>
        </w:rPr>
      </w:pPr>
      <w:r>
        <w:rPr>
          <w:color w:val="000000"/>
          <w:shd w:val="clear" w:color="auto" w:fill="FFFF00"/>
        </w:rPr>
        <w:br w:type="page"/>
      </w:r>
    </w:p>
    <w:p w14:paraId="1EEA26B8" w14:textId="77777777" w:rsidR="002A4126" w:rsidRPr="00D953F3" w:rsidRDefault="002A4126" w:rsidP="002A4126">
      <w:pPr>
        <w:pStyle w:val="AJWDLevel2"/>
        <w:rPr>
          <w:u w:val="none"/>
        </w:rPr>
      </w:pPr>
      <w:bookmarkStart w:id="1" w:name="_Toc363110616"/>
      <w:r w:rsidRPr="00D953F3">
        <w:rPr>
          <w:u w:val="none"/>
        </w:rPr>
        <w:lastRenderedPageBreak/>
        <w:t>In-Stream Specific Conductance Logging Network (District and USGS)</w:t>
      </w:r>
      <w:bookmarkEnd w:id="1"/>
    </w:p>
    <w:p w14:paraId="17DC2DA6" w14:textId="77777777" w:rsidR="002A4126" w:rsidRPr="00F4718F" w:rsidRDefault="002A4126" w:rsidP="002A4126">
      <w:pPr>
        <w:pStyle w:val="BodyText2"/>
        <w:rPr>
          <w:rFonts w:ascii="Calibri" w:eastAsia="Calibri" w:hAnsi="Calibri" w:cs="Times New Roman"/>
          <w:szCs w:val="22"/>
          <w:u w:val="single"/>
        </w:rPr>
      </w:pPr>
      <w:r w:rsidRPr="00F4718F">
        <w:rPr>
          <w:rFonts w:ascii="Calibri" w:eastAsia="Calibri" w:hAnsi="Calibri" w:cs="Times New Roman"/>
          <w:szCs w:val="22"/>
          <w:u w:val="single"/>
        </w:rPr>
        <w:t>Purpose</w:t>
      </w:r>
    </w:p>
    <w:p w14:paraId="74CFF3BF" w14:textId="68BC3840" w:rsidR="002A4126" w:rsidRPr="00F4718F" w:rsidRDefault="002A4126" w:rsidP="002A4126">
      <w:pPr>
        <w:pStyle w:val="BodyText2"/>
        <w:rPr>
          <w:rFonts w:ascii="Calibri" w:eastAsia="Calibri" w:hAnsi="Calibri" w:cs="Times New Roman"/>
          <w:szCs w:val="22"/>
        </w:rPr>
      </w:pPr>
      <w:r w:rsidRPr="00F4718F">
        <w:rPr>
          <w:rFonts w:ascii="Calibri" w:eastAsia="Calibri" w:hAnsi="Calibri" w:cs="Times New Roman"/>
          <w:szCs w:val="22"/>
        </w:rPr>
        <w:t xml:space="preserve">The Specific Conductance Logging Network was a joint effort between the District and USGS. The purpose of the project was: 1) to determine surface water systems (streams, canals) that may be showing ground water signature characteristics so that management actions could be developed, and 2) to track the success of </w:t>
      </w:r>
      <w:proofErr w:type="spellStart"/>
      <w:r w:rsidRPr="00F4718F">
        <w:rPr>
          <w:rFonts w:ascii="Calibri" w:eastAsia="Calibri" w:hAnsi="Calibri" w:cs="Times New Roman"/>
          <w:szCs w:val="22"/>
        </w:rPr>
        <w:t>tailwater</w:t>
      </w:r>
      <w:proofErr w:type="spellEnd"/>
      <w:r w:rsidRPr="00F4718F">
        <w:rPr>
          <w:rFonts w:ascii="Calibri" w:eastAsia="Calibri" w:hAnsi="Calibri" w:cs="Times New Roman"/>
          <w:szCs w:val="22"/>
        </w:rPr>
        <w:t xml:space="preserve"> recovery projects and other management actions at site-specific locations to meet performance-monitoring objectives of the RA Plan </w:t>
      </w:r>
      <w:bookmarkStart w:id="2" w:name="_Toc89487285"/>
    </w:p>
    <w:p w14:paraId="68C6DA4C" w14:textId="77777777" w:rsidR="002A4126" w:rsidRPr="00F4718F" w:rsidRDefault="002A4126" w:rsidP="002A4126">
      <w:pPr>
        <w:pStyle w:val="BodyText2"/>
        <w:rPr>
          <w:rFonts w:ascii="Calibri" w:eastAsia="Calibri" w:hAnsi="Calibri" w:cs="Times New Roman"/>
          <w:szCs w:val="22"/>
        </w:rPr>
      </w:pPr>
    </w:p>
    <w:p w14:paraId="2FB195D0" w14:textId="77777777" w:rsidR="002A4126" w:rsidRPr="00F4718F" w:rsidRDefault="002A4126" w:rsidP="002A4126">
      <w:pPr>
        <w:pStyle w:val="BodyText2"/>
        <w:rPr>
          <w:rFonts w:ascii="Calibri" w:eastAsia="Calibri" w:hAnsi="Calibri" w:cs="Times New Roman"/>
          <w:szCs w:val="22"/>
          <w:u w:val="single"/>
        </w:rPr>
      </w:pPr>
      <w:r w:rsidRPr="00F4718F">
        <w:rPr>
          <w:rFonts w:ascii="Calibri" w:eastAsia="Calibri" w:hAnsi="Calibri" w:cs="Times New Roman"/>
          <w:szCs w:val="22"/>
          <w:u w:val="single"/>
        </w:rPr>
        <w:t>Network Description</w:t>
      </w:r>
      <w:bookmarkEnd w:id="2"/>
    </w:p>
    <w:p w14:paraId="4ACD1E3C" w14:textId="1B7E3850" w:rsidR="002A4126" w:rsidRPr="00F4718F" w:rsidRDefault="002A4126" w:rsidP="002A4126">
      <w:pPr>
        <w:jc w:val="both"/>
      </w:pPr>
      <w:r w:rsidRPr="00F4718F">
        <w:t xml:space="preserve">Up through September 2014, during dry season events (November through May), the District had YSI® 600XLM data </w:t>
      </w:r>
      <w:proofErr w:type="spellStart"/>
      <w:r w:rsidRPr="00F4718F">
        <w:t>sondes</w:t>
      </w:r>
      <w:proofErr w:type="spellEnd"/>
      <w:r w:rsidRPr="00F4718F">
        <w:t xml:space="preserve"> deployed in fourteen stream and canal systems throughout the SPJC watersheds.  An additional five stations had data </w:t>
      </w:r>
      <w:proofErr w:type="spellStart"/>
      <w:r w:rsidRPr="00F4718F">
        <w:t>sondes</w:t>
      </w:r>
      <w:proofErr w:type="spellEnd"/>
      <w:r w:rsidRPr="00F4718F">
        <w:t xml:space="preserve"> deployed year-round which were maintained by the USGS under contract with the District.  All data </w:t>
      </w:r>
      <w:proofErr w:type="spellStart"/>
      <w:r w:rsidRPr="00F4718F">
        <w:t>sondes</w:t>
      </w:r>
      <w:proofErr w:type="spellEnd"/>
      <w:r w:rsidRPr="00F4718F">
        <w:t xml:space="preserve"> were programmed to record temperature and specific conductance measurements on either hourly or 15-minute intervals. The table below shows the District’s proposed changes to this project. </w:t>
      </w:r>
    </w:p>
    <w:p w14:paraId="2FB829DE" w14:textId="77777777" w:rsidR="009C5CD7" w:rsidRDefault="009C5CD7" w:rsidP="009C5CD7">
      <w:pPr>
        <w:pStyle w:val="NormalWeb"/>
        <w:shd w:val="clear" w:color="auto" w:fill="FFFFFF"/>
        <w:rPr>
          <w:color w:val="000000"/>
        </w:rPr>
      </w:pPr>
    </w:p>
    <w:tbl>
      <w:tblPr>
        <w:tblStyle w:val="TableGrid"/>
        <w:tblW w:w="0" w:type="auto"/>
        <w:tblLook w:val="04A0" w:firstRow="1" w:lastRow="0" w:firstColumn="1" w:lastColumn="0" w:noHBand="0" w:noVBand="1"/>
      </w:tblPr>
      <w:tblGrid>
        <w:gridCol w:w="5358"/>
        <w:gridCol w:w="1117"/>
        <w:gridCol w:w="1467"/>
        <w:gridCol w:w="3688"/>
        <w:gridCol w:w="1320"/>
      </w:tblGrid>
      <w:tr w:rsidR="00F4718F" w:rsidRPr="00F4718F" w14:paraId="77A0650E" w14:textId="77777777" w:rsidTr="001E6F42">
        <w:tc>
          <w:tcPr>
            <w:tcW w:w="5358" w:type="dxa"/>
          </w:tcPr>
          <w:p w14:paraId="472AF267" w14:textId="77777777" w:rsidR="001E6F42" w:rsidRPr="00F4718F" w:rsidRDefault="001E6F42" w:rsidP="00545E57">
            <w:pPr>
              <w:rPr>
                <w:rFonts w:ascii="Arial" w:hAnsi="Arial" w:cs="Arial"/>
                <w:b/>
                <w:bCs/>
                <w:sz w:val="20"/>
                <w:szCs w:val="20"/>
              </w:rPr>
            </w:pPr>
            <w:r w:rsidRPr="00F4718F">
              <w:rPr>
                <w:rFonts w:ascii="Arial" w:hAnsi="Arial" w:cs="Arial"/>
                <w:b/>
                <w:bCs/>
                <w:sz w:val="20"/>
                <w:szCs w:val="20"/>
              </w:rPr>
              <w:t>Station Name</w:t>
            </w:r>
          </w:p>
        </w:tc>
        <w:tc>
          <w:tcPr>
            <w:tcW w:w="1117" w:type="dxa"/>
          </w:tcPr>
          <w:p w14:paraId="55A24191" w14:textId="70298F1F" w:rsidR="001E6F42" w:rsidRPr="00F4718F" w:rsidRDefault="00B90BD0" w:rsidP="00545E57">
            <w:pPr>
              <w:jc w:val="center"/>
              <w:rPr>
                <w:rFonts w:ascii="Arial" w:hAnsi="Arial" w:cs="Arial"/>
                <w:b/>
                <w:bCs/>
                <w:sz w:val="20"/>
                <w:szCs w:val="20"/>
              </w:rPr>
            </w:pPr>
            <w:r w:rsidRPr="00F4718F">
              <w:rPr>
                <w:rFonts w:ascii="Arial" w:hAnsi="Arial" w:cs="Arial"/>
                <w:b/>
                <w:bCs/>
                <w:sz w:val="20"/>
                <w:szCs w:val="20"/>
              </w:rPr>
              <w:t>District or USGS Station</w:t>
            </w:r>
          </w:p>
        </w:tc>
        <w:tc>
          <w:tcPr>
            <w:tcW w:w="1467" w:type="dxa"/>
          </w:tcPr>
          <w:p w14:paraId="4CBA43F2" w14:textId="50D3A7C8" w:rsidR="001E6F42" w:rsidRPr="00F4718F" w:rsidRDefault="00F4718F" w:rsidP="00545E57">
            <w:pPr>
              <w:jc w:val="center"/>
              <w:rPr>
                <w:rFonts w:ascii="Arial" w:hAnsi="Arial" w:cs="Arial"/>
                <w:b/>
                <w:bCs/>
                <w:sz w:val="20"/>
                <w:szCs w:val="20"/>
              </w:rPr>
            </w:pPr>
            <w:r w:rsidRPr="00F4718F">
              <w:rPr>
                <w:rFonts w:ascii="Arial" w:hAnsi="Arial" w:cs="Arial"/>
                <w:b/>
                <w:bCs/>
                <w:sz w:val="20"/>
                <w:szCs w:val="20"/>
              </w:rPr>
              <w:t>Drop Water Quality in FY17</w:t>
            </w:r>
          </w:p>
        </w:tc>
        <w:tc>
          <w:tcPr>
            <w:tcW w:w="3688" w:type="dxa"/>
          </w:tcPr>
          <w:p w14:paraId="20CD86D0" w14:textId="77777777" w:rsidR="001E6F42" w:rsidRPr="00F4718F" w:rsidRDefault="001E6F42" w:rsidP="00545E57">
            <w:pPr>
              <w:jc w:val="center"/>
              <w:rPr>
                <w:rFonts w:ascii="Arial" w:hAnsi="Arial" w:cs="Arial"/>
                <w:b/>
                <w:bCs/>
                <w:sz w:val="20"/>
                <w:szCs w:val="20"/>
              </w:rPr>
            </w:pPr>
            <w:r w:rsidRPr="00F4718F">
              <w:rPr>
                <w:rFonts w:ascii="Arial" w:hAnsi="Arial" w:cs="Arial"/>
                <w:b/>
                <w:bCs/>
                <w:sz w:val="20"/>
                <w:szCs w:val="20"/>
              </w:rPr>
              <w:t>Data Collected, FY17</w:t>
            </w:r>
          </w:p>
        </w:tc>
        <w:tc>
          <w:tcPr>
            <w:tcW w:w="1320" w:type="dxa"/>
          </w:tcPr>
          <w:p w14:paraId="07B9A29F" w14:textId="77777777" w:rsidR="001E6F42" w:rsidRPr="00F4718F" w:rsidRDefault="001E6F42" w:rsidP="00545E57">
            <w:pPr>
              <w:jc w:val="center"/>
              <w:rPr>
                <w:rFonts w:ascii="Arial" w:hAnsi="Arial" w:cs="Arial"/>
                <w:b/>
                <w:bCs/>
                <w:sz w:val="20"/>
                <w:szCs w:val="20"/>
              </w:rPr>
            </w:pPr>
            <w:r w:rsidRPr="00F4718F">
              <w:rPr>
                <w:rFonts w:ascii="Arial" w:hAnsi="Arial" w:cs="Arial"/>
                <w:b/>
                <w:bCs/>
                <w:sz w:val="20"/>
                <w:szCs w:val="20"/>
              </w:rPr>
              <w:t>Cost per year</w:t>
            </w:r>
          </w:p>
        </w:tc>
      </w:tr>
      <w:tr w:rsidR="00F4718F" w:rsidRPr="00F4718F" w14:paraId="55F23673" w14:textId="77777777" w:rsidTr="001E6F42">
        <w:tc>
          <w:tcPr>
            <w:tcW w:w="5358" w:type="dxa"/>
          </w:tcPr>
          <w:p w14:paraId="5F51CC3C" w14:textId="77777777" w:rsidR="001E6F42" w:rsidRPr="00F4718F" w:rsidRDefault="001E6F42" w:rsidP="00571C89">
            <w:r w:rsidRPr="00F4718F">
              <w:t xml:space="preserve">02297100 Joshua Creek At </w:t>
            </w:r>
            <w:proofErr w:type="spellStart"/>
            <w:r w:rsidRPr="00F4718F">
              <w:t>Nocatee</w:t>
            </w:r>
            <w:proofErr w:type="spellEnd"/>
          </w:p>
        </w:tc>
        <w:tc>
          <w:tcPr>
            <w:tcW w:w="1117" w:type="dxa"/>
          </w:tcPr>
          <w:p w14:paraId="60150744" w14:textId="77777777" w:rsidR="001E6F42" w:rsidRPr="00F4718F" w:rsidRDefault="001E6F42" w:rsidP="00571C89">
            <w:pPr>
              <w:jc w:val="center"/>
            </w:pPr>
            <w:r w:rsidRPr="00F4718F">
              <w:t>USGS</w:t>
            </w:r>
          </w:p>
        </w:tc>
        <w:tc>
          <w:tcPr>
            <w:tcW w:w="1467" w:type="dxa"/>
          </w:tcPr>
          <w:p w14:paraId="21C4A401" w14:textId="77777777" w:rsidR="001E6F42" w:rsidRPr="00F4718F" w:rsidRDefault="001E6F42" w:rsidP="00571C89">
            <w:pPr>
              <w:jc w:val="center"/>
            </w:pPr>
            <w:r w:rsidRPr="00F4718F">
              <w:t>Y</w:t>
            </w:r>
          </w:p>
        </w:tc>
        <w:tc>
          <w:tcPr>
            <w:tcW w:w="3688" w:type="dxa"/>
          </w:tcPr>
          <w:p w14:paraId="0FD48E36" w14:textId="77777777" w:rsidR="001E6F42" w:rsidRPr="00F4718F" w:rsidRDefault="001E6F42" w:rsidP="00571C89">
            <w:pPr>
              <w:jc w:val="center"/>
            </w:pPr>
            <w:r w:rsidRPr="00F4718F">
              <w:t>Discharge</w:t>
            </w:r>
          </w:p>
        </w:tc>
        <w:tc>
          <w:tcPr>
            <w:tcW w:w="1320" w:type="dxa"/>
          </w:tcPr>
          <w:p w14:paraId="68606AE8" w14:textId="77777777" w:rsidR="001E6F42" w:rsidRPr="00F4718F" w:rsidRDefault="001E6F42" w:rsidP="00571C89">
            <w:pPr>
              <w:jc w:val="center"/>
            </w:pPr>
            <w:r w:rsidRPr="00F4718F">
              <w:t>$9,199</w:t>
            </w:r>
          </w:p>
        </w:tc>
      </w:tr>
      <w:tr w:rsidR="00F4718F" w:rsidRPr="00F4718F" w14:paraId="78468198" w14:textId="77777777" w:rsidTr="001E6F42">
        <w:tc>
          <w:tcPr>
            <w:tcW w:w="5358" w:type="dxa"/>
          </w:tcPr>
          <w:p w14:paraId="481FB065" w14:textId="77777777" w:rsidR="001E6F42" w:rsidRPr="00F4718F" w:rsidRDefault="001E6F42" w:rsidP="00571C89">
            <w:r w:rsidRPr="00F4718F">
              <w:t xml:space="preserve">02297635 Shell Creek At Cr 764 Near Punta </w:t>
            </w:r>
            <w:proofErr w:type="spellStart"/>
            <w:r w:rsidRPr="00F4718F">
              <w:t>Gorda</w:t>
            </w:r>
            <w:proofErr w:type="spellEnd"/>
            <w:r w:rsidRPr="00F4718F">
              <w:t xml:space="preserve"> (Wash. Loop Rd)</w:t>
            </w:r>
          </w:p>
        </w:tc>
        <w:tc>
          <w:tcPr>
            <w:tcW w:w="1117" w:type="dxa"/>
          </w:tcPr>
          <w:p w14:paraId="02BEEBA3" w14:textId="77777777" w:rsidR="001E6F42" w:rsidRPr="00F4718F" w:rsidRDefault="001E6F42" w:rsidP="00571C89">
            <w:pPr>
              <w:jc w:val="center"/>
            </w:pPr>
            <w:r w:rsidRPr="00F4718F">
              <w:t>USGS</w:t>
            </w:r>
          </w:p>
        </w:tc>
        <w:tc>
          <w:tcPr>
            <w:tcW w:w="1467" w:type="dxa"/>
          </w:tcPr>
          <w:p w14:paraId="716270A1" w14:textId="77777777" w:rsidR="001E6F42" w:rsidRPr="00F4718F" w:rsidRDefault="001E6F42" w:rsidP="00571C89">
            <w:pPr>
              <w:jc w:val="center"/>
            </w:pPr>
            <w:r w:rsidRPr="00F4718F">
              <w:t>Y</w:t>
            </w:r>
          </w:p>
        </w:tc>
        <w:tc>
          <w:tcPr>
            <w:tcW w:w="3688" w:type="dxa"/>
          </w:tcPr>
          <w:p w14:paraId="6887B4F8" w14:textId="77777777" w:rsidR="001E6F42" w:rsidRPr="00F4718F" w:rsidRDefault="001E6F42" w:rsidP="00571C89">
            <w:pPr>
              <w:jc w:val="center"/>
            </w:pPr>
            <w:r w:rsidRPr="00F4718F">
              <w:t>Stage</w:t>
            </w:r>
          </w:p>
        </w:tc>
        <w:tc>
          <w:tcPr>
            <w:tcW w:w="1320" w:type="dxa"/>
          </w:tcPr>
          <w:p w14:paraId="39366ED4" w14:textId="77777777" w:rsidR="001E6F42" w:rsidRPr="00F4718F" w:rsidRDefault="001E6F42" w:rsidP="00571C89">
            <w:pPr>
              <w:jc w:val="center"/>
            </w:pPr>
            <w:r w:rsidRPr="00F4718F">
              <w:t>$3,976</w:t>
            </w:r>
          </w:p>
        </w:tc>
      </w:tr>
      <w:tr w:rsidR="00F4718F" w:rsidRPr="00F4718F" w14:paraId="17AEE99B" w14:textId="77777777" w:rsidTr="001E6F42">
        <w:trPr>
          <w:trHeight w:val="296"/>
        </w:trPr>
        <w:tc>
          <w:tcPr>
            <w:tcW w:w="5358" w:type="dxa"/>
          </w:tcPr>
          <w:p w14:paraId="43E6A878" w14:textId="77777777" w:rsidR="001E6F42" w:rsidRPr="00F4718F" w:rsidRDefault="001E6F42" w:rsidP="000E46C7">
            <w:r w:rsidRPr="00F4718F">
              <w:t>02298123 Prairie Cr Near Fort Ogden</w:t>
            </w:r>
          </w:p>
        </w:tc>
        <w:tc>
          <w:tcPr>
            <w:tcW w:w="1117" w:type="dxa"/>
          </w:tcPr>
          <w:p w14:paraId="02D9CE00" w14:textId="77777777" w:rsidR="001E6F42" w:rsidRPr="00F4718F" w:rsidRDefault="001E6F42" w:rsidP="00571C89">
            <w:pPr>
              <w:jc w:val="center"/>
            </w:pPr>
            <w:r w:rsidRPr="00F4718F">
              <w:t>USGS</w:t>
            </w:r>
          </w:p>
        </w:tc>
        <w:tc>
          <w:tcPr>
            <w:tcW w:w="1467" w:type="dxa"/>
          </w:tcPr>
          <w:p w14:paraId="78C097A2" w14:textId="77777777" w:rsidR="001E6F42" w:rsidRPr="00F4718F" w:rsidRDefault="001E6F42" w:rsidP="00571C89">
            <w:pPr>
              <w:jc w:val="center"/>
            </w:pPr>
            <w:r w:rsidRPr="00F4718F">
              <w:t>N/A</w:t>
            </w:r>
          </w:p>
        </w:tc>
        <w:tc>
          <w:tcPr>
            <w:tcW w:w="3688" w:type="dxa"/>
          </w:tcPr>
          <w:p w14:paraId="0F86268E" w14:textId="77777777" w:rsidR="001E6F42" w:rsidRPr="00F4718F" w:rsidRDefault="001E6F42" w:rsidP="00571C89">
            <w:pPr>
              <w:jc w:val="center"/>
            </w:pPr>
            <w:r w:rsidRPr="00F4718F">
              <w:t>Discharge</w:t>
            </w:r>
          </w:p>
        </w:tc>
        <w:tc>
          <w:tcPr>
            <w:tcW w:w="1320" w:type="dxa"/>
          </w:tcPr>
          <w:p w14:paraId="2881D401" w14:textId="77777777" w:rsidR="001E6F42" w:rsidRPr="00F4718F" w:rsidRDefault="001E6F42" w:rsidP="00571C89">
            <w:pPr>
              <w:jc w:val="center"/>
            </w:pPr>
            <w:r w:rsidRPr="00F4718F">
              <w:t>$9,199</w:t>
            </w:r>
          </w:p>
        </w:tc>
      </w:tr>
      <w:tr w:rsidR="00F4718F" w:rsidRPr="00F4718F" w14:paraId="20923A7E" w14:textId="77777777" w:rsidTr="001E6F42">
        <w:trPr>
          <w:trHeight w:val="296"/>
        </w:trPr>
        <w:tc>
          <w:tcPr>
            <w:tcW w:w="5358" w:type="dxa"/>
          </w:tcPr>
          <w:p w14:paraId="2C449E7A" w14:textId="77777777" w:rsidR="001E6F42" w:rsidRPr="00F4718F" w:rsidRDefault="001E6F42" w:rsidP="00571C89">
            <w:r w:rsidRPr="00F4718F">
              <w:t xml:space="preserve">02298124 Prairie Cr Near Fort Ogden, 500 </w:t>
            </w:r>
            <w:proofErr w:type="spellStart"/>
            <w:r w:rsidRPr="00F4718F">
              <w:t>ft</w:t>
            </w:r>
            <w:proofErr w:type="spellEnd"/>
            <w:r w:rsidRPr="00F4718F">
              <w:t xml:space="preserve"> </w:t>
            </w:r>
            <w:proofErr w:type="spellStart"/>
            <w:r w:rsidRPr="00F4718F">
              <w:t>dns</w:t>
            </w:r>
            <w:proofErr w:type="spellEnd"/>
          </w:p>
        </w:tc>
        <w:tc>
          <w:tcPr>
            <w:tcW w:w="1117" w:type="dxa"/>
          </w:tcPr>
          <w:p w14:paraId="5F806684" w14:textId="77777777" w:rsidR="001E6F42" w:rsidRPr="00F4718F" w:rsidRDefault="001E6F42" w:rsidP="00571C89">
            <w:pPr>
              <w:jc w:val="center"/>
            </w:pPr>
            <w:r w:rsidRPr="00F4718F">
              <w:t>USGS</w:t>
            </w:r>
          </w:p>
        </w:tc>
        <w:tc>
          <w:tcPr>
            <w:tcW w:w="1467" w:type="dxa"/>
          </w:tcPr>
          <w:p w14:paraId="5BE9B8A2" w14:textId="77777777" w:rsidR="001E6F42" w:rsidRPr="00F4718F" w:rsidRDefault="001E6F42" w:rsidP="00571C89">
            <w:pPr>
              <w:jc w:val="center"/>
            </w:pPr>
            <w:r w:rsidRPr="00F4718F">
              <w:t>Y</w:t>
            </w:r>
          </w:p>
        </w:tc>
        <w:tc>
          <w:tcPr>
            <w:tcW w:w="3688" w:type="dxa"/>
          </w:tcPr>
          <w:p w14:paraId="305D0129" w14:textId="77777777" w:rsidR="001E6F42" w:rsidRPr="00F4718F" w:rsidRDefault="001E6F42" w:rsidP="00571C89">
            <w:pPr>
              <w:jc w:val="center"/>
            </w:pPr>
            <w:r w:rsidRPr="00F4718F">
              <w:t>Conductivity/Temperature</w:t>
            </w:r>
          </w:p>
        </w:tc>
        <w:tc>
          <w:tcPr>
            <w:tcW w:w="1320" w:type="dxa"/>
          </w:tcPr>
          <w:p w14:paraId="7B02415B" w14:textId="77777777" w:rsidR="001E6F42" w:rsidRPr="00F4718F" w:rsidRDefault="001E6F42" w:rsidP="00571C89">
            <w:pPr>
              <w:jc w:val="center"/>
            </w:pPr>
          </w:p>
        </w:tc>
      </w:tr>
      <w:tr w:rsidR="00F4718F" w:rsidRPr="00F4718F" w14:paraId="6EF5E299" w14:textId="77777777" w:rsidTr="001E6F42">
        <w:tc>
          <w:tcPr>
            <w:tcW w:w="5358" w:type="dxa"/>
          </w:tcPr>
          <w:p w14:paraId="24DAC61F" w14:textId="77777777" w:rsidR="001E6F42" w:rsidRPr="00F4718F" w:rsidRDefault="001E6F42" w:rsidP="00571C89">
            <w:r w:rsidRPr="00F4718F">
              <w:t xml:space="preserve">02298170 Prairie Cr At 764 Near Punta </w:t>
            </w:r>
            <w:proofErr w:type="spellStart"/>
            <w:r w:rsidRPr="00F4718F">
              <w:t>Gorda</w:t>
            </w:r>
            <w:proofErr w:type="spellEnd"/>
            <w:r w:rsidRPr="00F4718F">
              <w:t xml:space="preserve"> (Wash. Loop Rd)</w:t>
            </w:r>
          </w:p>
        </w:tc>
        <w:tc>
          <w:tcPr>
            <w:tcW w:w="1117" w:type="dxa"/>
          </w:tcPr>
          <w:p w14:paraId="77EF5EA3" w14:textId="77777777" w:rsidR="001E6F42" w:rsidRPr="00F4718F" w:rsidRDefault="001E6F42" w:rsidP="00571C89">
            <w:pPr>
              <w:jc w:val="center"/>
            </w:pPr>
            <w:r w:rsidRPr="00F4718F">
              <w:t>USGS</w:t>
            </w:r>
          </w:p>
        </w:tc>
        <w:tc>
          <w:tcPr>
            <w:tcW w:w="1467" w:type="dxa"/>
          </w:tcPr>
          <w:p w14:paraId="350E8914" w14:textId="77777777" w:rsidR="001E6F42" w:rsidRPr="00F4718F" w:rsidRDefault="001E6F42" w:rsidP="00571C89">
            <w:pPr>
              <w:jc w:val="center"/>
            </w:pPr>
            <w:r w:rsidRPr="00F4718F">
              <w:t>Y</w:t>
            </w:r>
          </w:p>
        </w:tc>
        <w:tc>
          <w:tcPr>
            <w:tcW w:w="3688" w:type="dxa"/>
          </w:tcPr>
          <w:p w14:paraId="09AD9378" w14:textId="77777777" w:rsidR="001E6F42" w:rsidRPr="00F4718F" w:rsidRDefault="001E6F42" w:rsidP="00571C89">
            <w:pPr>
              <w:jc w:val="center"/>
            </w:pPr>
            <w:r w:rsidRPr="00F4718F">
              <w:t>Stage</w:t>
            </w:r>
          </w:p>
        </w:tc>
        <w:tc>
          <w:tcPr>
            <w:tcW w:w="1320" w:type="dxa"/>
          </w:tcPr>
          <w:p w14:paraId="62FF15D8" w14:textId="77777777" w:rsidR="001E6F42" w:rsidRPr="00F4718F" w:rsidRDefault="001E6F42" w:rsidP="00571C89">
            <w:pPr>
              <w:jc w:val="center"/>
            </w:pPr>
            <w:r w:rsidRPr="00F4718F">
              <w:t>$3,976</w:t>
            </w:r>
          </w:p>
        </w:tc>
      </w:tr>
      <w:tr w:rsidR="00F4718F" w:rsidRPr="00F4718F" w14:paraId="47C212CC" w14:textId="77777777" w:rsidTr="001E6F42">
        <w:tc>
          <w:tcPr>
            <w:tcW w:w="5358" w:type="dxa"/>
            <w:tcBorders>
              <w:bottom w:val="single" w:sz="4" w:space="0" w:color="auto"/>
            </w:tcBorders>
          </w:tcPr>
          <w:p w14:paraId="6A02ED55" w14:textId="77777777" w:rsidR="001E6F42" w:rsidRPr="00F4718F" w:rsidRDefault="001E6F42" w:rsidP="00571C89">
            <w:r w:rsidRPr="00F4718F">
              <w:t>02298110 Prairie Creek Upstream of SR 31</w:t>
            </w:r>
          </w:p>
        </w:tc>
        <w:tc>
          <w:tcPr>
            <w:tcW w:w="1117" w:type="dxa"/>
          </w:tcPr>
          <w:p w14:paraId="0D57C97F" w14:textId="77777777" w:rsidR="001E6F42" w:rsidRPr="00F4718F" w:rsidRDefault="001E6F42" w:rsidP="00571C89">
            <w:pPr>
              <w:jc w:val="center"/>
            </w:pPr>
            <w:r w:rsidRPr="00F4718F">
              <w:t>USGS</w:t>
            </w:r>
          </w:p>
        </w:tc>
        <w:tc>
          <w:tcPr>
            <w:tcW w:w="1467" w:type="dxa"/>
          </w:tcPr>
          <w:p w14:paraId="7BD9CB06" w14:textId="77777777" w:rsidR="001E6F42" w:rsidRPr="00F4718F" w:rsidRDefault="001E6F42" w:rsidP="00571C89">
            <w:pPr>
              <w:jc w:val="center"/>
            </w:pPr>
            <w:r w:rsidRPr="00F4718F">
              <w:t>N/A</w:t>
            </w:r>
          </w:p>
        </w:tc>
        <w:tc>
          <w:tcPr>
            <w:tcW w:w="3688" w:type="dxa"/>
          </w:tcPr>
          <w:p w14:paraId="6D4EA6BA" w14:textId="77777777" w:rsidR="001E6F42" w:rsidRPr="00F4718F" w:rsidRDefault="001E6F42" w:rsidP="00571C89">
            <w:pPr>
              <w:jc w:val="center"/>
            </w:pPr>
            <w:r w:rsidRPr="00F4718F">
              <w:t>Discharge</w:t>
            </w:r>
          </w:p>
        </w:tc>
        <w:tc>
          <w:tcPr>
            <w:tcW w:w="1320" w:type="dxa"/>
          </w:tcPr>
          <w:p w14:paraId="7D5F3004" w14:textId="77777777" w:rsidR="001E6F42" w:rsidRPr="00F4718F" w:rsidRDefault="001E6F42" w:rsidP="00571C89">
            <w:pPr>
              <w:jc w:val="center"/>
            </w:pPr>
            <w:r w:rsidRPr="00F4718F">
              <w:t>$9,199</w:t>
            </w:r>
          </w:p>
        </w:tc>
      </w:tr>
      <w:tr w:rsidR="00F4718F" w:rsidRPr="00F4718F" w14:paraId="1876B94C" w14:textId="77777777" w:rsidTr="001E6F42">
        <w:tc>
          <w:tcPr>
            <w:tcW w:w="5358" w:type="dxa"/>
            <w:tcBorders>
              <w:bottom w:val="single" w:sz="4" w:space="0" w:color="auto"/>
            </w:tcBorders>
          </w:tcPr>
          <w:p w14:paraId="7B57F3FF" w14:textId="77777777" w:rsidR="001E6F42" w:rsidRPr="00F4718F" w:rsidRDefault="001E6F42" w:rsidP="00571C89">
            <w:r w:rsidRPr="00F4718F">
              <w:t xml:space="preserve">02298202 Shell Creek Near Punta </w:t>
            </w:r>
            <w:proofErr w:type="spellStart"/>
            <w:r w:rsidRPr="00F4718F">
              <w:t>Gorda</w:t>
            </w:r>
            <w:proofErr w:type="spellEnd"/>
            <w:r w:rsidRPr="00F4718F">
              <w:t xml:space="preserve"> (reservoir) *</w:t>
            </w:r>
          </w:p>
        </w:tc>
        <w:tc>
          <w:tcPr>
            <w:tcW w:w="1117" w:type="dxa"/>
            <w:tcBorders>
              <w:bottom w:val="single" w:sz="4" w:space="0" w:color="auto"/>
            </w:tcBorders>
          </w:tcPr>
          <w:p w14:paraId="7838804F" w14:textId="77777777" w:rsidR="001E6F42" w:rsidRPr="00F4718F" w:rsidRDefault="001E6F42" w:rsidP="00571C89">
            <w:pPr>
              <w:jc w:val="center"/>
            </w:pPr>
            <w:r w:rsidRPr="00F4718F">
              <w:t>USGS</w:t>
            </w:r>
          </w:p>
        </w:tc>
        <w:tc>
          <w:tcPr>
            <w:tcW w:w="1467" w:type="dxa"/>
            <w:tcBorders>
              <w:bottom w:val="single" w:sz="4" w:space="0" w:color="auto"/>
            </w:tcBorders>
          </w:tcPr>
          <w:p w14:paraId="2A9F4E83" w14:textId="77777777" w:rsidR="001E6F42" w:rsidRPr="00F4718F" w:rsidRDefault="001E6F42" w:rsidP="00571C89">
            <w:pPr>
              <w:jc w:val="center"/>
            </w:pPr>
            <w:r w:rsidRPr="00F4718F">
              <w:t>N</w:t>
            </w:r>
          </w:p>
        </w:tc>
        <w:tc>
          <w:tcPr>
            <w:tcW w:w="3688" w:type="dxa"/>
            <w:tcBorders>
              <w:bottom w:val="single" w:sz="4" w:space="0" w:color="auto"/>
            </w:tcBorders>
          </w:tcPr>
          <w:p w14:paraId="3C93BC26" w14:textId="77777777" w:rsidR="001E6F42" w:rsidRPr="00F4718F" w:rsidRDefault="001E6F42" w:rsidP="00571C89">
            <w:pPr>
              <w:jc w:val="center"/>
            </w:pPr>
            <w:r w:rsidRPr="00F4718F">
              <w:t>Discharge, temperature, conductivity</w:t>
            </w:r>
          </w:p>
        </w:tc>
        <w:tc>
          <w:tcPr>
            <w:tcW w:w="1320" w:type="dxa"/>
          </w:tcPr>
          <w:p w14:paraId="0AA5DF5D" w14:textId="77777777" w:rsidR="001E6F42" w:rsidRPr="00F4718F" w:rsidRDefault="001E6F42" w:rsidP="00DB14E0">
            <w:pPr>
              <w:jc w:val="center"/>
            </w:pPr>
            <w:r w:rsidRPr="00F4718F">
              <w:t>$13,769</w:t>
            </w:r>
          </w:p>
        </w:tc>
      </w:tr>
      <w:tr w:rsidR="00F4718F" w:rsidRPr="00F4718F" w14:paraId="59E83BE4" w14:textId="77777777" w:rsidTr="001E6F42">
        <w:tc>
          <w:tcPr>
            <w:tcW w:w="5358" w:type="dxa"/>
            <w:tcBorders>
              <w:bottom w:val="single" w:sz="4" w:space="0" w:color="auto"/>
            </w:tcBorders>
          </w:tcPr>
          <w:p w14:paraId="1DAF492A" w14:textId="77777777" w:rsidR="001E6F42" w:rsidRPr="00F4718F" w:rsidRDefault="001E6F42" w:rsidP="001E6F42">
            <w:r w:rsidRPr="00F4718F">
              <w:t>24991 Shell Creek @ SR 31 North Prong</w:t>
            </w:r>
          </w:p>
        </w:tc>
        <w:tc>
          <w:tcPr>
            <w:tcW w:w="1117" w:type="dxa"/>
            <w:tcBorders>
              <w:bottom w:val="single" w:sz="4" w:space="0" w:color="auto"/>
            </w:tcBorders>
          </w:tcPr>
          <w:p w14:paraId="68969EB5" w14:textId="77777777" w:rsidR="001E6F42" w:rsidRPr="00F4718F" w:rsidRDefault="001E6F42" w:rsidP="00571C89">
            <w:pPr>
              <w:jc w:val="center"/>
            </w:pPr>
            <w:r w:rsidRPr="00F4718F">
              <w:t>District</w:t>
            </w:r>
          </w:p>
        </w:tc>
        <w:tc>
          <w:tcPr>
            <w:tcW w:w="1467" w:type="dxa"/>
            <w:tcBorders>
              <w:bottom w:val="single" w:sz="4" w:space="0" w:color="auto"/>
            </w:tcBorders>
          </w:tcPr>
          <w:p w14:paraId="75536669" w14:textId="77777777" w:rsidR="001E6F42" w:rsidRPr="00F4718F" w:rsidRDefault="001E6F42" w:rsidP="00571C89">
            <w:pPr>
              <w:jc w:val="center"/>
            </w:pPr>
            <w:r w:rsidRPr="00F4718F">
              <w:t>Y</w:t>
            </w:r>
          </w:p>
        </w:tc>
        <w:tc>
          <w:tcPr>
            <w:tcW w:w="3688" w:type="dxa"/>
            <w:tcBorders>
              <w:bottom w:val="single" w:sz="4" w:space="0" w:color="auto"/>
            </w:tcBorders>
          </w:tcPr>
          <w:p w14:paraId="1B8CB020" w14:textId="10F55DA5" w:rsidR="001E6F42" w:rsidRPr="00F4718F" w:rsidRDefault="00B90BD0" w:rsidP="00571C89">
            <w:pPr>
              <w:jc w:val="center"/>
            </w:pPr>
            <w:r w:rsidRPr="00F4718F">
              <w:t>Conductivity/Temperature</w:t>
            </w:r>
          </w:p>
        </w:tc>
        <w:tc>
          <w:tcPr>
            <w:tcW w:w="1320" w:type="dxa"/>
          </w:tcPr>
          <w:p w14:paraId="7F4D7757" w14:textId="77777777" w:rsidR="001E6F42" w:rsidRPr="00F4718F" w:rsidRDefault="001E6F42" w:rsidP="008041A0">
            <w:pPr>
              <w:jc w:val="center"/>
            </w:pPr>
          </w:p>
        </w:tc>
      </w:tr>
      <w:tr w:rsidR="00F4718F" w:rsidRPr="00F4718F" w14:paraId="284F9E15" w14:textId="77777777" w:rsidTr="001E6F42">
        <w:tc>
          <w:tcPr>
            <w:tcW w:w="5358" w:type="dxa"/>
            <w:tcBorders>
              <w:bottom w:val="single" w:sz="4" w:space="0" w:color="auto"/>
            </w:tcBorders>
          </w:tcPr>
          <w:p w14:paraId="3D4E7A43" w14:textId="77777777" w:rsidR="001E6F42" w:rsidRPr="00F4718F" w:rsidRDefault="001E6F42" w:rsidP="00571C89">
            <w:r w:rsidRPr="00F4718F">
              <w:t>25016 Shell Creek @ SR 31 South Prong</w:t>
            </w:r>
          </w:p>
        </w:tc>
        <w:tc>
          <w:tcPr>
            <w:tcW w:w="1117" w:type="dxa"/>
            <w:tcBorders>
              <w:bottom w:val="single" w:sz="4" w:space="0" w:color="auto"/>
            </w:tcBorders>
          </w:tcPr>
          <w:p w14:paraId="06B52D6B" w14:textId="77777777" w:rsidR="001E6F42" w:rsidRPr="00F4718F" w:rsidRDefault="001E6F42" w:rsidP="00571C89">
            <w:pPr>
              <w:jc w:val="center"/>
            </w:pPr>
            <w:r w:rsidRPr="00F4718F">
              <w:t>District</w:t>
            </w:r>
          </w:p>
        </w:tc>
        <w:tc>
          <w:tcPr>
            <w:tcW w:w="1467" w:type="dxa"/>
            <w:tcBorders>
              <w:bottom w:val="single" w:sz="4" w:space="0" w:color="auto"/>
            </w:tcBorders>
          </w:tcPr>
          <w:p w14:paraId="6F9C0383" w14:textId="77777777" w:rsidR="001E6F42" w:rsidRPr="00F4718F" w:rsidRDefault="001E6F42" w:rsidP="00571C89">
            <w:pPr>
              <w:jc w:val="center"/>
            </w:pPr>
            <w:r w:rsidRPr="00F4718F">
              <w:t>Y</w:t>
            </w:r>
          </w:p>
        </w:tc>
        <w:tc>
          <w:tcPr>
            <w:tcW w:w="3688" w:type="dxa"/>
            <w:tcBorders>
              <w:bottom w:val="single" w:sz="4" w:space="0" w:color="auto"/>
            </w:tcBorders>
          </w:tcPr>
          <w:p w14:paraId="4F3FA7C8" w14:textId="6217111C" w:rsidR="001E6F42" w:rsidRPr="00F4718F" w:rsidRDefault="00B90BD0" w:rsidP="00571C89">
            <w:pPr>
              <w:jc w:val="center"/>
            </w:pPr>
            <w:r w:rsidRPr="00F4718F">
              <w:t>Conductivity/Temperature</w:t>
            </w:r>
          </w:p>
        </w:tc>
        <w:tc>
          <w:tcPr>
            <w:tcW w:w="1320" w:type="dxa"/>
          </w:tcPr>
          <w:p w14:paraId="581492C6" w14:textId="77777777" w:rsidR="001E6F42" w:rsidRPr="00F4718F" w:rsidRDefault="001E6F42" w:rsidP="008041A0">
            <w:pPr>
              <w:jc w:val="center"/>
            </w:pPr>
          </w:p>
        </w:tc>
      </w:tr>
      <w:tr w:rsidR="00F4718F" w:rsidRPr="00F4718F" w14:paraId="42423FBA" w14:textId="77777777" w:rsidTr="00F4718F">
        <w:tc>
          <w:tcPr>
            <w:tcW w:w="5358" w:type="dxa"/>
            <w:tcBorders>
              <w:top w:val="nil"/>
              <w:left w:val="nil"/>
              <w:bottom w:val="nil"/>
              <w:right w:val="nil"/>
            </w:tcBorders>
          </w:tcPr>
          <w:p w14:paraId="1170518A" w14:textId="77777777" w:rsidR="001E6F42" w:rsidRPr="00F4718F" w:rsidRDefault="001E6F42" w:rsidP="00545E57">
            <w:pPr>
              <w:pStyle w:val="Default"/>
              <w:rPr>
                <w:color w:val="auto"/>
                <w:sz w:val="20"/>
                <w:szCs w:val="20"/>
              </w:rPr>
            </w:pPr>
          </w:p>
        </w:tc>
        <w:tc>
          <w:tcPr>
            <w:tcW w:w="1117" w:type="dxa"/>
            <w:tcBorders>
              <w:top w:val="nil"/>
              <w:left w:val="nil"/>
              <w:bottom w:val="nil"/>
              <w:right w:val="nil"/>
            </w:tcBorders>
          </w:tcPr>
          <w:p w14:paraId="1CF4E0AB" w14:textId="77777777" w:rsidR="001E6F42" w:rsidRPr="00F4718F" w:rsidRDefault="001E6F42" w:rsidP="00545E57">
            <w:pPr>
              <w:pStyle w:val="Default"/>
              <w:jc w:val="right"/>
              <w:rPr>
                <w:b/>
                <w:color w:val="auto"/>
                <w:sz w:val="20"/>
                <w:szCs w:val="20"/>
              </w:rPr>
            </w:pPr>
          </w:p>
        </w:tc>
        <w:tc>
          <w:tcPr>
            <w:tcW w:w="1467" w:type="dxa"/>
            <w:tcBorders>
              <w:top w:val="nil"/>
              <w:left w:val="nil"/>
              <w:bottom w:val="nil"/>
              <w:right w:val="single" w:sz="4" w:space="0" w:color="auto"/>
            </w:tcBorders>
          </w:tcPr>
          <w:p w14:paraId="795BC92C" w14:textId="77777777" w:rsidR="001E6F42" w:rsidRPr="00F4718F" w:rsidRDefault="001E6F42" w:rsidP="00545E57">
            <w:pPr>
              <w:pStyle w:val="Default"/>
              <w:jc w:val="right"/>
              <w:rPr>
                <w:b/>
                <w:color w:val="auto"/>
                <w:sz w:val="20"/>
                <w:szCs w:val="20"/>
              </w:rPr>
            </w:pPr>
          </w:p>
        </w:tc>
        <w:tc>
          <w:tcPr>
            <w:tcW w:w="3688" w:type="dxa"/>
            <w:tcBorders>
              <w:left w:val="single" w:sz="4" w:space="0" w:color="auto"/>
            </w:tcBorders>
          </w:tcPr>
          <w:p w14:paraId="5141A102" w14:textId="77777777" w:rsidR="001E6F42" w:rsidRPr="00F4718F" w:rsidRDefault="001E6F42" w:rsidP="001E6F42">
            <w:pPr>
              <w:pStyle w:val="Default"/>
              <w:jc w:val="right"/>
              <w:rPr>
                <w:b/>
                <w:color w:val="auto"/>
                <w:sz w:val="20"/>
                <w:szCs w:val="20"/>
              </w:rPr>
            </w:pPr>
            <w:r w:rsidRPr="00F4718F">
              <w:rPr>
                <w:b/>
                <w:color w:val="auto"/>
                <w:sz w:val="20"/>
                <w:szCs w:val="20"/>
              </w:rPr>
              <w:t>Total Annual Cost to the District</w:t>
            </w:r>
          </w:p>
        </w:tc>
        <w:tc>
          <w:tcPr>
            <w:tcW w:w="1320" w:type="dxa"/>
          </w:tcPr>
          <w:p w14:paraId="5DCAA5A9" w14:textId="77777777" w:rsidR="001E6F42" w:rsidRPr="00F4718F" w:rsidRDefault="001E6F42" w:rsidP="00545E57">
            <w:pPr>
              <w:pStyle w:val="Default"/>
              <w:jc w:val="center"/>
              <w:rPr>
                <w:b/>
                <w:color w:val="auto"/>
                <w:sz w:val="20"/>
                <w:szCs w:val="20"/>
              </w:rPr>
            </w:pPr>
            <w:r w:rsidRPr="00F4718F">
              <w:rPr>
                <w:b/>
                <w:color w:val="auto"/>
                <w:sz w:val="20"/>
                <w:szCs w:val="20"/>
              </w:rPr>
              <w:t>$49,318</w:t>
            </w:r>
          </w:p>
        </w:tc>
      </w:tr>
    </w:tbl>
    <w:p w14:paraId="02939BAA" w14:textId="77777777" w:rsidR="009C5CD7" w:rsidRPr="00545E57" w:rsidRDefault="00545E57" w:rsidP="00545E57">
      <w:pPr>
        <w:pStyle w:val="Default"/>
        <w:rPr>
          <w:sz w:val="20"/>
          <w:szCs w:val="20"/>
        </w:rPr>
      </w:pPr>
      <w:r w:rsidRPr="00545E57">
        <w:rPr>
          <w:sz w:val="20"/>
          <w:szCs w:val="20"/>
        </w:rPr>
        <w:t>*Shell Creek discharge is monitored for regulatory water supply projects</w:t>
      </w:r>
    </w:p>
    <w:p w14:paraId="73C77B1B" w14:textId="77777777" w:rsidR="009C5CD7" w:rsidRDefault="009C5CD7" w:rsidP="009C5CD7">
      <w:pPr>
        <w:pStyle w:val="NormalWeb"/>
        <w:shd w:val="clear" w:color="auto" w:fill="FFFFFF"/>
        <w:rPr>
          <w:color w:val="000000"/>
        </w:rPr>
      </w:pPr>
    </w:p>
    <w:sectPr w:rsidR="009C5CD7" w:rsidSect="0015583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831"/>
    <w:rsid w:val="000D7DB1"/>
    <w:rsid w:val="000E46C7"/>
    <w:rsid w:val="000F1785"/>
    <w:rsid w:val="00155831"/>
    <w:rsid w:val="001E6F42"/>
    <w:rsid w:val="00207FB3"/>
    <w:rsid w:val="002A4126"/>
    <w:rsid w:val="00545E57"/>
    <w:rsid w:val="005523CE"/>
    <w:rsid w:val="00571C89"/>
    <w:rsid w:val="0065523B"/>
    <w:rsid w:val="00677601"/>
    <w:rsid w:val="00780328"/>
    <w:rsid w:val="008041A0"/>
    <w:rsid w:val="00835059"/>
    <w:rsid w:val="00983033"/>
    <w:rsid w:val="009C5CD7"/>
    <w:rsid w:val="00B70BC3"/>
    <w:rsid w:val="00B90BD0"/>
    <w:rsid w:val="00D511C0"/>
    <w:rsid w:val="00DB14E0"/>
    <w:rsid w:val="00F4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DB686"/>
  <w15:chartTrackingRefBased/>
  <w15:docId w15:val="{38DB2094-6CA9-44D0-9C20-DC83AC73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831"/>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155831"/>
    <w:pPr>
      <w:autoSpaceDE w:val="0"/>
      <w:autoSpaceDN w:val="0"/>
    </w:pPr>
    <w:rPr>
      <w:rFonts w:ascii="Arial" w:hAnsi="Arial" w:cs="Arial"/>
      <w:color w:val="000000"/>
      <w:sz w:val="24"/>
      <w:szCs w:val="24"/>
    </w:rPr>
  </w:style>
  <w:style w:type="character" w:customStyle="1" w:styleId="baselabel">
    <w:name w:val="baselabel"/>
    <w:basedOn w:val="DefaultParagraphFont"/>
    <w:rsid w:val="00155831"/>
  </w:style>
  <w:style w:type="paragraph" w:styleId="NormalWeb">
    <w:name w:val="Normal (Web)"/>
    <w:basedOn w:val="Normal"/>
    <w:uiPriority w:val="99"/>
    <w:unhideWhenUsed/>
    <w:rsid w:val="009C5CD7"/>
    <w:rPr>
      <w:rFonts w:ascii="Times New Roman" w:eastAsiaTheme="minorHAnsi" w:hAnsi="Times New Roman"/>
      <w:sz w:val="24"/>
      <w:szCs w:val="24"/>
    </w:rPr>
  </w:style>
  <w:style w:type="table" w:styleId="TableGrid">
    <w:name w:val="Table Grid"/>
    <w:basedOn w:val="TableNormal"/>
    <w:uiPriority w:val="39"/>
    <w:rsid w:val="00B70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B14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4E0"/>
    <w:rPr>
      <w:rFonts w:ascii="Segoe UI" w:eastAsia="Calibri" w:hAnsi="Segoe UI" w:cs="Segoe UI"/>
      <w:sz w:val="18"/>
      <w:szCs w:val="18"/>
    </w:rPr>
  </w:style>
  <w:style w:type="paragraph" w:styleId="BodyText2">
    <w:name w:val="Body Text 2"/>
    <w:basedOn w:val="Normal"/>
    <w:link w:val="BodyText2Char"/>
    <w:rsid w:val="002A4126"/>
    <w:pPr>
      <w:jc w:val="both"/>
    </w:pPr>
    <w:rPr>
      <w:rFonts w:ascii="Arial" w:eastAsia="Times New Roman" w:hAnsi="Arial" w:cs="Arial"/>
      <w:szCs w:val="24"/>
    </w:rPr>
  </w:style>
  <w:style w:type="character" w:customStyle="1" w:styleId="BodyText2Char">
    <w:name w:val="Body Text 2 Char"/>
    <w:basedOn w:val="DefaultParagraphFont"/>
    <w:link w:val="BodyText2"/>
    <w:rsid w:val="002A4126"/>
    <w:rPr>
      <w:rFonts w:ascii="Arial" w:eastAsia="Times New Roman" w:hAnsi="Arial" w:cs="Arial"/>
      <w:szCs w:val="24"/>
    </w:rPr>
  </w:style>
  <w:style w:type="paragraph" w:customStyle="1" w:styleId="AJWDLevel2">
    <w:name w:val="AJWD Level 2"/>
    <w:basedOn w:val="BodyText2"/>
    <w:rsid w:val="002A4126"/>
    <w:rPr>
      <w:b/>
      <w:bCs/>
      <w:i/>
      <w:iCs/>
      <w:u w:val="single"/>
    </w:rPr>
  </w:style>
  <w:style w:type="character" w:styleId="CommentReference">
    <w:name w:val="annotation reference"/>
    <w:basedOn w:val="DefaultParagraphFont"/>
    <w:uiPriority w:val="99"/>
    <w:semiHidden/>
    <w:unhideWhenUsed/>
    <w:rsid w:val="002A4126"/>
    <w:rPr>
      <w:sz w:val="16"/>
      <w:szCs w:val="16"/>
    </w:rPr>
  </w:style>
  <w:style w:type="paragraph" w:styleId="CommentText">
    <w:name w:val="annotation text"/>
    <w:basedOn w:val="Normal"/>
    <w:link w:val="CommentTextChar"/>
    <w:uiPriority w:val="99"/>
    <w:semiHidden/>
    <w:unhideWhenUsed/>
    <w:rsid w:val="002A4126"/>
    <w:rPr>
      <w:sz w:val="20"/>
      <w:szCs w:val="20"/>
    </w:rPr>
  </w:style>
  <w:style w:type="character" w:customStyle="1" w:styleId="CommentTextChar">
    <w:name w:val="Comment Text Char"/>
    <w:basedOn w:val="DefaultParagraphFont"/>
    <w:link w:val="CommentText"/>
    <w:uiPriority w:val="99"/>
    <w:semiHidden/>
    <w:rsid w:val="002A412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A4126"/>
    <w:rPr>
      <w:b/>
      <w:bCs/>
    </w:rPr>
  </w:style>
  <w:style w:type="character" w:customStyle="1" w:styleId="CommentSubjectChar">
    <w:name w:val="Comment Subject Char"/>
    <w:basedOn w:val="CommentTextChar"/>
    <w:link w:val="CommentSubject"/>
    <w:uiPriority w:val="99"/>
    <w:semiHidden/>
    <w:rsid w:val="002A412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619669">
      <w:bodyDiv w:val="1"/>
      <w:marLeft w:val="0"/>
      <w:marRight w:val="0"/>
      <w:marTop w:val="0"/>
      <w:marBottom w:val="0"/>
      <w:divBdr>
        <w:top w:val="none" w:sz="0" w:space="0" w:color="auto"/>
        <w:left w:val="none" w:sz="0" w:space="0" w:color="auto"/>
        <w:bottom w:val="none" w:sz="0" w:space="0" w:color="auto"/>
        <w:right w:val="none" w:sz="0" w:space="0" w:color="auto"/>
      </w:divBdr>
    </w:div>
    <w:div w:id="7938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Lizanne Garcia</dc:creator>
  <cp:keywords/>
  <dc:description/>
  <cp:lastModifiedBy>Lizanne Garcia</cp:lastModifiedBy>
  <cp:revision>4</cp:revision>
  <cp:lastPrinted>2016-05-09T12:30:00Z</cp:lastPrinted>
  <dcterms:created xsi:type="dcterms:W3CDTF">2016-05-10T11:22:00Z</dcterms:created>
  <dcterms:modified xsi:type="dcterms:W3CDTF">2016-05-10T13:27:00Z</dcterms:modified>
</cp:coreProperties>
</file>