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5773A2" w14:textId="2E340D88" w:rsidR="009E7FB6" w:rsidRDefault="006D0069" w:rsidP="006D0069">
      <w:pPr>
        <w:jc w:val="center"/>
        <w:rPr>
          <w:b/>
          <w:bCs/>
          <w:sz w:val="28"/>
          <w:szCs w:val="28"/>
        </w:rPr>
      </w:pPr>
      <w:r w:rsidRPr="006D0069">
        <w:rPr>
          <w:b/>
          <w:bCs/>
          <w:sz w:val="28"/>
          <w:szCs w:val="28"/>
        </w:rPr>
        <w:t>SMP Continuous Monitoring Folder Hierarchy and Naming Convention</w:t>
      </w:r>
    </w:p>
    <w:p w14:paraId="1DF7F718" w14:textId="77777777" w:rsidR="00A952D9" w:rsidRPr="006D0069" w:rsidRDefault="00A952D9" w:rsidP="006D0069">
      <w:pPr>
        <w:jc w:val="center"/>
        <w:rPr>
          <w:b/>
          <w:bCs/>
          <w:sz w:val="28"/>
          <w:szCs w:val="28"/>
        </w:rPr>
      </w:pPr>
    </w:p>
    <w:p w14:paraId="76305897" w14:textId="4CCF21A5" w:rsidR="006D0069" w:rsidRDefault="00A952D9" w:rsidP="00763331">
      <w:pPr>
        <w:spacing w:after="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0CDC43" wp14:editId="2ECA9E9F">
                <wp:simplePos x="0" y="0"/>
                <wp:positionH relativeFrom="column">
                  <wp:posOffset>2047240</wp:posOffset>
                </wp:positionH>
                <wp:positionV relativeFrom="paragraph">
                  <wp:posOffset>2015490</wp:posOffset>
                </wp:positionV>
                <wp:extent cx="209550" cy="257175"/>
                <wp:effectExtent l="0" t="19050" r="38100" b="0"/>
                <wp:wrapNone/>
                <wp:docPr id="3" name="Arrow: Dow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508541">
                          <a:off x="0" y="0"/>
                          <a:ext cx="209550" cy="2571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type w14:anchorId="4FBBF5F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3" o:spid="_x0000_s1026" type="#_x0000_t67" style="position:absolute;margin-left:161.2pt;margin-top:158.7pt;width:16.5pt;height:20.25pt;rotation:2739996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" adj="12800" fillcolor="#4472c4 [3204]" strokecolor="#1f3763 [1604]" strokeweight="1pt"/>
            </w:pict>
          </mc:Fallback>
        </mc:AlternateContent>
      </w:r>
      <w:r>
        <w:rPr>
          <w:noProof/>
        </w:rPr>
        <w:drawing>
          <wp:inline distT="0" distB="0" distL="0" distR="0" wp14:anchorId="6FF9A80A" wp14:editId="06EFF2AA">
            <wp:extent cx="6524625" cy="3105150"/>
            <wp:effectExtent l="19050" t="19050" r="28575" b="190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31051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67B16A9" w14:textId="43C95749" w:rsidR="00763331" w:rsidRDefault="00A952D9" w:rsidP="00763331">
      <w:pPr>
        <w:spacing w:after="80"/>
      </w:pPr>
      <w:r>
        <w:t xml:space="preserve">The Continuous Monitoring folder is located within the </w:t>
      </w:r>
      <w:r w:rsidR="00151D2A">
        <w:t>Strategic Monitoring fold</w:t>
      </w:r>
      <w:r w:rsidR="00845B45">
        <w:t>e</w:t>
      </w:r>
      <w:r w:rsidR="00151D2A">
        <w:t>r</w:t>
      </w:r>
      <w:r w:rsidR="00845B45">
        <w:t>:</w:t>
      </w:r>
    </w:p>
    <w:p w14:paraId="43BAE080" w14:textId="269F1B57" w:rsidR="00763331" w:rsidRPr="00763331" w:rsidRDefault="00763331" w:rsidP="00763331">
      <w:pPr>
        <w:spacing w:after="20"/>
        <w:rPr>
          <w:b/>
          <w:bCs/>
        </w:rPr>
      </w:pPr>
      <w:r w:rsidRPr="00763331">
        <w:rPr>
          <w:b/>
          <w:bCs/>
        </w:rPr>
        <w:t>Network Files hyperlink:</w:t>
      </w:r>
    </w:p>
    <w:p w14:paraId="414A8D2F" w14:textId="40E89A8B" w:rsidR="00A952D9" w:rsidRDefault="00845B45">
      <w:hyperlink r:id="rId7" w:history="1">
        <w:r w:rsidR="00763331" w:rsidRPr="00011008">
          <w:rPr>
            <w:rStyle w:val="Hyperlink"/>
          </w:rPr>
          <w:t>\\Deppubfs\pubfds\DEAR\WQAPmonitoring\StrategicMonitoring\Continuous_Monitoring</w:t>
        </w:r>
      </w:hyperlink>
    </w:p>
    <w:p w14:paraId="367D9A57" w14:textId="3D335AAF" w:rsidR="00763331" w:rsidRPr="00763331" w:rsidRDefault="00763331" w:rsidP="00763331">
      <w:pPr>
        <w:spacing w:after="20"/>
        <w:rPr>
          <w:rStyle w:val="Hyperlink"/>
          <w:b/>
          <w:bCs/>
          <w:color w:val="auto"/>
          <w:u w:val="none"/>
        </w:rPr>
      </w:pPr>
      <w:r>
        <w:rPr>
          <w:b/>
          <w:bCs/>
        </w:rPr>
        <w:t>Web</w:t>
      </w:r>
      <w:r w:rsidRPr="00763331">
        <w:rPr>
          <w:b/>
          <w:bCs/>
        </w:rPr>
        <w:t xml:space="preserve"> hyperlink:</w:t>
      </w:r>
    </w:p>
    <w:p w14:paraId="50238DC2" w14:textId="7382130D" w:rsidR="00763331" w:rsidRDefault="00845B45">
      <w:hyperlink r:id="rId8" w:history="1">
        <w:r w:rsidR="00763331" w:rsidRPr="00763331">
          <w:rPr>
            <w:rStyle w:val="Hyperlink"/>
          </w:rPr>
          <w:t>https://publicfiles.dep.state.fl.us/DEAR/WQAPmonitoring/StrategicMonitoring/Continuous_Monitoring/</w:t>
        </w:r>
      </w:hyperlink>
    </w:p>
    <w:p w14:paraId="15DE040A" w14:textId="014DC35C" w:rsidR="00151D2A" w:rsidRDefault="00151D2A"/>
    <w:p w14:paraId="1F4C5E17" w14:textId="35A7EF96" w:rsidR="00151D2A" w:rsidRDefault="00151D2A" w:rsidP="00763331">
      <w:pPr>
        <w:spacing w:after="80"/>
      </w:pPr>
      <w:r>
        <w:rPr>
          <w:noProof/>
        </w:rPr>
        <w:drawing>
          <wp:inline distT="0" distB="0" distL="0" distR="0" wp14:anchorId="07D2AFD0" wp14:editId="3ABF8C1F">
            <wp:extent cx="6667500" cy="2095500"/>
            <wp:effectExtent l="19050" t="19050" r="19050" b="190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2095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69F265C" w14:textId="1044F912" w:rsidR="00151D2A" w:rsidRDefault="00151D2A">
      <w:r>
        <w:t>Open your Org (Please note that these Orgs were previously housed in the “Data” folder within this subfolder)</w:t>
      </w:r>
    </w:p>
    <w:p w14:paraId="4113F0F8" w14:textId="3510343C" w:rsidR="00151D2A" w:rsidRDefault="00151D2A"/>
    <w:p w14:paraId="49B0A8FA" w14:textId="1E473875" w:rsidR="00151D2A" w:rsidRDefault="00151D2A" w:rsidP="00763331">
      <w:pPr>
        <w:spacing w:after="80"/>
      </w:pPr>
      <w:r>
        <w:rPr>
          <w:noProof/>
        </w:rPr>
        <w:lastRenderedPageBreak/>
        <w:drawing>
          <wp:inline distT="0" distB="0" distL="0" distR="0" wp14:anchorId="02C1B55D" wp14:editId="7FA7CACD">
            <wp:extent cx="6542822" cy="2121072"/>
            <wp:effectExtent l="19050" t="19050" r="10795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63923" cy="212791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D4DA477" w14:textId="28660984" w:rsidR="003B3A6D" w:rsidRDefault="003B3A6D">
      <w:r>
        <w:t>SMP began collecting CM data in 2017. Non-SMP CM data should also be housed here</w:t>
      </w:r>
      <w:r w:rsidR="00693EE1">
        <w:t>.</w:t>
      </w:r>
    </w:p>
    <w:p w14:paraId="66EFAFF0" w14:textId="143D7FD4" w:rsidR="003B3A6D" w:rsidRDefault="003B3A6D"/>
    <w:p w14:paraId="165DA23D" w14:textId="2E2B941B" w:rsidR="003B3A6D" w:rsidRDefault="003B3A6D" w:rsidP="00763331">
      <w:pPr>
        <w:spacing w:after="80"/>
      </w:pPr>
      <w:r>
        <w:rPr>
          <w:noProof/>
        </w:rPr>
        <w:drawing>
          <wp:inline distT="0" distB="0" distL="0" distR="0" wp14:anchorId="5F9BA9C6" wp14:editId="4B703F42">
            <wp:extent cx="7067550" cy="1409700"/>
            <wp:effectExtent l="19050" t="19050" r="19050" b="190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14097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8DDA4ED" w14:textId="62EC903B" w:rsidR="003B3A6D" w:rsidRDefault="003B3A6D">
      <w:r>
        <w:t>Folder naming convention: WBID</w:t>
      </w:r>
      <w:r w:rsidR="00693EE1">
        <w:t>-Number</w:t>
      </w:r>
      <w:r w:rsidRPr="00693EE1">
        <w:rPr>
          <w:b/>
          <w:bCs/>
        </w:rPr>
        <w:t>_</w:t>
      </w:r>
      <w:r>
        <w:t>WBID</w:t>
      </w:r>
      <w:r w:rsidR="00693EE1">
        <w:t>-</w:t>
      </w:r>
      <w:r>
        <w:t>Name</w:t>
      </w:r>
    </w:p>
    <w:p w14:paraId="0EA8C629" w14:textId="7BC6D2A8" w:rsidR="003B3A6D" w:rsidRDefault="003B3A6D"/>
    <w:p w14:paraId="158C66FA" w14:textId="4BD7ED78" w:rsidR="003B3A6D" w:rsidRDefault="003B3A6D">
      <w:r>
        <w:rPr>
          <w:noProof/>
        </w:rPr>
        <w:drawing>
          <wp:inline distT="0" distB="0" distL="0" distR="0" wp14:anchorId="49BCDC04" wp14:editId="36F1CA08">
            <wp:extent cx="7040823" cy="1054290"/>
            <wp:effectExtent l="19050" t="19050" r="27305" b="1270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5912" cy="105654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5BDF5ED" w14:textId="6B96C8AD" w:rsidR="003B3A6D" w:rsidRDefault="003B3A6D" w:rsidP="00763331">
      <w:pPr>
        <w:spacing w:after="20"/>
      </w:pPr>
      <w:r>
        <w:t xml:space="preserve">Folder naming convention: </w:t>
      </w:r>
      <w:r w:rsidR="00763331">
        <w:t xml:space="preserve">Eight Character </w:t>
      </w:r>
      <w:r>
        <w:t xml:space="preserve">Org Code </w:t>
      </w:r>
      <w:r w:rsidR="00763331">
        <w:t xml:space="preserve">and </w:t>
      </w:r>
      <w:r>
        <w:t>G-number</w:t>
      </w:r>
      <w:r w:rsidR="00763331">
        <w:t xml:space="preserve"> (i.e. IWR Station)</w:t>
      </w:r>
    </w:p>
    <w:p w14:paraId="6CFD3E2F" w14:textId="0D6B3C2A" w:rsidR="00693EE1" w:rsidRDefault="00763331" w:rsidP="00693EE1">
      <w:pPr>
        <w:pStyle w:val="ListParagraph"/>
        <w:numPr>
          <w:ilvl w:val="0"/>
          <w:numId w:val="1"/>
        </w:numPr>
      </w:pPr>
      <w:r>
        <w:t xml:space="preserve">21FLA  </w:t>
      </w:r>
      <w:proofErr w:type="gramStart"/>
      <w:r>
        <w:t xml:space="preserve">  ,</w:t>
      </w:r>
      <w:proofErr w:type="gramEnd"/>
      <w:r w:rsidR="00693EE1">
        <w:t xml:space="preserve"> ORG_ID + 3 Spaces</w:t>
      </w:r>
    </w:p>
    <w:p w14:paraId="00E1E587" w14:textId="0B038FBA" w:rsidR="00693EE1" w:rsidRDefault="00763331" w:rsidP="00693EE1">
      <w:pPr>
        <w:pStyle w:val="ListParagraph"/>
        <w:numPr>
          <w:ilvl w:val="0"/>
          <w:numId w:val="1"/>
        </w:numPr>
      </w:pPr>
      <w:r>
        <w:t>21</w:t>
      </w:r>
      <w:proofErr w:type="gramStart"/>
      <w:r>
        <w:t>FLCEN ,</w:t>
      </w:r>
      <w:proofErr w:type="gramEnd"/>
      <w:r w:rsidR="00693EE1">
        <w:t xml:space="preserve"> ORG_ID +  1 Space</w:t>
      </w:r>
    </w:p>
    <w:p w14:paraId="1183B5A4" w14:textId="2FB06A70" w:rsidR="00693EE1" w:rsidRDefault="00693EE1" w:rsidP="00693EE1">
      <w:pPr>
        <w:pStyle w:val="ListParagraph"/>
        <w:numPr>
          <w:ilvl w:val="0"/>
          <w:numId w:val="1"/>
        </w:numPr>
      </w:pPr>
      <w:r>
        <w:t>21</w:t>
      </w:r>
      <w:proofErr w:type="gramStart"/>
      <w:r>
        <w:t>FLPNS ,</w:t>
      </w:r>
      <w:proofErr w:type="gramEnd"/>
      <w:r>
        <w:t xml:space="preserve"> ORG_ID +  1 Space</w:t>
      </w:r>
    </w:p>
    <w:p w14:paraId="3B208390" w14:textId="1FFB4920" w:rsidR="00693EE1" w:rsidRDefault="00693EE1" w:rsidP="00693EE1">
      <w:pPr>
        <w:pStyle w:val="ListParagraph"/>
        <w:numPr>
          <w:ilvl w:val="0"/>
          <w:numId w:val="1"/>
        </w:numPr>
      </w:pPr>
      <w:r>
        <w:t>21</w:t>
      </w:r>
      <w:proofErr w:type="gramStart"/>
      <w:r>
        <w:t>FLFTM ,</w:t>
      </w:r>
      <w:proofErr w:type="gramEnd"/>
      <w:r>
        <w:t xml:space="preserve"> ORG_ID +  1 Space</w:t>
      </w:r>
    </w:p>
    <w:p w14:paraId="6A26AD3D" w14:textId="214C0D0F" w:rsidR="00693EE1" w:rsidRDefault="00693EE1" w:rsidP="00693EE1">
      <w:pPr>
        <w:pStyle w:val="ListParagraph"/>
        <w:numPr>
          <w:ilvl w:val="0"/>
          <w:numId w:val="1"/>
        </w:numPr>
      </w:pPr>
      <w:r>
        <w:t>21</w:t>
      </w:r>
      <w:proofErr w:type="gramStart"/>
      <w:r>
        <w:t>FLTPA ,</w:t>
      </w:r>
      <w:proofErr w:type="gramEnd"/>
      <w:r>
        <w:t xml:space="preserve"> ORG_ID +  1 Space</w:t>
      </w:r>
    </w:p>
    <w:p w14:paraId="0EB24C67" w14:textId="284BED11" w:rsidR="00693EE1" w:rsidRDefault="00693EE1" w:rsidP="00693EE1">
      <w:pPr>
        <w:pStyle w:val="ListParagraph"/>
        <w:numPr>
          <w:ilvl w:val="0"/>
          <w:numId w:val="1"/>
        </w:numPr>
      </w:pPr>
      <w:r>
        <w:t>21</w:t>
      </w:r>
      <w:proofErr w:type="gramStart"/>
      <w:r>
        <w:t>FLWPB ,</w:t>
      </w:r>
      <w:proofErr w:type="gramEnd"/>
      <w:r>
        <w:t xml:space="preserve"> ORG_ID +  1 Space</w:t>
      </w:r>
    </w:p>
    <w:p w14:paraId="5AD63D07" w14:textId="5A8DA92D" w:rsidR="00763331" w:rsidRDefault="00763331" w:rsidP="00693EE1">
      <w:pPr>
        <w:pStyle w:val="ListParagraph"/>
        <w:numPr>
          <w:ilvl w:val="0"/>
          <w:numId w:val="1"/>
        </w:numPr>
      </w:pPr>
      <w:r>
        <w:t>21FLTLHR</w:t>
      </w:r>
      <w:r w:rsidR="00693EE1">
        <w:t xml:space="preserve">, ORG_ID </w:t>
      </w:r>
      <w:proofErr w:type="gramStart"/>
      <w:r w:rsidR="00693EE1">
        <w:t>+  0</w:t>
      </w:r>
      <w:proofErr w:type="gramEnd"/>
      <w:r w:rsidR="00693EE1">
        <w:t xml:space="preserve"> Spaces</w:t>
      </w:r>
    </w:p>
    <w:p w14:paraId="3571D73C" w14:textId="6B5AF4CE" w:rsidR="003B3A6D" w:rsidRDefault="003B3A6D"/>
    <w:p w14:paraId="1B6E8524" w14:textId="39E7AC25" w:rsidR="003B3A6D" w:rsidRDefault="003B3A6D">
      <w:r>
        <w:rPr>
          <w:noProof/>
        </w:rPr>
        <w:lastRenderedPageBreak/>
        <w:drawing>
          <wp:inline distT="0" distB="0" distL="0" distR="0" wp14:anchorId="0F6FEE37" wp14:editId="3D4480C1">
            <wp:extent cx="6724650" cy="1628775"/>
            <wp:effectExtent l="19050" t="19050" r="19050" b="285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16287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7C3CD47" w14:textId="77777777" w:rsidR="00F27CCA" w:rsidRDefault="00F27CCA"/>
    <w:p w14:paraId="24B0D0A8" w14:textId="415C9593" w:rsidR="003B3A6D" w:rsidRDefault="00F27CCA" w:rsidP="00763331">
      <w:pPr>
        <w:spacing w:after="80"/>
      </w:pPr>
      <w:r>
        <w:rPr>
          <w:noProof/>
        </w:rPr>
        <w:drawing>
          <wp:inline distT="0" distB="0" distL="0" distR="0" wp14:anchorId="01EC611D" wp14:editId="60059291">
            <wp:extent cx="6591300" cy="1781175"/>
            <wp:effectExtent l="19050" t="19050" r="19050" b="285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17811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7E2F5A8" w14:textId="3152D44A" w:rsidR="00F27CCA" w:rsidRDefault="00F27CCA">
      <w:r>
        <w:t>File naming convention: calibration</w:t>
      </w:r>
      <w:r w:rsidRPr="00693EE1">
        <w:rPr>
          <w:b/>
          <w:bCs/>
        </w:rPr>
        <w:t>_</w:t>
      </w:r>
      <w:r w:rsidR="00693EE1">
        <w:t>D</w:t>
      </w:r>
      <w:r>
        <w:t>eployment</w:t>
      </w:r>
      <w:r w:rsidR="00693EE1">
        <w:t>D</w:t>
      </w:r>
      <w:r>
        <w:t>ate</w:t>
      </w:r>
      <w:r w:rsidRPr="00693EE1">
        <w:rPr>
          <w:b/>
          <w:bCs/>
        </w:rPr>
        <w:t>_</w:t>
      </w:r>
      <w:r w:rsidR="00693EE1">
        <w:t>R</w:t>
      </w:r>
      <w:r>
        <w:t>etrieval</w:t>
      </w:r>
      <w:r w:rsidR="00693EE1">
        <w:t>D</w:t>
      </w:r>
      <w:r>
        <w:t>ate</w:t>
      </w:r>
    </w:p>
    <w:p w14:paraId="445A400F" w14:textId="555855FE" w:rsidR="00F27CCA" w:rsidRDefault="00F27CCA"/>
    <w:p w14:paraId="38E7C33F" w14:textId="5BA3E727" w:rsidR="00F27CCA" w:rsidRDefault="00F27CCA" w:rsidP="00763331">
      <w:pPr>
        <w:spacing w:after="80"/>
      </w:pPr>
      <w:r>
        <w:rPr>
          <w:noProof/>
        </w:rPr>
        <w:drawing>
          <wp:inline distT="0" distB="0" distL="0" distR="0" wp14:anchorId="16B95FAE" wp14:editId="0AFC9B29">
            <wp:extent cx="7124700" cy="2714625"/>
            <wp:effectExtent l="19050" t="19050" r="19050" b="285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27146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513FA26" w14:textId="53A9C5FA" w:rsidR="00F27CCA" w:rsidRDefault="00F27CCA">
      <w:r>
        <w:t>File naming convention: WBID</w:t>
      </w:r>
      <w:r w:rsidR="00693EE1">
        <w:t>-N</w:t>
      </w:r>
      <w:r>
        <w:t>ame</w:t>
      </w:r>
      <w:r w:rsidRPr="00693EE1">
        <w:rPr>
          <w:b/>
          <w:bCs/>
        </w:rPr>
        <w:t>_</w:t>
      </w:r>
      <w:r w:rsidR="00693EE1">
        <w:t>D</w:t>
      </w:r>
      <w:r>
        <w:t>eployment</w:t>
      </w:r>
      <w:r w:rsidR="00693EE1">
        <w:t>D</w:t>
      </w:r>
      <w:r>
        <w:t>ate</w:t>
      </w:r>
      <w:r w:rsidRPr="00693EE1">
        <w:rPr>
          <w:b/>
          <w:bCs/>
        </w:rPr>
        <w:t>_</w:t>
      </w:r>
      <w:r w:rsidR="00693EE1">
        <w:t>R</w:t>
      </w:r>
      <w:r>
        <w:t>etrieval</w:t>
      </w:r>
      <w:r w:rsidR="00693EE1">
        <w:t>D</w:t>
      </w:r>
      <w:r>
        <w:t>ate</w:t>
      </w:r>
    </w:p>
    <w:p w14:paraId="67AE9755" w14:textId="2FF07D7C" w:rsidR="00F27CCA" w:rsidRDefault="00F27CCA"/>
    <w:p w14:paraId="380ABD36" w14:textId="146289E9" w:rsidR="00F27CCA" w:rsidRDefault="00F27CCA" w:rsidP="00763331">
      <w:pPr>
        <w:spacing w:after="80"/>
      </w:pPr>
      <w:r>
        <w:rPr>
          <w:noProof/>
        </w:rPr>
        <w:lastRenderedPageBreak/>
        <w:drawing>
          <wp:inline distT="0" distB="0" distL="0" distR="0" wp14:anchorId="3C3F64A9" wp14:editId="7F07CD5B">
            <wp:extent cx="6496050" cy="1790700"/>
            <wp:effectExtent l="19050" t="19050" r="19050" b="190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17907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3515AF5" w14:textId="793C3830" w:rsidR="00F27CCA" w:rsidRDefault="00F27CCA">
      <w:r>
        <w:t xml:space="preserve">File naming convention: </w:t>
      </w:r>
      <w:r w:rsidR="00693EE1">
        <w:t>F</w:t>
      </w:r>
      <w:r>
        <w:t>ieldsheets_</w:t>
      </w:r>
      <w:r w:rsidR="00693EE1">
        <w:t>D</w:t>
      </w:r>
      <w:r>
        <w:t>eployment</w:t>
      </w:r>
      <w:r w:rsidR="00693EE1">
        <w:t>D</w:t>
      </w:r>
      <w:r>
        <w:t>ate_</w:t>
      </w:r>
      <w:r w:rsidR="00693EE1">
        <w:t>R</w:t>
      </w:r>
      <w:r>
        <w:t>etrieval</w:t>
      </w:r>
      <w:r w:rsidR="00693EE1">
        <w:t>D</w:t>
      </w:r>
      <w:r>
        <w:t>ate</w:t>
      </w:r>
    </w:p>
    <w:p w14:paraId="524F906B" w14:textId="516434E2" w:rsidR="00F27CCA" w:rsidRDefault="00F27CCA"/>
    <w:p w14:paraId="0C4D9E0B" w14:textId="3B33BFDB" w:rsidR="00F27CCA" w:rsidRDefault="00F27CCA" w:rsidP="00763331">
      <w:pPr>
        <w:spacing w:after="80"/>
      </w:pPr>
      <w:r>
        <w:rPr>
          <w:noProof/>
        </w:rPr>
        <w:drawing>
          <wp:inline distT="0" distB="0" distL="0" distR="0" wp14:anchorId="2DA623C9" wp14:editId="36A4B158">
            <wp:extent cx="6797779" cy="1679241"/>
            <wp:effectExtent l="19050" t="19050" r="22225" b="165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744" cy="168367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B541511" w14:textId="59B2AF67" w:rsidR="00F27CCA" w:rsidRDefault="00F27CCA">
      <w:r>
        <w:t>File naming convention: WBID</w:t>
      </w:r>
      <w:r w:rsidR="00693EE1">
        <w:t>-</w:t>
      </w:r>
      <w:r>
        <w:t>number_G-</w:t>
      </w:r>
      <w:r w:rsidR="00782140">
        <w:t>N</w:t>
      </w:r>
      <w:r>
        <w:t>umber_CardinalDire</w:t>
      </w:r>
      <w:r w:rsidR="00782140">
        <w:t>ction_</w:t>
      </w:r>
      <w:r w:rsidR="00693EE1">
        <w:t>D</w:t>
      </w:r>
      <w:r w:rsidR="00782140">
        <w:t>ate</w:t>
      </w:r>
    </w:p>
    <w:sectPr w:rsidR="00F27CCA" w:rsidSect="0076333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AC7305"/>
    <w:multiLevelType w:val="hybridMultilevel"/>
    <w:tmpl w:val="8A6E3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069"/>
    <w:rsid w:val="00151D2A"/>
    <w:rsid w:val="003B3A6D"/>
    <w:rsid w:val="00693EE1"/>
    <w:rsid w:val="006D0069"/>
    <w:rsid w:val="00763331"/>
    <w:rsid w:val="00782140"/>
    <w:rsid w:val="00845B45"/>
    <w:rsid w:val="00A952D9"/>
    <w:rsid w:val="00B315F9"/>
    <w:rsid w:val="00BE0762"/>
    <w:rsid w:val="00F2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B3175"/>
  <w15:chartTrackingRefBased/>
  <w15:docId w15:val="{F59CE6BF-533C-4C59-BD82-5754D978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1D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1D2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93E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files.dep.state.fl.us/DEAR/WQAPmonitoring/StrategicMonitoring/Continuous_Monitoring/" TargetMode="Externa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\\Deppubfs\pubfds\DEAR\WQAPmonitoring\StrategicMonitoring\Continuous_Monitoring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CAD01-409E-49F7-A1DA-FF87DB071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Bearden, Matthew</dc:creator>
  <cp:keywords/>
  <dc:description/>
  <cp:lastModifiedBy>Bearden, Matthew</cp:lastModifiedBy>
  <cp:revision>2</cp:revision>
  <dcterms:created xsi:type="dcterms:W3CDTF">2023-04-28T14:35:00Z</dcterms:created>
  <dcterms:modified xsi:type="dcterms:W3CDTF">2023-04-28T14:35:00Z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e7644fb6a168a1911bfecc0466911f5b35d2551a6e984b6ea224cee161900d99</vt:lpwstr>
  </property>
</Properties>
</file>