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FF13C" w14:textId="0458808B" w:rsidR="00022DE5" w:rsidRPr="00125F16" w:rsidRDefault="00125F16" w:rsidP="00125F16">
      <w:pPr>
        <w:spacing w:after="0"/>
        <w:jc w:val="center"/>
        <w:rPr>
          <w:b/>
          <w:bCs/>
          <w:sz w:val="24"/>
          <w:szCs w:val="24"/>
        </w:rPr>
      </w:pPr>
      <w:r w:rsidRPr="00125F16">
        <w:rPr>
          <w:b/>
          <w:bCs/>
          <w:sz w:val="24"/>
          <w:szCs w:val="24"/>
        </w:rPr>
        <w:t>AQUARIUS Time-Series Sign in and Data Loading How to Document</w:t>
      </w:r>
    </w:p>
    <w:p w14:paraId="52480D4A" w14:textId="23F368C0" w:rsidR="00125F16" w:rsidRPr="00127D26" w:rsidRDefault="002D52BA" w:rsidP="00125F16">
      <w:pPr>
        <w:jc w:val="center"/>
        <w:rPr>
          <w:b/>
          <w:bCs/>
          <w:sz w:val="24"/>
          <w:szCs w:val="24"/>
        </w:rPr>
      </w:pPr>
      <w:r w:rsidRPr="00127D26">
        <w:rPr>
          <w:b/>
          <w:bCs/>
          <w:sz w:val="24"/>
          <w:szCs w:val="24"/>
        </w:rPr>
        <w:t>January 1</w:t>
      </w:r>
      <w:r w:rsidR="009A064C">
        <w:rPr>
          <w:b/>
          <w:bCs/>
          <w:sz w:val="24"/>
          <w:szCs w:val="24"/>
        </w:rPr>
        <w:t>8</w:t>
      </w:r>
      <w:r w:rsidRPr="00127D26">
        <w:rPr>
          <w:b/>
          <w:bCs/>
          <w:sz w:val="24"/>
          <w:szCs w:val="24"/>
        </w:rPr>
        <w:t>, 2022</w:t>
      </w:r>
    </w:p>
    <w:p w14:paraId="478204A6" w14:textId="4EE27CC3" w:rsidR="00985948" w:rsidRDefault="00985948">
      <w:r>
        <w:t xml:space="preserve">This document provides guidance for </w:t>
      </w:r>
      <w:r w:rsidR="00216012">
        <w:t xml:space="preserve">signing into </w:t>
      </w:r>
      <w:r>
        <w:t>AQUARIUS Time-Series (AQTS) Cloud</w:t>
      </w:r>
      <w:r w:rsidR="00216012">
        <w:t xml:space="preserve"> and loading DEAR continuous monitoring (CM) data</w:t>
      </w:r>
      <w:r>
        <w:t>. The term AQUARIUS and the acronym AQTS are used interchangeably throughout.</w:t>
      </w:r>
    </w:p>
    <w:p w14:paraId="2904B575" w14:textId="1A65D110" w:rsidR="007E2F21" w:rsidRPr="007E2F21" w:rsidRDefault="007E2F21">
      <w:pPr>
        <w:rPr>
          <w:b/>
          <w:bCs/>
        </w:rPr>
      </w:pPr>
      <w:r>
        <w:rPr>
          <w:b/>
          <w:bCs/>
        </w:rPr>
        <w:t>Orienting AQUARIUS Time-Series</w:t>
      </w:r>
    </w:p>
    <w:p w14:paraId="229352E0" w14:textId="025D0E1F" w:rsidR="00022DE5" w:rsidRDefault="00B00259">
      <w:r>
        <w:t>Sign in</w:t>
      </w:r>
      <w:r w:rsidR="00022DE5">
        <w:t xml:space="preserve"> to </w:t>
      </w:r>
      <w:r w:rsidR="00985948">
        <w:t>AQUARIUS</w:t>
      </w:r>
      <w:r>
        <w:t xml:space="preserve"> at </w:t>
      </w:r>
      <w:hyperlink r:id="rId11" w:history="1">
        <w:r w:rsidRPr="00CD50F2">
          <w:rPr>
            <w:rStyle w:val="Hyperlink"/>
          </w:rPr>
          <w:t>https://fdep.aquaticinformatics.net/AQUARIUS</w:t>
        </w:r>
      </w:hyperlink>
      <w:r>
        <w:t xml:space="preserve"> (</w:t>
      </w:r>
      <w:r w:rsidRPr="00B00259">
        <w:rPr>
          <w:b/>
          <w:bCs/>
        </w:rPr>
        <w:t>Figure 1</w:t>
      </w:r>
      <w:r>
        <w:t>)</w:t>
      </w:r>
      <w:r w:rsidR="00DD4627">
        <w:t>.</w:t>
      </w:r>
    </w:p>
    <w:p w14:paraId="66BF6213" w14:textId="77777777" w:rsidR="00022DE5" w:rsidRDefault="00022DE5">
      <w:r>
        <w:rPr>
          <w:noProof/>
        </w:rPr>
        <w:drawing>
          <wp:inline distT="0" distB="0" distL="0" distR="0" wp14:anchorId="0679FE8C" wp14:editId="348F451E">
            <wp:extent cx="5943600" cy="3604895"/>
            <wp:effectExtent l="19050" t="19050" r="19050" b="146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604895"/>
                    </a:xfrm>
                    <a:prstGeom prst="rect">
                      <a:avLst/>
                    </a:prstGeom>
                    <a:ln>
                      <a:solidFill>
                        <a:schemeClr val="accent1"/>
                      </a:solidFill>
                    </a:ln>
                  </pic:spPr>
                </pic:pic>
              </a:graphicData>
            </a:graphic>
          </wp:inline>
        </w:drawing>
      </w:r>
    </w:p>
    <w:p w14:paraId="65B242D9" w14:textId="49C3C83D" w:rsidR="00A542B8" w:rsidRPr="00A542B8" w:rsidRDefault="00A542B8" w:rsidP="009A064C">
      <w:pPr>
        <w:rPr>
          <w:b/>
          <w:bCs/>
        </w:rPr>
      </w:pPr>
      <w:r w:rsidRPr="00A542B8">
        <w:rPr>
          <w:b/>
          <w:bCs/>
        </w:rPr>
        <w:t xml:space="preserve">Figure 1. AQTS </w:t>
      </w:r>
      <w:r w:rsidR="00B00259">
        <w:rPr>
          <w:b/>
          <w:bCs/>
        </w:rPr>
        <w:t>Sign In</w:t>
      </w:r>
      <w:r w:rsidRPr="00A542B8">
        <w:rPr>
          <w:b/>
          <w:bCs/>
        </w:rPr>
        <w:t xml:space="preserve"> screen</w:t>
      </w:r>
    </w:p>
    <w:p w14:paraId="46C85E0F" w14:textId="0A5B254A" w:rsidR="00022DE5" w:rsidRDefault="00022DE5">
      <w:r>
        <w:t xml:space="preserve">Enter the Username and Password </w:t>
      </w:r>
      <w:r w:rsidR="003E778B">
        <w:t>for your ROC</w:t>
      </w:r>
      <w:r>
        <w:t>.</w:t>
      </w:r>
    </w:p>
    <w:p w14:paraId="3D13FEA3" w14:textId="46D6C255" w:rsidR="00012D6A" w:rsidRDefault="00012D6A" w:rsidP="00012D6A">
      <w:r>
        <w:t xml:space="preserve">Each ROC </w:t>
      </w:r>
      <w:r w:rsidR="00985948">
        <w:t>has been assigned its own</w:t>
      </w:r>
      <w:r>
        <w:t xml:space="preserve"> license, with Username as </w:t>
      </w:r>
      <w:r w:rsidR="00985948">
        <w:t>the</w:t>
      </w:r>
      <w:r w:rsidR="00DD4627">
        <w:t xml:space="preserve"> ROC name</w:t>
      </w:r>
      <w:r>
        <w:t xml:space="preserve"> (e.g., NEROC)</w:t>
      </w:r>
      <w:r w:rsidR="00DD4627">
        <w:t xml:space="preserve">. The license is </w:t>
      </w:r>
      <w:r>
        <w:t xml:space="preserve">usable by all </w:t>
      </w:r>
      <w:r w:rsidR="00DD4627">
        <w:t xml:space="preserve">staff </w:t>
      </w:r>
      <w:r w:rsidR="00A542B8">
        <w:t>data loaders (</w:t>
      </w:r>
      <w:r w:rsidR="00DD4627">
        <w:t xml:space="preserve">the </w:t>
      </w:r>
      <w:r w:rsidR="00A542B8">
        <w:t>Hydrologist role per AQUARIUS)</w:t>
      </w:r>
      <w:r>
        <w:t xml:space="preserve"> who are provided the Password for that license</w:t>
      </w:r>
      <w:r w:rsidR="003E778B">
        <w:t>.</w:t>
      </w:r>
      <w:r w:rsidR="00985948">
        <w:t xml:space="preserve"> One individual from each ROC is the “named” user of the ROC, and any data loaded </w:t>
      </w:r>
      <w:r w:rsidR="00D847AB">
        <w:t xml:space="preserve">or edited (e.g., addition of qualifiers, etc.) </w:t>
      </w:r>
      <w:r w:rsidR="00985948">
        <w:t>under that ROC name will show that person</w:t>
      </w:r>
      <w:r w:rsidR="00D847AB">
        <w:t>’s name</w:t>
      </w:r>
      <w:r w:rsidR="00985948">
        <w:t xml:space="preserve"> as the data loader for database </w:t>
      </w:r>
      <w:r w:rsidR="002D1915">
        <w:t>actions</w:t>
      </w:r>
      <w:r w:rsidR="00985948">
        <w:t>.</w:t>
      </w:r>
      <w:r w:rsidR="00D847AB">
        <w:t xml:space="preserve"> The named user for each license is provided</w:t>
      </w:r>
      <w:r w:rsidR="00CB3EA3">
        <w:t xml:space="preserve"> here (</w:t>
      </w:r>
      <w:proofErr w:type="spellStart"/>
      <w:r w:rsidR="00127D26">
        <w:fldChar w:fldCharType="begin"/>
      </w:r>
      <w:r w:rsidR="00127D26">
        <w:instrText xml:space="preserve"> HYPERLINK "https://floridadep.sharepoint.com/:x:/g/dear/cmw/Ed8NFBgu2wVClQkgmswpeqcB50DUDNA_aMqRHQpWOz2Frw" </w:instrText>
      </w:r>
      <w:r w:rsidR="00127D26">
        <w:fldChar w:fldCharType="separate"/>
      </w:r>
      <w:r w:rsidR="00CB3EA3">
        <w:rPr>
          <w:rStyle w:val="Hyperlink"/>
        </w:rPr>
        <w:t>AQTS_ROC_License</w:t>
      </w:r>
      <w:proofErr w:type="spellEnd"/>
      <w:r w:rsidR="00127D26">
        <w:rPr>
          <w:rStyle w:val="Hyperlink"/>
        </w:rPr>
        <w:fldChar w:fldCharType="end"/>
      </w:r>
      <w:r w:rsidR="00CB3EA3">
        <w:t>)</w:t>
      </w:r>
      <w:r w:rsidR="00D847AB">
        <w:t>.</w:t>
      </w:r>
    </w:p>
    <w:p w14:paraId="45A58348" w14:textId="7768629D" w:rsidR="00A542B8" w:rsidRDefault="00977ADA" w:rsidP="00A542B8">
      <w:r>
        <w:t xml:space="preserve">Once signed in, you </w:t>
      </w:r>
      <w:r w:rsidR="00A542B8">
        <w:t>should see the following Locations screen (</w:t>
      </w:r>
      <w:r w:rsidR="00A542B8" w:rsidRPr="00A542B8">
        <w:rPr>
          <w:b/>
          <w:bCs/>
        </w:rPr>
        <w:t xml:space="preserve">Figure </w:t>
      </w:r>
      <w:r w:rsidR="00B00259">
        <w:rPr>
          <w:b/>
          <w:bCs/>
        </w:rPr>
        <w:t>2</w:t>
      </w:r>
      <w:r w:rsidR="00A542B8">
        <w:t xml:space="preserve">). </w:t>
      </w:r>
      <w:r w:rsidR="00216012">
        <w:t>Note</w:t>
      </w:r>
      <w:r w:rsidR="00A542B8">
        <w:t xml:space="preserve"> the “</w:t>
      </w:r>
      <w:r w:rsidR="00A542B8" w:rsidRPr="000D5AE6">
        <w:rPr>
          <w:b/>
          <w:bCs/>
        </w:rPr>
        <w:t>?</w:t>
      </w:r>
      <w:r w:rsidR="00A542B8">
        <w:rPr>
          <w:b/>
          <w:bCs/>
        </w:rPr>
        <w:t>”</w:t>
      </w:r>
      <w:r w:rsidR="00A542B8">
        <w:t xml:space="preserve"> icon on the top right of the AQUARIUS ribbon. Clicking on “?” will enable you to select </w:t>
      </w:r>
      <w:r w:rsidR="00A542B8" w:rsidRPr="000D5AE6">
        <w:rPr>
          <w:b/>
          <w:bCs/>
        </w:rPr>
        <w:t>Hel</w:t>
      </w:r>
      <w:r w:rsidR="00A542B8">
        <w:rPr>
          <w:b/>
          <w:bCs/>
        </w:rPr>
        <w:t>p</w:t>
      </w:r>
      <w:r w:rsidR="00B00259">
        <w:t xml:space="preserve">. </w:t>
      </w:r>
      <w:r w:rsidR="00B00259" w:rsidRPr="00B00259">
        <w:t xml:space="preserve">Selecting </w:t>
      </w:r>
      <w:r w:rsidR="00B00259">
        <w:rPr>
          <w:b/>
          <w:bCs/>
        </w:rPr>
        <w:t>Help</w:t>
      </w:r>
      <w:r w:rsidR="00A542B8">
        <w:t xml:space="preserve"> takes you to the AQTS user guide (</w:t>
      </w:r>
      <w:r w:rsidR="00A542B8" w:rsidRPr="00A542B8">
        <w:rPr>
          <w:b/>
          <w:bCs/>
        </w:rPr>
        <w:t xml:space="preserve">Figure </w:t>
      </w:r>
      <w:r w:rsidR="00B00259">
        <w:rPr>
          <w:b/>
          <w:bCs/>
        </w:rPr>
        <w:t>3</w:t>
      </w:r>
      <w:r w:rsidR="00A542B8">
        <w:t>) where you can explore a range of topics.</w:t>
      </w:r>
    </w:p>
    <w:p w14:paraId="7FAD875D" w14:textId="77777777" w:rsidR="00A542B8" w:rsidRDefault="00A542B8" w:rsidP="00A542B8">
      <w:r>
        <w:rPr>
          <w:noProof/>
        </w:rPr>
        <w:lastRenderedPageBreak/>
        <w:drawing>
          <wp:inline distT="0" distB="0" distL="0" distR="0" wp14:anchorId="3F2EF73E" wp14:editId="278822A4">
            <wp:extent cx="5943600" cy="1196975"/>
            <wp:effectExtent l="19050" t="19050" r="19050" b="222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196975"/>
                    </a:xfrm>
                    <a:prstGeom prst="rect">
                      <a:avLst/>
                    </a:prstGeom>
                    <a:ln>
                      <a:solidFill>
                        <a:schemeClr val="accent1"/>
                      </a:solidFill>
                    </a:ln>
                  </pic:spPr>
                </pic:pic>
              </a:graphicData>
            </a:graphic>
          </wp:inline>
        </w:drawing>
      </w:r>
    </w:p>
    <w:p w14:paraId="48201A1C" w14:textId="497D5737" w:rsidR="00A542B8" w:rsidRPr="00A542B8" w:rsidRDefault="00A542B8" w:rsidP="00B00259">
      <w:pPr>
        <w:jc w:val="center"/>
        <w:rPr>
          <w:b/>
          <w:bCs/>
        </w:rPr>
      </w:pPr>
      <w:r w:rsidRPr="00A542B8">
        <w:rPr>
          <w:b/>
          <w:bCs/>
        </w:rPr>
        <w:t xml:space="preserve">Figure </w:t>
      </w:r>
      <w:r w:rsidR="00B00259">
        <w:rPr>
          <w:b/>
          <w:bCs/>
        </w:rPr>
        <w:t>2</w:t>
      </w:r>
      <w:r w:rsidRPr="00A542B8">
        <w:rPr>
          <w:b/>
          <w:bCs/>
        </w:rPr>
        <w:t xml:space="preserve">. AQTS Locations </w:t>
      </w:r>
      <w:r w:rsidR="00B00259">
        <w:rPr>
          <w:b/>
          <w:bCs/>
        </w:rPr>
        <w:t>S</w:t>
      </w:r>
      <w:r w:rsidRPr="00A542B8">
        <w:rPr>
          <w:b/>
          <w:bCs/>
        </w:rPr>
        <w:t>creen</w:t>
      </w:r>
      <w:r w:rsidR="00B00259">
        <w:rPr>
          <w:b/>
          <w:bCs/>
        </w:rPr>
        <w:t xml:space="preserve"> at Sign In</w:t>
      </w:r>
    </w:p>
    <w:p w14:paraId="5FF37057" w14:textId="77777777" w:rsidR="00A542B8" w:rsidRDefault="00A542B8">
      <w:r>
        <w:rPr>
          <w:noProof/>
        </w:rPr>
        <w:drawing>
          <wp:inline distT="0" distB="0" distL="0" distR="0" wp14:anchorId="6023103D" wp14:editId="236C1293">
            <wp:extent cx="5943600" cy="4596130"/>
            <wp:effectExtent l="19050" t="19050" r="19050" b="139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4596130"/>
                    </a:xfrm>
                    <a:prstGeom prst="rect">
                      <a:avLst/>
                    </a:prstGeom>
                    <a:ln>
                      <a:solidFill>
                        <a:schemeClr val="accent1"/>
                      </a:solidFill>
                    </a:ln>
                  </pic:spPr>
                </pic:pic>
              </a:graphicData>
            </a:graphic>
          </wp:inline>
        </w:drawing>
      </w:r>
    </w:p>
    <w:p w14:paraId="2859332D" w14:textId="697F51E0" w:rsidR="00A542B8" w:rsidRPr="00A542B8" w:rsidRDefault="00A542B8" w:rsidP="007E2F21">
      <w:pPr>
        <w:rPr>
          <w:b/>
          <w:bCs/>
        </w:rPr>
      </w:pPr>
      <w:r>
        <w:rPr>
          <w:b/>
          <w:bCs/>
        </w:rPr>
        <w:t xml:space="preserve">Figure </w:t>
      </w:r>
      <w:r w:rsidR="00B00259">
        <w:rPr>
          <w:b/>
          <w:bCs/>
        </w:rPr>
        <w:t>3</w:t>
      </w:r>
      <w:r>
        <w:rPr>
          <w:b/>
          <w:bCs/>
        </w:rPr>
        <w:t xml:space="preserve">. </w:t>
      </w:r>
      <w:r w:rsidRPr="00A542B8">
        <w:rPr>
          <w:b/>
          <w:bCs/>
        </w:rPr>
        <w:t>AQTS User Guide</w:t>
      </w:r>
    </w:p>
    <w:p w14:paraId="26485F31" w14:textId="0D5C5949" w:rsidR="000D5AE6" w:rsidRDefault="00B00259">
      <w:pPr>
        <w:rPr>
          <w:b/>
          <w:bCs/>
        </w:rPr>
      </w:pPr>
      <w:r>
        <w:t>Return to the</w:t>
      </w:r>
      <w:r w:rsidR="0040745D">
        <w:t xml:space="preserve"> </w:t>
      </w:r>
      <w:r w:rsidR="000D5AE6">
        <w:rPr>
          <w:b/>
          <w:bCs/>
        </w:rPr>
        <w:t xml:space="preserve">Locations </w:t>
      </w:r>
      <w:r w:rsidR="000D5AE6">
        <w:t>screen</w:t>
      </w:r>
      <w:r>
        <w:t xml:space="preserve"> (</w:t>
      </w:r>
      <w:r w:rsidRPr="00B00259">
        <w:rPr>
          <w:b/>
          <w:bCs/>
        </w:rPr>
        <w:t>Figure 4</w:t>
      </w:r>
      <w:r>
        <w:t>)</w:t>
      </w:r>
      <w:r w:rsidR="0040745D">
        <w:t>:</w:t>
      </w:r>
      <w:r w:rsidR="0040745D" w:rsidRPr="0040745D">
        <w:rPr>
          <w:noProof/>
        </w:rPr>
        <w:t xml:space="preserve"> </w:t>
      </w:r>
    </w:p>
    <w:p w14:paraId="2AD9F1CE" w14:textId="061E2CBA" w:rsidR="009C1C1E" w:rsidRPr="009C1C1E" w:rsidRDefault="009C1C1E" w:rsidP="009C1C1E"/>
    <w:p w14:paraId="4EA69A96" w14:textId="68853D1D" w:rsidR="009C1C1E" w:rsidRPr="009C1C1E" w:rsidRDefault="009C1C1E" w:rsidP="009C1C1E"/>
    <w:p w14:paraId="5A866C75" w14:textId="71FBA60F" w:rsidR="009C1C1E" w:rsidRPr="009C1C1E" w:rsidRDefault="009C1C1E" w:rsidP="009C1C1E"/>
    <w:p w14:paraId="5E1E7A52" w14:textId="524772C8" w:rsidR="009C1C1E" w:rsidRPr="009C1C1E" w:rsidRDefault="009C1C1E" w:rsidP="009C1C1E">
      <w:pPr>
        <w:tabs>
          <w:tab w:val="left" w:pos="1800"/>
        </w:tabs>
      </w:pPr>
      <w:r>
        <w:tab/>
      </w:r>
    </w:p>
    <w:p w14:paraId="59B3CA2D" w14:textId="758BC047" w:rsidR="0040745D" w:rsidRDefault="0040745D">
      <w:r>
        <w:rPr>
          <w:noProof/>
        </w:rPr>
        <w:lastRenderedPageBreak/>
        <w:drawing>
          <wp:inline distT="0" distB="0" distL="0" distR="0" wp14:anchorId="49A83A10" wp14:editId="047071C1">
            <wp:extent cx="5943600" cy="1752600"/>
            <wp:effectExtent l="19050" t="19050" r="1905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752600"/>
                    </a:xfrm>
                    <a:prstGeom prst="rect">
                      <a:avLst/>
                    </a:prstGeom>
                    <a:ln>
                      <a:solidFill>
                        <a:schemeClr val="accent1"/>
                      </a:solidFill>
                    </a:ln>
                  </pic:spPr>
                </pic:pic>
              </a:graphicData>
            </a:graphic>
          </wp:inline>
        </w:drawing>
      </w:r>
    </w:p>
    <w:p w14:paraId="17E7DE50" w14:textId="7AC339F8" w:rsidR="00B00259" w:rsidRPr="00A542B8" w:rsidRDefault="00B00259" w:rsidP="007E2F21">
      <w:pPr>
        <w:rPr>
          <w:b/>
          <w:bCs/>
        </w:rPr>
      </w:pPr>
      <w:r w:rsidRPr="00A542B8">
        <w:rPr>
          <w:b/>
          <w:bCs/>
        </w:rPr>
        <w:t xml:space="preserve">Figure </w:t>
      </w:r>
      <w:r>
        <w:rPr>
          <w:b/>
          <w:bCs/>
        </w:rPr>
        <w:t>4</w:t>
      </w:r>
      <w:r w:rsidRPr="00A542B8">
        <w:rPr>
          <w:b/>
          <w:bCs/>
        </w:rPr>
        <w:t xml:space="preserve">. AQTS Locations </w:t>
      </w:r>
      <w:r>
        <w:rPr>
          <w:b/>
          <w:bCs/>
        </w:rPr>
        <w:t>S</w:t>
      </w:r>
      <w:r w:rsidRPr="00A542B8">
        <w:rPr>
          <w:b/>
          <w:bCs/>
        </w:rPr>
        <w:t>creen</w:t>
      </w:r>
    </w:p>
    <w:p w14:paraId="70B7B4DD" w14:textId="7D32DE09" w:rsidR="0000260B" w:rsidRDefault="00B00259">
      <w:r>
        <w:t>C</w:t>
      </w:r>
      <w:r w:rsidR="0000260B">
        <w:t>urrently there are 64 monitoring locations loaded to AQUARIUS</w:t>
      </w:r>
      <w:r w:rsidR="00012D6A">
        <w:t>;</w:t>
      </w:r>
      <w:r w:rsidR="0000260B">
        <w:t xml:space="preserve"> 5</w:t>
      </w:r>
      <w:r w:rsidR="001F6799">
        <w:t>8</w:t>
      </w:r>
      <w:r w:rsidR="0016587B">
        <w:t xml:space="preserve"> </w:t>
      </w:r>
      <w:r w:rsidR="0000260B">
        <w:t xml:space="preserve">locations </w:t>
      </w:r>
      <w:r w:rsidR="00012D6A">
        <w:t xml:space="preserve">are </w:t>
      </w:r>
      <w:r w:rsidR="0000260B">
        <w:t xml:space="preserve">from the </w:t>
      </w:r>
      <w:hyperlink r:id="rId16" w:history="1">
        <w:r w:rsidR="0039647F" w:rsidRPr="0039647F">
          <w:rPr>
            <w:rStyle w:val="Hyperlink"/>
          </w:rPr>
          <w:t>DEAR CM Monitoring Location Inventory</w:t>
        </w:r>
      </w:hyperlink>
      <w:r w:rsidR="00012D6A">
        <w:t>;</w:t>
      </w:r>
      <w:r w:rsidR="0000260B">
        <w:t xml:space="preserve"> </w:t>
      </w:r>
      <w:r w:rsidR="001F6799">
        <w:t>6</w:t>
      </w:r>
      <w:r w:rsidR="0000260B">
        <w:t xml:space="preserve"> test locations </w:t>
      </w:r>
      <w:r w:rsidR="001B7CCD">
        <w:t xml:space="preserve">are </w:t>
      </w:r>
      <w:r w:rsidR="0000260B">
        <w:t>for use during data loading training.</w:t>
      </w:r>
      <w:r w:rsidR="00012D6A">
        <w:t xml:space="preserve"> </w:t>
      </w:r>
      <w:r w:rsidR="002D1915">
        <w:t>Through its license, e</w:t>
      </w:r>
      <w:r w:rsidR="00012D6A">
        <w:t xml:space="preserve">ach ROC has data loading access </w:t>
      </w:r>
      <w:r w:rsidR="00012D6A" w:rsidRPr="00012D6A">
        <w:rPr>
          <w:i/>
          <w:iCs/>
        </w:rPr>
        <w:t xml:space="preserve">only </w:t>
      </w:r>
      <w:r w:rsidR="00012D6A">
        <w:t xml:space="preserve">to the monitoring locations in </w:t>
      </w:r>
      <w:r w:rsidR="002D1915">
        <w:t>its</w:t>
      </w:r>
      <w:r w:rsidR="00012D6A">
        <w:t xml:space="preserve"> AQUARIUS </w:t>
      </w:r>
      <w:r w:rsidR="00B54667">
        <w:t>Location F</w:t>
      </w:r>
      <w:r w:rsidR="00012D6A">
        <w:t xml:space="preserve">older </w:t>
      </w:r>
      <w:r w:rsidR="001B7CCD">
        <w:t xml:space="preserve">and to the </w:t>
      </w:r>
      <w:r w:rsidR="00A733B0">
        <w:t xml:space="preserve">monitoring </w:t>
      </w:r>
      <w:r w:rsidR="001B7CCD">
        <w:t xml:space="preserve">locations in the Test </w:t>
      </w:r>
      <w:r w:rsidR="003E778B">
        <w:t>folder</w:t>
      </w:r>
      <w:r w:rsidR="00A733B0">
        <w:t xml:space="preserve"> (see folder names </w:t>
      </w:r>
      <w:r w:rsidR="003E778B">
        <w:t>and permissions</w:t>
      </w:r>
      <w:r w:rsidR="0039647F">
        <w:t xml:space="preserve"> in </w:t>
      </w:r>
      <w:r w:rsidR="0039647F" w:rsidRPr="0039647F">
        <w:rPr>
          <w:b/>
          <w:bCs/>
        </w:rPr>
        <w:t>Table 1</w:t>
      </w:r>
      <w:r w:rsidR="003E778B">
        <w:t xml:space="preserve"> </w:t>
      </w:r>
      <w:r w:rsidR="00A733B0">
        <w:t>below)</w:t>
      </w:r>
      <w:r w:rsidR="001B7CCD">
        <w:t>.</w:t>
      </w:r>
      <w:r w:rsidR="0039647F">
        <w:t xml:space="preserve"> </w:t>
      </w:r>
      <w:r w:rsidR="0039647F" w:rsidRPr="0039647F">
        <w:t>Anyone who has the web site address for the DEAR AQTS site may access AQTS reports and may extract tim</w:t>
      </w:r>
      <w:r w:rsidR="0039647F">
        <w:t xml:space="preserve">e-series data from any monitoring location through the Username of </w:t>
      </w:r>
      <w:proofErr w:type="spellStart"/>
      <w:r w:rsidR="0039647F">
        <w:t>DEARGuest</w:t>
      </w:r>
      <w:proofErr w:type="spellEnd"/>
      <w:r w:rsidR="00167CC7">
        <w:t xml:space="preserve"> and the Password of Guest</w:t>
      </w:r>
      <w:r w:rsidR="0039647F">
        <w:t>.</w:t>
      </w:r>
    </w:p>
    <w:tbl>
      <w:tblPr>
        <w:tblW w:w="8653" w:type="dxa"/>
        <w:tblInd w:w="80" w:type="dxa"/>
        <w:tblLook w:val="04A0" w:firstRow="1" w:lastRow="0" w:firstColumn="1" w:lastColumn="0" w:noHBand="0" w:noVBand="1"/>
      </w:tblPr>
      <w:tblGrid>
        <w:gridCol w:w="2529"/>
        <w:gridCol w:w="2644"/>
        <w:gridCol w:w="3480"/>
      </w:tblGrid>
      <w:tr w:rsidR="007E2F21" w:rsidRPr="00B10254" w14:paraId="7CCFB7A7" w14:textId="77777777" w:rsidTr="007E2F21">
        <w:trPr>
          <w:trHeight w:val="243"/>
        </w:trPr>
        <w:tc>
          <w:tcPr>
            <w:tcW w:w="252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3BE9262C" w14:textId="77777777" w:rsidR="007E2F21" w:rsidRPr="00B10254" w:rsidRDefault="007E2F21" w:rsidP="007063F3">
            <w:pPr>
              <w:spacing w:after="0" w:line="240" w:lineRule="auto"/>
              <w:rPr>
                <w:rFonts w:ascii="Calibri" w:eastAsia="Times New Roman" w:hAnsi="Calibri" w:cs="Calibri"/>
                <w:b/>
                <w:bCs/>
                <w:color w:val="000000"/>
              </w:rPr>
            </w:pPr>
            <w:r w:rsidRPr="00B10254">
              <w:rPr>
                <w:rFonts w:ascii="Calibri" w:eastAsia="Times New Roman" w:hAnsi="Calibri" w:cs="Calibri"/>
                <w:b/>
                <w:bCs/>
                <w:color w:val="000000"/>
              </w:rPr>
              <w:t>Folder Location Name</w:t>
            </w:r>
          </w:p>
        </w:tc>
        <w:tc>
          <w:tcPr>
            <w:tcW w:w="2644" w:type="dxa"/>
            <w:tcBorders>
              <w:top w:val="single" w:sz="8" w:space="0" w:color="auto"/>
              <w:left w:val="nil"/>
              <w:bottom w:val="single" w:sz="8" w:space="0" w:color="auto"/>
              <w:right w:val="single" w:sz="4" w:space="0" w:color="auto"/>
            </w:tcBorders>
            <w:shd w:val="clear" w:color="auto" w:fill="auto"/>
            <w:noWrap/>
            <w:vAlign w:val="bottom"/>
            <w:hideMark/>
          </w:tcPr>
          <w:p w14:paraId="7A6A2EA9" w14:textId="77777777" w:rsidR="007E2F21" w:rsidRPr="00B10254" w:rsidRDefault="007E2F21" w:rsidP="007063F3">
            <w:pPr>
              <w:spacing w:after="0" w:line="240" w:lineRule="auto"/>
              <w:rPr>
                <w:rFonts w:ascii="Calibri" w:eastAsia="Times New Roman" w:hAnsi="Calibri" w:cs="Calibri"/>
                <w:b/>
                <w:bCs/>
                <w:color w:val="000000"/>
              </w:rPr>
            </w:pPr>
            <w:r w:rsidRPr="00B10254">
              <w:rPr>
                <w:rFonts w:ascii="Calibri" w:eastAsia="Times New Roman" w:hAnsi="Calibri" w:cs="Calibri"/>
                <w:b/>
                <w:bCs/>
                <w:color w:val="000000"/>
              </w:rPr>
              <w:t xml:space="preserve">Write </w:t>
            </w:r>
            <w:r>
              <w:rPr>
                <w:rFonts w:ascii="Calibri" w:eastAsia="Times New Roman" w:hAnsi="Calibri" w:cs="Calibri"/>
                <w:b/>
                <w:bCs/>
                <w:color w:val="000000"/>
              </w:rPr>
              <w:t xml:space="preserve">permission </w:t>
            </w:r>
            <w:r w:rsidRPr="00B10254">
              <w:rPr>
                <w:rFonts w:ascii="Calibri" w:eastAsia="Times New Roman" w:hAnsi="Calibri" w:cs="Calibri"/>
                <w:b/>
                <w:bCs/>
                <w:color w:val="000000"/>
              </w:rPr>
              <w:t>(</w:t>
            </w:r>
            <w:r>
              <w:rPr>
                <w:rFonts w:ascii="Calibri" w:eastAsia="Times New Roman" w:hAnsi="Calibri" w:cs="Calibri"/>
                <w:b/>
                <w:bCs/>
                <w:color w:val="000000"/>
              </w:rPr>
              <w:t xml:space="preserve">AQTS </w:t>
            </w:r>
            <w:r w:rsidRPr="00B10254">
              <w:rPr>
                <w:rFonts w:ascii="Calibri" w:eastAsia="Times New Roman" w:hAnsi="Calibri" w:cs="Calibri"/>
                <w:b/>
                <w:bCs/>
                <w:color w:val="000000"/>
              </w:rPr>
              <w:t>Hydrologist</w:t>
            </w:r>
            <w:r>
              <w:rPr>
                <w:rFonts w:ascii="Calibri" w:eastAsia="Times New Roman" w:hAnsi="Calibri" w:cs="Calibri"/>
                <w:b/>
                <w:bCs/>
                <w:color w:val="000000"/>
              </w:rPr>
              <w:t xml:space="preserve"> Role</w:t>
            </w:r>
            <w:r w:rsidRPr="00B10254">
              <w:rPr>
                <w:rFonts w:ascii="Calibri" w:eastAsia="Times New Roman" w:hAnsi="Calibri" w:cs="Calibri"/>
                <w:b/>
                <w:bCs/>
                <w:color w:val="000000"/>
              </w:rPr>
              <w:t xml:space="preserve">) </w:t>
            </w:r>
          </w:p>
        </w:tc>
        <w:tc>
          <w:tcPr>
            <w:tcW w:w="3480" w:type="dxa"/>
            <w:tcBorders>
              <w:top w:val="single" w:sz="8" w:space="0" w:color="auto"/>
              <w:left w:val="nil"/>
              <w:bottom w:val="single" w:sz="8" w:space="0" w:color="auto"/>
              <w:right w:val="single" w:sz="8" w:space="0" w:color="auto"/>
            </w:tcBorders>
            <w:shd w:val="clear" w:color="auto" w:fill="auto"/>
            <w:noWrap/>
            <w:vAlign w:val="bottom"/>
            <w:hideMark/>
          </w:tcPr>
          <w:p w14:paraId="568D10F0" w14:textId="77777777" w:rsidR="007E2F21" w:rsidRPr="00B10254" w:rsidRDefault="007E2F21" w:rsidP="007063F3">
            <w:pPr>
              <w:spacing w:after="0" w:line="240" w:lineRule="auto"/>
              <w:rPr>
                <w:rFonts w:ascii="Calibri" w:eastAsia="Times New Roman" w:hAnsi="Calibri" w:cs="Calibri"/>
                <w:b/>
                <w:bCs/>
                <w:color w:val="000000"/>
              </w:rPr>
            </w:pPr>
            <w:r w:rsidRPr="00B10254">
              <w:rPr>
                <w:rFonts w:ascii="Calibri" w:eastAsia="Times New Roman" w:hAnsi="Calibri" w:cs="Calibri"/>
                <w:b/>
                <w:bCs/>
                <w:color w:val="000000"/>
              </w:rPr>
              <w:t xml:space="preserve">Public </w:t>
            </w:r>
            <w:r>
              <w:rPr>
                <w:rFonts w:ascii="Calibri" w:eastAsia="Times New Roman" w:hAnsi="Calibri" w:cs="Calibri"/>
                <w:b/>
                <w:bCs/>
                <w:color w:val="000000"/>
              </w:rPr>
              <w:t xml:space="preserve">permission </w:t>
            </w:r>
            <w:r w:rsidRPr="00B10254">
              <w:rPr>
                <w:rFonts w:ascii="Calibri" w:eastAsia="Times New Roman" w:hAnsi="Calibri" w:cs="Calibri"/>
                <w:b/>
                <w:bCs/>
                <w:color w:val="000000"/>
              </w:rPr>
              <w:t>(view, reporting, data extraction)</w:t>
            </w:r>
          </w:p>
        </w:tc>
      </w:tr>
      <w:tr w:rsidR="007E2F21" w:rsidRPr="00B10254" w14:paraId="2DBEA800" w14:textId="77777777" w:rsidTr="007E2F21">
        <w:trPr>
          <w:trHeight w:val="231"/>
        </w:trPr>
        <w:tc>
          <w:tcPr>
            <w:tcW w:w="2529" w:type="dxa"/>
            <w:tcBorders>
              <w:top w:val="nil"/>
              <w:left w:val="single" w:sz="4" w:space="0" w:color="auto"/>
              <w:bottom w:val="single" w:sz="4" w:space="0" w:color="auto"/>
              <w:right w:val="single" w:sz="4" w:space="0" w:color="auto"/>
            </w:tcBorders>
            <w:shd w:val="clear" w:color="auto" w:fill="auto"/>
            <w:noWrap/>
            <w:vAlign w:val="bottom"/>
            <w:hideMark/>
          </w:tcPr>
          <w:p w14:paraId="47C57429" w14:textId="77777777" w:rsidR="007E2F21" w:rsidRPr="00B10254" w:rsidRDefault="007E2F21" w:rsidP="007063F3">
            <w:pPr>
              <w:spacing w:after="0" w:line="240" w:lineRule="auto"/>
              <w:rPr>
                <w:rFonts w:ascii="Calibri" w:eastAsia="Times New Roman" w:hAnsi="Calibri" w:cs="Calibri"/>
                <w:color w:val="000000"/>
              </w:rPr>
            </w:pPr>
            <w:r w:rsidRPr="00B10254">
              <w:rPr>
                <w:rFonts w:ascii="Calibri" w:eastAsia="Times New Roman" w:hAnsi="Calibri" w:cs="Calibri"/>
                <w:color w:val="000000"/>
              </w:rPr>
              <w:t xml:space="preserve">All </w:t>
            </w:r>
            <w:proofErr w:type="spellStart"/>
            <w:r w:rsidRPr="00B10254">
              <w:rPr>
                <w:rFonts w:ascii="Calibri" w:eastAsia="Times New Roman" w:hAnsi="Calibri" w:cs="Calibri"/>
                <w:color w:val="000000"/>
              </w:rPr>
              <w:t>Locations.CEROC</w:t>
            </w:r>
            <w:proofErr w:type="spellEnd"/>
          </w:p>
        </w:tc>
        <w:tc>
          <w:tcPr>
            <w:tcW w:w="2644" w:type="dxa"/>
            <w:tcBorders>
              <w:top w:val="nil"/>
              <w:left w:val="nil"/>
              <w:bottom w:val="single" w:sz="4" w:space="0" w:color="auto"/>
              <w:right w:val="single" w:sz="4" w:space="0" w:color="auto"/>
            </w:tcBorders>
            <w:shd w:val="clear" w:color="auto" w:fill="auto"/>
            <w:noWrap/>
            <w:vAlign w:val="bottom"/>
            <w:hideMark/>
          </w:tcPr>
          <w:p w14:paraId="7D061159" w14:textId="77777777" w:rsidR="007E2F21" w:rsidRPr="00B10254" w:rsidRDefault="007E2F21" w:rsidP="007063F3">
            <w:pPr>
              <w:spacing w:after="0" w:line="240" w:lineRule="auto"/>
              <w:rPr>
                <w:rFonts w:ascii="Calibri" w:eastAsia="Times New Roman" w:hAnsi="Calibri" w:cs="Calibri"/>
                <w:color w:val="000000"/>
              </w:rPr>
            </w:pPr>
            <w:r w:rsidRPr="00B10254">
              <w:rPr>
                <w:rFonts w:ascii="Calibri" w:eastAsia="Times New Roman" w:hAnsi="Calibri" w:cs="Calibri"/>
                <w:color w:val="000000"/>
              </w:rPr>
              <w:t xml:space="preserve">CEROC </w:t>
            </w:r>
          </w:p>
        </w:tc>
        <w:tc>
          <w:tcPr>
            <w:tcW w:w="3480" w:type="dxa"/>
            <w:tcBorders>
              <w:top w:val="nil"/>
              <w:left w:val="nil"/>
              <w:bottom w:val="single" w:sz="4" w:space="0" w:color="auto"/>
              <w:right w:val="single" w:sz="4" w:space="0" w:color="auto"/>
            </w:tcBorders>
            <w:shd w:val="clear" w:color="auto" w:fill="auto"/>
            <w:noWrap/>
            <w:vAlign w:val="bottom"/>
            <w:hideMark/>
          </w:tcPr>
          <w:p w14:paraId="6CD475F8" w14:textId="77777777" w:rsidR="007E2F21" w:rsidRPr="00B10254" w:rsidRDefault="007E2F21" w:rsidP="007063F3">
            <w:pPr>
              <w:spacing w:after="0" w:line="240" w:lineRule="auto"/>
              <w:rPr>
                <w:rFonts w:ascii="Calibri" w:eastAsia="Times New Roman" w:hAnsi="Calibri" w:cs="Calibri"/>
                <w:color w:val="000000"/>
              </w:rPr>
            </w:pPr>
            <w:proofErr w:type="spellStart"/>
            <w:r w:rsidRPr="00B10254">
              <w:rPr>
                <w:rFonts w:ascii="Calibri" w:eastAsia="Times New Roman" w:hAnsi="Calibri" w:cs="Calibri"/>
                <w:color w:val="000000"/>
              </w:rPr>
              <w:t>DEARGuest</w:t>
            </w:r>
            <w:proofErr w:type="spellEnd"/>
          </w:p>
        </w:tc>
      </w:tr>
      <w:tr w:rsidR="007E2F21" w:rsidRPr="00B10254" w14:paraId="3F1107B6" w14:textId="77777777" w:rsidTr="007E2F21">
        <w:trPr>
          <w:trHeight w:val="231"/>
        </w:trPr>
        <w:tc>
          <w:tcPr>
            <w:tcW w:w="2529" w:type="dxa"/>
            <w:tcBorders>
              <w:top w:val="nil"/>
              <w:left w:val="single" w:sz="4" w:space="0" w:color="auto"/>
              <w:bottom w:val="single" w:sz="4" w:space="0" w:color="auto"/>
              <w:right w:val="single" w:sz="4" w:space="0" w:color="auto"/>
            </w:tcBorders>
            <w:shd w:val="clear" w:color="auto" w:fill="auto"/>
            <w:noWrap/>
            <w:vAlign w:val="bottom"/>
            <w:hideMark/>
          </w:tcPr>
          <w:p w14:paraId="063FDA0D" w14:textId="77777777" w:rsidR="007E2F21" w:rsidRPr="00B10254" w:rsidRDefault="007E2F21" w:rsidP="007063F3">
            <w:pPr>
              <w:spacing w:after="0" w:line="240" w:lineRule="auto"/>
              <w:rPr>
                <w:rFonts w:ascii="Calibri" w:eastAsia="Times New Roman" w:hAnsi="Calibri" w:cs="Calibri"/>
                <w:color w:val="000000"/>
              </w:rPr>
            </w:pPr>
            <w:r w:rsidRPr="00B10254">
              <w:rPr>
                <w:rFonts w:ascii="Calibri" w:eastAsia="Times New Roman" w:hAnsi="Calibri" w:cs="Calibri"/>
                <w:color w:val="000000"/>
              </w:rPr>
              <w:t xml:space="preserve">All </w:t>
            </w:r>
            <w:proofErr w:type="spellStart"/>
            <w:r w:rsidRPr="00B10254">
              <w:rPr>
                <w:rFonts w:ascii="Calibri" w:eastAsia="Times New Roman" w:hAnsi="Calibri" w:cs="Calibri"/>
                <w:color w:val="000000"/>
              </w:rPr>
              <w:t>Locatons.NEROC</w:t>
            </w:r>
            <w:proofErr w:type="spellEnd"/>
          </w:p>
        </w:tc>
        <w:tc>
          <w:tcPr>
            <w:tcW w:w="2644" w:type="dxa"/>
            <w:tcBorders>
              <w:top w:val="nil"/>
              <w:left w:val="nil"/>
              <w:bottom w:val="single" w:sz="4" w:space="0" w:color="auto"/>
              <w:right w:val="single" w:sz="4" w:space="0" w:color="auto"/>
            </w:tcBorders>
            <w:shd w:val="clear" w:color="auto" w:fill="auto"/>
            <w:noWrap/>
            <w:vAlign w:val="bottom"/>
            <w:hideMark/>
          </w:tcPr>
          <w:p w14:paraId="5A9CD43A" w14:textId="77777777" w:rsidR="007E2F21" w:rsidRPr="00B10254" w:rsidRDefault="007E2F21" w:rsidP="007063F3">
            <w:pPr>
              <w:spacing w:after="0" w:line="240" w:lineRule="auto"/>
              <w:rPr>
                <w:rFonts w:ascii="Calibri" w:eastAsia="Times New Roman" w:hAnsi="Calibri" w:cs="Calibri"/>
                <w:color w:val="000000"/>
              </w:rPr>
            </w:pPr>
            <w:r w:rsidRPr="00B10254">
              <w:rPr>
                <w:rFonts w:ascii="Calibri" w:eastAsia="Times New Roman" w:hAnsi="Calibri" w:cs="Calibri"/>
                <w:color w:val="000000"/>
              </w:rPr>
              <w:t xml:space="preserve">NEROC </w:t>
            </w:r>
          </w:p>
        </w:tc>
        <w:tc>
          <w:tcPr>
            <w:tcW w:w="3480" w:type="dxa"/>
            <w:tcBorders>
              <w:top w:val="nil"/>
              <w:left w:val="nil"/>
              <w:bottom w:val="single" w:sz="4" w:space="0" w:color="auto"/>
              <w:right w:val="single" w:sz="4" w:space="0" w:color="auto"/>
            </w:tcBorders>
            <w:shd w:val="clear" w:color="auto" w:fill="auto"/>
            <w:noWrap/>
            <w:vAlign w:val="bottom"/>
            <w:hideMark/>
          </w:tcPr>
          <w:p w14:paraId="4D86950E" w14:textId="77777777" w:rsidR="007E2F21" w:rsidRPr="00B10254" w:rsidRDefault="007E2F21" w:rsidP="007063F3">
            <w:pPr>
              <w:spacing w:after="0" w:line="240" w:lineRule="auto"/>
              <w:rPr>
                <w:rFonts w:ascii="Calibri" w:eastAsia="Times New Roman" w:hAnsi="Calibri" w:cs="Calibri"/>
                <w:color w:val="000000"/>
              </w:rPr>
            </w:pPr>
            <w:proofErr w:type="spellStart"/>
            <w:r w:rsidRPr="00B10254">
              <w:rPr>
                <w:rFonts w:ascii="Calibri" w:eastAsia="Times New Roman" w:hAnsi="Calibri" w:cs="Calibri"/>
                <w:color w:val="000000"/>
              </w:rPr>
              <w:t>DEARGuest</w:t>
            </w:r>
            <w:proofErr w:type="spellEnd"/>
          </w:p>
        </w:tc>
      </w:tr>
      <w:tr w:rsidR="007E2F21" w:rsidRPr="00B10254" w14:paraId="7000CD0A" w14:textId="77777777" w:rsidTr="007E2F21">
        <w:trPr>
          <w:trHeight w:val="231"/>
        </w:trPr>
        <w:tc>
          <w:tcPr>
            <w:tcW w:w="2529" w:type="dxa"/>
            <w:tcBorders>
              <w:top w:val="nil"/>
              <w:left w:val="single" w:sz="4" w:space="0" w:color="auto"/>
              <w:bottom w:val="single" w:sz="4" w:space="0" w:color="auto"/>
              <w:right w:val="single" w:sz="4" w:space="0" w:color="auto"/>
            </w:tcBorders>
            <w:shd w:val="clear" w:color="auto" w:fill="auto"/>
            <w:noWrap/>
            <w:vAlign w:val="bottom"/>
            <w:hideMark/>
          </w:tcPr>
          <w:p w14:paraId="0B61B1DA" w14:textId="77777777" w:rsidR="007E2F21" w:rsidRPr="00B10254" w:rsidRDefault="007E2F21" w:rsidP="007063F3">
            <w:pPr>
              <w:spacing w:after="0" w:line="240" w:lineRule="auto"/>
              <w:rPr>
                <w:rFonts w:ascii="Calibri" w:eastAsia="Times New Roman" w:hAnsi="Calibri" w:cs="Calibri"/>
                <w:color w:val="000000"/>
              </w:rPr>
            </w:pPr>
            <w:r w:rsidRPr="00B10254">
              <w:rPr>
                <w:rFonts w:ascii="Calibri" w:eastAsia="Times New Roman" w:hAnsi="Calibri" w:cs="Calibri"/>
                <w:color w:val="000000"/>
              </w:rPr>
              <w:t xml:space="preserve">All </w:t>
            </w:r>
            <w:proofErr w:type="spellStart"/>
            <w:r w:rsidRPr="00B10254">
              <w:rPr>
                <w:rFonts w:ascii="Calibri" w:eastAsia="Times New Roman" w:hAnsi="Calibri" w:cs="Calibri"/>
                <w:color w:val="000000"/>
              </w:rPr>
              <w:t>Locations.NWROC</w:t>
            </w:r>
            <w:proofErr w:type="spellEnd"/>
          </w:p>
        </w:tc>
        <w:tc>
          <w:tcPr>
            <w:tcW w:w="2644" w:type="dxa"/>
            <w:tcBorders>
              <w:top w:val="nil"/>
              <w:left w:val="nil"/>
              <w:bottom w:val="single" w:sz="4" w:space="0" w:color="auto"/>
              <w:right w:val="single" w:sz="4" w:space="0" w:color="auto"/>
            </w:tcBorders>
            <w:shd w:val="clear" w:color="auto" w:fill="auto"/>
            <w:noWrap/>
            <w:vAlign w:val="bottom"/>
            <w:hideMark/>
          </w:tcPr>
          <w:p w14:paraId="3DF0BEC7" w14:textId="77777777" w:rsidR="007E2F21" w:rsidRPr="00B10254" w:rsidRDefault="007E2F21" w:rsidP="007063F3">
            <w:pPr>
              <w:spacing w:after="0" w:line="240" w:lineRule="auto"/>
              <w:rPr>
                <w:rFonts w:ascii="Calibri" w:eastAsia="Times New Roman" w:hAnsi="Calibri" w:cs="Calibri"/>
                <w:color w:val="000000"/>
              </w:rPr>
            </w:pPr>
            <w:r w:rsidRPr="00B10254">
              <w:rPr>
                <w:rFonts w:ascii="Calibri" w:eastAsia="Times New Roman" w:hAnsi="Calibri" w:cs="Calibri"/>
                <w:color w:val="000000"/>
              </w:rPr>
              <w:t xml:space="preserve">NWROC </w:t>
            </w:r>
          </w:p>
        </w:tc>
        <w:tc>
          <w:tcPr>
            <w:tcW w:w="3480" w:type="dxa"/>
            <w:tcBorders>
              <w:top w:val="nil"/>
              <w:left w:val="nil"/>
              <w:bottom w:val="single" w:sz="4" w:space="0" w:color="auto"/>
              <w:right w:val="single" w:sz="4" w:space="0" w:color="auto"/>
            </w:tcBorders>
            <w:shd w:val="clear" w:color="auto" w:fill="auto"/>
            <w:noWrap/>
            <w:vAlign w:val="bottom"/>
            <w:hideMark/>
          </w:tcPr>
          <w:p w14:paraId="57D3B62D" w14:textId="77777777" w:rsidR="007E2F21" w:rsidRPr="00B10254" w:rsidRDefault="007E2F21" w:rsidP="007063F3">
            <w:pPr>
              <w:spacing w:after="0" w:line="240" w:lineRule="auto"/>
              <w:rPr>
                <w:rFonts w:ascii="Calibri" w:eastAsia="Times New Roman" w:hAnsi="Calibri" w:cs="Calibri"/>
                <w:color w:val="000000"/>
              </w:rPr>
            </w:pPr>
            <w:proofErr w:type="spellStart"/>
            <w:r w:rsidRPr="00B10254">
              <w:rPr>
                <w:rFonts w:ascii="Calibri" w:eastAsia="Times New Roman" w:hAnsi="Calibri" w:cs="Calibri"/>
                <w:color w:val="000000"/>
              </w:rPr>
              <w:t>DEARGuest</w:t>
            </w:r>
            <w:proofErr w:type="spellEnd"/>
          </w:p>
        </w:tc>
      </w:tr>
      <w:tr w:rsidR="007E2F21" w:rsidRPr="00B10254" w14:paraId="0C1D5D53" w14:textId="77777777" w:rsidTr="007E2F21">
        <w:trPr>
          <w:trHeight w:val="231"/>
        </w:trPr>
        <w:tc>
          <w:tcPr>
            <w:tcW w:w="2529" w:type="dxa"/>
            <w:tcBorders>
              <w:top w:val="nil"/>
              <w:left w:val="single" w:sz="4" w:space="0" w:color="auto"/>
              <w:bottom w:val="single" w:sz="4" w:space="0" w:color="auto"/>
              <w:right w:val="single" w:sz="4" w:space="0" w:color="auto"/>
            </w:tcBorders>
            <w:shd w:val="clear" w:color="auto" w:fill="auto"/>
            <w:noWrap/>
            <w:vAlign w:val="bottom"/>
            <w:hideMark/>
          </w:tcPr>
          <w:p w14:paraId="69C6D9AA" w14:textId="77777777" w:rsidR="007E2F21" w:rsidRPr="00B10254" w:rsidRDefault="007E2F21" w:rsidP="007063F3">
            <w:pPr>
              <w:spacing w:after="0" w:line="240" w:lineRule="auto"/>
              <w:rPr>
                <w:rFonts w:ascii="Calibri" w:eastAsia="Times New Roman" w:hAnsi="Calibri" w:cs="Calibri"/>
                <w:color w:val="000000"/>
              </w:rPr>
            </w:pPr>
            <w:r w:rsidRPr="00B10254">
              <w:rPr>
                <w:rFonts w:ascii="Calibri" w:eastAsia="Times New Roman" w:hAnsi="Calibri" w:cs="Calibri"/>
                <w:color w:val="000000"/>
              </w:rPr>
              <w:t xml:space="preserve">All </w:t>
            </w:r>
            <w:proofErr w:type="spellStart"/>
            <w:r w:rsidRPr="00B10254">
              <w:rPr>
                <w:rFonts w:ascii="Calibri" w:eastAsia="Times New Roman" w:hAnsi="Calibri" w:cs="Calibri"/>
                <w:color w:val="000000"/>
              </w:rPr>
              <w:t>Locations.SEROC</w:t>
            </w:r>
            <w:proofErr w:type="spellEnd"/>
          </w:p>
        </w:tc>
        <w:tc>
          <w:tcPr>
            <w:tcW w:w="2644" w:type="dxa"/>
            <w:tcBorders>
              <w:top w:val="nil"/>
              <w:left w:val="nil"/>
              <w:bottom w:val="single" w:sz="4" w:space="0" w:color="auto"/>
              <w:right w:val="single" w:sz="4" w:space="0" w:color="auto"/>
            </w:tcBorders>
            <w:shd w:val="clear" w:color="auto" w:fill="auto"/>
            <w:noWrap/>
            <w:vAlign w:val="bottom"/>
            <w:hideMark/>
          </w:tcPr>
          <w:p w14:paraId="0C99314B" w14:textId="77777777" w:rsidR="007E2F21" w:rsidRPr="00B10254" w:rsidRDefault="007E2F21" w:rsidP="007063F3">
            <w:pPr>
              <w:spacing w:after="0" w:line="240" w:lineRule="auto"/>
              <w:rPr>
                <w:rFonts w:ascii="Calibri" w:eastAsia="Times New Roman" w:hAnsi="Calibri" w:cs="Calibri"/>
                <w:color w:val="000000"/>
              </w:rPr>
            </w:pPr>
            <w:r w:rsidRPr="00B10254">
              <w:rPr>
                <w:rFonts w:ascii="Calibri" w:eastAsia="Times New Roman" w:hAnsi="Calibri" w:cs="Calibri"/>
                <w:color w:val="000000"/>
              </w:rPr>
              <w:t xml:space="preserve">SEROC </w:t>
            </w:r>
          </w:p>
        </w:tc>
        <w:tc>
          <w:tcPr>
            <w:tcW w:w="3480" w:type="dxa"/>
            <w:tcBorders>
              <w:top w:val="nil"/>
              <w:left w:val="nil"/>
              <w:bottom w:val="single" w:sz="4" w:space="0" w:color="auto"/>
              <w:right w:val="single" w:sz="4" w:space="0" w:color="auto"/>
            </w:tcBorders>
            <w:shd w:val="clear" w:color="auto" w:fill="auto"/>
            <w:noWrap/>
            <w:vAlign w:val="bottom"/>
            <w:hideMark/>
          </w:tcPr>
          <w:p w14:paraId="6C04B840" w14:textId="77777777" w:rsidR="007E2F21" w:rsidRPr="00B10254" w:rsidRDefault="007E2F21" w:rsidP="007063F3">
            <w:pPr>
              <w:spacing w:after="0" w:line="240" w:lineRule="auto"/>
              <w:rPr>
                <w:rFonts w:ascii="Calibri" w:eastAsia="Times New Roman" w:hAnsi="Calibri" w:cs="Calibri"/>
                <w:color w:val="000000"/>
              </w:rPr>
            </w:pPr>
            <w:proofErr w:type="spellStart"/>
            <w:r w:rsidRPr="00B10254">
              <w:rPr>
                <w:rFonts w:ascii="Calibri" w:eastAsia="Times New Roman" w:hAnsi="Calibri" w:cs="Calibri"/>
                <w:color w:val="000000"/>
              </w:rPr>
              <w:t>DEARGuest</w:t>
            </w:r>
            <w:proofErr w:type="spellEnd"/>
          </w:p>
        </w:tc>
      </w:tr>
      <w:tr w:rsidR="007E2F21" w:rsidRPr="00B10254" w14:paraId="23F4B14F" w14:textId="77777777" w:rsidTr="007E2F21">
        <w:trPr>
          <w:trHeight w:val="231"/>
        </w:trPr>
        <w:tc>
          <w:tcPr>
            <w:tcW w:w="2529" w:type="dxa"/>
            <w:tcBorders>
              <w:top w:val="nil"/>
              <w:left w:val="single" w:sz="4" w:space="0" w:color="auto"/>
              <w:bottom w:val="single" w:sz="4" w:space="0" w:color="auto"/>
              <w:right w:val="single" w:sz="4" w:space="0" w:color="auto"/>
            </w:tcBorders>
            <w:shd w:val="clear" w:color="auto" w:fill="auto"/>
            <w:noWrap/>
            <w:vAlign w:val="bottom"/>
            <w:hideMark/>
          </w:tcPr>
          <w:p w14:paraId="5D91E62F" w14:textId="77777777" w:rsidR="007E2F21" w:rsidRPr="00B10254" w:rsidRDefault="007E2F21" w:rsidP="007063F3">
            <w:pPr>
              <w:spacing w:after="0" w:line="240" w:lineRule="auto"/>
              <w:rPr>
                <w:rFonts w:ascii="Calibri" w:eastAsia="Times New Roman" w:hAnsi="Calibri" w:cs="Calibri"/>
                <w:color w:val="000000"/>
              </w:rPr>
            </w:pPr>
            <w:r w:rsidRPr="00B10254">
              <w:rPr>
                <w:rFonts w:ascii="Calibri" w:eastAsia="Times New Roman" w:hAnsi="Calibri" w:cs="Calibri"/>
                <w:color w:val="000000"/>
              </w:rPr>
              <w:t xml:space="preserve">All </w:t>
            </w:r>
            <w:proofErr w:type="spellStart"/>
            <w:r w:rsidRPr="00B10254">
              <w:rPr>
                <w:rFonts w:ascii="Calibri" w:eastAsia="Times New Roman" w:hAnsi="Calibri" w:cs="Calibri"/>
                <w:color w:val="000000"/>
              </w:rPr>
              <w:t>Locations.SOROC</w:t>
            </w:r>
            <w:proofErr w:type="spellEnd"/>
          </w:p>
        </w:tc>
        <w:tc>
          <w:tcPr>
            <w:tcW w:w="2644" w:type="dxa"/>
            <w:tcBorders>
              <w:top w:val="nil"/>
              <w:left w:val="nil"/>
              <w:bottom w:val="single" w:sz="4" w:space="0" w:color="auto"/>
              <w:right w:val="single" w:sz="4" w:space="0" w:color="auto"/>
            </w:tcBorders>
            <w:shd w:val="clear" w:color="auto" w:fill="auto"/>
            <w:noWrap/>
            <w:vAlign w:val="bottom"/>
            <w:hideMark/>
          </w:tcPr>
          <w:p w14:paraId="41387948" w14:textId="77777777" w:rsidR="007E2F21" w:rsidRPr="00B10254" w:rsidRDefault="007E2F21" w:rsidP="007063F3">
            <w:pPr>
              <w:spacing w:after="0" w:line="240" w:lineRule="auto"/>
              <w:rPr>
                <w:rFonts w:ascii="Calibri" w:eastAsia="Times New Roman" w:hAnsi="Calibri" w:cs="Calibri"/>
                <w:color w:val="000000"/>
              </w:rPr>
            </w:pPr>
            <w:r w:rsidRPr="00B10254">
              <w:rPr>
                <w:rFonts w:ascii="Calibri" w:eastAsia="Times New Roman" w:hAnsi="Calibri" w:cs="Calibri"/>
                <w:color w:val="000000"/>
              </w:rPr>
              <w:t xml:space="preserve">SOROC </w:t>
            </w:r>
          </w:p>
        </w:tc>
        <w:tc>
          <w:tcPr>
            <w:tcW w:w="3480" w:type="dxa"/>
            <w:tcBorders>
              <w:top w:val="nil"/>
              <w:left w:val="nil"/>
              <w:bottom w:val="single" w:sz="4" w:space="0" w:color="auto"/>
              <w:right w:val="single" w:sz="4" w:space="0" w:color="auto"/>
            </w:tcBorders>
            <w:shd w:val="clear" w:color="auto" w:fill="auto"/>
            <w:noWrap/>
            <w:vAlign w:val="bottom"/>
            <w:hideMark/>
          </w:tcPr>
          <w:p w14:paraId="2E91A1B0" w14:textId="77777777" w:rsidR="007E2F21" w:rsidRPr="00B10254" w:rsidRDefault="007E2F21" w:rsidP="007063F3">
            <w:pPr>
              <w:spacing w:after="0" w:line="240" w:lineRule="auto"/>
              <w:rPr>
                <w:rFonts w:ascii="Calibri" w:eastAsia="Times New Roman" w:hAnsi="Calibri" w:cs="Calibri"/>
                <w:color w:val="000000"/>
              </w:rPr>
            </w:pPr>
            <w:proofErr w:type="spellStart"/>
            <w:r w:rsidRPr="00B10254">
              <w:rPr>
                <w:rFonts w:ascii="Calibri" w:eastAsia="Times New Roman" w:hAnsi="Calibri" w:cs="Calibri"/>
                <w:color w:val="000000"/>
              </w:rPr>
              <w:t>DEARGuest</w:t>
            </w:r>
            <w:proofErr w:type="spellEnd"/>
          </w:p>
        </w:tc>
      </w:tr>
      <w:tr w:rsidR="007E2F21" w:rsidRPr="00B10254" w14:paraId="712A2E39" w14:textId="77777777" w:rsidTr="007E2F21">
        <w:trPr>
          <w:trHeight w:val="231"/>
        </w:trPr>
        <w:tc>
          <w:tcPr>
            <w:tcW w:w="2529" w:type="dxa"/>
            <w:tcBorders>
              <w:top w:val="nil"/>
              <w:left w:val="single" w:sz="4" w:space="0" w:color="auto"/>
              <w:bottom w:val="single" w:sz="4" w:space="0" w:color="auto"/>
              <w:right w:val="single" w:sz="4" w:space="0" w:color="auto"/>
            </w:tcBorders>
            <w:shd w:val="clear" w:color="auto" w:fill="auto"/>
            <w:noWrap/>
            <w:vAlign w:val="bottom"/>
            <w:hideMark/>
          </w:tcPr>
          <w:p w14:paraId="7D42EB67" w14:textId="77777777" w:rsidR="007E2F21" w:rsidRPr="00B10254" w:rsidRDefault="007E2F21" w:rsidP="007063F3">
            <w:pPr>
              <w:spacing w:after="0" w:line="240" w:lineRule="auto"/>
              <w:rPr>
                <w:rFonts w:ascii="Calibri" w:eastAsia="Times New Roman" w:hAnsi="Calibri" w:cs="Calibri"/>
                <w:color w:val="000000"/>
              </w:rPr>
            </w:pPr>
            <w:r w:rsidRPr="00B10254">
              <w:rPr>
                <w:rFonts w:ascii="Calibri" w:eastAsia="Times New Roman" w:hAnsi="Calibri" w:cs="Calibri"/>
                <w:color w:val="000000"/>
              </w:rPr>
              <w:t xml:space="preserve">All </w:t>
            </w:r>
            <w:proofErr w:type="spellStart"/>
            <w:r w:rsidRPr="00B10254">
              <w:rPr>
                <w:rFonts w:ascii="Calibri" w:eastAsia="Times New Roman" w:hAnsi="Calibri" w:cs="Calibri"/>
                <w:color w:val="000000"/>
              </w:rPr>
              <w:t>Locations.SWROC</w:t>
            </w:r>
            <w:proofErr w:type="spellEnd"/>
          </w:p>
        </w:tc>
        <w:tc>
          <w:tcPr>
            <w:tcW w:w="2644" w:type="dxa"/>
            <w:tcBorders>
              <w:top w:val="nil"/>
              <w:left w:val="nil"/>
              <w:bottom w:val="single" w:sz="4" w:space="0" w:color="auto"/>
              <w:right w:val="single" w:sz="4" w:space="0" w:color="auto"/>
            </w:tcBorders>
            <w:shd w:val="clear" w:color="auto" w:fill="auto"/>
            <w:noWrap/>
            <w:vAlign w:val="bottom"/>
            <w:hideMark/>
          </w:tcPr>
          <w:p w14:paraId="0B4DC81B" w14:textId="77777777" w:rsidR="007E2F21" w:rsidRPr="00B10254" w:rsidRDefault="007E2F21" w:rsidP="007063F3">
            <w:pPr>
              <w:spacing w:after="0" w:line="240" w:lineRule="auto"/>
              <w:rPr>
                <w:rFonts w:ascii="Calibri" w:eastAsia="Times New Roman" w:hAnsi="Calibri" w:cs="Calibri"/>
                <w:color w:val="000000"/>
              </w:rPr>
            </w:pPr>
            <w:r w:rsidRPr="00B10254">
              <w:rPr>
                <w:rFonts w:ascii="Calibri" w:eastAsia="Times New Roman" w:hAnsi="Calibri" w:cs="Calibri"/>
                <w:color w:val="000000"/>
              </w:rPr>
              <w:t xml:space="preserve">SWROC </w:t>
            </w:r>
          </w:p>
        </w:tc>
        <w:tc>
          <w:tcPr>
            <w:tcW w:w="3480" w:type="dxa"/>
            <w:tcBorders>
              <w:top w:val="nil"/>
              <w:left w:val="nil"/>
              <w:bottom w:val="single" w:sz="4" w:space="0" w:color="auto"/>
              <w:right w:val="single" w:sz="4" w:space="0" w:color="auto"/>
            </w:tcBorders>
            <w:shd w:val="clear" w:color="auto" w:fill="auto"/>
            <w:noWrap/>
            <w:vAlign w:val="bottom"/>
            <w:hideMark/>
          </w:tcPr>
          <w:p w14:paraId="420266AF" w14:textId="77777777" w:rsidR="007E2F21" w:rsidRPr="00B10254" w:rsidRDefault="007E2F21" w:rsidP="007063F3">
            <w:pPr>
              <w:spacing w:after="0" w:line="240" w:lineRule="auto"/>
              <w:rPr>
                <w:rFonts w:ascii="Calibri" w:eastAsia="Times New Roman" w:hAnsi="Calibri" w:cs="Calibri"/>
                <w:color w:val="000000"/>
              </w:rPr>
            </w:pPr>
            <w:proofErr w:type="spellStart"/>
            <w:r w:rsidRPr="00B10254">
              <w:rPr>
                <w:rFonts w:ascii="Calibri" w:eastAsia="Times New Roman" w:hAnsi="Calibri" w:cs="Calibri"/>
                <w:color w:val="000000"/>
              </w:rPr>
              <w:t>DEARGuest</w:t>
            </w:r>
            <w:proofErr w:type="spellEnd"/>
          </w:p>
        </w:tc>
      </w:tr>
      <w:tr w:rsidR="007E2F21" w:rsidRPr="00B10254" w14:paraId="2524622C" w14:textId="77777777" w:rsidTr="007E2F21">
        <w:trPr>
          <w:trHeight w:val="231"/>
        </w:trPr>
        <w:tc>
          <w:tcPr>
            <w:tcW w:w="2529" w:type="dxa"/>
            <w:tcBorders>
              <w:top w:val="nil"/>
              <w:left w:val="single" w:sz="4" w:space="0" w:color="auto"/>
              <w:bottom w:val="single" w:sz="4" w:space="0" w:color="auto"/>
              <w:right w:val="single" w:sz="4" w:space="0" w:color="auto"/>
            </w:tcBorders>
            <w:shd w:val="clear" w:color="auto" w:fill="auto"/>
            <w:noWrap/>
            <w:vAlign w:val="bottom"/>
            <w:hideMark/>
          </w:tcPr>
          <w:p w14:paraId="7A3C3B10" w14:textId="77777777" w:rsidR="007E2F21" w:rsidRPr="00B10254" w:rsidRDefault="007E2F21" w:rsidP="007063F3">
            <w:pPr>
              <w:spacing w:after="0" w:line="240" w:lineRule="auto"/>
              <w:rPr>
                <w:rFonts w:ascii="Calibri" w:eastAsia="Times New Roman" w:hAnsi="Calibri" w:cs="Calibri"/>
                <w:color w:val="000000"/>
              </w:rPr>
            </w:pPr>
            <w:r w:rsidRPr="00B10254">
              <w:rPr>
                <w:rFonts w:ascii="Calibri" w:eastAsia="Times New Roman" w:hAnsi="Calibri" w:cs="Calibri"/>
                <w:color w:val="000000"/>
              </w:rPr>
              <w:t xml:space="preserve">All </w:t>
            </w:r>
            <w:proofErr w:type="spellStart"/>
            <w:r w:rsidRPr="00B10254">
              <w:rPr>
                <w:rFonts w:ascii="Calibri" w:eastAsia="Times New Roman" w:hAnsi="Calibri" w:cs="Calibri"/>
                <w:color w:val="000000"/>
              </w:rPr>
              <w:t>Locations.TLHROC</w:t>
            </w:r>
            <w:proofErr w:type="spellEnd"/>
          </w:p>
        </w:tc>
        <w:tc>
          <w:tcPr>
            <w:tcW w:w="2644" w:type="dxa"/>
            <w:tcBorders>
              <w:top w:val="nil"/>
              <w:left w:val="nil"/>
              <w:bottom w:val="single" w:sz="4" w:space="0" w:color="auto"/>
              <w:right w:val="single" w:sz="4" w:space="0" w:color="auto"/>
            </w:tcBorders>
            <w:shd w:val="clear" w:color="auto" w:fill="auto"/>
            <w:noWrap/>
            <w:vAlign w:val="bottom"/>
            <w:hideMark/>
          </w:tcPr>
          <w:p w14:paraId="73B2C67A" w14:textId="77777777" w:rsidR="007E2F21" w:rsidRPr="00B10254" w:rsidRDefault="007E2F21" w:rsidP="007063F3">
            <w:pPr>
              <w:spacing w:after="0" w:line="240" w:lineRule="auto"/>
              <w:rPr>
                <w:rFonts w:ascii="Calibri" w:eastAsia="Times New Roman" w:hAnsi="Calibri" w:cs="Calibri"/>
                <w:color w:val="000000"/>
              </w:rPr>
            </w:pPr>
            <w:r w:rsidRPr="00B10254">
              <w:rPr>
                <w:rFonts w:ascii="Calibri" w:eastAsia="Times New Roman" w:hAnsi="Calibri" w:cs="Calibri"/>
                <w:color w:val="000000"/>
              </w:rPr>
              <w:t xml:space="preserve">TLHROC </w:t>
            </w:r>
          </w:p>
        </w:tc>
        <w:tc>
          <w:tcPr>
            <w:tcW w:w="3480" w:type="dxa"/>
            <w:tcBorders>
              <w:top w:val="nil"/>
              <w:left w:val="nil"/>
              <w:bottom w:val="single" w:sz="4" w:space="0" w:color="auto"/>
              <w:right w:val="single" w:sz="4" w:space="0" w:color="auto"/>
            </w:tcBorders>
            <w:shd w:val="clear" w:color="auto" w:fill="auto"/>
            <w:noWrap/>
            <w:vAlign w:val="bottom"/>
            <w:hideMark/>
          </w:tcPr>
          <w:p w14:paraId="2C75254A" w14:textId="77777777" w:rsidR="007E2F21" w:rsidRPr="00B10254" w:rsidRDefault="007E2F21" w:rsidP="007063F3">
            <w:pPr>
              <w:spacing w:after="0" w:line="240" w:lineRule="auto"/>
              <w:rPr>
                <w:rFonts w:ascii="Calibri" w:eastAsia="Times New Roman" w:hAnsi="Calibri" w:cs="Calibri"/>
                <w:color w:val="000000"/>
              </w:rPr>
            </w:pPr>
            <w:proofErr w:type="spellStart"/>
            <w:r w:rsidRPr="00B10254">
              <w:rPr>
                <w:rFonts w:ascii="Calibri" w:eastAsia="Times New Roman" w:hAnsi="Calibri" w:cs="Calibri"/>
                <w:color w:val="000000"/>
              </w:rPr>
              <w:t>DEARGuest</w:t>
            </w:r>
            <w:proofErr w:type="spellEnd"/>
          </w:p>
        </w:tc>
      </w:tr>
      <w:tr w:rsidR="007E2F21" w:rsidRPr="00B10254" w14:paraId="29C171E5" w14:textId="77777777" w:rsidTr="007E2F21">
        <w:trPr>
          <w:trHeight w:val="231"/>
        </w:trPr>
        <w:tc>
          <w:tcPr>
            <w:tcW w:w="2529" w:type="dxa"/>
            <w:tcBorders>
              <w:top w:val="nil"/>
              <w:left w:val="single" w:sz="4" w:space="0" w:color="auto"/>
              <w:bottom w:val="single" w:sz="4" w:space="0" w:color="auto"/>
              <w:right w:val="single" w:sz="4" w:space="0" w:color="auto"/>
            </w:tcBorders>
            <w:shd w:val="clear" w:color="auto" w:fill="auto"/>
            <w:noWrap/>
            <w:vAlign w:val="bottom"/>
            <w:hideMark/>
          </w:tcPr>
          <w:p w14:paraId="7FD70719" w14:textId="77777777" w:rsidR="007E2F21" w:rsidRPr="00B10254" w:rsidRDefault="007E2F21" w:rsidP="007063F3">
            <w:pPr>
              <w:spacing w:after="0" w:line="240" w:lineRule="auto"/>
              <w:rPr>
                <w:rFonts w:ascii="Calibri" w:eastAsia="Times New Roman" w:hAnsi="Calibri" w:cs="Calibri"/>
                <w:color w:val="000000"/>
              </w:rPr>
            </w:pPr>
            <w:r w:rsidRPr="00B10254">
              <w:rPr>
                <w:rFonts w:ascii="Calibri" w:eastAsia="Times New Roman" w:hAnsi="Calibri" w:cs="Calibri"/>
                <w:color w:val="000000"/>
              </w:rPr>
              <w:t xml:space="preserve">All </w:t>
            </w:r>
            <w:proofErr w:type="spellStart"/>
            <w:r w:rsidRPr="00B10254">
              <w:rPr>
                <w:rFonts w:ascii="Calibri" w:eastAsia="Times New Roman" w:hAnsi="Calibri" w:cs="Calibri"/>
                <w:color w:val="000000"/>
              </w:rPr>
              <w:t>Locations.DEAR</w:t>
            </w:r>
            <w:proofErr w:type="spellEnd"/>
          </w:p>
        </w:tc>
        <w:tc>
          <w:tcPr>
            <w:tcW w:w="2644" w:type="dxa"/>
            <w:tcBorders>
              <w:top w:val="nil"/>
              <w:left w:val="nil"/>
              <w:bottom w:val="single" w:sz="4" w:space="0" w:color="auto"/>
              <w:right w:val="single" w:sz="4" w:space="0" w:color="auto"/>
            </w:tcBorders>
            <w:shd w:val="clear" w:color="auto" w:fill="auto"/>
            <w:noWrap/>
            <w:vAlign w:val="bottom"/>
            <w:hideMark/>
          </w:tcPr>
          <w:p w14:paraId="77385778" w14:textId="77777777" w:rsidR="007E2F21" w:rsidRPr="00B10254" w:rsidRDefault="007E2F21" w:rsidP="007063F3">
            <w:pPr>
              <w:spacing w:after="0" w:line="240" w:lineRule="auto"/>
              <w:rPr>
                <w:rFonts w:ascii="Calibri" w:eastAsia="Times New Roman" w:hAnsi="Calibri" w:cs="Calibri"/>
                <w:color w:val="000000"/>
              </w:rPr>
            </w:pPr>
            <w:r w:rsidRPr="00B10254">
              <w:rPr>
                <w:rFonts w:ascii="Calibri" w:eastAsia="Times New Roman" w:hAnsi="Calibri" w:cs="Calibri"/>
                <w:color w:val="000000"/>
              </w:rPr>
              <w:t>(admin)</w:t>
            </w:r>
          </w:p>
        </w:tc>
        <w:tc>
          <w:tcPr>
            <w:tcW w:w="3480" w:type="dxa"/>
            <w:tcBorders>
              <w:top w:val="nil"/>
              <w:left w:val="nil"/>
              <w:bottom w:val="single" w:sz="4" w:space="0" w:color="auto"/>
              <w:right w:val="single" w:sz="4" w:space="0" w:color="auto"/>
            </w:tcBorders>
            <w:shd w:val="clear" w:color="auto" w:fill="auto"/>
            <w:noWrap/>
            <w:vAlign w:val="bottom"/>
            <w:hideMark/>
          </w:tcPr>
          <w:p w14:paraId="47808D81" w14:textId="77777777" w:rsidR="007E2F21" w:rsidRPr="00B10254" w:rsidRDefault="007E2F21" w:rsidP="007063F3">
            <w:pPr>
              <w:spacing w:after="0" w:line="240" w:lineRule="auto"/>
              <w:rPr>
                <w:rFonts w:ascii="Calibri" w:eastAsia="Times New Roman" w:hAnsi="Calibri" w:cs="Calibri"/>
                <w:color w:val="000000"/>
              </w:rPr>
            </w:pPr>
            <w:proofErr w:type="spellStart"/>
            <w:r w:rsidRPr="00B10254">
              <w:rPr>
                <w:rFonts w:ascii="Calibri" w:eastAsia="Times New Roman" w:hAnsi="Calibri" w:cs="Calibri"/>
                <w:color w:val="000000"/>
              </w:rPr>
              <w:t>DEARGuest</w:t>
            </w:r>
            <w:proofErr w:type="spellEnd"/>
          </w:p>
        </w:tc>
      </w:tr>
      <w:tr w:rsidR="007E2F21" w:rsidRPr="00B10254" w14:paraId="3DE8AEB5" w14:textId="77777777" w:rsidTr="007E2F21">
        <w:trPr>
          <w:trHeight w:val="231"/>
        </w:trPr>
        <w:tc>
          <w:tcPr>
            <w:tcW w:w="2529" w:type="dxa"/>
            <w:tcBorders>
              <w:top w:val="nil"/>
              <w:left w:val="single" w:sz="4" w:space="0" w:color="auto"/>
              <w:bottom w:val="single" w:sz="4" w:space="0" w:color="auto"/>
              <w:right w:val="single" w:sz="4" w:space="0" w:color="auto"/>
            </w:tcBorders>
            <w:shd w:val="clear" w:color="auto" w:fill="auto"/>
            <w:noWrap/>
            <w:vAlign w:val="bottom"/>
            <w:hideMark/>
          </w:tcPr>
          <w:p w14:paraId="7D3B2479" w14:textId="77777777" w:rsidR="007E2F21" w:rsidRPr="00B10254" w:rsidRDefault="007E2F21" w:rsidP="007063F3">
            <w:pPr>
              <w:spacing w:after="0" w:line="240" w:lineRule="auto"/>
              <w:rPr>
                <w:rFonts w:ascii="Calibri" w:eastAsia="Times New Roman" w:hAnsi="Calibri" w:cs="Calibri"/>
                <w:color w:val="000000"/>
              </w:rPr>
            </w:pPr>
            <w:r w:rsidRPr="00B10254">
              <w:rPr>
                <w:rFonts w:ascii="Calibri" w:eastAsia="Times New Roman" w:hAnsi="Calibri" w:cs="Calibri"/>
                <w:color w:val="000000"/>
              </w:rPr>
              <w:t xml:space="preserve">All </w:t>
            </w:r>
            <w:proofErr w:type="spellStart"/>
            <w:r w:rsidRPr="00B10254">
              <w:rPr>
                <w:rFonts w:ascii="Calibri" w:eastAsia="Times New Roman" w:hAnsi="Calibri" w:cs="Calibri"/>
                <w:color w:val="000000"/>
              </w:rPr>
              <w:t>Locations.</w:t>
            </w:r>
            <w:r>
              <w:rPr>
                <w:rFonts w:ascii="Calibri" w:eastAsia="Times New Roman" w:hAnsi="Calibri" w:cs="Calibri"/>
                <w:color w:val="000000"/>
              </w:rPr>
              <w:t>TEST</w:t>
            </w:r>
            <w:proofErr w:type="spellEnd"/>
          </w:p>
        </w:tc>
        <w:tc>
          <w:tcPr>
            <w:tcW w:w="2644" w:type="dxa"/>
            <w:tcBorders>
              <w:top w:val="nil"/>
              <w:left w:val="nil"/>
              <w:bottom w:val="single" w:sz="4" w:space="0" w:color="auto"/>
              <w:right w:val="single" w:sz="4" w:space="0" w:color="auto"/>
            </w:tcBorders>
            <w:shd w:val="clear" w:color="auto" w:fill="auto"/>
            <w:noWrap/>
            <w:vAlign w:val="bottom"/>
            <w:hideMark/>
          </w:tcPr>
          <w:p w14:paraId="60F31E55" w14:textId="77777777" w:rsidR="007E2F21" w:rsidRPr="00B10254" w:rsidRDefault="007E2F21" w:rsidP="007063F3">
            <w:pPr>
              <w:spacing w:after="0" w:line="240" w:lineRule="auto"/>
              <w:rPr>
                <w:rFonts w:ascii="Calibri" w:eastAsia="Times New Roman" w:hAnsi="Calibri" w:cs="Calibri"/>
                <w:color w:val="000000"/>
              </w:rPr>
            </w:pPr>
            <w:r>
              <w:rPr>
                <w:rFonts w:ascii="Calibri" w:eastAsia="Times New Roman" w:hAnsi="Calibri" w:cs="Calibri"/>
                <w:color w:val="000000"/>
              </w:rPr>
              <w:t>All ROCS</w:t>
            </w:r>
          </w:p>
        </w:tc>
        <w:tc>
          <w:tcPr>
            <w:tcW w:w="3480" w:type="dxa"/>
            <w:tcBorders>
              <w:top w:val="nil"/>
              <w:left w:val="nil"/>
              <w:bottom w:val="single" w:sz="4" w:space="0" w:color="auto"/>
              <w:right w:val="single" w:sz="4" w:space="0" w:color="auto"/>
            </w:tcBorders>
            <w:shd w:val="clear" w:color="auto" w:fill="auto"/>
            <w:noWrap/>
            <w:vAlign w:val="bottom"/>
            <w:hideMark/>
          </w:tcPr>
          <w:p w14:paraId="69DF7DC4" w14:textId="77777777" w:rsidR="007E2F21" w:rsidRPr="00B10254" w:rsidRDefault="007E2F21" w:rsidP="007063F3">
            <w:pPr>
              <w:spacing w:after="0" w:line="240" w:lineRule="auto"/>
              <w:rPr>
                <w:rFonts w:ascii="Calibri" w:eastAsia="Times New Roman" w:hAnsi="Calibri" w:cs="Calibri"/>
                <w:color w:val="000000"/>
              </w:rPr>
            </w:pPr>
            <w:proofErr w:type="spellStart"/>
            <w:r w:rsidRPr="00B10254">
              <w:rPr>
                <w:rFonts w:ascii="Calibri" w:eastAsia="Times New Roman" w:hAnsi="Calibri" w:cs="Calibri"/>
                <w:color w:val="000000"/>
              </w:rPr>
              <w:t>DEARGuest</w:t>
            </w:r>
            <w:proofErr w:type="spellEnd"/>
          </w:p>
        </w:tc>
      </w:tr>
    </w:tbl>
    <w:p w14:paraId="49621D7E" w14:textId="498D37CE" w:rsidR="0039647F" w:rsidRPr="002D1915" w:rsidRDefault="0039647F" w:rsidP="007E2F21">
      <w:pPr>
        <w:rPr>
          <w:b/>
          <w:bCs/>
        </w:rPr>
      </w:pPr>
      <w:r w:rsidRPr="002D1915">
        <w:rPr>
          <w:b/>
          <w:bCs/>
        </w:rPr>
        <w:t>Table 1</w:t>
      </w:r>
      <w:r w:rsidR="00B00259" w:rsidRPr="002D1915">
        <w:rPr>
          <w:b/>
          <w:bCs/>
        </w:rPr>
        <w:t>.</w:t>
      </w:r>
      <w:r w:rsidR="00B00259" w:rsidRPr="00A542B8">
        <w:rPr>
          <w:b/>
          <w:bCs/>
        </w:rPr>
        <w:t xml:space="preserve"> </w:t>
      </w:r>
      <w:r w:rsidR="00B00259">
        <w:rPr>
          <w:b/>
          <w:bCs/>
        </w:rPr>
        <w:t>AQTS folder names</w:t>
      </w:r>
    </w:p>
    <w:p w14:paraId="1282CE6E" w14:textId="0CF35E6E" w:rsidR="00022DE5" w:rsidRDefault="0000260B">
      <w:r>
        <w:t xml:space="preserve">The </w:t>
      </w:r>
      <w:r w:rsidR="003E778B">
        <w:t>AQUARIUS H</w:t>
      </w:r>
      <w:r>
        <w:t>ydrologist</w:t>
      </w:r>
      <w:r w:rsidR="003E778B">
        <w:t xml:space="preserve"> role</w:t>
      </w:r>
      <w:r>
        <w:t xml:space="preserve"> </w:t>
      </w:r>
      <w:r w:rsidR="00B10254">
        <w:t xml:space="preserve">(data loader) </w:t>
      </w:r>
      <w:r w:rsidR="003E778B">
        <w:t xml:space="preserve">currently </w:t>
      </w:r>
      <w:r w:rsidR="00022DE5">
        <w:t xml:space="preserve">is configured </w:t>
      </w:r>
      <w:r w:rsidR="007E31B0">
        <w:t xml:space="preserve">as </w:t>
      </w:r>
      <w:r w:rsidR="007E31B0" w:rsidRPr="007E31B0">
        <w:t>follows</w:t>
      </w:r>
      <w:r w:rsidR="00B00259">
        <w:t xml:space="preserve"> (</w:t>
      </w:r>
      <w:r w:rsidR="00B00259" w:rsidRPr="00C81CD5">
        <w:rPr>
          <w:b/>
          <w:bCs/>
        </w:rPr>
        <w:t xml:space="preserve">Figure </w:t>
      </w:r>
      <w:r w:rsidR="0039647F">
        <w:rPr>
          <w:b/>
          <w:bCs/>
        </w:rPr>
        <w:t>5</w:t>
      </w:r>
      <w:r w:rsidR="00B00259">
        <w:t>)</w:t>
      </w:r>
      <w:r w:rsidR="00022DE5" w:rsidRPr="007E31B0">
        <w:t>:</w:t>
      </w:r>
      <w:r w:rsidR="00022DE5">
        <w:t xml:space="preserve"> </w:t>
      </w:r>
    </w:p>
    <w:p w14:paraId="273ED8D9" w14:textId="623A7FE4" w:rsidR="007E31B0" w:rsidRDefault="00F4629E" w:rsidP="007E2F21">
      <w:r>
        <w:rPr>
          <w:noProof/>
        </w:rPr>
        <w:lastRenderedPageBreak/>
        <w:drawing>
          <wp:inline distT="0" distB="0" distL="0" distR="0" wp14:anchorId="79494A95" wp14:editId="1273986F">
            <wp:extent cx="4514286" cy="3085714"/>
            <wp:effectExtent l="19050" t="19050" r="19685" b="196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14286" cy="3085714"/>
                    </a:xfrm>
                    <a:prstGeom prst="rect">
                      <a:avLst/>
                    </a:prstGeom>
                    <a:ln>
                      <a:solidFill>
                        <a:schemeClr val="accent1"/>
                      </a:solidFill>
                    </a:ln>
                  </pic:spPr>
                </pic:pic>
              </a:graphicData>
            </a:graphic>
          </wp:inline>
        </w:drawing>
      </w:r>
    </w:p>
    <w:p w14:paraId="775DB5A3" w14:textId="36BB3BB2" w:rsidR="00B00259" w:rsidRPr="00A542B8" w:rsidRDefault="00B00259" w:rsidP="007E2F21">
      <w:pPr>
        <w:rPr>
          <w:b/>
          <w:bCs/>
        </w:rPr>
      </w:pPr>
      <w:r w:rsidRPr="00A542B8">
        <w:rPr>
          <w:b/>
          <w:bCs/>
        </w:rPr>
        <w:t xml:space="preserve">Figure </w:t>
      </w:r>
      <w:r w:rsidR="0039647F">
        <w:rPr>
          <w:b/>
          <w:bCs/>
        </w:rPr>
        <w:t>5</w:t>
      </w:r>
      <w:r w:rsidRPr="00A542B8">
        <w:rPr>
          <w:b/>
          <w:bCs/>
        </w:rPr>
        <w:t xml:space="preserve">. </w:t>
      </w:r>
      <w:r>
        <w:rPr>
          <w:b/>
          <w:bCs/>
        </w:rPr>
        <w:t>Hydrologist Role</w:t>
      </w:r>
    </w:p>
    <w:p w14:paraId="1DBDE10C" w14:textId="17F04F39" w:rsidR="00022DE5" w:rsidRDefault="00B10254">
      <w:r>
        <w:t xml:space="preserve">The </w:t>
      </w:r>
      <w:r w:rsidR="003E778B">
        <w:t>H</w:t>
      </w:r>
      <w:r w:rsidR="0016587B">
        <w:t xml:space="preserve">ydrologist </w:t>
      </w:r>
      <w:r>
        <w:t>role for your work must</w:t>
      </w:r>
      <w:r w:rsidR="0016587B">
        <w:t xml:space="preserve"> be assigned the ability to </w:t>
      </w:r>
      <w:r w:rsidR="0016587B" w:rsidRPr="0016587B">
        <w:rPr>
          <w:b/>
          <w:bCs/>
        </w:rPr>
        <w:t>Edit Location Details</w:t>
      </w:r>
      <w:r w:rsidR="0016587B">
        <w:t xml:space="preserve"> and to </w:t>
      </w:r>
      <w:r w:rsidR="0016587B" w:rsidRPr="0016587B">
        <w:rPr>
          <w:b/>
          <w:bCs/>
        </w:rPr>
        <w:t>Add or Remove Locations</w:t>
      </w:r>
      <w:r w:rsidR="0016587B">
        <w:rPr>
          <w:b/>
          <w:bCs/>
        </w:rPr>
        <w:t xml:space="preserve"> </w:t>
      </w:r>
      <w:r>
        <w:t xml:space="preserve">for you </w:t>
      </w:r>
      <w:r w:rsidR="0016587B" w:rsidRPr="0016587B">
        <w:t>to be able to set up</w:t>
      </w:r>
      <w:r w:rsidR="0016587B">
        <w:rPr>
          <w:b/>
          <w:bCs/>
        </w:rPr>
        <w:t xml:space="preserve"> New Basic Time</w:t>
      </w:r>
      <w:r w:rsidR="003C33E7">
        <w:rPr>
          <w:b/>
          <w:bCs/>
        </w:rPr>
        <w:t>-</w:t>
      </w:r>
      <w:r w:rsidR="0016587B">
        <w:rPr>
          <w:b/>
          <w:bCs/>
        </w:rPr>
        <w:t>Series</w:t>
      </w:r>
      <w:r>
        <w:rPr>
          <w:b/>
          <w:bCs/>
        </w:rPr>
        <w:t xml:space="preserve"> </w:t>
      </w:r>
      <w:r>
        <w:t>(</w:t>
      </w:r>
      <w:r w:rsidR="00216012">
        <w:rPr>
          <w:b/>
          <w:bCs/>
        </w:rPr>
        <w:t xml:space="preserve">NBTS </w:t>
      </w:r>
      <w:r w:rsidR="00216012" w:rsidRPr="00216012">
        <w:t>- t</w:t>
      </w:r>
      <w:r w:rsidR="002D1915" w:rsidRPr="00216012">
        <w:t>he</w:t>
      </w:r>
      <w:r w:rsidR="002D1915">
        <w:t xml:space="preserve"> NBTS </w:t>
      </w:r>
      <w:r>
        <w:t xml:space="preserve">process </w:t>
      </w:r>
      <w:r w:rsidR="002D1915">
        <w:t xml:space="preserve">is </w:t>
      </w:r>
      <w:r>
        <w:t>described later in this training document)</w:t>
      </w:r>
      <w:r w:rsidR="0016587B">
        <w:t xml:space="preserve">. However, </w:t>
      </w:r>
      <w:r w:rsidR="00216012">
        <w:t>per</w:t>
      </w:r>
      <w:r w:rsidR="0016587B">
        <w:t xml:space="preserve"> </w:t>
      </w:r>
      <w:r>
        <w:t xml:space="preserve">the </w:t>
      </w:r>
      <w:r w:rsidR="0016587B">
        <w:t xml:space="preserve">DEAR </w:t>
      </w:r>
      <w:r w:rsidR="002533A5">
        <w:t xml:space="preserve">CM Data Management </w:t>
      </w:r>
      <w:r w:rsidR="003C33E7">
        <w:t>Standard Operating Procedure (SOP)</w:t>
      </w:r>
      <w:r w:rsidR="0016587B">
        <w:t>, i</w:t>
      </w:r>
      <w:r w:rsidR="00022DE5">
        <w:t xml:space="preserve">f </w:t>
      </w:r>
      <w:r w:rsidR="0016587B">
        <w:t xml:space="preserve">a </w:t>
      </w:r>
      <w:r w:rsidR="00022DE5">
        <w:t>monitoring location</w:t>
      </w:r>
      <w:r w:rsidR="002D1915">
        <w:t xml:space="preserve"> needs to be added</w:t>
      </w:r>
      <w:r w:rsidR="00022DE5">
        <w:t xml:space="preserve"> </w:t>
      </w:r>
      <w:r w:rsidR="002D1915">
        <w:t xml:space="preserve">to </w:t>
      </w:r>
      <w:r w:rsidR="00022DE5">
        <w:t>AQUARIUS</w:t>
      </w:r>
      <w:r w:rsidR="0016587B">
        <w:t xml:space="preserve">, </w:t>
      </w:r>
      <w:r w:rsidR="00022DE5">
        <w:t>please</w:t>
      </w:r>
      <w:r w:rsidR="0040745D">
        <w:t xml:space="preserve"> send the WIN Org ID and WIN Monitoring Location ID to the </w:t>
      </w:r>
      <w:hyperlink r:id="rId18" w:history="1">
        <w:r w:rsidR="002533A5">
          <w:rPr>
            <w:rStyle w:val="Hyperlink"/>
          </w:rPr>
          <w:t>DEAR AQUARIUS Administrator</w:t>
        </w:r>
      </w:hyperlink>
      <w:r w:rsidR="0040745D" w:rsidRPr="002D1915">
        <w:t xml:space="preserve"> w</w:t>
      </w:r>
      <w:r w:rsidR="0040745D">
        <w:t>ith a request to add it to AQUARIUS</w:t>
      </w:r>
      <w:r w:rsidR="0016587B">
        <w:t>.</w:t>
      </w:r>
      <w:r>
        <w:t xml:space="preserve"> Please do not load (or remove) </w:t>
      </w:r>
      <w:r w:rsidR="00624763">
        <w:t xml:space="preserve">monitoring </w:t>
      </w:r>
      <w:r>
        <w:t xml:space="preserve">locations manually. </w:t>
      </w:r>
      <w:r w:rsidR="00F4629E">
        <w:t xml:space="preserve">Loading or removing monitoring locations manually may create referential integrity or data loss problems that </w:t>
      </w:r>
      <w:r w:rsidR="002533A5">
        <w:t>we must a</w:t>
      </w:r>
      <w:r w:rsidR="00F4629E">
        <w:t>void.</w:t>
      </w:r>
    </w:p>
    <w:p w14:paraId="1F8B1222" w14:textId="373FA58C" w:rsidR="001F6799" w:rsidRDefault="0016587B">
      <w:r>
        <w:t xml:space="preserve">Additionally, if </w:t>
      </w:r>
      <w:r w:rsidR="0040745D">
        <w:t xml:space="preserve">you need to </w:t>
      </w:r>
      <w:r w:rsidRPr="0016587B">
        <w:rPr>
          <w:b/>
          <w:bCs/>
        </w:rPr>
        <w:t>Edit Location Details</w:t>
      </w:r>
      <w:r>
        <w:t xml:space="preserve"> for any fields</w:t>
      </w:r>
      <w:r w:rsidR="0040745D">
        <w:t xml:space="preserve"> for a monitoring location, please </w:t>
      </w:r>
      <w:r>
        <w:t xml:space="preserve">also </w:t>
      </w:r>
      <w:r w:rsidR="0040745D">
        <w:t xml:space="preserve">send a request to the </w:t>
      </w:r>
      <w:hyperlink r:id="rId19" w:history="1">
        <w:r w:rsidR="002533A5">
          <w:rPr>
            <w:rStyle w:val="Hyperlink"/>
          </w:rPr>
          <w:t>DEAR AQUARIUS Administrator</w:t>
        </w:r>
      </w:hyperlink>
      <w:r w:rsidR="002533A5">
        <w:t xml:space="preserve"> and include</w:t>
      </w:r>
      <w:r w:rsidR="0040745D">
        <w:t xml:space="preserve"> the Org ID and Monitoring Location ID and detailing what needs to be modified. </w:t>
      </w:r>
    </w:p>
    <w:p w14:paraId="2F3FF13D" w14:textId="5A434660" w:rsidR="001F6799" w:rsidRDefault="001F6799">
      <w:r>
        <w:t xml:space="preserve">For this initial training exploration, type </w:t>
      </w:r>
      <w:r w:rsidRPr="001F6799">
        <w:rPr>
          <w:b/>
          <w:bCs/>
        </w:rPr>
        <w:t>Test</w:t>
      </w:r>
      <w:r>
        <w:rPr>
          <w:b/>
          <w:bCs/>
        </w:rPr>
        <w:t xml:space="preserve"> </w:t>
      </w:r>
      <w:r>
        <w:t xml:space="preserve">into </w:t>
      </w:r>
      <w:r w:rsidRPr="00D72E4F">
        <w:t>the</w:t>
      </w:r>
      <w:r w:rsidRPr="003E1032">
        <w:rPr>
          <w:b/>
          <w:bCs/>
        </w:rPr>
        <w:t xml:space="preserve"> </w:t>
      </w:r>
      <w:r w:rsidR="003E1032" w:rsidRPr="003E1032">
        <w:rPr>
          <w:b/>
          <w:bCs/>
        </w:rPr>
        <w:t>Find Locations by Name, Ident</w:t>
      </w:r>
      <w:r>
        <w:t xml:space="preserve"> search</w:t>
      </w:r>
      <w:r w:rsidR="003E1032">
        <w:t xml:space="preserve"> box (</w:t>
      </w:r>
      <w:r w:rsidR="003E1032" w:rsidRPr="003E1032">
        <w:rPr>
          <w:b/>
          <w:bCs/>
        </w:rPr>
        <w:t>refer to Figure</w:t>
      </w:r>
      <w:r w:rsidR="00D72E4F">
        <w:rPr>
          <w:b/>
          <w:bCs/>
        </w:rPr>
        <w:t>s</w:t>
      </w:r>
      <w:r w:rsidR="003E1032" w:rsidRPr="003E1032">
        <w:rPr>
          <w:b/>
          <w:bCs/>
        </w:rPr>
        <w:t xml:space="preserve"> 4</w:t>
      </w:r>
      <w:r w:rsidR="00D72E4F">
        <w:rPr>
          <w:b/>
          <w:bCs/>
        </w:rPr>
        <w:t xml:space="preserve"> &amp; 6</w:t>
      </w:r>
      <w:r w:rsidR="003E1032">
        <w:t>)</w:t>
      </w:r>
      <w:r>
        <w:t xml:space="preserve"> and select XXTEST21FLPNS G4NW0358Test-XXTest Clear Creek @ Tecumseh Trail from the dropdown list.</w:t>
      </w:r>
    </w:p>
    <w:p w14:paraId="61EFC0F7" w14:textId="45CAB9BE" w:rsidR="00503118" w:rsidRPr="00503118" w:rsidRDefault="00503118" w:rsidP="00503118"/>
    <w:p w14:paraId="0D448B16" w14:textId="19989566" w:rsidR="00503118" w:rsidRPr="00503118" w:rsidRDefault="00503118" w:rsidP="00503118"/>
    <w:p w14:paraId="0DA82BB2" w14:textId="07A103A4" w:rsidR="00503118" w:rsidRPr="00503118" w:rsidRDefault="00503118" w:rsidP="00503118"/>
    <w:p w14:paraId="471551FE" w14:textId="17F74595" w:rsidR="00503118" w:rsidRPr="00503118" w:rsidRDefault="00503118" w:rsidP="00503118"/>
    <w:p w14:paraId="04352379" w14:textId="059E913B" w:rsidR="00503118" w:rsidRPr="00503118" w:rsidRDefault="00503118" w:rsidP="00503118"/>
    <w:p w14:paraId="2F3647B8" w14:textId="77777777" w:rsidR="00503118" w:rsidRPr="00503118" w:rsidRDefault="00503118" w:rsidP="00503118">
      <w:pPr>
        <w:ind w:firstLine="720"/>
      </w:pPr>
    </w:p>
    <w:p w14:paraId="343E3831" w14:textId="6EF38153" w:rsidR="001F6799" w:rsidRDefault="001F6799" w:rsidP="007E2F21">
      <w:r>
        <w:rPr>
          <w:noProof/>
        </w:rPr>
        <w:lastRenderedPageBreak/>
        <w:drawing>
          <wp:inline distT="0" distB="0" distL="0" distR="0" wp14:anchorId="08AAB0EA" wp14:editId="048C9818">
            <wp:extent cx="4714875" cy="39494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737593" cy="3968450"/>
                    </a:xfrm>
                    <a:prstGeom prst="rect">
                      <a:avLst/>
                    </a:prstGeom>
                  </pic:spPr>
                </pic:pic>
              </a:graphicData>
            </a:graphic>
          </wp:inline>
        </w:drawing>
      </w:r>
    </w:p>
    <w:p w14:paraId="11E7D007" w14:textId="3555B418" w:rsidR="003E1032" w:rsidRPr="003E1032" w:rsidRDefault="003E1032" w:rsidP="007E2F21">
      <w:pPr>
        <w:rPr>
          <w:b/>
          <w:bCs/>
        </w:rPr>
      </w:pPr>
      <w:r w:rsidRPr="00A542B8">
        <w:rPr>
          <w:b/>
          <w:bCs/>
        </w:rPr>
        <w:t xml:space="preserve">Figure </w:t>
      </w:r>
      <w:r>
        <w:rPr>
          <w:b/>
          <w:bCs/>
        </w:rPr>
        <w:t>6</w:t>
      </w:r>
      <w:r w:rsidRPr="00A542B8">
        <w:rPr>
          <w:b/>
          <w:bCs/>
        </w:rPr>
        <w:t xml:space="preserve">. </w:t>
      </w:r>
      <w:r>
        <w:rPr>
          <w:b/>
          <w:bCs/>
        </w:rPr>
        <w:t>Selecting a Location</w:t>
      </w:r>
    </w:p>
    <w:p w14:paraId="239E9EF5" w14:textId="6FD827D6" w:rsidR="001F6799" w:rsidRDefault="00365BA7">
      <w:r>
        <w:t>Click on the icon with 3 horizontal bars</w:t>
      </w:r>
      <w:r w:rsidR="005D3A4E">
        <w:t xml:space="preserve"> (</w:t>
      </w:r>
      <w:r w:rsidR="005D3A4E">
        <w:rPr>
          <w:b/>
          <w:bCs/>
        </w:rPr>
        <w:t xml:space="preserve">Figure </w:t>
      </w:r>
      <w:r w:rsidR="00D72E4F">
        <w:rPr>
          <w:b/>
          <w:bCs/>
        </w:rPr>
        <w:t>7</w:t>
      </w:r>
      <w:r w:rsidR="005D3A4E">
        <w:rPr>
          <w:b/>
          <w:bCs/>
        </w:rPr>
        <w:t>)</w:t>
      </w:r>
      <w:r>
        <w:t>.</w:t>
      </w:r>
      <w:r w:rsidR="003E1032">
        <w:t xml:space="preserve"> You’ll see the options available (left column) for exploration and data entry for that location.</w:t>
      </w:r>
      <w:r w:rsidR="005D3A4E">
        <w:t xml:space="preserve"> </w:t>
      </w:r>
    </w:p>
    <w:p w14:paraId="29C1238F" w14:textId="4696C432" w:rsidR="001F6799" w:rsidRDefault="00D72E4F">
      <w:r>
        <w:rPr>
          <w:noProof/>
        </w:rPr>
        <w:lastRenderedPageBreak/>
        <w:drawing>
          <wp:inline distT="0" distB="0" distL="0" distR="0" wp14:anchorId="20F17B39" wp14:editId="7ED3B1F2">
            <wp:extent cx="5943600" cy="3437255"/>
            <wp:effectExtent l="19050" t="19050" r="19050" b="1079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437255"/>
                    </a:xfrm>
                    <a:prstGeom prst="rect">
                      <a:avLst/>
                    </a:prstGeom>
                    <a:ln>
                      <a:solidFill>
                        <a:schemeClr val="accent1"/>
                      </a:solidFill>
                    </a:ln>
                  </pic:spPr>
                </pic:pic>
              </a:graphicData>
            </a:graphic>
          </wp:inline>
        </w:drawing>
      </w:r>
    </w:p>
    <w:p w14:paraId="42E30A5B" w14:textId="7B6E64E0" w:rsidR="003E1032" w:rsidRPr="00A542B8" w:rsidRDefault="003E1032" w:rsidP="007E2F21">
      <w:pPr>
        <w:rPr>
          <w:b/>
          <w:bCs/>
        </w:rPr>
      </w:pPr>
      <w:r w:rsidRPr="00A542B8">
        <w:rPr>
          <w:b/>
          <w:bCs/>
        </w:rPr>
        <w:t xml:space="preserve">Figure </w:t>
      </w:r>
      <w:r>
        <w:rPr>
          <w:b/>
          <w:bCs/>
        </w:rPr>
        <w:t>7</w:t>
      </w:r>
      <w:r w:rsidRPr="00A542B8">
        <w:rPr>
          <w:b/>
          <w:bCs/>
        </w:rPr>
        <w:t xml:space="preserve">. </w:t>
      </w:r>
      <w:r>
        <w:rPr>
          <w:b/>
          <w:bCs/>
        </w:rPr>
        <w:t>Location Options</w:t>
      </w:r>
    </w:p>
    <w:p w14:paraId="5DBE051F" w14:textId="58108BD0" w:rsidR="003C33E7" w:rsidRDefault="00365BA7">
      <w:r>
        <w:t xml:space="preserve"> </w:t>
      </w:r>
      <w:r w:rsidR="00D72E4F">
        <w:t>Click on Location Details if you want to view them (</w:t>
      </w:r>
      <w:r w:rsidR="00D72E4F">
        <w:rPr>
          <w:b/>
          <w:bCs/>
        </w:rPr>
        <w:t>Figure 8)</w:t>
      </w:r>
      <w:r w:rsidR="00D72E4F">
        <w:t xml:space="preserve">. </w:t>
      </w:r>
    </w:p>
    <w:p w14:paraId="6E139227" w14:textId="77777777" w:rsidR="003E1032" w:rsidRDefault="003E1032" w:rsidP="003E1032">
      <w:r>
        <w:rPr>
          <w:noProof/>
        </w:rPr>
        <w:lastRenderedPageBreak/>
        <w:drawing>
          <wp:inline distT="0" distB="0" distL="0" distR="0" wp14:anchorId="7C6E0841" wp14:editId="243F9A5B">
            <wp:extent cx="5905500" cy="5306748"/>
            <wp:effectExtent l="19050" t="19050" r="19050" b="273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25901" cy="5325080"/>
                    </a:xfrm>
                    <a:prstGeom prst="rect">
                      <a:avLst/>
                    </a:prstGeom>
                    <a:ln>
                      <a:solidFill>
                        <a:schemeClr val="accent1"/>
                      </a:solidFill>
                    </a:ln>
                  </pic:spPr>
                </pic:pic>
              </a:graphicData>
            </a:graphic>
          </wp:inline>
        </w:drawing>
      </w:r>
      <w:r>
        <w:t xml:space="preserve"> </w:t>
      </w:r>
    </w:p>
    <w:p w14:paraId="7FDAD34E" w14:textId="083ACA6A" w:rsidR="003E1032" w:rsidRPr="00A542B8" w:rsidRDefault="003E1032" w:rsidP="007E2F21">
      <w:pPr>
        <w:rPr>
          <w:b/>
          <w:bCs/>
        </w:rPr>
      </w:pPr>
      <w:r w:rsidRPr="00A542B8">
        <w:rPr>
          <w:b/>
          <w:bCs/>
        </w:rPr>
        <w:t xml:space="preserve">Figure </w:t>
      </w:r>
      <w:r>
        <w:rPr>
          <w:b/>
          <w:bCs/>
        </w:rPr>
        <w:t>8</w:t>
      </w:r>
      <w:r w:rsidRPr="00A542B8">
        <w:rPr>
          <w:b/>
          <w:bCs/>
        </w:rPr>
        <w:t xml:space="preserve">. </w:t>
      </w:r>
      <w:r>
        <w:rPr>
          <w:b/>
          <w:bCs/>
        </w:rPr>
        <w:t>Location Details</w:t>
      </w:r>
    </w:p>
    <w:p w14:paraId="2B4DA2E8" w14:textId="254810CD" w:rsidR="003C33E7" w:rsidRDefault="00FE082A">
      <w:r>
        <w:t>Next,</w:t>
      </w:r>
      <w:r w:rsidR="00D72E4F">
        <w:t xml:space="preserve"> </w:t>
      </w:r>
      <w:r w:rsidR="003C33E7">
        <w:t xml:space="preserve">type </w:t>
      </w:r>
      <w:r w:rsidR="003C33E7" w:rsidRPr="003C33E7">
        <w:rPr>
          <w:b/>
          <w:bCs/>
        </w:rPr>
        <w:t>Test</w:t>
      </w:r>
      <w:r w:rsidR="003C33E7" w:rsidRPr="003C33E7">
        <w:t xml:space="preserve"> </w:t>
      </w:r>
      <w:r w:rsidR="003C33E7">
        <w:t>again</w:t>
      </w:r>
      <w:r w:rsidR="003C33E7">
        <w:rPr>
          <w:b/>
          <w:bCs/>
        </w:rPr>
        <w:t xml:space="preserve"> </w:t>
      </w:r>
      <w:r w:rsidR="003C33E7">
        <w:t xml:space="preserve">into the </w:t>
      </w:r>
      <w:r w:rsidR="00D72E4F" w:rsidRPr="003E1032">
        <w:rPr>
          <w:b/>
          <w:bCs/>
        </w:rPr>
        <w:t>Find Locations by Name, Ident</w:t>
      </w:r>
      <w:r w:rsidR="00D72E4F">
        <w:t xml:space="preserve"> </w:t>
      </w:r>
      <w:r w:rsidR="009F45AB">
        <w:t xml:space="preserve">box </w:t>
      </w:r>
      <w:r w:rsidR="003C33E7">
        <w:t xml:space="preserve">and this time select the Test (6) entry in the dropdown. </w:t>
      </w:r>
      <w:r w:rsidR="00D72E4F">
        <w:t xml:space="preserve">Alternatively, type in your ROC folder name. </w:t>
      </w:r>
      <w:r w:rsidR="003C33E7">
        <w:t>From there, toggle the chevron which will show you a list of all locations in the Test folder</w:t>
      </w:r>
      <w:r w:rsidR="00D72E4F">
        <w:t xml:space="preserve"> (</w:t>
      </w:r>
      <w:r w:rsidR="00D72E4F" w:rsidRPr="00D72E4F">
        <w:rPr>
          <w:b/>
          <w:bCs/>
        </w:rPr>
        <w:t>Figure 9</w:t>
      </w:r>
      <w:r w:rsidR="00D72E4F">
        <w:t>) or in your ROC folder</w:t>
      </w:r>
      <w:r w:rsidR="003C33E7">
        <w:t>.</w:t>
      </w:r>
      <w:r w:rsidR="00D72E4F">
        <w:t xml:space="preserve"> </w:t>
      </w:r>
    </w:p>
    <w:p w14:paraId="675D8373" w14:textId="1A35DC11" w:rsidR="00D72E4F" w:rsidRDefault="00FE082A">
      <w:r>
        <w:rPr>
          <w:noProof/>
        </w:rPr>
        <w:lastRenderedPageBreak/>
        <w:drawing>
          <wp:inline distT="0" distB="0" distL="0" distR="0" wp14:anchorId="1F484714" wp14:editId="53139FFC">
            <wp:extent cx="5257800" cy="4341055"/>
            <wp:effectExtent l="19050" t="19050" r="19050" b="215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4144" cy="4354550"/>
                    </a:xfrm>
                    <a:prstGeom prst="rect">
                      <a:avLst/>
                    </a:prstGeom>
                    <a:ln>
                      <a:solidFill>
                        <a:schemeClr val="accent1"/>
                      </a:solidFill>
                    </a:ln>
                  </pic:spPr>
                </pic:pic>
              </a:graphicData>
            </a:graphic>
          </wp:inline>
        </w:drawing>
      </w:r>
    </w:p>
    <w:p w14:paraId="551CC4D0" w14:textId="1284ECDF" w:rsidR="00FE082A" w:rsidRPr="00A542B8" w:rsidRDefault="00FE082A" w:rsidP="007E2F21">
      <w:pPr>
        <w:rPr>
          <w:b/>
          <w:bCs/>
        </w:rPr>
      </w:pPr>
      <w:r w:rsidRPr="00A542B8">
        <w:rPr>
          <w:b/>
          <w:bCs/>
        </w:rPr>
        <w:t xml:space="preserve">Figure </w:t>
      </w:r>
      <w:r>
        <w:rPr>
          <w:b/>
          <w:bCs/>
        </w:rPr>
        <w:t>9</w:t>
      </w:r>
      <w:r w:rsidRPr="00A542B8">
        <w:rPr>
          <w:b/>
          <w:bCs/>
        </w:rPr>
        <w:t xml:space="preserve">. </w:t>
      </w:r>
      <w:r>
        <w:rPr>
          <w:b/>
          <w:bCs/>
        </w:rPr>
        <w:t>Test Locations</w:t>
      </w:r>
    </w:p>
    <w:p w14:paraId="61A52134" w14:textId="077554CC" w:rsidR="007E2F21" w:rsidRPr="00C279E1" w:rsidRDefault="001255D0">
      <w:pPr>
        <w:rPr>
          <w:b/>
          <w:bCs/>
        </w:rPr>
      </w:pPr>
      <w:r w:rsidRPr="00C279E1">
        <w:rPr>
          <w:b/>
          <w:bCs/>
        </w:rPr>
        <w:t>Creating an</w:t>
      </w:r>
      <w:r w:rsidR="007E2F21" w:rsidRPr="00C279E1">
        <w:rPr>
          <w:b/>
          <w:bCs/>
        </w:rPr>
        <w:t xml:space="preserve"> AQUARIUS Time-Series</w:t>
      </w:r>
    </w:p>
    <w:p w14:paraId="75D40383" w14:textId="2FA337F0" w:rsidR="001F6799" w:rsidRDefault="007E2F21">
      <w:r w:rsidRPr="00C279E1">
        <w:t>This portion of the training document</w:t>
      </w:r>
      <w:r w:rsidR="00073C55" w:rsidRPr="00C279E1">
        <w:t xml:space="preserve"> addresses</w:t>
      </w:r>
      <w:r w:rsidR="00365BA7" w:rsidRPr="00C279E1">
        <w:t xml:space="preserve"> setting up </w:t>
      </w:r>
      <w:r w:rsidR="00365BA7" w:rsidRPr="00C279E1">
        <w:rPr>
          <w:b/>
          <w:bCs/>
        </w:rPr>
        <w:t>New Basic Time-Series</w:t>
      </w:r>
      <w:r w:rsidR="00365BA7" w:rsidRPr="00C279E1">
        <w:t xml:space="preserve"> </w:t>
      </w:r>
      <w:r w:rsidR="00216012">
        <w:t xml:space="preserve">(NBTS) </w:t>
      </w:r>
      <w:r w:rsidR="00365BA7" w:rsidRPr="00C279E1">
        <w:t>and subsequently loading data to those time-series.</w:t>
      </w:r>
    </w:p>
    <w:p w14:paraId="0348A161" w14:textId="030D0064" w:rsidR="002578A2" w:rsidRPr="005A38DA" w:rsidRDefault="002578A2" w:rsidP="002578A2">
      <w:pPr>
        <w:spacing w:after="240"/>
        <w:ind w:right="720"/>
        <w:rPr>
          <w:rFonts w:cstheme="minorHAnsi"/>
        </w:rPr>
      </w:pPr>
      <w:r>
        <w:rPr>
          <w:rFonts w:cstheme="minorHAnsi"/>
        </w:rPr>
        <w:t>A</w:t>
      </w:r>
      <w:r w:rsidRPr="005A38DA">
        <w:rPr>
          <w:rFonts w:cstheme="minorHAnsi"/>
          <w:b/>
          <w:bCs/>
        </w:rPr>
        <w:t xml:space="preserve"> New Basic Time-Series</w:t>
      </w:r>
      <w:r w:rsidRPr="005A38DA">
        <w:rPr>
          <w:rFonts w:cstheme="minorHAnsi"/>
        </w:rPr>
        <w:t xml:space="preserve"> </w:t>
      </w:r>
      <w:r>
        <w:rPr>
          <w:rFonts w:cstheme="minorHAnsi"/>
        </w:rPr>
        <w:t xml:space="preserve">must be created </w:t>
      </w:r>
      <w:r w:rsidRPr="00C279E1">
        <w:rPr>
          <w:rFonts w:cstheme="minorHAnsi"/>
        </w:rPr>
        <w:t>for each parameter for which time-series data are to be loaded to a monitoring location, if one does not already exist for that parameter. The</w:t>
      </w:r>
      <w:r w:rsidRPr="005A38DA">
        <w:rPr>
          <w:rFonts w:cstheme="minorHAnsi"/>
        </w:rPr>
        <w:t xml:space="preserve"> AQUARIUS default process </w:t>
      </w:r>
      <w:r w:rsidR="00C279E1">
        <w:rPr>
          <w:rFonts w:cstheme="minorHAnsi"/>
        </w:rPr>
        <w:t xml:space="preserve">currently </w:t>
      </w:r>
      <w:r w:rsidRPr="005A38DA">
        <w:rPr>
          <w:rFonts w:cstheme="minorHAnsi"/>
        </w:rPr>
        <w:t xml:space="preserve">requires establishing a </w:t>
      </w:r>
      <w:r w:rsidRPr="005A38DA">
        <w:rPr>
          <w:rFonts w:cstheme="minorHAnsi"/>
          <w:b/>
          <w:bCs/>
        </w:rPr>
        <w:t>New Basic Time-Series</w:t>
      </w:r>
      <w:r w:rsidRPr="005A38DA">
        <w:rPr>
          <w:rFonts w:cstheme="minorHAnsi"/>
        </w:rPr>
        <w:t xml:space="preserve"> individually for each parameter for a given</w:t>
      </w:r>
      <w:r>
        <w:rPr>
          <w:rFonts w:cstheme="minorHAnsi"/>
        </w:rPr>
        <w:t xml:space="preserve"> </w:t>
      </w:r>
      <w:r w:rsidRPr="005A38DA">
        <w:rPr>
          <w:rFonts w:cstheme="minorHAnsi"/>
        </w:rPr>
        <w:t xml:space="preserve">location. DEAR is exploring </w:t>
      </w:r>
      <w:r>
        <w:rPr>
          <w:rFonts w:cstheme="minorHAnsi"/>
        </w:rPr>
        <w:t xml:space="preserve">Application Programming Interfaces </w:t>
      </w:r>
      <w:r w:rsidRPr="002578A2">
        <w:rPr>
          <w:rFonts w:cstheme="minorHAnsi"/>
        </w:rPr>
        <w:t>(APIs)</w:t>
      </w:r>
      <w:r>
        <w:rPr>
          <w:rFonts w:cstheme="minorHAnsi"/>
        </w:rPr>
        <w:t xml:space="preserve"> </w:t>
      </w:r>
      <w:r w:rsidRPr="005A38DA">
        <w:rPr>
          <w:rFonts w:cstheme="minorHAnsi"/>
        </w:rPr>
        <w:t xml:space="preserve">as a means of potentially bulk-creating </w:t>
      </w:r>
      <w:r w:rsidRPr="005A38DA">
        <w:rPr>
          <w:rFonts w:cstheme="minorHAnsi"/>
          <w:b/>
          <w:bCs/>
        </w:rPr>
        <w:t xml:space="preserve">New Basic Time-Series </w:t>
      </w:r>
      <w:r w:rsidRPr="005A38DA">
        <w:rPr>
          <w:rFonts w:cstheme="minorHAnsi"/>
        </w:rPr>
        <w:t>for common parameters across locations, when a location(s) is first loaded to AQUARIUS.</w:t>
      </w:r>
    </w:p>
    <w:p w14:paraId="2C6CBE3B" w14:textId="1E5D90D3" w:rsidR="00FE082A" w:rsidRPr="002578A2" w:rsidRDefault="00FE082A" w:rsidP="00073C55">
      <w:pPr>
        <w:pStyle w:val="Listiiiiii"/>
        <w:rPr>
          <w:rFonts w:asciiTheme="minorHAnsi" w:hAnsiTheme="minorHAnsi" w:cstheme="minorHAnsi"/>
          <w:sz w:val="22"/>
          <w:szCs w:val="22"/>
        </w:rPr>
      </w:pPr>
      <w:r w:rsidRPr="002578A2">
        <w:rPr>
          <w:rFonts w:asciiTheme="minorHAnsi" w:hAnsiTheme="minorHAnsi" w:cstheme="minorHAnsi"/>
          <w:sz w:val="22"/>
          <w:szCs w:val="22"/>
        </w:rPr>
        <w:t>To create a new time-series data set for a</w:t>
      </w:r>
      <w:r w:rsidR="002578A2">
        <w:rPr>
          <w:rFonts w:asciiTheme="minorHAnsi" w:hAnsiTheme="minorHAnsi" w:cstheme="minorHAnsi"/>
          <w:sz w:val="22"/>
          <w:szCs w:val="22"/>
        </w:rPr>
        <w:t xml:space="preserve"> l</w:t>
      </w:r>
      <w:r w:rsidRPr="002578A2">
        <w:rPr>
          <w:rFonts w:asciiTheme="minorHAnsi" w:hAnsiTheme="minorHAnsi" w:cstheme="minorHAnsi"/>
          <w:sz w:val="22"/>
          <w:szCs w:val="22"/>
        </w:rPr>
        <w:t>ocation (first file loaded for a parameter</w:t>
      </w:r>
      <w:r w:rsidR="00073C55" w:rsidRPr="002578A2">
        <w:rPr>
          <w:rFonts w:asciiTheme="minorHAnsi" w:hAnsiTheme="minorHAnsi" w:cstheme="minorHAnsi"/>
          <w:sz w:val="22"/>
          <w:szCs w:val="22"/>
        </w:rPr>
        <w:t>, s</w:t>
      </w:r>
      <w:r w:rsidRPr="002578A2">
        <w:rPr>
          <w:rFonts w:asciiTheme="minorHAnsi" w:hAnsiTheme="minorHAnsi" w:cstheme="minorHAnsi"/>
          <w:sz w:val="22"/>
          <w:szCs w:val="22"/>
        </w:rPr>
        <w:t xml:space="preserve">elect the monitoring location of interest from </w:t>
      </w:r>
      <w:r w:rsidR="009F45AB" w:rsidRPr="002578A2">
        <w:rPr>
          <w:rFonts w:asciiTheme="minorHAnsi" w:hAnsiTheme="minorHAnsi" w:cstheme="minorHAnsi"/>
          <w:sz w:val="22"/>
          <w:szCs w:val="22"/>
        </w:rPr>
        <w:t>the</w:t>
      </w:r>
      <w:r w:rsidR="009F45AB" w:rsidRPr="002578A2">
        <w:rPr>
          <w:rFonts w:asciiTheme="minorHAnsi" w:hAnsiTheme="minorHAnsi" w:cstheme="minorHAnsi"/>
          <w:b/>
          <w:bCs/>
          <w:sz w:val="22"/>
          <w:szCs w:val="22"/>
        </w:rPr>
        <w:t xml:space="preserve"> Find Locations by Name, Ident</w:t>
      </w:r>
      <w:r w:rsidR="009F45AB" w:rsidRPr="002578A2">
        <w:rPr>
          <w:rFonts w:asciiTheme="minorHAnsi" w:hAnsiTheme="minorHAnsi" w:cstheme="minorHAnsi"/>
          <w:sz w:val="22"/>
          <w:szCs w:val="22"/>
        </w:rPr>
        <w:t xml:space="preserve"> search box</w:t>
      </w:r>
      <w:r w:rsidRPr="002578A2">
        <w:rPr>
          <w:rFonts w:asciiTheme="minorHAnsi" w:hAnsiTheme="minorHAnsi" w:cstheme="minorHAnsi"/>
          <w:sz w:val="22"/>
          <w:szCs w:val="22"/>
        </w:rPr>
        <w:t>.</w:t>
      </w:r>
    </w:p>
    <w:p w14:paraId="190C80E7" w14:textId="0689B17E" w:rsidR="00FE082A" w:rsidRPr="002578A2" w:rsidRDefault="00FE082A" w:rsidP="009F45AB">
      <w:pPr>
        <w:spacing w:after="240"/>
        <w:ind w:right="720"/>
        <w:rPr>
          <w:rFonts w:cstheme="minorHAnsi"/>
        </w:rPr>
      </w:pPr>
      <w:r w:rsidRPr="002578A2">
        <w:rPr>
          <w:rFonts w:cstheme="minorHAnsi"/>
        </w:rPr>
        <w:t xml:space="preserve">Click the </w:t>
      </w:r>
      <w:r w:rsidRPr="002578A2">
        <w:rPr>
          <w:rFonts w:cstheme="minorHAnsi"/>
          <w:noProof/>
        </w:rPr>
        <w:drawing>
          <wp:inline distT="0" distB="0" distL="0" distR="0" wp14:anchorId="7E09796F" wp14:editId="4C8491E8">
            <wp:extent cx="119681" cy="189494"/>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22063" cy="193265"/>
                    </a:xfrm>
                    <a:prstGeom prst="rect">
                      <a:avLst/>
                    </a:prstGeom>
                  </pic:spPr>
                </pic:pic>
              </a:graphicData>
            </a:graphic>
          </wp:inline>
        </w:drawing>
      </w:r>
      <w:r w:rsidRPr="002578A2">
        <w:rPr>
          <w:rFonts w:cstheme="minorHAnsi"/>
        </w:rPr>
        <w:t xml:space="preserve"> button and select the </w:t>
      </w:r>
      <w:r w:rsidRPr="002578A2">
        <w:rPr>
          <w:rFonts w:cstheme="minorHAnsi"/>
          <w:b/>
          <w:bCs/>
        </w:rPr>
        <w:t>New Basic Time-Series</w:t>
      </w:r>
      <w:r w:rsidRPr="002578A2">
        <w:rPr>
          <w:rFonts w:cstheme="minorHAnsi"/>
        </w:rPr>
        <w:t xml:space="preserve"> option from the dropdown (</w:t>
      </w:r>
      <w:r w:rsidRPr="002578A2">
        <w:rPr>
          <w:rFonts w:cstheme="minorHAnsi"/>
          <w:b/>
          <w:bCs/>
        </w:rPr>
        <w:t>Figure 10</w:t>
      </w:r>
      <w:r w:rsidRPr="002578A2">
        <w:rPr>
          <w:rFonts w:cstheme="minorHAnsi"/>
        </w:rPr>
        <w:t>).</w:t>
      </w:r>
    </w:p>
    <w:p w14:paraId="0FB9DB96" w14:textId="77777777" w:rsidR="00FE082A" w:rsidRPr="00FE082A" w:rsidRDefault="00FE082A" w:rsidP="009F45AB">
      <w:pPr>
        <w:pStyle w:val="BTreduced"/>
        <w:rPr>
          <w:rFonts w:asciiTheme="minorHAnsi" w:hAnsiTheme="minorHAnsi" w:cstheme="minorHAnsi"/>
          <w:sz w:val="22"/>
          <w:szCs w:val="22"/>
        </w:rPr>
      </w:pPr>
      <w:r w:rsidRPr="00FE082A">
        <w:rPr>
          <w:rFonts w:asciiTheme="minorHAnsi" w:hAnsiTheme="minorHAnsi" w:cstheme="minorHAnsi"/>
          <w:noProof/>
          <w:sz w:val="22"/>
          <w:szCs w:val="22"/>
        </w:rPr>
        <w:lastRenderedPageBreak/>
        <w:drawing>
          <wp:inline distT="0" distB="0" distL="0" distR="0" wp14:anchorId="14DE516B" wp14:editId="5759487A">
            <wp:extent cx="5295900" cy="2894640"/>
            <wp:effectExtent l="19050" t="19050" r="19050" b="203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353561" cy="2926156"/>
                    </a:xfrm>
                    <a:prstGeom prst="rect">
                      <a:avLst/>
                    </a:prstGeom>
                    <a:ln>
                      <a:solidFill>
                        <a:schemeClr val="accent1"/>
                      </a:solidFill>
                    </a:ln>
                  </pic:spPr>
                </pic:pic>
              </a:graphicData>
            </a:graphic>
          </wp:inline>
        </w:drawing>
      </w:r>
    </w:p>
    <w:p w14:paraId="6829CFC6" w14:textId="7E99015E" w:rsidR="00FE082A" w:rsidRPr="00FE082A" w:rsidRDefault="00FE082A" w:rsidP="009F45AB">
      <w:pPr>
        <w:pStyle w:val="Figureheading"/>
        <w:ind w:left="0" w:firstLine="18"/>
        <w:jc w:val="left"/>
        <w:rPr>
          <w:rFonts w:asciiTheme="minorHAnsi" w:hAnsiTheme="minorHAnsi" w:cstheme="minorHAnsi"/>
          <w:sz w:val="22"/>
          <w:szCs w:val="22"/>
        </w:rPr>
      </w:pPr>
      <w:bookmarkStart w:id="0" w:name="_Toc56174622"/>
      <w:r w:rsidRPr="00FE082A">
        <w:rPr>
          <w:rFonts w:asciiTheme="minorHAnsi" w:hAnsiTheme="minorHAnsi" w:cstheme="minorHAnsi"/>
          <w:sz w:val="22"/>
          <w:szCs w:val="22"/>
        </w:rPr>
        <w:t xml:space="preserve">Figure </w:t>
      </w:r>
      <w:r>
        <w:rPr>
          <w:rFonts w:asciiTheme="minorHAnsi" w:hAnsiTheme="minorHAnsi" w:cstheme="minorHAnsi"/>
          <w:sz w:val="22"/>
          <w:szCs w:val="22"/>
        </w:rPr>
        <w:t>10</w:t>
      </w:r>
      <w:r w:rsidRPr="00FE082A">
        <w:rPr>
          <w:rFonts w:asciiTheme="minorHAnsi" w:hAnsiTheme="minorHAnsi" w:cstheme="minorHAnsi"/>
          <w:sz w:val="22"/>
          <w:szCs w:val="22"/>
        </w:rPr>
        <w:t xml:space="preserve">. </w:t>
      </w:r>
      <w:r>
        <w:rPr>
          <w:rFonts w:asciiTheme="minorHAnsi" w:hAnsiTheme="minorHAnsi" w:cstheme="minorHAnsi"/>
          <w:sz w:val="22"/>
          <w:szCs w:val="22"/>
        </w:rPr>
        <w:t>AQTS</w:t>
      </w:r>
      <w:r w:rsidRPr="00FE082A">
        <w:rPr>
          <w:rFonts w:asciiTheme="minorHAnsi" w:hAnsiTheme="minorHAnsi" w:cstheme="minorHAnsi"/>
          <w:sz w:val="22"/>
          <w:szCs w:val="22"/>
        </w:rPr>
        <w:t xml:space="preserve"> application showing New Basic Time-Series selection </w:t>
      </w:r>
      <w:bookmarkEnd w:id="0"/>
      <w:r w:rsidRPr="00FE082A">
        <w:rPr>
          <w:rFonts w:asciiTheme="minorHAnsi" w:hAnsiTheme="minorHAnsi" w:cstheme="minorHAnsi"/>
          <w:sz w:val="22"/>
          <w:szCs w:val="22"/>
        </w:rPr>
        <w:t>option</w:t>
      </w:r>
    </w:p>
    <w:p w14:paraId="32521CE7" w14:textId="1FF83CF7" w:rsidR="00FE082A" w:rsidRDefault="00CA673C" w:rsidP="00127D26">
      <w:pPr>
        <w:spacing w:after="240"/>
        <w:ind w:right="720"/>
        <w:rPr>
          <w:rFonts w:cstheme="minorHAnsi"/>
          <w:b/>
          <w:bCs/>
        </w:rPr>
      </w:pPr>
      <w:r>
        <w:rPr>
          <w:rFonts w:cstheme="minorHAnsi"/>
        </w:rPr>
        <w:t>DEAR has determined the defaults desired</w:t>
      </w:r>
      <w:r w:rsidR="00515E6A">
        <w:rPr>
          <w:rFonts w:cstheme="minorHAnsi"/>
        </w:rPr>
        <w:t xml:space="preserve"> to populate Time-Series Attributes for creation of each </w:t>
      </w:r>
      <w:r w:rsidR="00515E6A">
        <w:rPr>
          <w:rFonts w:cstheme="minorHAnsi"/>
          <w:b/>
          <w:bCs/>
        </w:rPr>
        <w:t>New Basic Time Series</w:t>
      </w:r>
      <w:r w:rsidR="00515E6A">
        <w:rPr>
          <w:rFonts w:cstheme="minorHAnsi"/>
        </w:rPr>
        <w:t xml:space="preserve">. </w:t>
      </w:r>
      <w:r>
        <w:rPr>
          <w:rFonts w:cstheme="minorHAnsi"/>
        </w:rPr>
        <w:t>DEAR hydrologists can proceed to p</w:t>
      </w:r>
      <w:r w:rsidR="00FE082A" w:rsidRPr="009F45AB">
        <w:rPr>
          <w:rFonts w:cstheme="minorHAnsi"/>
        </w:rPr>
        <w:t>opulate the</w:t>
      </w:r>
      <w:r w:rsidR="001255D0">
        <w:rPr>
          <w:rFonts w:cstheme="minorHAnsi"/>
        </w:rPr>
        <w:t xml:space="preserve"> Time-Series </w:t>
      </w:r>
      <w:r w:rsidR="001255D0" w:rsidRPr="00C279E1">
        <w:rPr>
          <w:rFonts w:cstheme="minorHAnsi"/>
        </w:rPr>
        <w:t>Attributes</w:t>
      </w:r>
      <w:r w:rsidR="00FE082A" w:rsidRPr="009F45AB">
        <w:rPr>
          <w:rFonts w:cstheme="minorHAnsi"/>
        </w:rPr>
        <w:t xml:space="preserve"> (</w:t>
      </w:r>
      <w:r w:rsidR="00FE082A" w:rsidRPr="009F45AB">
        <w:rPr>
          <w:rFonts w:cstheme="minorHAnsi"/>
          <w:b/>
          <w:bCs/>
        </w:rPr>
        <w:t>Figure 11</w:t>
      </w:r>
      <w:r w:rsidR="00FE082A" w:rsidRPr="009F45AB">
        <w:rPr>
          <w:rFonts w:cstheme="minorHAnsi"/>
        </w:rPr>
        <w:t xml:space="preserve">) as described in </w:t>
      </w:r>
      <w:r w:rsidR="00FE082A" w:rsidRPr="009F45AB">
        <w:rPr>
          <w:rFonts w:cstheme="minorHAnsi"/>
          <w:b/>
          <w:bCs/>
        </w:rPr>
        <w:t>Table 2</w:t>
      </w:r>
      <w:r w:rsidR="00FE082A" w:rsidRPr="009F45AB">
        <w:rPr>
          <w:rFonts w:cstheme="minorHAnsi"/>
        </w:rPr>
        <w:t xml:space="preserve"> and </w:t>
      </w:r>
      <w:r w:rsidR="00FE082A" w:rsidRPr="009F45AB">
        <w:rPr>
          <w:rFonts w:cstheme="minorHAnsi"/>
          <w:b/>
          <w:bCs/>
        </w:rPr>
        <w:t>Table 3</w:t>
      </w:r>
      <w:r w:rsidR="00FE082A" w:rsidRPr="009F45AB">
        <w:rPr>
          <w:rFonts w:cstheme="minorHAnsi"/>
        </w:rPr>
        <w:t xml:space="preserve"> and click Save</w:t>
      </w:r>
      <w:r w:rsidR="00127D26">
        <w:rPr>
          <w:rFonts w:cstheme="minorHAnsi"/>
        </w:rPr>
        <w:t>.</w:t>
      </w:r>
      <w:r w:rsidR="00FE082A" w:rsidRPr="00FE082A">
        <w:rPr>
          <w:rFonts w:cstheme="minorHAnsi"/>
          <w:noProof/>
        </w:rPr>
        <w:lastRenderedPageBreak/>
        <w:drawing>
          <wp:inline distT="0" distB="0" distL="0" distR="0" wp14:anchorId="2C0F2A08" wp14:editId="34025420">
            <wp:extent cx="5773087" cy="4514850"/>
            <wp:effectExtent l="19050" t="19050" r="18415" b="190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84619" cy="4523868"/>
                    </a:xfrm>
                    <a:prstGeom prst="rect">
                      <a:avLst/>
                    </a:prstGeom>
                    <a:ln>
                      <a:solidFill>
                        <a:schemeClr val="accent1"/>
                      </a:solidFill>
                    </a:ln>
                  </pic:spPr>
                </pic:pic>
              </a:graphicData>
            </a:graphic>
          </wp:inline>
        </w:drawing>
      </w:r>
      <w:r w:rsidR="00016B38" w:rsidRPr="00016B38">
        <w:rPr>
          <w:rFonts w:cstheme="minorHAnsi"/>
          <w:b/>
          <w:bCs/>
        </w:rPr>
        <w:t>F</w:t>
      </w:r>
      <w:r w:rsidR="00FE082A" w:rsidRPr="00016B38">
        <w:rPr>
          <w:rFonts w:cstheme="minorHAnsi"/>
          <w:b/>
          <w:bCs/>
        </w:rPr>
        <w:t>igure 11. AQUARIUS application showing New Basic Time-Series screen</w:t>
      </w:r>
    </w:p>
    <w:p w14:paraId="7BAADE61" w14:textId="77777777" w:rsidR="00944510" w:rsidRDefault="00944510" w:rsidP="00016B38">
      <w:pPr>
        <w:pStyle w:val="ListParagraph"/>
        <w:ind w:left="0"/>
        <w:rPr>
          <w:rFonts w:cstheme="minorHAnsi"/>
        </w:rPr>
      </w:pPr>
    </w:p>
    <w:tbl>
      <w:tblPr>
        <w:tblW w:w="9540" w:type="dxa"/>
        <w:tblInd w:w="85" w:type="dxa"/>
        <w:tblLook w:val="04A0" w:firstRow="1" w:lastRow="0" w:firstColumn="1" w:lastColumn="0" w:noHBand="0" w:noVBand="1"/>
      </w:tblPr>
      <w:tblGrid>
        <w:gridCol w:w="2340"/>
        <w:gridCol w:w="1440"/>
        <w:gridCol w:w="2070"/>
        <w:gridCol w:w="3690"/>
      </w:tblGrid>
      <w:tr w:rsidR="00CA673C" w:rsidRPr="00E431C8" w14:paraId="17FBF7AC" w14:textId="77777777" w:rsidTr="00776695">
        <w:trPr>
          <w:trHeight w:val="300"/>
        </w:trPr>
        <w:tc>
          <w:tcPr>
            <w:tcW w:w="2340"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6B65CBD9" w14:textId="35354542" w:rsidR="00CA673C" w:rsidRPr="00E431C8" w:rsidRDefault="00CA673C" w:rsidP="00776695">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AQTS</w:t>
            </w:r>
            <w:r w:rsidRPr="00E431C8">
              <w:rPr>
                <w:rFonts w:eastAsia="Times New Roman" w:cs="Times New Roman"/>
                <w:b/>
                <w:bCs/>
                <w:color w:val="000000"/>
                <w:sz w:val="20"/>
                <w:szCs w:val="20"/>
              </w:rPr>
              <w:t xml:space="preserve"> New Basic Time-Series </w:t>
            </w:r>
            <w:r w:rsidR="00353A59">
              <w:rPr>
                <w:rFonts w:eastAsia="Times New Roman" w:cs="Times New Roman"/>
                <w:b/>
                <w:bCs/>
                <w:color w:val="000000"/>
                <w:sz w:val="20"/>
                <w:szCs w:val="20"/>
              </w:rPr>
              <w:t>Attribute</w:t>
            </w:r>
          </w:p>
        </w:tc>
        <w:tc>
          <w:tcPr>
            <w:tcW w:w="1440" w:type="dxa"/>
            <w:tcBorders>
              <w:top w:val="single" w:sz="4" w:space="0" w:color="auto"/>
              <w:left w:val="nil"/>
              <w:bottom w:val="single" w:sz="4" w:space="0" w:color="auto"/>
              <w:right w:val="single" w:sz="4" w:space="0" w:color="auto"/>
            </w:tcBorders>
            <w:shd w:val="clear" w:color="000000" w:fill="B4C6E7"/>
            <w:noWrap/>
            <w:vAlign w:val="bottom"/>
            <w:hideMark/>
          </w:tcPr>
          <w:p w14:paraId="3B4A36C6" w14:textId="77777777" w:rsidR="00CA673C" w:rsidRPr="00E431C8" w:rsidRDefault="00CA673C" w:rsidP="00776695">
            <w:pPr>
              <w:spacing w:after="0" w:line="240" w:lineRule="auto"/>
              <w:jc w:val="center"/>
              <w:rPr>
                <w:rFonts w:eastAsia="Times New Roman" w:cs="Times New Roman"/>
                <w:b/>
                <w:bCs/>
                <w:color w:val="000000"/>
                <w:sz w:val="20"/>
                <w:szCs w:val="20"/>
              </w:rPr>
            </w:pPr>
            <w:r w:rsidRPr="00E431C8">
              <w:rPr>
                <w:rFonts w:eastAsia="Times New Roman" w:cs="Times New Roman"/>
                <w:b/>
                <w:bCs/>
                <w:color w:val="000000"/>
                <w:sz w:val="20"/>
                <w:szCs w:val="20"/>
              </w:rPr>
              <w:t>Required?</w:t>
            </w:r>
          </w:p>
        </w:tc>
        <w:tc>
          <w:tcPr>
            <w:tcW w:w="2070" w:type="dxa"/>
            <w:tcBorders>
              <w:top w:val="single" w:sz="4" w:space="0" w:color="auto"/>
              <w:left w:val="nil"/>
              <w:bottom w:val="single" w:sz="4" w:space="0" w:color="auto"/>
              <w:right w:val="single" w:sz="4" w:space="0" w:color="auto"/>
            </w:tcBorders>
            <w:shd w:val="clear" w:color="000000" w:fill="B4C6E7"/>
            <w:noWrap/>
            <w:vAlign w:val="bottom"/>
            <w:hideMark/>
          </w:tcPr>
          <w:p w14:paraId="292415FC" w14:textId="77777777" w:rsidR="00CA673C" w:rsidRPr="00E431C8" w:rsidRDefault="00CA673C" w:rsidP="00776695">
            <w:pPr>
              <w:spacing w:after="0" w:line="240" w:lineRule="auto"/>
              <w:jc w:val="center"/>
              <w:rPr>
                <w:rFonts w:eastAsia="Times New Roman" w:cs="Times New Roman"/>
                <w:b/>
                <w:bCs/>
                <w:color w:val="000000"/>
                <w:sz w:val="20"/>
                <w:szCs w:val="20"/>
              </w:rPr>
            </w:pPr>
            <w:r w:rsidRPr="00E431C8">
              <w:rPr>
                <w:rFonts w:eastAsia="Times New Roman" w:cs="Times New Roman"/>
                <w:b/>
                <w:bCs/>
                <w:color w:val="000000"/>
                <w:sz w:val="20"/>
                <w:szCs w:val="20"/>
              </w:rPr>
              <w:t>Populate with</w:t>
            </w:r>
          </w:p>
        </w:tc>
        <w:tc>
          <w:tcPr>
            <w:tcW w:w="3690" w:type="dxa"/>
            <w:tcBorders>
              <w:top w:val="single" w:sz="4" w:space="0" w:color="auto"/>
              <w:left w:val="nil"/>
              <w:bottom w:val="single" w:sz="4" w:space="0" w:color="auto"/>
              <w:right w:val="single" w:sz="4" w:space="0" w:color="auto"/>
            </w:tcBorders>
            <w:shd w:val="clear" w:color="000000" w:fill="B4C6E7"/>
            <w:noWrap/>
            <w:vAlign w:val="bottom"/>
            <w:hideMark/>
          </w:tcPr>
          <w:p w14:paraId="686C2608" w14:textId="77777777" w:rsidR="00CA673C" w:rsidRPr="00E431C8" w:rsidRDefault="00CA673C" w:rsidP="00776695">
            <w:pPr>
              <w:spacing w:after="0" w:line="240" w:lineRule="auto"/>
              <w:jc w:val="center"/>
              <w:rPr>
                <w:rFonts w:eastAsia="Times New Roman" w:cs="Times New Roman"/>
                <w:b/>
                <w:bCs/>
                <w:color w:val="000000"/>
                <w:sz w:val="20"/>
                <w:szCs w:val="20"/>
              </w:rPr>
            </w:pPr>
            <w:r w:rsidRPr="00E431C8">
              <w:rPr>
                <w:rFonts w:eastAsia="Times New Roman" w:cs="Times New Roman"/>
                <w:b/>
                <w:bCs/>
                <w:color w:val="000000"/>
                <w:sz w:val="20"/>
                <w:szCs w:val="20"/>
              </w:rPr>
              <w:t>Comment</w:t>
            </w:r>
          </w:p>
        </w:tc>
      </w:tr>
      <w:tr w:rsidR="00353A59" w:rsidRPr="00E431C8" w14:paraId="4678E06A" w14:textId="77777777" w:rsidTr="00786C9A">
        <w:trPr>
          <w:trHeight w:val="525"/>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02EBFB67" w14:textId="6AADE740" w:rsidR="00353A59" w:rsidRPr="00E431C8" w:rsidRDefault="00353A59" w:rsidP="00786C9A">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Label</w:t>
            </w:r>
          </w:p>
        </w:tc>
        <w:tc>
          <w:tcPr>
            <w:tcW w:w="1440" w:type="dxa"/>
            <w:tcBorders>
              <w:top w:val="nil"/>
              <w:left w:val="nil"/>
              <w:bottom w:val="single" w:sz="4" w:space="0" w:color="auto"/>
              <w:right w:val="single" w:sz="4" w:space="0" w:color="auto"/>
            </w:tcBorders>
            <w:shd w:val="clear" w:color="auto" w:fill="auto"/>
            <w:noWrap/>
            <w:vAlign w:val="bottom"/>
            <w:hideMark/>
          </w:tcPr>
          <w:p w14:paraId="32185BDC" w14:textId="77777777" w:rsidR="00353A59" w:rsidRPr="00E431C8" w:rsidRDefault="00353A59" w:rsidP="00786C9A">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Yes</w:t>
            </w:r>
          </w:p>
        </w:tc>
        <w:tc>
          <w:tcPr>
            <w:tcW w:w="2070" w:type="dxa"/>
            <w:tcBorders>
              <w:top w:val="nil"/>
              <w:left w:val="nil"/>
              <w:bottom w:val="single" w:sz="4" w:space="0" w:color="auto"/>
              <w:right w:val="single" w:sz="4" w:space="0" w:color="auto"/>
            </w:tcBorders>
            <w:shd w:val="clear" w:color="auto" w:fill="auto"/>
            <w:vAlign w:val="bottom"/>
            <w:hideMark/>
          </w:tcPr>
          <w:p w14:paraId="6F8E492A" w14:textId="77777777" w:rsidR="00353A59" w:rsidRDefault="00353A59" w:rsidP="00786C9A">
            <w:pPr>
              <w:spacing w:after="0" w:line="240" w:lineRule="auto"/>
              <w:jc w:val="center"/>
              <w:rPr>
                <w:rFonts w:eastAsia="Times New Roman" w:cs="Times New Roman"/>
                <w:color w:val="000000"/>
                <w:sz w:val="20"/>
                <w:szCs w:val="20"/>
              </w:rPr>
            </w:pPr>
          </w:p>
          <w:p w14:paraId="6B88DEAA" w14:textId="1FBF5835" w:rsidR="00353A59" w:rsidRPr="00E431C8" w:rsidRDefault="00353A59" w:rsidP="00786C9A">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Sonde</w:t>
            </w:r>
          </w:p>
        </w:tc>
        <w:tc>
          <w:tcPr>
            <w:tcW w:w="3690" w:type="dxa"/>
            <w:tcBorders>
              <w:top w:val="nil"/>
              <w:left w:val="nil"/>
              <w:bottom w:val="single" w:sz="4" w:space="0" w:color="auto"/>
              <w:right w:val="single" w:sz="4" w:space="0" w:color="auto"/>
            </w:tcBorders>
            <w:shd w:val="clear" w:color="auto" w:fill="auto"/>
            <w:vAlign w:val="bottom"/>
            <w:hideMark/>
          </w:tcPr>
          <w:p w14:paraId="7CD30522" w14:textId="0AA7B84F" w:rsidR="00353A59" w:rsidRPr="00E431C8" w:rsidRDefault="00353A59" w:rsidP="00786C9A">
            <w:pPr>
              <w:spacing w:after="0" w:line="240" w:lineRule="auto"/>
              <w:jc w:val="center"/>
              <w:rPr>
                <w:rFonts w:eastAsia="Times New Roman" w:cs="Times New Roman"/>
                <w:color w:val="000000"/>
                <w:sz w:val="20"/>
                <w:szCs w:val="20"/>
              </w:rPr>
            </w:pPr>
          </w:p>
        </w:tc>
      </w:tr>
      <w:tr w:rsidR="00CA673C" w:rsidRPr="00E431C8" w14:paraId="4967848C" w14:textId="77777777" w:rsidTr="00776695">
        <w:trPr>
          <w:trHeight w:val="525"/>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13AB5085" w14:textId="77777777" w:rsidR="00CA673C" w:rsidRPr="00E431C8" w:rsidRDefault="00CA673C" w:rsidP="00776695">
            <w:pPr>
              <w:spacing w:after="0" w:line="240" w:lineRule="auto"/>
              <w:jc w:val="center"/>
              <w:rPr>
                <w:rFonts w:eastAsia="Times New Roman" w:cs="Times New Roman"/>
                <w:b/>
                <w:bCs/>
                <w:color w:val="000000"/>
                <w:sz w:val="20"/>
                <w:szCs w:val="20"/>
              </w:rPr>
            </w:pPr>
            <w:r w:rsidRPr="00E431C8">
              <w:rPr>
                <w:rFonts w:eastAsia="Times New Roman" w:cs="Times New Roman"/>
                <w:b/>
                <w:bCs/>
                <w:color w:val="000000"/>
                <w:sz w:val="20"/>
                <w:szCs w:val="20"/>
              </w:rPr>
              <w:t>Parameter</w:t>
            </w:r>
          </w:p>
        </w:tc>
        <w:tc>
          <w:tcPr>
            <w:tcW w:w="1440" w:type="dxa"/>
            <w:tcBorders>
              <w:top w:val="nil"/>
              <w:left w:val="nil"/>
              <w:bottom w:val="single" w:sz="4" w:space="0" w:color="auto"/>
              <w:right w:val="single" w:sz="4" w:space="0" w:color="auto"/>
            </w:tcBorders>
            <w:shd w:val="clear" w:color="auto" w:fill="auto"/>
            <w:noWrap/>
            <w:vAlign w:val="bottom"/>
            <w:hideMark/>
          </w:tcPr>
          <w:p w14:paraId="2E3CCC65" w14:textId="77777777" w:rsidR="00CA673C" w:rsidRPr="00E431C8" w:rsidRDefault="00CA673C" w:rsidP="00776695">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Yes</w:t>
            </w:r>
          </w:p>
        </w:tc>
        <w:tc>
          <w:tcPr>
            <w:tcW w:w="2070" w:type="dxa"/>
            <w:tcBorders>
              <w:top w:val="nil"/>
              <w:left w:val="nil"/>
              <w:bottom w:val="single" w:sz="4" w:space="0" w:color="auto"/>
              <w:right w:val="single" w:sz="4" w:space="0" w:color="auto"/>
            </w:tcBorders>
            <w:shd w:val="clear" w:color="auto" w:fill="auto"/>
            <w:vAlign w:val="bottom"/>
            <w:hideMark/>
          </w:tcPr>
          <w:p w14:paraId="6D79FC81" w14:textId="77777777" w:rsidR="00CA673C" w:rsidRPr="00E431C8" w:rsidRDefault="00CA673C" w:rsidP="00776695">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Select from the dropdown list</w:t>
            </w:r>
          </w:p>
        </w:tc>
        <w:tc>
          <w:tcPr>
            <w:tcW w:w="3690" w:type="dxa"/>
            <w:tcBorders>
              <w:top w:val="nil"/>
              <w:left w:val="nil"/>
              <w:bottom w:val="single" w:sz="4" w:space="0" w:color="auto"/>
              <w:right w:val="single" w:sz="4" w:space="0" w:color="auto"/>
            </w:tcBorders>
            <w:shd w:val="clear" w:color="auto" w:fill="auto"/>
            <w:vAlign w:val="bottom"/>
            <w:hideMark/>
          </w:tcPr>
          <w:p w14:paraId="7BD8DB71" w14:textId="44C41D28" w:rsidR="00CA673C" w:rsidRPr="00E431C8" w:rsidRDefault="00CA673C" w:rsidP="00776695">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 xml:space="preserve">Populate from the dropdown list with the relevant parameter name listed in Table </w:t>
            </w:r>
            <w:r w:rsidR="00353A59">
              <w:rPr>
                <w:rFonts w:eastAsia="Times New Roman" w:cs="Times New Roman"/>
                <w:color w:val="000000"/>
                <w:sz w:val="20"/>
                <w:szCs w:val="20"/>
              </w:rPr>
              <w:t>3</w:t>
            </w:r>
            <w:r w:rsidRPr="00E431C8">
              <w:rPr>
                <w:rFonts w:eastAsia="Times New Roman" w:cs="Times New Roman"/>
                <w:color w:val="000000"/>
                <w:sz w:val="20"/>
                <w:szCs w:val="20"/>
              </w:rPr>
              <w:t xml:space="preserve"> of this </w:t>
            </w:r>
            <w:r w:rsidR="00353A59">
              <w:rPr>
                <w:rFonts w:eastAsia="Times New Roman" w:cs="Times New Roman"/>
                <w:color w:val="000000"/>
                <w:sz w:val="20"/>
                <w:szCs w:val="20"/>
              </w:rPr>
              <w:t>training document</w:t>
            </w:r>
            <w:r w:rsidRPr="00E431C8">
              <w:rPr>
                <w:rFonts w:eastAsia="Times New Roman" w:cs="Times New Roman"/>
                <w:color w:val="000000"/>
                <w:sz w:val="20"/>
                <w:szCs w:val="20"/>
              </w:rPr>
              <w:t>.</w:t>
            </w:r>
          </w:p>
        </w:tc>
      </w:tr>
      <w:tr w:rsidR="00FE082A" w:rsidRPr="00E431C8" w14:paraId="7C2ABEE7" w14:textId="77777777" w:rsidTr="009F45AB">
        <w:trPr>
          <w:trHeight w:val="18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779D6427" w14:textId="77777777" w:rsidR="00FE082A" w:rsidRPr="00E431C8" w:rsidRDefault="00FE082A" w:rsidP="007063F3">
            <w:pPr>
              <w:spacing w:after="0" w:line="240" w:lineRule="auto"/>
              <w:jc w:val="center"/>
              <w:rPr>
                <w:rFonts w:eastAsia="Times New Roman" w:cs="Times New Roman"/>
                <w:b/>
                <w:bCs/>
                <w:color w:val="000000"/>
                <w:sz w:val="20"/>
                <w:szCs w:val="20"/>
              </w:rPr>
            </w:pPr>
            <w:r w:rsidRPr="00E431C8">
              <w:rPr>
                <w:rFonts w:eastAsia="Times New Roman" w:cs="Times New Roman"/>
                <w:b/>
                <w:bCs/>
                <w:color w:val="000000"/>
                <w:sz w:val="20"/>
                <w:szCs w:val="20"/>
              </w:rPr>
              <w:t>Units</w:t>
            </w:r>
          </w:p>
        </w:tc>
        <w:tc>
          <w:tcPr>
            <w:tcW w:w="1440" w:type="dxa"/>
            <w:tcBorders>
              <w:top w:val="nil"/>
              <w:left w:val="nil"/>
              <w:bottom w:val="single" w:sz="4" w:space="0" w:color="auto"/>
              <w:right w:val="single" w:sz="4" w:space="0" w:color="auto"/>
            </w:tcBorders>
            <w:shd w:val="clear" w:color="auto" w:fill="auto"/>
            <w:noWrap/>
            <w:vAlign w:val="bottom"/>
            <w:hideMark/>
          </w:tcPr>
          <w:p w14:paraId="6C1821E1" w14:textId="77777777" w:rsidR="00FE082A" w:rsidRPr="00E431C8" w:rsidRDefault="00FE082A" w:rsidP="007063F3">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Yes</w:t>
            </w:r>
          </w:p>
        </w:tc>
        <w:tc>
          <w:tcPr>
            <w:tcW w:w="2070" w:type="dxa"/>
            <w:tcBorders>
              <w:top w:val="nil"/>
              <w:left w:val="nil"/>
              <w:bottom w:val="single" w:sz="4" w:space="0" w:color="auto"/>
              <w:right w:val="single" w:sz="4" w:space="0" w:color="auto"/>
            </w:tcBorders>
            <w:shd w:val="clear" w:color="auto" w:fill="auto"/>
            <w:noWrap/>
            <w:vAlign w:val="bottom"/>
            <w:hideMark/>
          </w:tcPr>
          <w:p w14:paraId="74D89C5C" w14:textId="5985903E" w:rsidR="00FE082A" w:rsidRPr="00E431C8" w:rsidRDefault="00503118" w:rsidP="007063F3">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Auto populates</w:t>
            </w:r>
            <w:r w:rsidR="00FE082A" w:rsidRPr="00E431C8">
              <w:rPr>
                <w:rFonts w:eastAsia="Times New Roman" w:cs="Times New Roman"/>
                <w:color w:val="000000"/>
                <w:sz w:val="20"/>
                <w:szCs w:val="20"/>
              </w:rPr>
              <w:t xml:space="preserve"> once Parameter is populated.</w:t>
            </w:r>
          </w:p>
        </w:tc>
        <w:tc>
          <w:tcPr>
            <w:tcW w:w="3690" w:type="dxa"/>
            <w:tcBorders>
              <w:top w:val="nil"/>
              <w:left w:val="nil"/>
              <w:bottom w:val="single" w:sz="4" w:space="0" w:color="auto"/>
              <w:right w:val="single" w:sz="4" w:space="0" w:color="auto"/>
            </w:tcBorders>
            <w:shd w:val="clear" w:color="auto" w:fill="auto"/>
            <w:vAlign w:val="bottom"/>
            <w:hideMark/>
          </w:tcPr>
          <w:p w14:paraId="34F37DB8" w14:textId="205D78CD" w:rsidR="00FE082A" w:rsidRPr="00E431C8" w:rsidRDefault="00FE082A" w:rsidP="007063F3">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 xml:space="preserve">This field should </w:t>
            </w:r>
            <w:r w:rsidR="00503118" w:rsidRPr="00E431C8">
              <w:rPr>
                <w:rFonts w:eastAsia="Times New Roman" w:cs="Times New Roman"/>
                <w:color w:val="000000"/>
                <w:sz w:val="20"/>
                <w:szCs w:val="20"/>
              </w:rPr>
              <w:t>auto populate</w:t>
            </w:r>
            <w:r w:rsidRPr="00E431C8">
              <w:rPr>
                <w:rFonts w:eastAsia="Times New Roman" w:cs="Times New Roman"/>
                <w:color w:val="000000"/>
                <w:sz w:val="20"/>
                <w:szCs w:val="20"/>
              </w:rPr>
              <w:t xml:space="preserve"> with the unit shown for the parameter in Table A-6 of this SOP. If it doesn't </w:t>
            </w:r>
            <w:r w:rsidR="00503118" w:rsidRPr="00E431C8">
              <w:rPr>
                <w:rFonts w:eastAsia="Times New Roman" w:cs="Times New Roman"/>
                <w:color w:val="000000"/>
                <w:sz w:val="20"/>
                <w:szCs w:val="20"/>
              </w:rPr>
              <w:t>auto populate</w:t>
            </w:r>
            <w:r w:rsidRPr="00E431C8">
              <w:rPr>
                <w:rFonts w:eastAsia="Times New Roman" w:cs="Times New Roman"/>
                <w:color w:val="000000"/>
                <w:sz w:val="20"/>
                <w:szCs w:val="20"/>
              </w:rPr>
              <w:t xml:space="preserve">, select the unit in the dropdown list that matches with what is in Table </w:t>
            </w:r>
            <w:r w:rsidR="00E45B10">
              <w:rPr>
                <w:rFonts w:eastAsia="Times New Roman" w:cs="Times New Roman"/>
                <w:color w:val="000000"/>
                <w:sz w:val="20"/>
                <w:szCs w:val="20"/>
              </w:rPr>
              <w:t>3</w:t>
            </w:r>
            <w:r w:rsidRPr="00E431C8">
              <w:rPr>
                <w:rFonts w:eastAsia="Times New Roman" w:cs="Times New Roman"/>
                <w:color w:val="000000"/>
                <w:sz w:val="20"/>
                <w:szCs w:val="20"/>
              </w:rPr>
              <w:t xml:space="preserve"> for that parameter. If the </w:t>
            </w:r>
            <w:r w:rsidR="00503118" w:rsidRPr="00E431C8">
              <w:rPr>
                <w:rFonts w:eastAsia="Times New Roman" w:cs="Times New Roman"/>
                <w:color w:val="000000"/>
                <w:sz w:val="20"/>
                <w:szCs w:val="20"/>
              </w:rPr>
              <w:t>auto populate</w:t>
            </w:r>
            <w:r w:rsidRPr="00E431C8">
              <w:rPr>
                <w:rFonts w:eastAsia="Times New Roman" w:cs="Times New Roman"/>
                <w:color w:val="000000"/>
                <w:sz w:val="20"/>
                <w:szCs w:val="20"/>
              </w:rPr>
              <w:t xml:space="preserve"> unit is incorrect for the parameter being loaded, notify the AQUARIUS Administrator before proceeding.</w:t>
            </w:r>
          </w:p>
        </w:tc>
      </w:tr>
    </w:tbl>
    <w:p w14:paraId="6C321A6E" w14:textId="77777777" w:rsidR="00FE082A" w:rsidRDefault="00353A59" w:rsidP="00FE082A">
      <w:pPr>
        <w:rPr>
          <w:rFonts w:cstheme="minorHAnsi"/>
          <w:b/>
          <w:bCs/>
        </w:rPr>
      </w:pPr>
      <w:r w:rsidRPr="00353A59">
        <w:rPr>
          <w:rFonts w:cstheme="minorHAnsi"/>
          <w:b/>
          <w:bCs/>
        </w:rPr>
        <w:t>Table 2. Populating New Basic Time-Series Attributes</w:t>
      </w:r>
    </w:p>
    <w:p w14:paraId="0AE5927F" w14:textId="77777777" w:rsidR="005A663C" w:rsidRDefault="005A663C" w:rsidP="00FE082A">
      <w:pPr>
        <w:rPr>
          <w:rFonts w:cstheme="minorHAnsi"/>
          <w:b/>
          <w:bCs/>
        </w:rPr>
      </w:pPr>
    </w:p>
    <w:tbl>
      <w:tblPr>
        <w:tblW w:w="9540" w:type="dxa"/>
        <w:tblInd w:w="85" w:type="dxa"/>
        <w:tblLook w:val="04A0" w:firstRow="1" w:lastRow="0" w:firstColumn="1" w:lastColumn="0" w:noHBand="0" w:noVBand="1"/>
      </w:tblPr>
      <w:tblGrid>
        <w:gridCol w:w="2340"/>
        <w:gridCol w:w="1440"/>
        <w:gridCol w:w="2070"/>
        <w:gridCol w:w="3690"/>
      </w:tblGrid>
      <w:tr w:rsidR="005A663C" w:rsidRPr="00E431C8" w14:paraId="1284CB40" w14:textId="77777777" w:rsidTr="00786C9A">
        <w:trPr>
          <w:trHeight w:val="300"/>
        </w:trPr>
        <w:tc>
          <w:tcPr>
            <w:tcW w:w="2340"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5BD4C813" w14:textId="77777777" w:rsidR="005A663C" w:rsidRPr="00E431C8" w:rsidRDefault="005A663C" w:rsidP="00786C9A">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AQTS</w:t>
            </w:r>
            <w:r w:rsidRPr="00E431C8">
              <w:rPr>
                <w:rFonts w:eastAsia="Times New Roman" w:cs="Times New Roman"/>
                <w:b/>
                <w:bCs/>
                <w:color w:val="000000"/>
                <w:sz w:val="20"/>
                <w:szCs w:val="20"/>
              </w:rPr>
              <w:t xml:space="preserve"> New Basic Time-Series </w:t>
            </w:r>
            <w:r>
              <w:rPr>
                <w:rFonts w:eastAsia="Times New Roman" w:cs="Times New Roman"/>
                <w:b/>
                <w:bCs/>
                <w:color w:val="000000"/>
                <w:sz w:val="20"/>
                <w:szCs w:val="20"/>
              </w:rPr>
              <w:t>Attribute</w:t>
            </w:r>
          </w:p>
        </w:tc>
        <w:tc>
          <w:tcPr>
            <w:tcW w:w="1440" w:type="dxa"/>
            <w:tcBorders>
              <w:top w:val="single" w:sz="4" w:space="0" w:color="auto"/>
              <w:left w:val="nil"/>
              <w:bottom w:val="single" w:sz="4" w:space="0" w:color="auto"/>
              <w:right w:val="single" w:sz="4" w:space="0" w:color="auto"/>
            </w:tcBorders>
            <w:shd w:val="clear" w:color="000000" w:fill="B4C6E7"/>
            <w:noWrap/>
            <w:vAlign w:val="bottom"/>
            <w:hideMark/>
          </w:tcPr>
          <w:p w14:paraId="0D0C5E6B" w14:textId="77777777" w:rsidR="005A663C" w:rsidRPr="00E431C8" w:rsidRDefault="005A663C" w:rsidP="00786C9A">
            <w:pPr>
              <w:spacing w:after="0" w:line="240" w:lineRule="auto"/>
              <w:jc w:val="center"/>
              <w:rPr>
                <w:rFonts w:eastAsia="Times New Roman" w:cs="Times New Roman"/>
                <w:b/>
                <w:bCs/>
                <w:color w:val="000000"/>
                <w:sz w:val="20"/>
                <w:szCs w:val="20"/>
              </w:rPr>
            </w:pPr>
            <w:r w:rsidRPr="00E431C8">
              <w:rPr>
                <w:rFonts w:eastAsia="Times New Roman" w:cs="Times New Roman"/>
                <w:b/>
                <w:bCs/>
                <w:color w:val="000000"/>
                <w:sz w:val="20"/>
                <w:szCs w:val="20"/>
              </w:rPr>
              <w:t>Required?</w:t>
            </w:r>
          </w:p>
        </w:tc>
        <w:tc>
          <w:tcPr>
            <w:tcW w:w="2070" w:type="dxa"/>
            <w:tcBorders>
              <w:top w:val="single" w:sz="4" w:space="0" w:color="auto"/>
              <w:left w:val="nil"/>
              <w:bottom w:val="single" w:sz="4" w:space="0" w:color="auto"/>
              <w:right w:val="single" w:sz="4" w:space="0" w:color="auto"/>
            </w:tcBorders>
            <w:shd w:val="clear" w:color="000000" w:fill="B4C6E7"/>
            <w:noWrap/>
            <w:vAlign w:val="bottom"/>
            <w:hideMark/>
          </w:tcPr>
          <w:p w14:paraId="2E8ED65C" w14:textId="77777777" w:rsidR="005A663C" w:rsidRPr="00E431C8" w:rsidRDefault="005A663C" w:rsidP="00786C9A">
            <w:pPr>
              <w:spacing w:after="0" w:line="240" w:lineRule="auto"/>
              <w:jc w:val="center"/>
              <w:rPr>
                <w:rFonts w:eastAsia="Times New Roman" w:cs="Times New Roman"/>
                <w:b/>
                <w:bCs/>
                <w:color w:val="000000"/>
                <w:sz w:val="20"/>
                <w:szCs w:val="20"/>
              </w:rPr>
            </w:pPr>
            <w:r w:rsidRPr="00E431C8">
              <w:rPr>
                <w:rFonts w:eastAsia="Times New Roman" w:cs="Times New Roman"/>
                <w:b/>
                <w:bCs/>
                <w:color w:val="000000"/>
                <w:sz w:val="20"/>
                <w:szCs w:val="20"/>
              </w:rPr>
              <w:t>Populate with</w:t>
            </w:r>
          </w:p>
        </w:tc>
        <w:tc>
          <w:tcPr>
            <w:tcW w:w="3690" w:type="dxa"/>
            <w:tcBorders>
              <w:top w:val="single" w:sz="4" w:space="0" w:color="auto"/>
              <w:left w:val="nil"/>
              <w:bottom w:val="single" w:sz="4" w:space="0" w:color="auto"/>
              <w:right w:val="single" w:sz="4" w:space="0" w:color="auto"/>
            </w:tcBorders>
            <w:shd w:val="clear" w:color="000000" w:fill="B4C6E7"/>
            <w:noWrap/>
            <w:vAlign w:val="bottom"/>
            <w:hideMark/>
          </w:tcPr>
          <w:p w14:paraId="38C256B2" w14:textId="77777777" w:rsidR="005A663C" w:rsidRPr="00E431C8" w:rsidRDefault="005A663C" w:rsidP="00786C9A">
            <w:pPr>
              <w:spacing w:after="0" w:line="240" w:lineRule="auto"/>
              <w:jc w:val="center"/>
              <w:rPr>
                <w:rFonts w:eastAsia="Times New Roman" w:cs="Times New Roman"/>
                <w:b/>
                <w:bCs/>
                <w:color w:val="000000"/>
                <w:sz w:val="20"/>
                <w:szCs w:val="20"/>
              </w:rPr>
            </w:pPr>
            <w:r w:rsidRPr="00E431C8">
              <w:rPr>
                <w:rFonts w:eastAsia="Times New Roman" w:cs="Times New Roman"/>
                <w:b/>
                <w:bCs/>
                <w:color w:val="000000"/>
                <w:sz w:val="20"/>
                <w:szCs w:val="20"/>
              </w:rPr>
              <w:t>Comment</w:t>
            </w:r>
          </w:p>
        </w:tc>
      </w:tr>
      <w:tr w:rsidR="00944510" w:rsidRPr="00E431C8" w14:paraId="354FD7A1" w14:textId="77777777" w:rsidTr="00EC4233">
        <w:trPr>
          <w:trHeight w:val="3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34BD14EE" w14:textId="77777777" w:rsidR="00944510" w:rsidRPr="00E431C8" w:rsidRDefault="00944510" w:rsidP="00EC4233">
            <w:pPr>
              <w:spacing w:after="0" w:line="240" w:lineRule="auto"/>
              <w:jc w:val="center"/>
              <w:rPr>
                <w:rFonts w:eastAsia="Times New Roman" w:cs="Times New Roman"/>
                <w:b/>
                <w:bCs/>
                <w:color w:val="000000"/>
                <w:sz w:val="20"/>
                <w:szCs w:val="20"/>
              </w:rPr>
            </w:pPr>
            <w:r w:rsidRPr="00E431C8">
              <w:rPr>
                <w:rFonts w:eastAsia="Times New Roman" w:cs="Times New Roman"/>
                <w:b/>
                <w:bCs/>
                <w:color w:val="000000"/>
                <w:sz w:val="20"/>
                <w:szCs w:val="20"/>
              </w:rPr>
              <w:t>Measurement Method</w:t>
            </w:r>
          </w:p>
        </w:tc>
        <w:tc>
          <w:tcPr>
            <w:tcW w:w="1440" w:type="dxa"/>
            <w:tcBorders>
              <w:top w:val="nil"/>
              <w:left w:val="nil"/>
              <w:bottom w:val="single" w:sz="4" w:space="0" w:color="auto"/>
              <w:right w:val="single" w:sz="4" w:space="0" w:color="auto"/>
            </w:tcBorders>
            <w:shd w:val="clear" w:color="auto" w:fill="auto"/>
            <w:noWrap/>
            <w:vAlign w:val="bottom"/>
            <w:hideMark/>
          </w:tcPr>
          <w:p w14:paraId="54D8C647" w14:textId="77777777" w:rsidR="00944510" w:rsidRPr="00E431C8" w:rsidRDefault="00944510" w:rsidP="00EC4233">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Yes</w:t>
            </w:r>
          </w:p>
        </w:tc>
        <w:tc>
          <w:tcPr>
            <w:tcW w:w="2070" w:type="dxa"/>
            <w:tcBorders>
              <w:top w:val="nil"/>
              <w:left w:val="nil"/>
              <w:bottom w:val="single" w:sz="4" w:space="0" w:color="auto"/>
              <w:right w:val="single" w:sz="4" w:space="0" w:color="auto"/>
            </w:tcBorders>
            <w:shd w:val="clear" w:color="auto" w:fill="auto"/>
            <w:vAlign w:val="bottom"/>
            <w:hideMark/>
          </w:tcPr>
          <w:p w14:paraId="1B3B6724" w14:textId="77777777" w:rsidR="00944510" w:rsidRPr="00E431C8" w:rsidRDefault="00944510" w:rsidP="00EC4233">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Select "None" from the dropdown list</w:t>
            </w:r>
          </w:p>
        </w:tc>
        <w:tc>
          <w:tcPr>
            <w:tcW w:w="3690" w:type="dxa"/>
            <w:tcBorders>
              <w:top w:val="nil"/>
              <w:left w:val="nil"/>
              <w:bottom w:val="single" w:sz="4" w:space="0" w:color="auto"/>
              <w:right w:val="single" w:sz="4" w:space="0" w:color="auto"/>
            </w:tcBorders>
            <w:shd w:val="clear" w:color="auto" w:fill="auto"/>
            <w:noWrap/>
            <w:vAlign w:val="bottom"/>
            <w:hideMark/>
          </w:tcPr>
          <w:p w14:paraId="50F07F48" w14:textId="77777777" w:rsidR="00944510" w:rsidRPr="00E431C8" w:rsidRDefault="00944510" w:rsidP="00EC4233">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 </w:t>
            </w:r>
          </w:p>
        </w:tc>
      </w:tr>
      <w:tr w:rsidR="005A663C" w:rsidRPr="00353A59" w14:paraId="47362203" w14:textId="77777777" w:rsidTr="00786C9A">
        <w:trPr>
          <w:trHeight w:val="18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0B760EE6" w14:textId="77777777" w:rsidR="005A663C" w:rsidRPr="00353A59" w:rsidRDefault="005A663C" w:rsidP="00786C9A">
            <w:pPr>
              <w:spacing w:after="0" w:line="240" w:lineRule="auto"/>
              <w:jc w:val="center"/>
              <w:rPr>
                <w:rFonts w:eastAsia="Times New Roman" w:cs="Times New Roman"/>
                <w:b/>
                <w:bCs/>
                <w:color w:val="000000"/>
                <w:sz w:val="20"/>
                <w:szCs w:val="20"/>
              </w:rPr>
            </w:pPr>
            <w:r w:rsidRPr="00353A59">
              <w:rPr>
                <w:b/>
                <w:bCs/>
              </w:rPr>
              <w:br w:type="page"/>
            </w:r>
            <w:r w:rsidRPr="00353A59">
              <w:rPr>
                <w:rFonts w:eastAsia="Times New Roman" w:cs="Times New Roman"/>
                <w:b/>
                <w:bCs/>
                <w:color w:val="000000"/>
                <w:sz w:val="20"/>
                <w:szCs w:val="20"/>
              </w:rPr>
              <w:t>Interpolation</w:t>
            </w:r>
          </w:p>
        </w:tc>
        <w:tc>
          <w:tcPr>
            <w:tcW w:w="1440" w:type="dxa"/>
            <w:tcBorders>
              <w:top w:val="nil"/>
              <w:left w:val="nil"/>
              <w:bottom w:val="single" w:sz="4" w:space="0" w:color="auto"/>
              <w:right w:val="single" w:sz="4" w:space="0" w:color="auto"/>
            </w:tcBorders>
            <w:shd w:val="clear" w:color="auto" w:fill="auto"/>
            <w:noWrap/>
            <w:vAlign w:val="bottom"/>
            <w:hideMark/>
          </w:tcPr>
          <w:p w14:paraId="4B264D51" w14:textId="77777777" w:rsidR="005A663C" w:rsidRPr="005A663C" w:rsidRDefault="005A663C" w:rsidP="00786C9A">
            <w:pPr>
              <w:spacing w:after="0" w:line="240" w:lineRule="auto"/>
              <w:jc w:val="center"/>
              <w:rPr>
                <w:rFonts w:eastAsia="Times New Roman" w:cs="Times New Roman"/>
                <w:color w:val="000000"/>
                <w:sz w:val="20"/>
                <w:szCs w:val="20"/>
              </w:rPr>
            </w:pPr>
            <w:r w:rsidRPr="005A663C">
              <w:rPr>
                <w:rFonts w:eastAsia="Times New Roman" w:cs="Times New Roman"/>
                <w:color w:val="000000"/>
                <w:sz w:val="20"/>
                <w:szCs w:val="20"/>
              </w:rPr>
              <w:t>Yes</w:t>
            </w:r>
          </w:p>
        </w:tc>
        <w:tc>
          <w:tcPr>
            <w:tcW w:w="2070" w:type="dxa"/>
            <w:tcBorders>
              <w:top w:val="nil"/>
              <w:left w:val="nil"/>
              <w:bottom w:val="single" w:sz="4" w:space="0" w:color="auto"/>
              <w:right w:val="single" w:sz="4" w:space="0" w:color="auto"/>
            </w:tcBorders>
            <w:shd w:val="clear" w:color="auto" w:fill="auto"/>
            <w:vAlign w:val="bottom"/>
            <w:hideMark/>
          </w:tcPr>
          <w:p w14:paraId="17710C5F" w14:textId="77777777" w:rsidR="005A663C" w:rsidRPr="005A663C" w:rsidRDefault="005A663C" w:rsidP="00786C9A">
            <w:pPr>
              <w:spacing w:after="0" w:line="240" w:lineRule="auto"/>
              <w:jc w:val="center"/>
              <w:rPr>
                <w:rFonts w:eastAsia="Times New Roman" w:cs="Times New Roman"/>
                <w:color w:val="000000"/>
                <w:sz w:val="20"/>
                <w:szCs w:val="20"/>
              </w:rPr>
            </w:pPr>
            <w:r w:rsidRPr="005A663C">
              <w:rPr>
                <w:rFonts w:eastAsia="Times New Roman" w:cs="Times New Roman"/>
                <w:color w:val="000000"/>
                <w:sz w:val="20"/>
                <w:szCs w:val="20"/>
              </w:rPr>
              <w:t>Select "Instantaneous Value" from the dropdown list.</w:t>
            </w:r>
          </w:p>
        </w:tc>
        <w:tc>
          <w:tcPr>
            <w:tcW w:w="3690" w:type="dxa"/>
            <w:tcBorders>
              <w:top w:val="nil"/>
              <w:left w:val="nil"/>
              <w:bottom w:val="single" w:sz="4" w:space="0" w:color="auto"/>
              <w:right w:val="single" w:sz="4" w:space="0" w:color="auto"/>
            </w:tcBorders>
            <w:shd w:val="clear" w:color="auto" w:fill="auto"/>
            <w:vAlign w:val="bottom"/>
            <w:hideMark/>
          </w:tcPr>
          <w:p w14:paraId="66F45A39" w14:textId="77777777" w:rsidR="005A663C" w:rsidRPr="005A663C" w:rsidRDefault="005A663C" w:rsidP="00786C9A">
            <w:pPr>
              <w:spacing w:after="0" w:line="240" w:lineRule="auto"/>
              <w:jc w:val="center"/>
              <w:rPr>
                <w:rFonts w:eastAsia="Times New Roman" w:cs="Times New Roman"/>
                <w:color w:val="000000"/>
                <w:sz w:val="20"/>
                <w:szCs w:val="20"/>
              </w:rPr>
            </w:pPr>
            <w:r w:rsidRPr="005A663C">
              <w:rPr>
                <w:rFonts w:eastAsia="Times New Roman" w:cs="Times New Roman"/>
                <w:color w:val="000000"/>
                <w:sz w:val="20"/>
                <w:szCs w:val="20"/>
              </w:rPr>
              <w:t xml:space="preserve">For most of the DEAR parameters, AQUARIUS queues up "Instantaneous Value". AQUARIUS queues up a default selection of Discrete Value for the Depth parameter. Instead, select "Instantaneous Value" for the Depth parameter, because this field will hold the logger (instantaneous) water depth data (i.e., it is not the depth at which the meter was </w:t>
            </w:r>
            <w:r w:rsidRPr="005A663C">
              <w:rPr>
                <w:rFonts w:eastAsia="Times New Roman" w:cs="Times New Roman"/>
                <w:i/>
                <w:iCs/>
                <w:color w:val="000000"/>
                <w:sz w:val="20"/>
                <w:szCs w:val="20"/>
              </w:rPr>
              <w:t>deployed</w:t>
            </w:r>
            <w:r w:rsidRPr="005A663C">
              <w:rPr>
                <w:rFonts w:eastAsia="Times New Roman" w:cs="Times New Roman"/>
                <w:color w:val="000000"/>
                <w:sz w:val="20"/>
                <w:szCs w:val="20"/>
              </w:rPr>
              <w:t>.</w:t>
            </w:r>
          </w:p>
        </w:tc>
      </w:tr>
      <w:tr w:rsidR="00515E6A" w:rsidRPr="00E431C8" w14:paraId="36CE9245" w14:textId="77777777" w:rsidTr="0015024E">
        <w:trPr>
          <w:trHeight w:val="3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20D10D55" w14:textId="43B561D0" w:rsidR="00515E6A" w:rsidRPr="00E431C8" w:rsidRDefault="00515E6A" w:rsidP="0015024E">
            <w:pPr>
              <w:spacing w:after="0" w:line="240" w:lineRule="auto"/>
              <w:jc w:val="center"/>
              <w:rPr>
                <w:rFonts w:eastAsia="Times New Roman" w:cs="Times New Roman"/>
                <w:b/>
                <w:bCs/>
                <w:color w:val="000000"/>
                <w:sz w:val="20"/>
                <w:szCs w:val="20"/>
              </w:rPr>
            </w:pPr>
            <w:r w:rsidRPr="00E431C8">
              <w:rPr>
                <w:rFonts w:eastAsia="Times New Roman" w:cs="Times New Roman"/>
                <w:b/>
                <w:bCs/>
                <w:color w:val="000000"/>
                <w:sz w:val="20"/>
                <w:szCs w:val="20"/>
              </w:rPr>
              <w:t>Define Gaps</w:t>
            </w:r>
          </w:p>
        </w:tc>
        <w:tc>
          <w:tcPr>
            <w:tcW w:w="1440" w:type="dxa"/>
            <w:tcBorders>
              <w:top w:val="nil"/>
              <w:left w:val="nil"/>
              <w:bottom w:val="single" w:sz="4" w:space="0" w:color="auto"/>
              <w:right w:val="single" w:sz="4" w:space="0" w:color="auto"/>
            </w:tcBorders>
            <w:shd w:val="clear" w:color="auto" w:fill="auto"/>
            <w:noWrap/>
            <w:vAlign w:val="bottom"/>
            <w:hideMark/>
          </w:tcPr>
          <w:p w14:paraId="0EF946E1" w14:textId="7205D8C1" w:rsidR="00515E6A" w:rsidRPr="00E431C8" w:rsidRDefault="00515E6A" w:rsidP="0015024E">
            <w:pPr>
              <w:spacing w:after="0" w:line="240" w:lineRule="auto"/>
              <w:jc w:val="center"/>
              <w:rPr>
                <w:rFonts w:eastAsia="Times New Roman" w:cs="Times New Roman"/>
                <w:color w:val="000000"/>
                <w:sz w:val="20"/>
                <w:szCs w:val="20"/>
              </w:rPr>
            </w:pPr>
            <w:r w:rsidRPr="0015024E">
              <w:rPr>
                <w:rFonts w:eastAsia="Times New Roman" w:cs="Times New Roman"/>
                <w:color w:val="000000"/>
                <w:sz w:val="20"/>
                <w:szCs w:val="20"/>
              </w:rPr>
              <w:t>Yes- DEAR; No- AQUARIUS</w:t>
            </w:r>
          </w:p>
        </w:tc>
        <w:tc>
          <w:tcPr>
            <w:tcW w:w="2070" w:type="dxa"/>
            <w:tcBorders>
              <w:top w:val="nil"/>
              <w:left w:val="nil"/>
              <w:bottom w:val="single" w:sz="4" w:space="0" w:color="auto"/>
              <w:right w:val="single" w:sz="4" w:space="0" w:color="auto"/>
            </w:tcBorders>
            <w:shd w:val="clear" w:color="auto" w:fill="auto"/>
            <w:vAlign w:val="bottom"/>
            <w:hideMark/>
          </w:tcPr>
          <w:p w14:paraId="0C20E6C8" w14:textId="61134914" w:rsidR="00515E6A" w:rsidRPr="00E431C8" w:rsidRDefault="00515E6A" w:rsidP="0015024E">
            <w:pPr>
              <w:spacing w:after="0" w:line="240" w:lineRule="auto"/>
              <w:jc w:val="center"/>
              <w:rPr>
                <w:rFonts w:eastAsia="Times New Roman" w:cs="Times New Roman"/>
                <w:color w:val="000000"/>
                <w:sz w:val="20"/>
                <w:szCs w:val="20"/>
              </w:rPr>
            </w:pPr>
            <w:r w:rsidRPr="0015024E">
              <w:rPr>
                <w:rFonts w:eastAsia="Times New Roman" w:cs="Times New Roman"/>
                <w:b/>
                <w:bCs/>
                <w:color w:val="000000"/>
                <w:sz w:val="20"/>
                <w:szCs w:val="20"/>
              </w:rPr>
              <w:t>Toggle on</w:t>
            </w:r>
          </w:p>
        </w:tc>
        <w:tc>
          <w:tcPr>
            <w:tcW w:w="3690" w:type="dxa"/>
            <w:tcBorders>
              <w:top w:val="nil"/>
              <w:left w:val="nil"/>
              <w:bottom w:val="single" w:sz="4" w:space="0" w:color="auto"/>
              <w:right w:val="single" w:sz="4" w:space="0" w:color="auto"/>
            </w:tcBorders>
            <w:shd w:val="clear" w:color="auto" w:fill="auto"/>
            <w:noWrap/>
            <w:vAlign w:val="bottom"/>
            <w:hideMark/>
          </w:tcPr>
          <w:p w14:paraId="65422D3E" w14:textId="77777777" w:rsidR="00515E6A" w:rsidRPr="00E431C8" w:rsidRDefault="00515E6A" w:rsidP="0015024E">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 </w:t>
            </w:r>
          </w:p>
        </w:tc>
      </w:tr>
      <w:tr w:rsidR="00515E6A" w:rsidRPr="00E431C8" w14:paraId="783F3B00" w14:textId="77777777" w:rsidTr="0015024E">
        <w:trPr>
          <w:trHeight w:val="3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2DCE2660" w14:textId="014BF734" w:rsidR="00515E6A" w:rsidRPr="00E431C8" w:rsidRDefault="00515E6A" w:rsidP="0015024E">
            <w:pPr>
              <w:spacing w:after="0" w:line="240" w:lineRule="auto"/>
              <w:jc w:val="center"/>
              <w:rPr>
                <w:rFonts w:eastAsia="Times New Roman" w:cs="Times New Roman"/>
                <w:b/>
                <w:bCs/>
                <w:color w:val="000000"/>
                <w:sz w:val="20"/>
                <w:szCs w:val="20"/>
              </w:rPr>
            </w:pPr>
            <w:r w:rsidRPr="00E431C8">
              <w:rPr>
                <w:rFonts w:eastAsia="Times New Roman" w:cs="Times New Roman"/>
                <w:b/>
                <w:bCs/>
                <w:color w:val="000000"/>
                <w:sz w:val="20"/>
                <w:szCs w:val="20"/>
              </w:rPr>
              <w:t>Gap tolerance (mins)</w:t>
            </w:r>
          </w:p>
        </w:tc>
        <w:tc>
          <w:tcPr>
            <w:tcW w:w="1440" w:type="dxa"/>
            <w:tcBorders>
              <w:top w:val="nil"/>
              <w:left w:val="nil"/>
              <w:bottom w:val="single" w:sz="4" w:space="0" w:color="auto"/>
              <w:right w:val="single" w:sz="4" w:space="0" w:color="auto"/>
            </w:tcBorders>
            <w:shd w:val="clear" w:color="auto" w:fill="auto"/>
            <w:noWrap/>
            <w:vAlign w:val="bottom"/>
            <w:hideMark/>
          </w:tcPr>
          <w:p w14:paraId="58A30B63" w14:textId="42F74A9C" w:rsidR="00515E6A" w:rsidRPr="00E431C8" w:rsidRDefault="00515E6A" w:rsidP="0015024E">
            <w:pPr>
              <w:spacing w:after="0" w:line="240" w:lineRule="auto"/>
              <w:jc w:val="center"/>
              <w:rPr>
                <w:rFonts w:eastAsia="Times New Roman" w:cs="Times New Roman"/>
                <w:color w:val="000000"/>
                <w:sz w:val="20"/>
                <w:szCs w:val="20"/>
              </w:rPr>
            </w:pPr>
            <w:r>
              <w:rPr>
                <w:rFonts w:eastAsia="Times New Roman" w:cs="Times New Roman"/>
                <w:color w:val="000000"/>
                <w:sz w:val="20"/>
                <w:szCs w:val="20"/>
              </w:rPr>
              <w:t xml:space="preserve">Yes – DEAR, </w:t>
            </w:r>
            <w:r w:rsidRPr="00515E6A">
              <w:rPr>
                <w:rFonts w:eastAsia="Times New Roman" w:cs="Times New Roman"/>
                <w:color w:val="000000"/>
                <w:sz w:val="20"/>
                <w:szCs w:val="20"/>
              </w:rPr>
              <w:t>Conditional</w:t>
            </w:r>
            <w:r>
              <w:rPr>
                <w:rFonts w:eastAsia="Times New Roman" w:cs="Times New Roman"/>
                <w:color w:val="000000"/>
                <w:sz w:val="20"/>
                <w:szCs w:val="20"/>
              </w:rPr>
              <w:t>- AQUARIUS</w:t>
            </w:r>
          </w:p>
        </w:tc>
        <w:tc>
          <w:tcPr>
            <w:tcW w:w="2070" w:type="dxa"/>
            <w:tcBorders>
              <w:top w:val="nil"/>
              <w:left w:val="nil"/>
              <w:bottom w:val="single" w:sz="4" w:space="0" w:color="auto"/>
              <w:right w:val="single" w:sz="4" w:space="0" w:color="auto"/>
            </w:tcBorders>
            <w:shd w:val="clear" w:color="auto" w:fill="auto"/>
            <w:vAlign w:val="bottom"/>
            <w:hideMark/>
          </w:tcPr>
          <w:p w14:paraId="01F8BEFE" w14:textId="12E03D67" w:rsidR="00515E6A" w:rsidRPr="00E431C8" w:rsidRDefault="00515E6A" w:rsidP="0015024E">
            <w:pPr>
              <w:spacing w:after="0" w:line="240" w:lineRule="auto"/>
              <w:jc w:val="center"/>
              <w:rPr>
                <w:rFonts w:eastAsia="Times New Roman" w:cs="Times New Roman"/>
                <w:color w:val="000000"/>
                <w:sz w:val="20"/>
                <w:szCs w:val="20"/>
              </w:rPr>
            </w:pPr>
            <w:r w:rsidRPr="0015024E">
              <w:rPr>
                <w:rFonts w:eastAsia="Times New Roman" w:cs="Times New Roman"/>
                <w:b/>
                <w:bCs/>
                <w:color w:val="000000"/>
                <w:sz w:val="20"/>
                <w:szCs w:val="20"/>
              </w:rPr>
              <w:t>Populate with 16</w:t>
            </w:r>
            <w:r w:rsidRPr="0015024E">
              <w:rPr>
                <w:rFonts w:eastAsia="Times New Roman" w:cs="Times New Roman"/>
                <w:color w:val="000000"/>
                <w:sz w:val="20"/>
                <w:szCs w:val="20"/>
              </w:rPr>
              <w:t xml:space="preserve"> if results are collected at 15-minute intervals, 31 for 30-minute collection intervals, etc. (i.e., </w:t>
            </w:r>
            <w:r>
              <w:rPr>
                <w:rFonts w:eastAsia="Times New Roman" w:cs="Times New Roman"/>
                <w:color w:val="000000"/>
                <w:sz w:val="20"/>
                <w:szCs w:val="20"/>
              </w:rPr>
              <w:t xml:space="preserve">use </w:t>
            </w:r>
            <w:r w:rsidRPr="0015024E">
              <w:rPr>
                <w:rFonts w:eastAsia="Times New Roman" w:cs="Times New Roman"/>
                <w:color w:val="000000"/>
                <w:sz w:val="20"/>
                <w:szCs w:val="20"/>
              </w:rPr>
              <w:t>a 1-minute increment to the collection interval).</w:t>
            </w:r>
          </w:p>
        </w:tc>
        <w:tc>
          <w:tcPr>
            <w:tcW w:w="3690" w:type="dxa"/>
            <w:tcBorders>
              <w:top w:val="nil"/>
              <w:left w:val="nil"/>
              <w:bottom w:val="single" w:sz="4" w:space="0" w:color="auto"/>
              <w:right w:val="single" w:sz="4" w:space="0" w:color="auto"/>
            </w:tcBorders>
            <w:shd w:val="clear" w:color="auto" w:fill="auto"/>
            <w:noWrap/>
            <w:vAlign w:val="bottom"/>
            <w:hideMark/>
          </w:tcPr>
          <w:p w14:paraId="3EC3CA93" w14:textId="1147A1C8" w:rsidR="00515E6A" w:rsidRPr="00E431C8" w:rsidRDefault="00515E6A" w:rsidP="0015024E">
            <w:pPr>
              <w:spacing w:after="0" w:line="240" w:lineRule="auto"/>
              <w:jc w:val="center"/>
              <w:rPr>
                <w:rFonts w:eastAsia="Times New Roman" w:cs="Times New Roman"/>
                <w:color w:val="000000"/>
                <w:sz w:val="20"/>
                <w:szCs w:val="20"/>
              </w:rPr>
            </w:pPr>
            <w:r w:rsidRPr="0015024E">
              <w:rPr>
                <w:rFonts w:eastAsia="Times New Roman" w:cs="Times New Roman"/>
                <w:color w:val="000000"/>
                <w:sz w:val="20"/>
                <w:szCs w:val="20"/>
              </w:rPr>
              <w:t>Gap tolerance is required if</w:t>
            </w:r>
            <w:r w:rsidRPr="0015024E">
              <w:rPr>
                <w:rFonts w:eastAsia="Times New Roman" w:cs="Times New Roman"/>
                <w:b/>
                <w:bCs/>
                <w:color w:val="000000"/>
                <w:sz w:val="20"/>
                <w:szCs w:val="20"/>
              </w:rPr>
              <w:t xml:space="preserve"> Define Gaps</w:t>
            </w:r>
            <w:r w:rsidRPr="0015024E">
              <w:rPr>
                <w:rFonts w:eastAsia="Times New Roman" w:cs="Times New Roman"/>
                <w:color w:val="000000"/>
                <w:sz w:val="20"/>
                <w:szCs w:val="20"/>
              </w:rPr>
              <w:t xml:space="preserve"> is toggled on. DEAR has determined to Define Gaps, so a Gap tolerance must be populated. AQUARIUS suggests a 1-minute increment to the collection</w:t>
            </w:r>
            <w:r w:rsidR="00127D26">
              <w:rPr>
                <w:rFonts w:eastAsia="Times New Roman" w:cs="Times New Roman"/>
                <w:color w:val="000000"/>
                <w:sz w:val="20"/>
                <w:szCs w:val="20"/>
              </w:rPr>
              <w:t>.</w:t>
            </w:r>
            <w:r w:rsidRPr="0015024E">
              <w:rPr>
                <w:rFonts w:eastAsia="Times New Roman" w:cs="Times New Roman"/>
                <w:color w:val="000000"/>
                <w:sz w:val="20"/>
                <w:szCs w:val="20"/>
              </w:rPr>
              <w:t xml:space="preserve"> DEAR also has determined to use a 1-minute Gap tolerance.</w:t>
            </w:r>
            <w:r w:rsidRPr="00E431C8">
              <w:rPr>
                <w:rFonts w:eastAsia="Times New Roman" w:cs="Times New Roman"/>
                <w:color w:val="000000"/>
                <w:sz w:val="20"/>
                <w:szCs w:val="20"/>
              </w:rPr>
              <w:t> </w:t>
            </w:r>
          </w:p>
        </w:tc>
      </w:tr>
      <w:tr w:rsidR="005A663C" w:rsidRPr="00E431C8" w14:paraId="3F3458B3" w14:textId="77777777" w:rsidTr="00786C9A">
        <w:trPr>
          <w:trHeight w:val="3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26DD7508" w14:textId="77777777" w:rsidR="005A663C" w:rsidRPr="00E431C8" w:rsidRDefault="005A663C" w:rsidP="00786C9A">
            <w:pPr>
              <w:spacing w:after="0" w:line="240" w:lineRule="auto"/>
              <w:jc w:val="center"/>
              <w:rPr>
                <w:rFonts w:eastAsia="Times New Roman" w:cs="Times New Roman"/>
                <w:b/>
                <w:bCs/>
                <w:color w:val="000000"/>
                <w:sz w:val="20"/>
                <w:szCs w:val="20"/>
              </w:rPr>
            </w:pPr>
            <w:r w:rsidRPr="00E431C8">
              <w:rPr>
                <w:rFonts w:eastAsia="Times New Roman" w:cs="Times New Roman"/>
                <w:b/>
                <w:bCs/>
                <w:color w:val="000000"/>
                <w:sz w:val="20"/>
                <w:szCs w:val="20"/>
              </w:rPr>
              <w:t>Sub-Location</w:t>
            </w:r>
          </w:p>
        </w:tc>
        <w:tc>
          <w:tcPr>
            <w:tcW w:w="1440" w:type="dxa"/>
            <w:tcBorders>
              <w:top w:val="nil"/>
              <w:left w:val="nil"/>
              <w:bottom w:val="single" w:sz="4" w:space="0" w:color="auto"/>
              <w:right w:val="single" w:sz="4" w:space="0" w:color="auto"/>
            </w:tcBorders>
            <w:shd w:val="clear" w:color="auto" w:fill="auto"/>
            <w:noWrap/>
            <w:vAlign w:val="bottom"/>
            <w:hideMark/>
          </w:tcPr>
          <w:p w14:paraId="18DF820F" w14:textId="77777777" w:rsidR="005A663C" w:rsidRPr="00E431C8" w:rsidRDefault="005A663C" w:rsidP="00786C9A">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No</w:t>
            </w:r>
          </w:p>
        </w:tc>
        <w:tc>
          <w:tcPr>
            <w:tcW w:w="2070" w:type="dxa"/>
            <w:tcBorders>
              <w:top w:val="nil"/>
              <w:left w:val="nil"/>
              <w:bottom w:val="single" w:sz="4" w:space="0" w:color="auto"/>
              <w:right w:val="single" w:sz="4" w:space="0" w:color="auto"/>
            </w:tcBorders>
            <w:shd w:val="clear" w:color="auto" w:fill="auto"/>
            <w:vAlign w:val="bottom"/>
            <w:hideMark/>
          </w:tcPr>
          <w:p w14:paraId="518D3E3C" w14:textId="77777777" w:rsidR="005A663C" w:rsidRPr="00E431C8" w:rsidRDefault="005A663C" w:rsidP="00786C9A">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Leave blank</w:t>
            </w:r>
          </w:p>
        </w:tc>
        <w:tc>
          <w:tcPr>
            <w:tcW w:w="3690" w:type="dxa"/>
            <w:tcBorders>
              <w:top w:val="nil"/>
              <w:left w:val="nil"/>
              <w:bottom w:val="single" w:sz="4" w:space="0" w:color="auto"/>
              <w:right w:val="single" w:sz="4" w:space="0" w:color="auto"/>
            </w:tcBorders>
            <w:shd w:val="clear" w:color="auto" w:fill="auto"/>
            <w:noWrap/>
            <w:vAlign w:val="bottom"/>
            <w:hideMark/>
          </w:tcPr>
          <w:p w14:paraId="329953E5" w14:textId="77777777" w:rsidR="005A663C" w:rsidRPr="00E431C8" w:rsidRDefault="005A663C" w:rsidP="00786C9A">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 </w:t>
            </w:r>
          </w:p>
        </w:tc>
      </w:tr>
      <w:tr w:rsidR="005A663C" w:rsidRPr="00E431C8" w14:paraId="42070916" w14:textId="77777777" w:rsidTr="00786C9A">
        <w:trPr>
          <w:trHeight w:val="309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563BA311" w14:textId="77777777" w:rsidR="005A663C" w:rsidRPr="00E431C8" w:rsidRDefault="005A663C" w:rsidP="00786C9A">
            <w:pPr>
              <w:spacing w:after="0" w:line="240" w:lineRule="auto"/>
              <w:jc w:val="center"/>
              <w:rPr>
                <w:rFonts w:eastAsia="Times New Roman" w:cs="Times New Roman"/>
                <w:b/>
                <w:bCs/>
                <w:color w:val="000000"/>
                <w:sz w:val="20"/>
                <w:szCs w:val="20"/>
              </w:rPr>
            </w:pPr>
            <w:r w:rsidRPr="00E431C8">
              <w:rPr>
                <w:rFonts w:eastAsia="Times New Roman" w:cs="Times New Roman"/>
                <w:b/>
                <w:bCs/>
                <w:color w:val="000000"/>
                <w:sz w:val="20"/>
                <w:szCs w:val="20"/>
              </w:rPr>
              <w:t>UTC Offset</w:t>
            </w:r>
          </w:p>
        </w:tc>
        <w:tc>
          <w:tcPr>
            <w:tcW w:w="1440" w:type="dxa"/>
            <w:tcBorders>
              <w:top w:val="nil"/>
              <w:left w:val="nil"/>
              <w:bottom w:val="single" w:sz="4" w:space="0" w:color="auto"/>
              <w:right w:val="single" w:sz="4" w:space="0" w:color="auto"/>
            </w:tcBorders>
            <w:shd w:val="clear" w:color="auto" w:fill="auto"/>
            <w:noWrap/>
            <w:vAlign w:val="bottom"/>
            <w:hideMark/>
          </w:tcPr>
          <w:p w14:paraId="48EBAD6D" w14:textId="52753749" w:rsidR="005A663C" w:rsidRPr="00E431C8" w:rsidRDefault="005A663C" w:rsidP="00786C9A">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Yes</w:t>
            </w:r>
            <w:r w:rsidR="00FA3F53">
              <w:rPr>
                <w:rFonts w:eastAsia="Times New Roman" w:cs="Times New Roman"/>
                <w:color w:val="000000"/>
                <w:sz w:val="20"/>
                <w:szCs w:val="20"/>
              </w:rPr>
              <w:t>,</w:t>
            </w:r>
            <w:r w:rsidRPr="00E431C8">
              <w:rPr>
                <w:rFonts w:eastAsia="Times New Roman" w:cs="Times New Roman"/>
                <w:color w:val="000000"/>
                <w:sz w:val="20"/>
                <w:szCs w:val="20"/>
              </w:rPr>
              <w:t xml:space="preserve"> but auto populated</w:t>
            </w:r>
          </w:p>
        </w:tc>
        <w:tc>
          <w:tcPr>
            <w:tcW w:w="2070" w:type="dxa"/>
            <w:tcBorders>
              <w:top w:val="nil"/>
              <w:left w:val="nil"/>
              <w:bottom w:val="single" w:sz="4" w:space="0" w:color="auto"/>
              <w:right w:val="single" w:sz="4" w:space="0" w:color="auto"/>
            </w:tcBorders>
            <w:shd w:val="clear" w:color="auto" w:fill="auto"/>
            <w:vAlign w:val="bottom"/>
            <w:hideMark/>
          </w:tcPr>
          <w:p w14:paraId="1468F7CE" w14:textId="77777777" w:rsidR="005A663C" w:rsidRPr="00E431C8" w:rsidRDefault="005A663C" w:rsidP="00786C9A">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 xml:space="preserve">Auto populates with the UTC Offset of the monitoring location (either -05:00 or -06:00 for DEAR locations). An alternate selection can be made from the dropdown list for the reason noted in the comment field of </w:t>
            </w:r>
            <w:r>
              <w:rPr>
                <w:rFonts w:eastAsia="Times New Roman" w:cs="Times New Roman"/>
                <w:color w:val="000000"/>
                <w:sz w:val="20"/>
                <w:szCs w:val="20"/>
              </w:rPr>
              <w:t>this table (Table 2) of this training document.</w:t>
            </w:r>
          </w:p>
        </w:tc>
        <w:tc>
          <w:tcPr>
            <w:tcW w:w="3690" w:type="dxa"/>
            <w:tcBorders>
              <w:top w:val="nil"/>
              <w:left w:val="nil"/>
              <w:bottom w:val="single" w:sz="4" w:space="0" w:color="auto"/>
              <w:right w:val="single" w:sz="4" w:space="0" w:color="auto"/>
            </w:tcBorders>
            <w:shd w:val="clear" w:color="auto" w:fill="auto"/>
            <w:vAlign w:val="bottom"/>
            <w:hideMark/>
          </w:tcPr>
          <w:p w14:paraId="19F75F13" w14:textId="61AB5001" w:rsidR="005A663C" w:rsidRPr="00E431C8" w:rsidRDefault="005A663C" w:rsidP="00786C9A">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 xml:space="preserve">If all sonde results for a given monitoring location will be recorded in a different time zone than where it is located, that different time zone UTC Offset </w:t>
            </w:r>
            <w:r w:rsidRPr="00E431C8">
              <w:rPr>
                <w:rFonts w:eastAsia="Times New Roman" w:cs="Times New Roman"/>
                <w:i/>
                <w:iCs/>
                <w:color w:val="000000"/>
                <w:sz w:val="20"/>
                <w:szCs w:val="20"/>
              </w:rPr>
              <w:t xml:space="preserve">can </w:t>
            </w:r>
            <w:r w:rsidRPr="00E431C8">
              <w:rPr>
                <w:rFonts w:eastAsia="Times New Roman" w:cs="Times New Roman"/>
                <w:color w:val="000000"/>
                <w:sz w:val="20"/>
                <w:szCs w:val="20"/>
              </w:rPr>
              <w:t xml:space="preserve">be selected from the dropdown. </w:t>
            </w:r>
            <w:r>
              <w:rPr>
                <w:rFonts w:eastAsia="Times New Roman" w:cs="Times New Roman"/>
                <w:color w:val="000000"/>
                <w:sz w:val="20"/>
                <w:szCs w:val="20"/>
              </w:rPr>
              <w:t>E.g.,</w:t>
            </w:r>
            <w:r w:rsidRPr="00E431C8">
              <w:rPr>
                <w:rFonts w:eastAsia="Times New Roman" w:cs="Times New Roman"/>
                <w:color w:val="000000"/>
                <w:sz w:val="20"/>
                <w:szCs w:val="20"/>
              </w:rPr>
              <w:t xml:space="preserve"> if TLH ROC always records date, time and </w:t>
            </w:r>
            <w:r w:rsidR="00503118">
              <w:rPr>
                <w:rFonts w:eastAsia="Times New Roman" w:cs="Times New Roman"/>
                <w:color w:val="000000"/>
                <w:sz w:val="20"/>
                <w:szCs w:val="20"/>
              </w:rPr>
              <w:t>sonde</w:t>
            </w:r>
            <w:r w:rsidRPr="00E431C8">
              <w:rPr>
                <w:rFonts w:eastAsia="Times New Roman" w:cs="Times New Roman"/>
                <w:color w:val="000000"/>
                <w:sz w:val="20"/>
                <w:szCs w:val="20"/>
              </w:rPr>
              <w:t xml:space="preserve"> parameters for a Central Time Zone site using Eastern time, this field </w:t>
            </w:r>
            <w:r w:rsidRPr="00E431C8">
              <w:rPr>
                <w:rFonts w:eastAsia="Times New Roman" w:cs="Times New Roman"/>
                <w:i/>
                <w:iCs/>
                <w:color w:val="000000"/>
                <w:sz w:val="20"/>
                <w:szCs w:val="20"/>
              </w:rPr>
              <w:t>can</w:t>
            </w:r>
            <w:r w:rsidRPr="00E431C8">
              <w:rPr>
                <w:rFonts w:eastAsia="Times New Roman" w:cs="Times New Roman"/>
                <w:color w:val="000000"/>
                <w:sz w:val="20"/>
                <w:szCs w:val="20"/>
              </w:rPr>
              <w:t xml:space="preserve"> be populated with a UTC Offset of -5:00, </w:t>
            </w:r>
            <w:r w:rsidRPr="00E431C8">
              <w:rPr>
                <w:rFonts w:eastAsia="Times New Roman" w:cs="Times New Roman"/>
                <w:b/>
                <w:bCs/>
                <w:i/>
                <w:iCs/>
                <w:color w:val="000000"/>
                <w:sz w:val="20"/>
                <w:szCs w:val="20"/>
                <w:u w:val="single"/>
              </w:rPr>
              <w:t>IF</w:t>
            </w:r>
            <w:r w:rsidRPr="00E431C8">
              <w:rPr>
                <w:rFonts w:eastAsia="Times New Roman" w:cs="Times New Roman"/>
                <w:color w:val="000000"/>
                <w:sz w:val="20"/>
                <w:szCs w:val="20"/>
              </w:rPr>
              <w:t xml:space="preserve"> no sonde files recorded as Central Time Zone are ever anticipated for this time-series. Otherwise, always populate this field for the New Basic Time-Series with the time zone for the location. AQUARIUS defaults this to the established UTC Offset for the monitoring location</w:t>
            </w:r>
            <w:r>
              <w:rPr>
                <w:rFonts w:eastAsia="Times New Roman" w:cs="Times New Roman"/>
                <w:color w:val="000000"/>
                <w:sz w:val="20"/>
                <w:szCs w:val="20"/>
              </w:rPr>
              <w:t>.</w:t>
            </w:r>
            <w:r w:rsidRPr="00E431C8">
              <w:rPr>
                <w:rFonts w:eastAsia="Times New Roman" w:cs="Times New Roman"/>
                <w:color w:val="000000"/>
                <w:sz w:val="20"/>
                <w:szCs w:val="20"/>
              </w:rPr>
              <w:t xml:space="preserve"> </w:t>
            </w:r>
          </w:p>
        </w:tc>
      </w:tr>
    </w:tbl>
    <w:p w14:paraId="770886BE" w14:textId="731B5716" w:rsidR="005A663C" w:rsidRDefault="005A663C" w:rsidP="005A663C">
      <w:pPr>
        <w:pStyle w:val="Figureheading"/>
        <w:ind w:left="0" w:firstLine="0"/>
        <w:jc w:val="left"/>
        <w:rPr>
          <w:rFonts w:asciiTheme="minorHAnsi" w:hAnsiTheme="minorHAnsi" w:cstheme="minorHAnsi"/>
          <w:sz w:val="22"/>
          <w:szCs w:val="22"/>
        </w:rPr>
      </w:pPr>
      <w:r w:rsidRPr="00016B38">
        <w:rPr>
          <w:rFonts w:asciiTheme="minorHAnsi" w:hAnsiTheme="minorHAnsi" w:cstheme="minorHAnsi"/>
          <w:sz w:val="22"/>
          <w:szCs w:val="22"/>
        </w:rPr>
        <w:t>Table 2</w:t>
      </w:r>
      <w:r>
        <w:rPr>
          <w:rFonts w:asciiTheme="minorHAnsi" w:hAnsiTheme="minorHAnsi" w:cstheme="minorHAnsi"/>
          <w:sz w:val="22"/>
          <w:szCs w:val="22"/>
        </w:rPr>
        <w:t xml:space="preserve"> (continued)</w:t>
      </w:r>
      <w:r w:rsidRPr="00016B38">
        <w:rPr>
          <w:rFonts w:asciiTheme="minorHAnsi" w:hAnsiTheme="minorHAnsi" w:cstheme="minorHAnsi"/>
          <w:sz w:val="22"/>
          <w:szCs w:val="22"/>
        </w:rPr>
        <w:t>. Populating New Basic Time-</w:t>
      </w:r>
      <w:r w:rsidRPr="005A663C">
        <w:rPr>
          <w:rFonts w:asciiTheme="minorHAnsi" w:hAnsiTheme="minorHAnsi" w:cstheme="minorHAnsi"/>
          <w:sz w:val="22"/>
          <w:szCs w:val="22"/>
        </w:rPr>
        <w:t>Series Attributes</w:t>
      </w:r>
    </w:p>
    <w:p w14:paraId="7AE8CB51" w14:textId="0416252A" w:rsidR="00127D26" w:rsidRDefault="00127D26">
      <w:pPr>
        <w:rPr>
          <w:rFonts w:cstheme="minorHAnsi"/>
          <w:b/>
        </w:rPr>
      </w:pPr>
      <w:r>
        <w:rPr>
          <w:rFonts w:cstheme="minorHAnsi"/>
        </w:rPr>
        <w:br w:type="page"/>
      </w:r>
    </w:p>
    <w:p w14:paraId="609C75E0" w14:textId="77777777" w:rsidR="00127D26" w:rsidRPr="00016B38" w:rsidRDefault="00127D26" w:rsidP="005A663C">
      <w:pPr>
        <w:pStyle w:val="Figureheading"/>
        <w:ind w:left="0" w:firstLine="0"/>
        <w:jc w:val="left"/>
        <w:rPr>
          <w:rFonts w:asciiTheme="minorHAnsi" w:hAnsiTheme="minorHAnsi" w:cstheme="minorHAnsi"/>
          <w:sz w:val="22"/>
          <w:szCs w:val="22"/>
        </w:rPr>
      </w:pPr>
    </w:p>
    <w:tbl>
      <w:tblPr>
        <w:tblW w:w="9540" w:type="dxa"/>
        <w:tblInd w:w="85" w:type="dxa"/>
        <w:tblLook w:val="04A0" w:firstRow="1" w:lastRow="0" w:firstColumn="1" w:lastColumn="0" w:noHBand="0" w:noVBand="1"/>
      </w:tblPr>
      <w:tblGrid>
        <w:gridCol w:w="2340"/>
        <w:gridCol w:w="1440"/>
        <w:gridCol w:w="2070"/>
        <w:gridCol w:w="3690"/>
      </w:tblGrid>
      <w:tr w:rsidR="005A663C" w:rsidRPr="00E431C8" w14:paraId="7EF64F2E" w14:textId="77777777" w:rsidTr="00786C9A">
        <w:trPr>
          <w:trHeight w:val="300"/>
        </w:trPr>
        <w:tc>
          <w:tcPr>
            <w:tcW w:w="2340"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5B76B0EB" w14:textId="77777777" w:rsidR="005A663C" w:rsidRPr="00E431C8" w:rsidRDefault="005A663C" w:rsidP="00786C9A">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AQTS</w:t>
            </w:r>
            <w:r w:rsidRPr="00E431C8">
              <w:rPr>
                <w:rFonts w:eastAsia="Times New Roman" w:cs="Times New Roman"/>
                <w:b/>
                <w:bCs/>
                <w:color w:val="000000"/>
                <w:sz w:val="20"/>
                <w:szCs w:val="20"/>
              </w:rPr>
              <w:t xml:space="preserve"> New Basic Time-Series </w:t>
            </w:r>
            <w:r>
              <w:rPr>
                <w:rFonts w:eastAsia="Times New Roman" w:cs="Times New Roman"/>
                <w:b/>
                <w:bCs/>
                <w:color w:val="000000"/>
                <w:sz w:val="20"/>
                <w:szCs w:val="20"/>
              </w:rPr>
              <w:t>Attribute</w:t>
            </w:r>
          </w:p>
        </w:tc>
        <w:tc>
          <w:tcPr>
            <w:tcW w:w="1440" w:type="dxa"/>
            <w:tcBorders>
              <w:top w:val="single" w:sz="4" w:space="0" w:color="auto"/>
              <w:left w:val="nil"/>
              <w:bottom w:val="single" w:sz="4" w:space="0" w:color="auto"/>
              <w:right w:val="single" w:sz="4" w:space="0" w:color="auto"/>
            </w:tcBorders>
            <w:shd w:val="clear" w:color="000000" w:fill="B4C6E7"/>
            <w:noWrap/>
            <w:vAlign w:val="bottom"/>
            <w:hideMark/>
          </w:tcPr>
          <w:p w14:paraId="736E1DE8" w14:textId="77777777" w:rsidR="005A663C" w:rsidRPr="00E431C8" w:rsidRDefault="005A663C" w:rsidP="00786C9A">
            <w:pPr>
              <w:spacing w:after="0" w:line="240" w:lineRule="auto"/>
              <w:jc w:val="center"/>
              <w:rPr>
                <w:rFonts w:eastAsia="Times New Roman" w:cs="Times New Roman"/>
                <w:b/>
                <w:bCs/>
                <w:color w:val="000000"/>
                <w:sz w:val="20"/>
                <w:szCs w:val="20"/>
              </w:rPr>
            </w:pPr>
            <w:r w:rsidRPr="00E431C8">
              <w:rPr>
                <w:rFonts w:eastAsia="Times New Roman" w:cs="Times New Roman"/>
                <w:b/>
                <w:bCs/>
                <w:color w:val="000000"/>
                <w:sz w:val="20"/>
                <w:szCs w:val="20"/>
              </w:rPr>
              <w:t>Required?</w:t>
            </w:r>
          </w:p>
        </w:tc>
        <w:tc>
          <w:tcPr>
            <w:tcW w:w="2070" w:type="dxa"/>
            <w:tcBorders>
              <w:top w:val="single" w:sz="4" w:space="0" w:color="auto"/>
              <w:left w:val="nil"/>
              <w:bottom w:val="single" w:sz="4" w:space="0" w:color="auto"/>
              <w:right w:val="single" w:sz="4" w:space="0" w:color="auto"/>
            </w:tcBorders>
            <w:shd w:val="clear" w:color="000000" w:fill="B4C6E7"/>
            <w:noWrap/>
            <w:vAlign w:val="bottom"/>
            <w:hideMark/>
          </w:tcPr>
          <w:p w14:paraId="627E34C1" w14:textId="77777777" w:rsidR="005A663C" w:rsidRPr="00E431C8" w:rsidRDefault="005A663C" w:rsidP="00786C9A">
            <w:pPr>
              <w:spacing w:after="0" w:line="240" w:lineRule="auto"/>
              <w:jc w:val="center"/>
              <w:rPr>
                <w:rFonts w:eastAsia="Times New Roman" w:cs="Times New Roman"/>
                <w:b/>
                <w:bCs/>
                <w:color w:val="000000"/>
                <w:sz w:val="20"/>
                <w:szCs w:val="20"/>
              </w:rPr>
            </w:pPr>
            <w:r w:rsidRPr="00E431C8">
              <w:rPr>
                <w:rFonts w:eastAsia="Times New Roman" w:cs="Times New Roman"/>
                <w:b/>
                <w:bCs/>
                <w:color w:val="000000"/>
                <w:sz w:val="20"/>
                <w:szCs w:val="20"/>
              </w:rPr>
              <w:t>Populate with</w:t>
            </w:r>
          </w:p>
        </w:tc>
        <w:tc>
          <w:tcPr>
            <w:tcW w:w="3690" w:type="dxa"/>
            <w:tcBorders>
              <w:top w:val="single" w:sz="4" w:space="0" w:color="auto"/>
              <w:left w:val="nil"/>
              <w:bottom w:val="single" w:sz="4" w:space="0" w:color="auto"/>
              <w:right w:val="single" w:sz="4" w:space="0" w:color="auto"/>
            </w:tcBorders>
            <w:shd w:val="clear" w:color="000000" w:fill="B4C6E7"/>
            <w:noWrap/>
            <w:vAlign w:val="bottom"/>
            <w:hideMark/>
          </w:tcPr>
          <w:p w14:paraId="1EBACA79" w14:textId="77777777" w:rsidR="005A663C" w:rsidRPr="00E431C8" w:rsidRDefault="005A663C" w:rsidP="00786C9A">
            <w:pPr>
              <w:spacing w:after="0" w:line="240" w:lineRule="auto"/>
              <w:jc w:val="center"/>
              <w:rPr>
                <w:rFonts w:eastAsia="Times New Roman" w:cs="Times New Roman"/>
                <w:b/>
                <w:bCs/>
                <w:color w:val="000000"/>
                <w:sz w:val="20"/>
                <w:szCs w:val="20"/>
              </w:rPr>
            </w:pPr>
            <w:r w:rsidRPr="00E431C8">
              <w:rPr>
                <w:rFonts w:eastAsia="Times New Roman" w:cs="Times New Roman"/>
                <w:b/>
                <w:bCs/>
                <w:color w:val="000000"/>
                <w:sz w:val="20"/>
                <w:szCs w:val="20"/>
              </w:rPr>
              <w:t>Comment</w:t>
            </w:r>
          </w:p>
        </w:tc>
      </w:tr>
      <w:tr w:rsidR="005A663C" w:rsidRPr="00E431C8" w14:paraId="2B7C02B2" w14:textId="77777777" w:rsidTr="00786C9A">
        <w:trPr>
          <w:trHeight w:val="3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6B504758" w14:textId="77777777" w:rsidR="005A663C" w:rsidRPr="00E431C8" w:rsidRDefault="005A663C" w:rsidP="00786C9A">
            <w:pPr>
              <w:spacing w:after="0" w:line="240" w:lineRule="auto"/>
              <w:jc w:val="center"/>
              <w:rPr>
                <w:rFonts w:eastAsia="Times New Roman" w:cs="Times New Roman"/>
                <w:b/>
                <w:bCs/>
                <w:color w:val="000000"/>
                <w:sz w:val="20"/>
                <w:szCs w:val="20"/>
              </w:rPr>
            </w:pPr>
            <w:r w:rsidRPr="00E431C8">
              <w:rPr>
                <w:rFonts w:eastAsia="Times New Roman" w:cs="Times New Roman"/>
                <w:b/>
                <w:bCs/>
                <w:color w:val="000000"/>
                <w:sz w:val="20"/>
                <w:szCs w:val="20"/>
              </w:rPr>
              <w:t>Computation</w:t>
            </w:r>
          </w:p>
        </w:tc>
        <w:tc>
          <w:tcPr>
            <w:tcW w:w="1440" w:type="dxa"/>
            <w:tcBorders>
              <w:top w:val="nil"/>
              <w:left w:val="nil"/>
              <w:bottom w:val="single" w:sz="4" w:space="0" w:color="auto"/>
              <w:right w:val="single" w:sz="4" w:space="0" w:color="auto"/>
            </w:tcBorders>
            <w:shd w:val="clear" w:color="auto" w:fill="auto"/>
            <w:noWrap/>
            <w:vAlign w:val="bottom"/>
            <w:hideMark/>
          </w:tcPr>
          <w:p w14:paraId="01CDEEBD" w14:textId="77777777" w:rsidR="005A663C" w:rsidRPr="00E431C8" w:rsidRDefault="005A663C" w:rsidP="00786C9A">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No</w:t>
            </w:r>
          </w:p>
        </w:tc>
        <w:tc>
          <w:tcPr>
            <w:tcW w:w="2070" w:type="dxa"/>
            <w:tcBorders>
              <w:top w:val="nil"/>
              <w:left w:val="nil"/>
              <w:bottom w:val="single" w:sz="4" w:space="0" w:color="auto"/>
              <w:right w:val="single" w:sz="4" w:space="0" w:color="auto"/>
            </w:tcBorders>
            <w:shd w:val="clear" w:color="auto" w:fill="auto"/>
            <w:vAlign w:val="bottom"/>
            <w:hideMark/>
          </w:tcPr>
          <w:p w14:paraId="544C6E33" w14:textId="77777777" w:rsidR="005A663C" w:rsidRPr="00E431C8" w:rsidRDefault="005A663C" w:rsidP="00786C9A">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Leave blank</w:t>
            </w:r>
          </w:p>
        </w:tc>
        <w:tc>
          <w:tcPr>
            <w:tcW w:w="3690" w:type="dxa"/>
            <w:tcBorders>
              <w:top w:val="nil"/>
              <w:left w:val="nil"/>
              <w:bottom w:val="single" w:sz="4" w:space="0" w:color="auto"/>
              <w:right w:val="single" w:sz="4" w:space="0" w:color="auto"/>
            </w:tcBorders>
            <w:shd w:val="clear" w:color="auto" w:fill="auto"/>
            <w:noWrap/>
            <w:vAlign w:val="bottom"/>
            <w:hideMark/>
          </w:tcPr>
          <w:p w14:paraId="132C7472" w14:textId="77777777" w:rsidR="005A663C" w:rsidRPr="00E431C8" w:rsidRDefault="005A663C" w:rsidP="00786C9A">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 </w:t>
            </w:r>
          </w:p>
        </w:tc>
      </w:tr>
      <w:tr w:rsidR="005A663C" w:rsidRPr="00E431C8" w14:paraId="70BB622B" w14:textId="77777777" w:rsidTr="00786C9A">
        <w:trPr>
          <w:trHeight w:val="3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7357B815" w14:textId="77777777" w:rsidR="005A663C" w:rsidRPr="00E431C8" w:rsidRDefault="005A663C" w:rsidP="00786C9A">
            <w:pPr>
              <w:spacing w:after="0" w:line="240" w:lineRule="auto"/>
              <w:jc w:val="center"/>
              <w:rPr>
                <w:rFonts w:eastAsia="Times New Roman" w:cs="Times New Roman"/>
                <w:b/>
                <w:bCs/>
                <w:color w:val="000000"/>
                <w:sz w:val="20"/>
                <w:szCs w:val="20"/>
              </w:rPr>
            </w:pPr>
            <w:r w:rsidRPr="00E431C8">
              <w:rPr>
                <w:rFonts w:eastAsia="Times New Roman" w:cs="Times New Roman"/>
                <w:b/>
                <w:bCs/>
                <w:color w:val="000000"/>
                <w:sz w:val="20"/>
                <w:szCs w:val="20"/>
              </w:rPr>
              <w:t>Period</w:t>
            </w:r>
          </w:p>
        </w:tc>
        <w:tc>
          <w:tcPr>
            <w:tcW w:w="1440" w:type="dxa"/>
            <w:tcBorders>
              <w:top w:val="nil"/>
              <w:left w:val="nil"/>
              <w:bottom w:val="single" w:sz="4" w:space="0" w:color="auto"/>
              <w:right w:val="single" w:sz="4" w:space="0" w:color="auto"/>
            </w:tcBorders>
            <w:shd w:val="clear" w:color="auto" w:fill="auto"/>
            <w:noWrap/>
            <w:vAlign w:val="bottom"/>
            <w:hideMark/>
          </w:tcPr>
          <w:p w14:paraId="073DE602" w14:textId="77777777" w:rsidR="005A663C" w:rsidRPr="00E431C8" w:rsidRDefault="005A663C" w:rsidP="00786C9A">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No</w:t>
            </w:r>
          </w:p>
        </w:tc>
        <w:tc>
          <w:tcPr>
            <w:tcW w:w="2070" w:type="dxa"/>
            <w:tcBorders>
              <w:top w:val="nil"/>
              <w:left w:val="nil"/>
              <w:bottom w:val="single" w:sz="4" w:space="0" w:color="auto"/>
              <w:right w:val="single" w:sz="4" w:space="0" w:color="auto"/>
            </w:tcBorders>
            <w:shd w:val="clear" w:color="auto" w:fill="auto"/>
            <w:vAlign w:val="bottom"/>
            <w:hideMark/>
          </w:tcPr>
          <w:p w14:paraId="6CAD8F40" w14:textId="77777777" w:rsidR="005A663C" w:rsidRPr="00E431C8" w:rsidRDefault="005A663C" w:rsidP="00786C9A">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Leave blank</w:t>
            </w:r>
          </w:p>
        </w:tc>
        <w:tc>
          <w:tcPr>
            <w:tcW w:w="3690" w:type="dxa"/>
            <w:tcBorders>
              <w:top w:val="nil"/>
              <w:left w:val="nil"/>
              <w:bottom w:val="single" w:sz="4" w:space="0" w:color="auto"/>
              <w:right w:val="single" w:sz="4" w:space="0" w:color="auto"/>
            </w:tcBorders>
            <w:shd w:val="clear" w:color="auto" w:fill="auto"/>
            <w:noWrap/>
            <w:vAlign w:val="bottom"/>
            <w:hideMark/>
          </w:tcPr>
          <w:p w14:paraId="595D70C0" w14:textId="77777777" w:rsidR="005A663C" w:rsidRPr="00E431C8" w:rsidRDefault="005A663C" w:rsidP="00786C9A">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 </w:t>
            </w:r>
          </w:p>
        </w:tc>
      </w:tr>
      <w:tr w:rsidR="00127D26" w:rsidRPr="00E431C8" w14:paraId="1B966796" w14:textId="77777777" w:rsidTr="0015024E">
        <w:trPr>
          <w:trHeight w:val="3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63AA874E" w14:textId="7BAE1B6C" w:rsidR="00127D26" w:rsidRPr="00E431C8" w:rsidRDefault="00127D26" w:rsidP="0015024E">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Publish</w:t>
            </w:r>
          </w:p>
        </w:tc>
        <w:tc>
          <w:tcPr>
            <w:tcW w:w="1440" w:type="dxa"/>
            <w:tcBorders>
              <w:top w:val="nil"/>
              <w:left w:val="nil"/>
              <w:bottom w:val="single" w:sz="4" w:space="0" w:color="auto"/>
              <w:right w:val="single" w:sz="4" w:space="0" w:color="auto"/>
            </w:tcBorders>
            <w:shd w:val="clear" w:color="auto" w:fill="auto"/>
            <w:noWrap/>
            <w:vAlign w:val="bottom"/>
            <w:hideMark/>
          </w:tcPr>
          <w:p w14:paraId="2015B672" w14:textId="3B5783C3" w:rsidR="00127D26" w:rsidRPr="00E431C8" w:rsidRDefault="00127D26" w:rsidP="0015024E">
            <w:pPr>
              <w:spacing w:after="0" w:line="240" w:lineRule="auto"/>
              <w:jc w:val="center"/>
              <w:rPr>
                <w:rFonts w:eastAsia="Times New Roman" w:cs="Times New Roman"/>
                <w:color w:val="000000"/>
                <w:sz w:val="20"/>
                <w:szCs w:val="20"/>
              </w:rPr>
            </w:pPr>
            <w:r>
              <w:rPr>
                <w:rFonts w:eastAsia="Times New Roman" w:cs="Times New Roman"/>
                <w:color w:val="000000"/>
                <w:sz w:val="20"/>
                <w:szCs w:val="20"/>
              </w:rPr>
              <w:t>Yes</w:t>
            </w:r>
          </w:p>
        </w:tc>
        <w:tc>
          <w:tcPr>
            <w:tcW w:w="2070" w:type="dxa"/>
            <w:tcBorders>
              <w:top w:val="nil"/>
              <w:left w:val="nil"/>
              <w:bottom w:val="single" w:sz="4" w:space="0" w:color="auto"/>
              <w:right w:val="single" w:sz="4" w:space="0" w:color="auto"/>
            </w:tcBorders>
            <w:shd w:val="clear" w:color="auto" w:fill="auto"/>
            <w:vAlign w:val="bottom"/>
            <w:hideMark/>
          </w:tcPr>
          <w:p w14:paraId="7C04F798" w14:textId="01D9A8BA" w:rsidR="00127D26" w:rsidRPr="00E431C8" w:rsidRDefault="00127D26" w:rsidP="0015024E">
            <w:pPr>
              <w:spacing w:after="0" w:line="240" w:lineRule="auto"/>
              <w:jc w:val="center"/>
              <w:rPr>
                <w:rFonts w:eastAsia="Times New Roman" w:cs="Times New Roman"/>
                <w:color w:val="000000"/>
                <w:sz w:val="20"/>
                <w:szCs w:val="20"/>
              </w:rPr>
            </w:pPr>
            <w:r w:rsidRPr="00FA3F53">
              <w:rPr>
                <w:rFonts w:eastAsia="Times New Roman" w:cs="Times New Roman"/>
                <w:b/>
                <w:bCs/>
                <w:color w:val="000000"/>
                <w:sz w:val="20"/>
                <w:szCs w:val="20"/>
              </w:rPr>
              <w:t>"No"</w:t>
            </w:r>
            <w:r w:rsidRPr="00E431C8">
              <w:rPr>
                <w:rFonts w:eastAsia="Times New Roman" w:cs="Times New Roman"/>
                <w:color w:val="000000"/>
                <w:sz w:val="20"/>
                <w:szCs w:val="20"/>
              </w:rPr>
              <w:t xml:space="preserve"> button</w:t>
            </w:r>
          </w:p>
        </w:tc>
        <w:tc>
          <w:tcPr>
            <w:tcW w:w="3690" w:type="dxa"/>
            <w:tcBorders>
              <w:top w:val="nil"/>
              <w:left w:val="nil"/>
              <w:bottom w:val="single" w:sz="4" w:space="0" w:color="auto"/>
              <w:right w:val="single" w:sz="4" w:space="0" w:color="auto"/>
            </w:tcBorders>
            <w:shd w:val="clear" w:color="auto" w:fill="auto"/>
            <w:noWrap/>
            <w:vAlign w:val="bottom"/>
            <w:hideMark/>
          </w:tcPr>
          <w:p w14:paraId="659B8DA9" w14:textId="1053F4F6" w:rsidR="00127D26" w:rsidRPr="00E431C8" w:rsidRDefault="00127D26" w:rsidP="0015024E">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Leave as default selection of “No”</w:t>
            </w:r>
            <w:r w:rsidR="006739E0">
              <w:rPr>
                <w:rFonts w:eastAsia="Times New Roman" w:cs="Times New Roman"/>
                <w:color w:val="000000"/>
                <w:sz w:val="20"/>
                <w:szCs w:val="20"/>
              </w:rPr>
              <w:t>.</w:t>
            </w:r>
          </w:p>
        </w:tc>
      </w:tr>
      <w:tr w:rsidR="005A663C" w:rsidRPr="00E431C8" w14:paraId="0C1B60FC" w14:textId="77777777" w:rsidTr="00786C9A">
        <w:trPr>
          <w:trHeight w:val="3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4EE66A6B" w14:textId="77777777" w:rsidR="005A663C" w:rsidRPr="00E431C8" w:rsidRDefault="005A663C" w:rsidP="00786C9A">
            <w:pPr>
              <w:spacing w:after="0" w:line="240" w:lineRule="auto"/>
              <w:jc w:val="center"/>
              <w:rPr>
                <w:rFonts w:eastAsia="Times New Roman" w:cs="Times New Roman"/>
                <w:b/>
                <w:bCs/>
                <w:color w:val="000000"/>
                <w:sz w:val="20"/>
                <w:szCs w:val="20"/>
              </w:rPr>
            </w:pPr>
            <w:r w:rsidRPr="00E431C8">
              <w:rPr>
                <w:rFonts w:eastAsia="Times New Roman" w:cs="Times New Roman"/>
                <w:b/>
                <w:bCs/>
                <w:color w:val="000000"/>
                <w:sz w:val="20"/>
                <w:szCs w:val="20"/>
              </w:rPr>
              <w:t>Description</w:t>
            </w:r>
          </w:p>
        </w:tc>
        <w:tc>
          <w:tcPr>
            <w:tcW w:w="1440" w:type="dxa"/>
            <w:tcBorders>
              <w:top w:val="nil"/>
              <w:left w:val="nil"/>
              <w:bottom w:val="single" w:sz="4" w:space="0" w:color="auto"/>
              <w:right w:val="single" w:sz="4" w:space="0" w:color="auto"/>
            </w:tcBorders>
            <w:shd w:val="clear" w:color="auto" w:fill="auto"/>
            <w:noWrap/>
            <w:vAlign w:val="bottom"/>
            <w:hideMark/>
          </w:tcPr>
          <w:p w14:paraId="788D5E0A" w14:textId="77777777" w:rsidR="005A663C" w:rsidRPr="00E431C8" w:rsidRDefault="005A663C" w:rsidP="00786C9A">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No</w:t>
            </w:r>
          </w:p>
        </w:tc>
        <w:tc>
          <w:tcPr>
            <w:tcW w:w="2070" w:type="dxa"/>
            <w:tcBorders>
              <w:top w:val="nil"/>
              <w:left w:val="nil"/>
              <w:bottom w:val="single" w:sz="4" w:space="0" w:color="auto"/>
              <w:right w:val="single" w:sz="4" w:space="0" w:color="auto"/>
            </w:tcBorders>
            <w:shd w:val="clear" w:color="auto" w:fill="auto"/>
            <w:vAlign w:val="bottom"/>
            <w:hideMark/>
          </w:tcPr>
          <w:p w14:paraId="625D974C" w14:textId="77777777" w:rsidR="005A663C" w:rsidRPr="00E431C8" w:rsidRDefault="005A663C" w:rsidP="00786C9A">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Leave blank</w:t>
            </w:r>
          </w:p>
        </w:tc>
        <w:tc>
          <w:tcPr>
            <w:tcW w:w="3690" w:type="dxa"/>
            <w:tcBorders>
              <w:top w:val="nil"/>
              <w:left w:val="nil"/>
              <w:bottom w:val="single" w:sz="4" w:space="0" w:color="auto"/>
              <w:right w:val="single" w:sz="4" w:space="0" w:color="auto"/>
            </w:tcBorders>
            <w:shd w:val="clear" w:color="auto" w:fill="auto"/>
            <w:noWrap/>
            <w:vAlign w:val="bottom"/>
            <w:hideMark/>
          </w:tcPr>
          <w:p w14:paraId="3B822D94" w14:textId="77777777" w:rsidR="005A663C" w:rsidRPr="00E431C8" w:rsidRDefault="005A663C" w:rsidP="00786C9A">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 </w:t>
            </w:r>
          </w:p>
        </w:tc>
      </w:tr>
      <w:tr w:rsidR="005A663C" w:rsidRPr="00E431C8" w14:paraId="1BFF8709" w14:textId="77777777" w:rsidTr="00786C9A">
        <w:trPr>
          <w:trHeight w:val="3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11644B56" w14:textId="77777777" w:rsidR="005A663C" w:rsidRPr="00E431C8" w:rsidRDefault="005A663C" w:rsidP="00786C9A">
            <w:pPr>
              <w:spacing w:after="0" w:line="240" w:lineRule="auto"/>
              <w:jc w:val="center"/>
              <w:rPr>
                <w:rFonts w:eastAsia="Times New Roman" w:cs="Times New Roman"/>
                <w:b/>
                <w:bCs/>
                <w:color w:val="000000"/>
                <w:sz w:val="20"/>
                <w:szCs w:val="20"/>
              </w:rPr>
            </w:pPr>
            <w:r w:rsidRPr="00E431C8">
              <w:rPr>
                <w:rFonts w:eastAsia="Times New Roman" w:cs="Times New Roman"/>
                <w:b/>
                <w:bCs/>
                <w:color w:val="000000"/>
                <w:sz w:val="20"/>
                <w:szCs w:val="20"/>
              </w:rPr>
              <w:t>Comment</w:t>
            </w:r>
          </w:p>
        </w:tc>
        <w:tc>
          <w:tcPr>
            <w:tcW w:w="1440" w:type="dxa"/>
            <w:tcBorders>
              <w:top w:val="nil"/>
              <w:left w:val="nil"/>
              <w:bottom w:val="single" w:sz="4" w:space="0" w:color="auto"/>
              <w:right w:val="single" w:sz="4" w:space="0" w:color="auto"/>
            </w:tcBorders>
            <w:shd w:val="clear" w:color="auto" w:fill="auto"/>
            <w:noWrap/>
            <w:vAlign w:val="bottom"/>
            <w:hideMark/>
          </w:tcPr>
          <w:p w14:paraId="4FAAE707" w14:textId="77777777" w:rsidR="005A663C" w:rsidRPr="00E431C8" w:rsidRDefault="005A663C" w:rsidP="00786C9A">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No</w:t>
            </w:r>
          </w:p>
        </w:tc>
        <w:tc>
          <w:tcPr>
            <w:tcW w:w="2070" w:type="dxa"/>
            <w:tcBorders>
              <w:top w:val="nil"/>
              <w:left w:val="nil"/>
              <w:bottom w:val="single" w:sz="4" w:space="0" w:color="auto"/>
              <w:right w:val="single" w:sz="4" w:space="0" w:color="auto"/>
            </w:tcBorders>
            <w:shd w:val="clear" w:color="auto" w:fill="auto"/>
            <w:vAlign w:val="bottom"/>
            <w:hideMark/>
          </w:tcPr>
          <w:p w14:paraId="6A6DC7A4" w14:textId="77777777" w:rsidR="005A663C" w:rsidRPr="00E431C8" w:rsidRDefault="005A663C" w:rsidP="00786C9A">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Leave blank</w:t>
            </w:r>
          </w:p>
        </w:tc>
        <w:tc>
          <w:tcPr>
            <w:tcW w:w="3690" w:type="dxa"/>
            <w:tcBorders>
              <w:top w:val="nil"/>
              <w:left w:val="nil"/>
              <w:bottom w:val="single" w:sz="4" w:space="0" w:color="auto"/>
              <w:right w:val="single" w:sz="4" w:space="0" w:color="auto"/>
            </w:tcBorders>
            <w:shd w:val="clear" w:color="auto" w:fill="auto"/>
            <w:noWrap/>
            <w:vAlign w:val="bottom"/>
            <w:hideMark/>
          </w:tcPr>
          <w:p w14:paraId="1090BF17" w14:textId="77777777" w:rsidR="005A663C" w:rsidRPr="00E431C8" w:rsidRDefault="005A663C" w:rsidP="00786C9A">
            <w:pPr>
              <w:spacing w:after="0" w:line="240" w:lineRule="auto"/>
              <w:jc w:val="center"/>
              <w:rPr>
                <w:rFonts w:eastAsia="Times New Roman" w:cs="Times New Roman"/>
                <w:color w:val="000000"/>
                <w:sz w:val="20"/>
                <w:szCs w:val="20"/>
              </w:rPr>
            </w:pPr>
            <w:r w:rsidRPr="00E431C8">
              <w:rPr>
                <w:rFonts w:eastAsia="Times New Roman" w:cs="Times New Roman"/>
                <w:color w:val="000000"/>
                <w:sz w:val="20"/>
                <w:szCs w:val="20"/>
              </w:rPr>
              <w:t> </w:t>
            </w:r>
          </w:p>
        </w:tc>
      </w:tr>
    </w:tbl>
    <w:p w14:paraId="00A5A740" w14:textId="577A2AA2" w:rsidR="00FE082A" w:rsidRDefault="005A663C" w:rsidP="005A663C">
      <w:pPr>
        <w:rPr>
          <w:rFonts w:cstheme="minorHAnsi"/>
          <w:b/>
          <w:bCs/>
        </w:rPr>
      </w:pPr>
      <w:r w:rsidRPr="00353A59">
        <w:rPr>
          <w:rFonts w:cstheme="minorHAnsi"/>
          <w:b/>
          <w:bCs/>
        </w:rPr>
        <w:t>Table 2</w:t>
      </w:r>
      <w:r>
        <w:rPr>
          <w:rFonts w:cstheme="minorHAnsi"/>
          <w:b/>
          <w:bCs/>
        </w:rPr>
        <w:t xml:space="preserve"> (continued).</w:t>
      </w:r>
      <w:r w:rsidRPr="00353A59">
        <w:rPr>
          <w:rFonts w:cstheme="minorHAnsi"/>
          <w:b/>
          <w:bCs/>
        </w:rPr>
        <w:t xml:space="preserve"> Populating New Basic Time-Series Attributes</w:t>
      </w:r>
    </w:p>
    <w:p w14:paraId="04A43CC9" w14:textId="77777777" w:rsidR="00E92BA1" w:rsidRDefault="00E92BA1" w:rsidP="005A663C">
      <w:pPr>
        <w:rPr>
          <w:rFonts w:cstheme="minorHAnsi"/>
          <w:b/>
          <w:bCs/>
        </w:rPr>
      </w:pPr>
    </w:p>
    <w:tbl>
      <w:tblPr>
        <w:tblW w:w="5002" w:type="dxa"/>
        <w:tblInd w:w="-5" w:type="dxa"/>
        <w:tblLook w:val="04A0" w:firstRow="1" w:lastRow="0" w:firstColumn="1" w:lastColumn="0" w:noHBand="0" w:noVBand="1"/>
      </w:tblPr>
      <w:tblGrid>
        <w:gridCol w:w="2537"/>
        <w:gridCol w:w="2465"/>
      </w:tblGrid>
      <w:tr w:rsidR="00FE082A" w:rsidRPr="00A27D9A" w14:paraId="5BB3E402" w14:textId="77777777" w:rsidTr="00016B38">
        <w:trPr>
          <w:trHeight w:val="325"/>
        </w:trPr>
        <w:tc>
          <w:tcPr>
            <w:tcW w:w="2537"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6E0DF2A7" w14:textId="1C9C5A07" w:rsidR="00FE082A" w:rsidRPr="00A27D9A" w:rsidRDefault="005A663C" w:rsidP="007063F3">
            <w:pPr>
              <w:spacing w:after="0" w:line="240" w:lineRule="auto"/>
              <w:jc w:val="center"/>
              <w:rPr>
                <w:rFonts w:eastAsia="Times New Roman" w:cs="Times New Roman"/>
                <w:b/>
                <w:bCs/>
                <w:color w:val="000000"/>
                <w:sz w:val="20"/>
                <w:szCs w:val="20"/>
              </w:rPr>
            </w:pPr>
            <w:r>
              <w:br w:type="page"/>
            </w:r>
            <w:r w:rsidR="00FE082A" w:rsidRPr="00A27D9A">
              <w:rPr>
                <w:rFonts w:eastAsia="Times New Roman" w:cs="Times New Roman"/>
                <w:b/>
                <w:bCs/>
                <w:color w:val="000000"/>
                <w:sz w:val="20"/>
                <w:szCs w:val="20"/>
              </w:rPr>
              <w:t>Parameter</w:t>
            </w:r>
          </w:p>
        </w:tc>
        <w:tc>
          <w:tcPr>
            <w:tcW w:w="2465" w:type="dxa"/>
            <w:tcBorders>
              <w:top w:val="single" w:sz="4" w:space="0" w:color="auto"/>
              <w:left w:val="nil"/>
              <w:bottom w:val="single" w:sz="4" w:space="0" w:color="auto"/>
              <w:right w:val="single" w:sz="4" w:space="0" w:color="auto"/>
            </w:tcBorders>
            <w:shd w:val="clear" w:color="000000" w:fill="B4C6E7"/>
            <w:vAlign w:val="bottom"/>
            <w:hideMark/>
          </w:tcPr>
          <w:p w14:paraId="2822D78C" w14:textId="77777777" w:rsidR="00FE082A" w:rsidRPr="00A27D9A" w:rsidRDefault="00FE082A" w:rsidP="007063F3">
            <w:pPr>
              <w:spacing w:after="0" w:line="240" w:lineRule="auto"/>
              <w:jc w:val="center"/>
              <w:rPr>
                <w:rFonts w:eastAsia="Times New Roman" w:cs="Times New Roman"/>
                <w:b/>
                <w:bCs/>
                <w:color w:val="000000"/>
                <w:sz w:val="20"/>
                <w:szCs w:val="20"/>
              </w:rPr>
            </w:pPr>
            <w:r w:rsidRPr="00A27D9A">
              <w:rPr>
                <w:rFonts w:eastAsia="Times New Roman" w:cs="Times New Roman"/>
                <w:b/>
                <w:bCs/>
                <w:color w:val="000000"/>
                <w:sz w:val="20"/>
                <w:szCs w:val="20"/>
              </w:rPr>
              <w:t>Units</w:t>
            </w:r>
          </w:p>
        </w:tc>
      </w:tr>
      <w:tr w:rsidR="00FE082A" w:rsidRPr="00A27D9A" w14:paraId="25FCE277" w14:textId="77777777" w:rsidTr="00016B38">
        <w:trPr>
          <w:trHeight w:val="325"/>
        </w:trPr>
        <w:tc>
          <w:tcPr>
            <w:tcW w:w="2537" w:type="dxa"/>
            <w:tcBorders>
              <w:top w:val="nil"/>
              <w:left w:val="single" w:sz="4" w:space="0" w:color="auto"/>
              <w:bottom w:val="single" w:sz="4" w:space="0" w:color="auto"/>
              <w:right w:val="single" w:sz="4" w:space="0" w:color="auto"/>
            </w:tcBorders>
            <w:shd w:val="clear" w:color="auto" w:fill="auto"/>
            <w:vAlign w:val="center"/>
            <w:hideMark/>
          </w:tcPr>
          <w:p w14:paraId="1F3F0BE0" w14:textId="77777777" w:rsidR="00FE082A" w:rsidRPr="00A27D9A" w:rsidRDefault="00FE082A" w:rsidP="007063F3">
            <w:pPr>
              <w:spacing w:after="0" w:line="240" w:lineRule="auto"/>
              <w:jc w:val="center"/>
              <w:rPr>
                <w:rFonts w:eastAsia="Times New Roman" w:cs="Times New Roman"/>
                <w:color w:val="000000"/>
                <w:sz w:val="20"/>
                <w:szCs w:val="20"/>
              </w:rPr>
            </w:pPr>
            <w:r w:rsidRPr="00A27D9A">
              <w:rPr>
                <w:rFonts w:eastAsia="Times New Roman" w:cs="Times New Roman"/>
                <w:color w:val="000000"/>
                <w:sz w:val="20"/>
                <w:szCs w:val="20"/>
              </w:rPr>
              <w:t>Temperature, Water</w:t>
            </w:r>
          </w:p>
        </w:tc>
        <w:tc>
          <w:tcPr>
            <w:tcW w:w="2465" w:type="dxa"/>
            <w:tcBorders>
              <w:top w:val="nil"/>
              <w:left w:val="nil"/>
              <w:bottom w:val="single" w:sz="4" w:space="0" w:color="auto"/>
              <w:right w:val="single" w:sz="4" w:space="0" w:color="auto"/>
            </w:tcBorders>
            <w:shd w:val="clear" w:color="auto" w:fill="auto"/>
            <w:vAlign w:val="center"/>
            <w:hideMark/>
          </w:tcPr>
          <w:p w14:paraId="50B76079" w14:textId="77777777" w:rsidR="00FE082A" w:rsidRPr="00A27D9A" w:rsidRDefault="00FE082A" w:rsidP="007063F3">
            <w:pPr>
              <w:spacing w:after="0" w:line="240" w:lineRule="auto"/>
              <w:jc w:val="center"/>
              <w:rPr>
                <w:rFonts w:eastAsia="Times New Roman" w:cs="Times New Roman"/>
                <w:color w:val="000000"/>
                <w:sz w:val="20"/>
                <w:szCs w:val="20"/>
              </w:rPr>
            </w:pPr>
            <w:r w:rsidRPr="00A27D9A">
              <w:rPr>
                <w:rFonts w:eastAsia="Times New Roman" w:cs="Times New Roman"/>
                <w:color w:val="000000"/>
                <w:sz w:val="20"/>
                <w:szCs w:val="20"/>
              </w:rPr>
              <w:t>°C</w:t>
            </w:r>
          </w:p>
        </w:tc>
      </w:tr>
      <w:tr w:rsidR="00FE082A" w:rsidRPr="00A27D9A" w14:paraId="7E80C8C7" w14:textId="77777777" w:rsidTr="00016B38">
        <w:trPr>
          <w:trHeight w:val="325"/>
        </w:trPr>
        <w:tc>
          <w:tcPr>
            <w:tcW w:w="2537" w:type="dxa"/>
            <w:tcBorders>
              <w:top w:val="nil"/>
              <w:left w:val="single" w:sz="4" w:space="0" w:color="auto"/>
              <w:bottom w:val="single" w:sz="4" w:space="0" w:color="auto"/>
              <w:right w:val="single" w:sz="4" w:space="0" w:color="auto"/>
            </w:tcBorders>
            <w:shd w:val="clear" w:color="auto" w:fill="auto"/>
            <w:vAlign w:val="center"/>
            <w:hideMark/>
          </w:tcPr>
          <w:p w14:paraId="7188C745" w14:textId="77777777" w:rsidR="00FE082A" w:rsidRPr="00A27D9A" w:rsidRDefault="00FE082A" w:rsidP="007063F3">
            <w:pPr>
              <w:spacing w:after="0" w:line="240" w:lineRule="auto"/>
              <w:jc w:val="center"/>
              <w:rPr>
                <w:rFonts w:eastAsia="Times New Roman" w:cs="Times New Roman"/>
                <w:color w:val="000000"/>
                <w:sz w:val="20"/>
                <w:szCs w:val="20"/>
              </w:rPr>
            </w:pPr>
            <w:r w:rsidRPr="00A27D9A">
              <w:rPr>
                <w:rFonts w:eastAsia="Times New Roman" w:cs="Times New Roman"/>
                <w:color w:val="000000"/>
                <w:sz w:val="20"/>
                <w:szCs w:val="20"/>
              </w:rPr>
              <w:t>Specific Conductance</w:t>
            </w:r>
          </w:p>
        </w:tc>
        <w:tc>
          <w:tcPr>
            <w:tcW w:w="2465" w:type="dxa"/>
            <w:tcBorders>
              <w:top w:val="nil"/>
              <w:left w:val="nil"/>
              <w:bottom w:val="single" w:sz="4" w:space="0" w:color="auto"/>
              <w:right w:val="single" w:sz="4" w:space="0" w:color="auto"/>
            </w:tcBorders>
            <w:shd w:val="clear" w:color="auto" w:fill="auto"/>
            <w:vAlign w:val="center"/>
            <w:hideMark/>
          </w:tcPr>
          <w:p w14:paraId="27518C51" w14:textId="77777777" w:rsidR="00FE082A" w:rsidRPr="00A27D9A" w:rsidRDefault="00FE082A" w:rsidP="007063F3">
            <w:pPr>
              <w:spacing w:after="0" w:line="240" w:lineRule="auto"/>
              <w:jc w:val="center"/>
              <w:rPr>
                <w:rFonts w:eastAsia="Times New Roman" w:cs="Times New Roman"/>
                <w:color w:val="000000"/>
                <w:sz w:val="20"/>
                <w:szCs w:val="20"/>
              </w:rPr>
            </w:pPr>
            <w:r w:rsidRPr="00A27D9A">
              <w:rPr>
                <w:rFonts w:eastAsia="Times New Roman" w:cs="Times New Roman"/>
                <w:color w:val="000000"/>
                <w:sz w:val="20"/>
                <w:szCs w:val="20"/>
              </w:rPr>
              <w:t>µS/cm</w:t>
            </w:r>
          </w:p>
        </w:tc>
      </w:tr>
      <w:tr w:rsidR="00FE082A" w:rsidRPr="00A27D9A" w14:paraId="65EB6D0F" w14:textId="77777777" w:rsidTr="00016B38">
        <w:trPr>
          <w:trHeight w:val="325"/>
        </w:trPr>
        <w:tc>
          <w:tcPr>
            <w:tcW w:w="2537" w:type="dxa"/>
            <w:tcBorders>
              <w:top w:val="nil"/>
              <w:left w:val="single" w:sz="4" w:space="0" w:color="auto"/>
              <w:bottom w:val="single" w:sz="4" w:space="0" w:color="auto"/>
              <w:right w:val="single" w:sz="4" w:space="0" w:color="auto"/>
            </w:tcBorders>
            <w:shd w:val="clear" w:color="auto" w:fill="auto"/>
            <w:vAlign w:val="center"/>
            <w:hideMark/>
          </w:tcPr>
          <w:p w14:paraId="2DA373D4" w14:textId="77777777" w:rsidR="00FE082A" w:rsidRPr="00A27D9A" w:rsidRDefault="00FE082A" w:rsidP="007063F3">
            <w:pPr>
              <w:spacing w:after="0" w:line="240" w:lineRule="auto"/>
              <w:jc w:val="center"/>
              <w:rPr>
                <w:rFonts w:eastAsia="Times New Roman" w:cs="Times New Roman"/>
                <w:color w:val="000000"/>
                <w:sz w:val="20"/>
                <w:szCs w:val="20"/>
              </w:rPr>
            </w:pPr>
            <w:r w:rsidRPr="00A27D9A">
              <w:rPr>
                <w:rFonts w:eastAsia="Times New Roman" w:cs="Times New Roman"/>
                <w:color w:val="000000"/>
                <w:sz w:val="20"/>
                <w:szCs w:val="20"/>
              </w:rPr>
              <w:t>Salinity</w:t>
            </w:r>
          </w:p>
        </w:tc>
        <w:tc>
          <w:tcPr>
            <w:tcW w:w="2465" w:type="dxa"/>
            <w:tcBorders>
              <w:top w:val="nil"/>
              <w:left w:val="nil"/>
              <w:bottom w:val="single" w:sz="4" w:space="0" w:color="auto"/>
              <w:right w:val="single" w:sz="4" w:space="0" w:color="auto"/>
            </w:tcBorders>
            <w:shd w:val="clear" w:color="auto" w:fill="auto"/>
            <w:vAlign w:val="center"/>
            <w:hideMark/>
          </w:tcPr>
          <w:p w14:paraId="729F5777" w14:textId="77777777" w:rsidR="00FE082A" w:rsidRPr="00A27D9A" w:rsidRDefault="00FE082A" w:rsidP="007063F3">
            <w:pPr>
              <w:spacing w:after="0" w:line="240" w:lineRule="auto"/>
              <w:jc w:val="center"/>
              <w:rPr>
                <w:rFonts w:eastAsia="Times New Roman" w:cs="Times New Roman"/>
                <w:color w:val="000000"/>
                <w:sz w:val="20"/>
                <w:szCs w:val="20"/>
              </w:rPr>
            </w:pPr>
            <w:r w:rsidRPr="00A27D9A">
              <w:rPr>
                <w:rFonts w:eastAsia="Times New Roman" w:cs="Times New Roman"/>
                <w:color w:val="000000"/>
                <w:sz w:val="20"/>
                <w:szCs w:val="20"/>
              </w:rPr>
              <w:t>ppt</w:t>
            </w:r>
          </w:p>
        </w:tc>
      </w:tr>
      <w:tr w:rsidR="00FE082A" w:rsidRPr="00A27D9A" w14:paraId="6B3CE06C" w14:textId="77777777" w:rsidTr="00016B38">
        <w:trPr>
          <w:trHeight w:val="325"/>
        </w:trPr>
        <w:tc>
          <w:tcPr>
            <w:tcW w:w="2537" w:type="dxa"/>
            <w:tcBorders>
              <w:top w:val="nil"/>
              <w:left w:val="single" w:sz="4" w:space="0" w:color="auto"/>
              <w:bottom w:val="single" w:sz="4" w:space="0" w:color="auto"/>
              <w:right w:val="single" w:sz="4" w:space="0" w:color="auto"/>
            </w:tcBorders>
            <w:shd w:val="clear" w:color="auto" w:fill="auto"/>
            <w:vAlign w:val="center"/>
            <w:hideMark/>
          </w:tcPr>
          <w:p w14:paraId="13C3C9F8" w14:textId="77777777" w:rsidR="00FE082A" w:rsidRPr="00A27D9A" w:rsidRDefault="00FE082A" w:rsidP="007063F3">
            <w:pPr>
              <w:spacing w:after="0" w:line="240" w:lineRule="auto"/>
              <w:jc w:val="center"/>
              <w:rPr>
                <w:rFonts w:eastAsia="Times New Roman" w:cs="Times New Roman"/>
                <w:color w:val="000000"/>
                <w:sz w:val="20"/>
                <w:szCs w:val="20"/>
              </w:rPr>
            </w:pPr>
            <w:r w:rsidRPr="00A27D9A">
              <w:rPr>
                <w:rFonts w:eastAsia="Times New Roman" w:cs="Times New Roman"/>
                <w:color w:val="000000"/>
                <w:sz w:val="20"/>
                <w:szCs w:val="20"/>
              </w:rPr>
              <w:t>pH</w:t>
            </w:r>
          </w:p>
        </w:tc>
        <w:tc>
          <w:tcPr>
            <w:tcW w:w="2465" w:type="dxa"/>
            <w:tcBorders>
              <w:top w:val="nil"/>
              <w:left w:val="nil"/>
              <w:bottom w:val="single" w:sz="4" w:space="0" w:color="auto"/>
              <w:right w:val="single" w:sz="4" w:space="0" w:color="auto"/>
            </w:tcBorders>
            <w:shd w:val="clear" w:color="auto" w:fill="auto"/>
            <w:vAlign w:val="center"/>
            <w:hideMark/>
          </w:tcPr>
          <w:p w14:paraId="5927E9B0" w14:textId="77777777" w:rsidR="00FE082A" w:rsidRPr="00A27D9A" w:rsidRDefault="00FE082A" w:rsidP="007063F3">
            <w:pPr>
              <w:spacing w:after="0" w:line="240" w:lineRule="auto"/>
              <w:jc w:val="center"/>
              <w:rPr>
                <w:rFonts w:eastAsia="Times New Roman" w:cs="Times New Roman"/>
                <w:color w:val="000000"/>
                <w:sz w:val="20"/>
                <w:szCs w:val="20"/>
              </w:rPr>
            </w:pPr>
            <w:r w:rsidRPr="00A27D9A">
              <w:rPr>
                <w:rFonts w:eastAsia="Times New Roman" w:cs="Times New Roman"/>
                <w:color w:val="000000"/>
                <w:sz w:val="20"/>
                <w:szCs w:val="20"/>
              </w:rPr>
              <w:t>pH</w:t>
            </w:r>
          </w:p>
        </w:tc>
      </w:tr>
      <w:tr w:rsidR="00FE082A" w:rsidRPr="00A27D9A" w14:paraId="36FCF1F3" w14:textId="77777777" w:rsidTr="00016B38">
        <w:trPr>
          <w:trHeight w:val="553"/>
        </w:trPr>
        <w:tc>
          <w:tcPr>
            <w:tcW w:w="2537" w:type="dxa"/>
            <w:tcBorders>
              <w:top w:val="nil"/>
              <w:left w:val="single" w:sz="4" w:space="0" w:color="auto"/>
              <w:bottom w:val="single" w:sz="4" w:space="0" w:color="auto"/>
              <w:right w:val="single" w:sz="4" w:space="0" w:color="auto"/>
            </w:tcBorders>
            <w:shd w:val="clear" w:color="auto" w:fill="auto"/>
            <w:vAlign w:val="center"/>
            <w:hideMark/>
          </w:tcPr>
          <w:p w14:paraId="197A871F" w14:textId="77777777" w:rsidR="00FE082A" w:rsidRPr="00A27D9A" w:rsidRDefault="00FE082A" w:rsidP="007063F3">
            <w:pPr>
              <w:spacing w:after="0" w:line="240" w:lineRule="auto"/>
              <w:jc w:val="center"/>
              <w:rPr>
                <w:rFonts w:eastAsia="Times New Roman" w:cs="Times New Roman"/>
                <w:color w:val="000000"/>
                <w:sz w:val="20"/>
                <w:szCs w:val="20"/>
              </w:rPr>
            </w:pPr>
            <w:r w:rsidRPr="00A27D9A">
              <w:rPr>
                <w:rFonts w:eastAsia="Times New Roman" w:cs="Times New Roman"/>
                <w:color w:val="000000"/>
                <w:sz w:val="20"/>
                <w:szCs w:val="20"/>
              </w:rPr>
              <w:t>Dissolved Oxygen Saturation (%)</w:t>
            </w:r>
          </w:p>
        </w:tc>
        <w:tc>
          <w:tcPr>
            <w:tcW w:w="2465" w:type="dxa"/>
            <w:tcBorders>
              <w:top w:val="nil"/>
              <w:left w:val="nil"/>
              <w:bottom w:val="single" w:sz="4" w:space="0" w:color="auto"/>
              <w:right w:val="single" w:sz="4" w:space="0" w:color="auto"/>
            </w:tcBorders>
            <w:shd w:val="clear" w:color="auto" w:fill="auto"/>
            <w:vAlign w:val="center"/>
            <w:hideMark/>
          </w:tcPr>
          <w:p w14:paraId="0C9E7BB8" w14:textId="77777777" w:rsidR="00FE082A" w:rsidRPr="00A27D9A" w:rsidRDefault="00FE082A" w:rsidP="007063F3">
            <w:pPr>
              <w:spacing w:after="0" w:line="240" w:lineRule="auto"/>
              <w:jc w:val="center"/>
              <w:rPr>
                <w:rFonts w:eastAsia="Times New Roman" w:cs="Times New Roman"/>
                <w:color w:val="000000"/>
                <w:sz w:val="20"/>
                <w:szCs w:val="20"/>
              </w:rPr>
            </w:pPr>
            <w:r w:rsidRPr="00A27D9A">
              <w:rPr>
                <w:rFonts w:eastAsia="Times New Roman" w:cs="Times New Roman"/>
                <w:color w:val="000000"/>
                <w:sz w:val="20"/>
                <w:szCs w:val="20"/>
              </w:rPr>
              <w:t>%</w:t>
            </w:r>
          </w:p>
        </w:tc>
      </w:tr>
      <w:tr w:rsidR="00FE082A" w:rsidRPr="00A27D9A" w14:paraId="7EF1FD13" w14:textId="77777777" w:rsidTr="00016B38">
        <w:trPr>
          <w:trHeight w:val="553"/>
        </w:trPr>
        <w:tc>
          <w:tcPr>
            <w:tcW w:w="2537" w:type="dxa"/>
            <w:tcBorders>
              <w:top w:val="nil"/>
              <w:left w:val="single" w:sz="4" w:space="0" w:color="auto"/>
              <w:bottom w:val="single" w:sz="4" w:space="0" w:color="auto"/>
              <w:right w:val="single" w:sz="4" w:space="0" w:color="auto"/>
            </w:tcBorders>
            <w:shd w:val="clear" w:color="auto" w:fill="auto"/>
            <w:vAlign w:val="center"/>
            <w:hideMark/>
          </w:tcPr>
          <w:p w14:paraId="20DAC248" w14:textId="77777777" w:rsidR="00FE082A" w:rsidRPr="00A27D9A" w:rsidRDefault="00FE082A" w:rsidP="007063F3">
            <w:pPr>
              <w:spacing w:after="0" w:line="240" w:lineRule="auto"/>
              <w:jc w:val="center"/>
              <w:rPr>
                <w:rFonts w:eastAsia="Times New Roman" w:cs="Times New Roman"/>
                <w:color w:val="000000"/>
                <w:sz w:val="20"/>
                <w:szCs w:val="20"/>
              </w:rPr>
            </w:pPr>
            <w:r w:rsidRPr="00A27D9A">
              <w:rPr>
                <w:rFonts w:eastAsia="Times New Roman" w:cs="Times New Roman"/>
                <w:color w:val="000000"/>
                <w:sz w:val="20"/>
                <w:szCs w:val="20"/>
              </w:rPr>
              <w:t>Dissolved Oxygen (concentration)</w:t>
            </w:r>
          </w:p>
        </w:tc>
        <w:tc>
          <w:tcPr>
            <w:tcW w:w="2465" w:type="dxa"/>
            <w:tcBorders>
              <w:top w:val="nil"/>
              <w:left w:val="nil"/>
              <w:bottom w:val="single" w:sz="4" w:space="0" w:color="auto"/>
              <w:right w:val="single" w:sz="4" w:space="0" w:color="auto"/>
            </w:tcBorders>
            <w:shd w:val="clear" w:color="auto" w:fill="auto"/>
            <w:vAlign w:val="center"/>
            <w:hideMark/>
          </w:tcPr>
          <w:p w14:paraId="035C172E" w14:textId="77777777" w:rsidR="00FE082A" w:rsidRPr="00A27D9A" w:rsidRDefault="00FE082A" w:rsidP="007063F3">
            <w:pPr>
              <w:spacing w:after="0" w:line="240" w:lineRule="auto"/>
              <w:jc w:val="center"/>
              <w:rPr>
                <w:rFonts w:eastAsia="Times New Roman" w:cs="Times New Roman"/>
                <w:color w:val="000000"/>
                <w:sz w:val="20"/>
                <w:szCs w:val="20"/>
              </w:rPr>
            </w:pPr>
            <w:r w:rsidRPr="00A27D9A">
              <w:rPr>
                <w:rFonts w:eastAsia="Times New Roman" w:cs="Times New Roman"/>
                <w:color w:val="000000"/>
                <w:sz w:val="20"/>
                <w:szCs w:val="20"/>
              </w:rPr>
              <w:t>mg/L</w:t>
            </w:r>
          </w:p>
        </w:tc>
      </w:tr>
      <w:tr w:rsidR="00FE082A" w:rsidRPr="00A27D9A" w14:paraId="3AD3960B" w14:textId="77777777" w:rsidTr="00016B38">
        <w:trPr>
          <w:trHeight w:val="325"/>
        </w:trPr>
        <w:tc>
          <w:tcPr>
            <w:tcW w:w="2537" w:type="dxa"/>
            <w:tcBorders>
              <w:top w:val="nil"/>
              <w:left w:val="single" w:sz="4" w:space="0" w:color="auto"/>
              <w:bottom w:val="single" w:sz="4" w:space="0" w:color="auto"/>
              <w:right w:val="single" w:sz="4" w:space="0" w:color="auto"/>
            </w:tcBorders>
            <w:shd w:val="clear" w:color="auto" w:fill="auto"/>
            <w:vAlign w:val="center"/>
            <w:hideMark/>
          </w:tcPr>
          <w:p w14:paraId="2486B90A" w14:textId="77777777" w:rsidR="00FE082A" w:rsidRPr="00A27D9A" w:rsidRDefault="00FE082A" w:rsidP="007063F3">
            <w:pPr>
              <w:spacing w:after="0" w:line="240" w:lineRule="auto"/>
              <w:jc w:val="center"/>
              <w:rPr>
                <w:rFonts w:eastAsia="Times New Roman" w:cs="Times New Roman"/>
                <w:color w:val="000000"/>
                <w:sz w:val="20"/>
                <w:szCs w:val="20"/>
              </w:rPr>
            </w:pPr>
            <w:r w:rsidRPr="00A27D9A">
              <w:rPr>
                <w:rFonts w:eastAsia="Times New Roman" w:cs="Times New Roman"/>
                <w:color w:val="000000"/>
                <w:sz w:val="20"/>
                <w:szCs w:val="20"/>
              </w:rPr>
              <w:t>Depth</w:t>
            </w:r>
          </w:p>
        </w:tc>
        <w:tc>
          <w:tcPr>
            <w:tcW w:w="2465" w:type="dxa"/>
            <w:tcBorders>
              <w:top w:val="nil"/>
              <w:left w:val="nil"/>
              <w:bottom w:val="single" w:sz="4" w:space="0" w:color="auto"/>
              <w:right w:val="single" w:sz="4" w:space="0" w:color="auto"/>
            </w:tcBorders>
            <w:shd w:val="clear" w:color="auto" w:fill="auto"/>
            <w:vAlign w:val="center"/>
            <w:hideMark/>
          </w:tcPr>
          <w:p w14:paraId="5F758747" w14:textId="77777777" w:rsidR="00FE082A" w:rsidRPr="00A27D9A" w:rsidRDefault="00FE082A" w:rsidP="007063F3">
            <w:pPr>
              <w:spacing w:after="0" w:line="240" w:lineRule="auto"/>
              <w:jc w:val="center"/>
              <w:rPr>
                <w:rFonts w:eastAsia="Times New Roman" w:cs="Times New Roman"/>
                <w:color w:val="000000"/>
                <w:sz w:val="20"/>
                <w:szCs w:val="20"/>
              </w:rPr>
            </w:pPr>
            <w:r w:rsidRPr="00A27D9A">
              <w:rPr>
                <w:rFonts w:eastAsia="Times New Roman" w:cs="Times New Roman"/>
                <w:color w:val="000000"/>
                <w:sz w:val="20"/>
                <w:szCs w:val="20"/>
              </w:rPr>
              <w:t>m</w:t>
            </w:r>
          </w:p>
        </w:tc>
      </w:tr>
      <w:tr w:rsidR="00E111BE" w:rsidRPr="00A27D9A" w14:paraId="058B3C30" w14:textId="77777777" w:rsidTr="00F65A78">
        <w:trPr>
          <w:trHeight w:val="325"/>
        </w:trPr>
        <w:tc>
          <w:tcPr>
            <w:tcW w:w="2537" w:type="dxa"/>
            <w:tcBorders>
              <w:top w:val="nil"/>
              <w:left w:val="single" w:sz="4" w:space="0" w:color="auto"/>
              <w:bottom w:val="single" w:sz="4" w:space="0" w:color="auto"/>
              <w:right w:val="single" w:sz="4" w:space="0" w:color="auto"/>
            </w:tcBorders>
            <w:shd w:val="clear" w:color="auto" w:fill="auto"/>
            <w:vAlign w:val="center"/>
            <w:hideMark/>
          </w:tcPr>
          <w:p w14:paraId="27186E28" w14:textId="77777777" w:rsidR="00E111BE" w:rsidRPr="00A27D9A" w:rsidRDefault="00E111BE" w:rsidP="00F65A78">
            <w:pPr>
              <w:spacing w:after="0" w:line="240" w:lineRule="auto"/>
              <w:jc w:val="center"/>
              <w:rPr>
                <w:rFonts w:eastAsia="Times New Roman" w:cs="Times New Roman"/>
                <w:color w:val="000000"/>
                <w:sz w:val="20"/>
                <w:szCs w:val="20"/>
              </w:rPr>
            </w:pPr>
            <w:r w:rsidRPr="00A27D9A">
              <w:rPr>
                <w:rFonts w:eastAsia="Times New Roman" w:cs="Times New Roman"/>
                <w:color w:val="000000"/>
                <w:sz w:val="20"/>
                <w:szCs w:val="20"/>
              </w:rPr>
              <w:t>Turbidity</w:t>
            </w:r>
          </w:p>
        </w:tc>
        <w:tc>
          <w:tcPr>
            <w:tcW w:w="2465" w:type="dxa"/>
            <w:tcBorders>
              <w:top w:val="nil"/>
              <w:left w:val="nil"/>
              <w:bottom w:val="single" w:sz="4" w:space="0" w:color="auto"/>
              <w:right w:val="single" w:sz="4" w:space="0" w:color="auto"/>
            </w:tcBorders>
            <w:shd w:val="clear" w:color="auto" w:fill="auto"/>
            <w:vAlign w:val="center"/>
            <w:hideMark/>
          </w:tcPr>
          <w:p w14:paraId="6F46ADEC" w14:textId="77777777" w:rsidR="00E111BE" w:rsidRPr="00A27D9A" w:rsidRDefault="00E111BE" w:rsidP="00F65A78">
            <w:pPr>
              <w:spacing w:after="0" w:line="240" w:lineRule="auto"/>
              <w:jc w:val="center"/>
              <w:rPr>
                <w:rFonts w:eastAsia="Times New Roman" w:cs="Times New Roman"/>
                <w:color w:val="000000"/>
                <w:sz w:val="20"/>
                <w:szCs w:val="20"/>
              </w:rPr>
            </w:pPr>
            <w:r w:rsidRPr="00A27D9A">
              <w:rPr>
                <w:rFonts w:eastAsia="Times New Roman" w:cs="Times New Roman"/>
                <w:color w:val="000000"/>
                <w:sz w:val="20"/>
                <w:szCs w:val="20"/>
              </w:rPr>
              <w:t>NTU</w:t>
            </w:r>
          </w:p>
        </w:tc>
      </w:tr>
      <w:tr w:rsidR="00E111BE" w:rsidRPr="00A27D9A" w14:paraId="11C52660" w14:textId="77777777" w:rsidTr="00F65A78">
        <w:trPr>
          <w:trHeight w:val="325"/>
        </w:trPr>
        <w:tc>
          <w:tcPr>
            <w:tcW w:w="2537" w:type="dxa"/>
            <w:tcBorders>
              <w:top w:val="nil"/>
              <w:left w:val="single" w:sz="4" w:space="0" w:color="auto"/>
              <w:bottom w:val="single" w:sz="4" w:space="0" w:color="auto"/>
              <w:right w:val="single" w:sz="4" w:space="0" w:color="auto"/>
            </w:tcBorders>
            <w:shd w:val="clear" w:color="auto" w:fill="auto"/>
            <w:vAlign w:val="center"/>
            <w:hideMark/>
          </w:tcPr>
          <w:p w14:paraId="49909DE2" w14:textId="194BC2B8" w:rsidR="00E111BE" w:rsidRPr="00A27D9A" w:rsidRDefault="00E111BE" w:rsidP="00F65A78">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pH voltage</w:t>
            </w:r>
          </w:p>
        </w:tc>
        <w:tc>
          <w:tcPr>
            <w:tcW w:w="2465" w:type="dxa"/>
            <w:tcBorders>
              <w:top w:val="nil"/>
              <w:left w:val="nil"/>
              <w:bottom w:val="single" w:sz="4" w:space="0" w:color="auto"/>
              <w:right w:val="single" w:sz="4" w:space="0" w:color="auto"/>
            </w:tcBorders>
            <w:shd w:val="clear" w:color="auto" w:fill="auto"/>
            <w:vAlign w:val="center"/>
            <w:hideMark/>
          </w:tcPr>
          <w:p w14:paraId="4C05B387" w14:textId="5465AEEA" w:rsidR="00E111BE" w:rsidRPr="00A27D9A" w:rsidRDefault="00E45B10" w:rsidP="00F65A78">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mV</w:t>
            </w:r>
          </w:p>
        </w:tc>
      </w:tr>
      <w:tr w:rsidR="00FE082A" w:rsidRPr="00A27D9A" w14:paraId="42EF8B0F" w14:textId="77777777" w:rsidTr="00016B38">
        <w:trPr>
          <w:trHeight w:val="325"/>
        </w:trPr>
        <w:tc>
          <w:tcPr>
            <w:tcW w:w="2537" w:type="dxa"/>
            <w:tcBorders>
              <w:top w:val="nil"/>
              <w:left w:val="single" w:sz="4" w:space="0" w:color="auto"/>
              <w:bottom w:val="single" w:sz="4" w:space="0" w:color="auto"/>
              <w:right w:val="single" w:sz="4" w:space="0" w:color="auto"/>
            </w:tcBorders>
            <w:shd w:val="clear" w:color="auto" w:fill="auto"/>
            <w:vAlign w:val="center"/>
            <w:hideMark/>
          </w:tcPr>
          <w:p w14:paraId="6230095F" w14:textId="60D6BDBB" w:rsidR="00FE082A" w:rsidRPr="00A27D9A" w:rsidRDefault="00E45B10" w:rsidP="007063F3">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Voltage</w:t>
            </w:r>
          </w:p>
        </w:tc>
        <w:tc>
          <w:tcPr>
            <w:tcW w:w="2465" w:type="dxa"/>
            <w:tcBorders>
              <w:top w:val="nil"/>
              <w:left w:val="nil"/>
              <w:bottom w:val="single" w:sz="4" w:space="0" w:color="auto"/>
              <w:right w:val="single" w:sz="4" w:space="0" w:color="auto"/>
            </w:tcBorders>
            <w:shd w:val="clear" w:color="auto" w:fill="auto"/>
            <w:vAlign w:val="center"/>
            <w:hideMark/>
          </w:tcPr>
          <w:p w14:paraId="67E4787F" w14:textId="4040CF22" w:rsidR="00FE082A" w:rsidRPr="00A27D9A" w:rsidRDefault="00E45B10" w:rsidP="007063F3">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w:t>
            </w:r>
          </w:p>
        </w:tc>
      </w:tr>
    </w:tbl>
    <w:p w14:paraId="336D29CD" w14:textId="77777777" w:rsidR="00FE082A" w:rsidRDefault="00FE082A" w:rsidP="00FE082A">
      <w:pPr>
        <w:pStyle w:val="BTreduced"/>
      </w:pPr>
    </w:p>
    <w:p w14:paraId="39D3D805" w14:textId="6803DDF0" w:rsidR="007E2F21" w:rsidRPr="00016B38" w:rsidRDefault="007E2F21" w:rsidP="00016B38">
      <w:pPr>
        <w:pStyle w:val="Tableheading"/>
        <w:ind w:left="0"/>
        <w:jc w:val="left"/>
        <w:rPr>
          <w:rFonts w:asciiTheme="minorHAnsi" w:hAnsiTheme="minorHAnsi" w:cstheme="minorHAnsi"/>
          <w:sz w:val="22"/>
          <w:szCs w:val="22"/>
        </w:rPr>
      </w:pPr>
      <w:r w:rsidRPr="00016B38">
        <w:rPr>
          <w:rFonts w:asciiTheme="minorHAnsi" w:hAnsiTheme="minorHAnsi" w:cstheme="minorHAnsi"/>
          <w:sz w:val="22"/>
          <w:szCs w:val="22"/>
        </w:rPr>
        <w:t>Table 3. DEAR parameters for upload* to AQUARIUS</w:t>
      </w:r>
    </w:p>
    <w:p w14:paraId="7DE97A01" w14:textId="77777777" w:rsidR="00FE082A" w:rsidRPr="00016B38" w:rsidRDefault="00FE082A" w:rsidP="00016B38">
      <w:pPr>
        <w:pStyle w:val="BTreduced"/>
        <w:ind w:right="4410"/>
        <w:rPr>
          <w:rFonts w:asciiTheme="minorHAnsi" w:hAnsiTheme="minorHAnsi" w:cstheme="minorHAnsi"/>
          <w:sz w:val="18"/>
          <w:szCs w:val="18"/>
        </w:rPr>
      </w:pPr>
      <w:r w:rsidRPr="00016B38">
        <w:rPr>
          <w:rFonts w:asciiTheme="minorHAnsi" w:hAnsiTheme="minorHAnsi" w:cstheme="minorHAnsi"/>
          <w:sz w:val="18"/>
          <w:szCs w:val="18"/>
        </w:rPr>
        <w:t>*Upload each parameter when available; not all meters have all sensors.</w:t>
      </w:r>
    </w:p>
    <w:p w14:paraId="00FA8515" w14:textId="77777777" w:rsidR="00FE082A" w:rsidRPr="00016B38" w:rsidRDefault="00FE082A" w:rsidP="00016B38">
      <w:pPr>
        <w:pStyle w:val="BTreduced"/>
        <w:ind w:right="2250"/>
        <w:rPr>
          <w:rFonts w:asciiTheme="minorHAnsi" w:hAnsiTheme="minorHAnsi" w:cstheme="minorHAnsi"/>
          <w:sz w:val="18"/>
          <w:szCs w:val="18"/>
        </w:rPr>
      </w:pPr>
    </w:p>
    <w:p w14:paraId="25D02EE7" w14:textId="2E4DBF32" w:rsidR="00FE082A" w:rsidRPr="00016B38" w:rsidRDefault="006739E0" w:rsidP="00016B38">
      <w:pPr>
        <w:pStyle w:val="BTreduced"/>
        <w:spacing w:after="120"/>
        <w:ind w:right="4406"/>
        <w:rPr>
          <w:rFonts w:asciiTheme="minorHAnsi" w:hAnsiTheme="minorHAnsi" w:cstheme="minorHAnsi"/>
          <w:sz w:val="18"/>
          <w:szCs w:val="18"/>
        </w:rPr>
      </w:pPr>
      <w:r w:rsidRPr="00A27D9A">
        <w:rPr>
          <w:rFonts w:eastAsia="Times New Roman" w:cs="Times New Roman"/>
          <w:color w:val="000000"/>
          <w:sz w:val="20"/>
          <w:szCs w:val="20"/>
        </w:rPr>
        <w:t>°</w:t>
      </w:r>
      <w:r w:rsidR="00FE082A" w:rsidRPr="00016B38">
        <w:rPr>
          <w:rFonts w:asciiTheme="minorHAnsi" w:hAnsiTheme="minorHAnsi" w:cstheme="minorHAnsi"/>
          <w:sz w:val="18"/>
          <w:szCs w:val="18"/>
        </w:rPr>
        <w:t>C. = degrees Celsius; µS/cm = micro Siemens per centimeter; ppt = parts per thousand; pH = standard pH unit; % = percent saturation; mg/L = milligrams per liter; m = meters; NTU = Nephelometric turbidity units</w:t>
      </w:r>
      <w:r>
        <w:rPr>
          <w:rFonts w:asciiTheme="minorHAnsi" w:hAnsiTheme="minorHAnsi" w:cstheme="minorHAnsi"/>
          <w:sz w:val="18"/>
          <w:szCs w:val="18"/>
        </w:rPr>
        <w:t>; mV = millivolts; V = volts</w:t>
      </w:r>
      <w:r w:rsidR="00FE082A" w:rsidRPr="00016B38">
        <w:rPr>
          <w:rFonts w:asciiTheme="minorHAnsi" w:hAnsiTheme="minorHAnsi" w:cstheme="minorHAnsi"/>
          <w:sz w:val="18"/>
          <w:szCs w:val="18"/>
        </w:rPr>
        <w:t>.</w:t>
      </w:r>
    </w:p>
    <w:p w14:paraId="3089103C" w14:textId="77777777" w:rsidR="00E111BE" w:rsidRDefault="00E111BE">
      <w:pPr>
        <w:rPr>
          <w:rFonts w:cs="Times New Roman"/>
          <w:szCs w:val="24"/>
        </w:rPr>
      </w:pPr>
      <w:r>
        <w:rPr>
          <w:rFonts w:cs="Times New Roman"/>
          <w:szCs w:val="24"/>
        </w:rPr>
        <w:br w:type="page"/>
      </w:r>
    </w:p>
    <w:p w14:paraId="570209E4" w14:textId="61A9A28F" w:rsidR="00E111BE" w:rsidRDefault="00E111BE" w:rsidP="00E111BE">
      <w:pPr>
        <w:rPr>
          <w:rFonts w:cs="Times New Roman"/>
          <w:szCs w:val="24"/>
        </w:rPr>
      </w:pPr>
      <w:r>
        <w:rPr>
          <w:rFonts w:cs="Times New Roman"/>
          <w:szCs w:val="24"/>
        </w:rPr>
        <w:lastRenderedPageBreak/>
        <w:t>O</w:t>
      </w:r>
      <w:r w:rsidRPr="2B465C8B">
        <w:rPr>
          <w:rFonts w:cs="Times New Roman"/>
          <w:szCs w:val="24"/>
        </w:rPr>
        <w:t xml:space="preserve">nce </w:t>
      </w:r>
      <w:r>
        <w:rPr>
          <w:rFonts w:cs="Times New Roman"/>
          <w:szCs w:val="24"/>
        </w:rPr>
        <w:t>a NBTS has been created for a parameter,</w:t>
      </w:r>
      <w:r w:rsidRPr="2B465C8B">
        <w:rPr>
          <w:rFonts w:cs="Times New Roman"/>
          <w:szCs w:val="24"/>
        </w:rPr>
        <w:t xml:space="preserve"> it is visible in Springboard after the station location has been selected</w:t>
      </w:r>
      <w:r>
        <w:rPr>
          <w:rFonts w:cs="Times New Roman"/>
          <w:szCs w:val="24"/>
        </w:rPr>
        <w:t xml:space="preserve">. </w:t>
      </w:r>
      <w:r w:rsidRPr="00E111BE">
        <w:rPr>
          <w:rFonts w:cs="Times New Roman"/>
          <w:b/>
          <w:bCs/>
          <w:szCs w:val="24"/>
        </w:rPr>
        <w:t>Figure 12</w:t>
      </w:r>
      <w:r>
        <w:rPr>
          <w:rFonts w:cs="Times New Roman"/>
          <w:szCs w:val="24"/>
        </w:rPr>
        <w:t xml:space="preserve"> shows an example of a monitoring locations where NBTS have been created for all DEAR parameters.</w:t>
      </w:r>
    </w:p>
    <w:p w14:paraId="044248B2" w14:textId="07DCD8CF" w:rsidR="00E111BE" w:rsidRPr="00040D0E" w:rsidRDefault="00373A1E" w:rsidP="00E111BE">
      <w:pPr>
        <w:rPr>
          <w:rFonts w:cs="Times New Roman"/>
          <w:szCs w:val="24"/>
        </w:rPr>
      </w:pPr>
      <w:r>
        <w:rPr>
          <w:noProof/>
        </w:rPr>
        <w:drawing>
          <wp:inline distT="0" distB="0" distL="0" distR="0" wp14:anchorId="3E763612" wp14:editId="28B6FAAC">
            <wp:extent cx="5943600" cy="4273550"/>
            <wp:effectExtent l="19050" t="19050" r="19050" b="1270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4273550"/>
                    </a:xfrm>
                    <a:prstGeom prst="rect">
                      <a:avLst/>
                    </a:prstGeom>
                    <a:ln>
                      <a:solidFill>
                        <a:schemeClr val="accent1"/>
                      </a:solidFill>
                    </a:ln>
                  </pic:spPr>
                </pic:pic>
              </a:graphicData>
            </a:graphic>
          </wp:inline>
        </w:drawing>
      </w:r>
    </w:p>
    <w:p w14:paraId="7DEB9879" w14:textId="376D0CD9" w:rsidR="00E111BE" w:rsidRPr="00E92BA1" w:rsidRDefault="00E111BE" w:rsidP="00E111BE">
      <w:pPr>
        <w:pStyle w:val="Figureheading"/>
        <w:rPr>
          <w:rFonts w:asciiTheme="minorHAnsi" w:hAnsiTheme="minorHAnsi" w:cstheme="minorHAnsi"/>
          <w:sz w:val="22"/>
          <w:szCs w:val="22"/>
        </w:rPr>
      </w:pPr>
      <w:r w:rsidRPr="00E92BA1">
        <w:rPr>
          <w:rFonts w:asciiTheme="minorHAnsi" w:hAnsiTheme="minorHAnsi" w:cstheme="minorHAnsi"/>
          <w:sz w:val="22"/>
          <w:szCs w:val="22"/>
        </w:rPr>
        <w:t>Figure 1</w:t>
      </w:r>
      <w:r>
        <w:rPr>
          <w:rFonts w:asciiTheme="minorHAnsi" w:hAnsiTheme="minorHAnsi" w:cstheme="minorHAnsi"/>
          <w:sz w:val="22"/>
          <w:szCs w:val="22"/>
        </w:rPr>
        <w:t>2</w:t>
      </w:r>
      <w:r w:rsidRPr="00E92BA1">
        <w:rPr>
          <w:rFonts w:asciiTheme="minorHAnsi" w:hAnsiTheme="minorHAnsi" w:cstheme="minorHAnsi"/>
          <w:sz w:val="22"/>
          <w:szCs w:val="22"/>
        </w:rPr>
        <w:t xml:space="preserve">. Springboard </w:t>
      </w:r>
      <w:r>
        <w:rPr>
          <w:rFonts w:asciiTheme="minorHAnsi" w:hAnsiTheme="minorHAnsi" w:cstheme="minorHAnsi"/>
          <w:sz w:val="22"/>
          <w:szCs w:val="22"/>
        </w:rPr>
        <w:t xml:space="preserve">New Basic </w:t>
      </w:r>
      <w:r w:rsidRPr="00E92BA1">
        <w:rPr>
          <w:rFonts w:asciiTheme="minorHAnsi" w:hAnsiTheme="minorHAnsi" w:cstheme="minorHAnsi"/>
          <w:sz w:val="22"/>
          <w:szCs w:val="22"/>
        </w:rPr>
        <w:t>Time-Series example for Monitoring Location XXTEST21FLPNS G4NW0424</w:t>
      </w:r>
    </w:p>
    <w:p w14:paraId="0C956D29" w14:textId="40AB9EF7" w:rsidR="00FA3F53" w:rsidRPr="00C279E1" w:rsidRDefault="00FE082A" w:rsidP="00FA3F53">
      <w:pPr>
        <w:rPr>
          <w:b/>
          <w:bCs/>
        </w:rPr>
      </w:pPr>
      <w:r w:rsidRPr="00FE082A">
        <w:rPr>
          <w:rFonts w:cstheme="minorHAnsi"/>
        </w:rPr>
        <w:br w:type="page"/>
      </w:r>
      <w:r w:rsidR="00FA3F53">
        <w:rPr>
          <w:b/>
          <w:bCs/>
        </w:rPr>
        <w:lastRenderedPageBreak/>
        <w:t xml:space="preserve">Loading data to </w:t>
      </w:r>
      <w:r w:rsidR="00FA3F53" w:rsidRPr="00C279E1">
        <w:rPr>
          <w:b/>
          <w:bCs/>
        </w:rPr>
        <w:t>an AQUARIUS Time-Series</w:t>
      </w:r>
    </w:p>
    <w:p w14:paraId="5159EA04" w14:textId="5CFCBE7C" w:rsidR="00417ED8" w:rsidRDefault="00417ED8" w:rsidP="005A38DA">
      <w:pPr>
        <w:pStyle w:val="ListParagraph"/>
        <w:spacing w:after="240"/>
        <w:ind w:left="0" w:right="720"/>
        <w:contextualSpacing w:val="0"/>
        <w:rPr>
          <w:rFonts w:cstheme="minorHAnsi"/>
        </w:rPr>
      </w:pPr>
      <w:r>
        <w:rPr>
          <w:rFonts w:cstheme="minorHAnsi"/>
        </w:rPr>
        <w:t xml:space="preserve">DEAR has determined that data files must be trimmed before they are loaded to AQUARIUS to remove any </w:t>
      </w:r>
      <w:r>
        <w:t>pre- and post-deployment data that were recorded when the sonde was out of the water while being transported to and from the deployment site.</w:t>
      </w:r>
      <w:r>
        <w:rPr>
          <w:rFonts w:cstheme="minorHAnsi"/>
        </w:rPr>
        <w:t xml:space="preserve"> </w:t>
      </w:r>
    </w:p>
    <w:p w14:paraId="45092BA6" w14:textId="585FF81E" w:rsidR="00FE082A" w:rsidRPr="005A38DA" w:rsidRDefault="00417ED8" w:rsidP="005A38DA">
      <w:pPr>
        <w:pStyle w:val="ListParagraph"/>
        <w:spacing w:after="240"/>
        <w:ind w:left="0" w:right="720"/>
        <w:contextualSpacing w:val="0"/>
        <w:rPr>
          <w:rFonts w:cstheme="minorHAnsi"/>
        </w:rPr>
      </w:pPr>
      <w:r>
        <w:rPr>
          <w:rFonts w:cstheme="minorHAnsi"/>
        </w:rPr>
        <w:t>T</w:t>
      </w:r>
      <w:r w:rsidR="00FE082A" w:rsidRPr="00FE082A">
        <w:rPr>
          <w:rFonts w:cstheme="minorHAnsi"/>
        </w:rPr>
        <w:t xml:space="preserve">o load </w:t>
      </w:r>
      <w:r>
        <w:rPr>
          <w:rFonts w:cstheme="minorHAnsi"/>
        </w:rPr>
        <w:t xml:space="preserve">the trimmed </w:t>
      </w:r>
      <w:r w:rsidR="00FE082A" w:rsidRPr="00FE082A">
        <w:rPr>
          <w:rFonts w:cstheme="minorHAnsi"/>
        </w:rPr>
        <w:t>data to a time-series</w:t>
      </w:r>
      <w:r w:rsidR="005A38DA">
        <w:rPr>
          <w:rFonts w:cstheme="minorHAnsi"/>
        </w:rPr>
        <w:t>, s</w:t>
      </w:r>
      <w:r w:rsidR="00FE082A" w:rsidRPr="005A38DA">
        <w:rPr>
          <w:rFonts w:cstheme="minorHAnsi"/>
        </w:rPr>
        <w:t>elect the location of interest and click the Data Import icon (green arrow) on the top tool bar (</w:t>
      </w:r>
      <w:r w:rsidR="00FE082A" w:rsidRPr="005A38DA">
        <w:rPr>
          <w:rFonts w:cstheme="minorHAnsi"/>
          <w:b/>
          <w:bCs/>
        </w:rPr>
        <w:t xml:space="preserve">Figure </w:t>
      </w:r>
      <w:r w:rsidR="007E2F21" w:rsidRPr="005A38DA">
        <w:rPr>
          <w:rFonts w:cstheme="minorHAnsi"/>
          <w:b/>
          <w:bCs/>
        </w:rPr>
        <w:t>1</w:t>
      </w:r>
      <w:r w:rsidR="00373A1E">
        <w:rPr>
          <w:rFonts w:cstheme="minorHAnsi"/>
          <w:b/>
          <w:bCs/>
        </w:rPr>
        <w:t>3</w:t>
      </w:r>
      <w:r w:rsidR="00FE082A" w:rsidRPr="005A38DA">
        <w:rPr>
          <w:rFonts w:cstheme="minorHAnsi"/>
        </w:rPr>
        <w:t>).</w:t>
      </w:r>
    </w:p>
    <w:p w14:paraId="0BDC551A" w14:textId="0066B37F" w:rsidR="00FE082A" w:rsidRPr="00FE082A" w:rsidRDefault="009A064C" w:rsidP="005A38DA">
      <w:pPr>
        <w:pStyle w:val="ListParagraph"/>
        <w:ind w:left="0"/>
        <w:rPr>
          <w:rFonts w:cstheme="minorHAnsi"/>
        </w:rPr>
      </w:pPr>
      <w:r>
        <w:rPr>
          <w:noProof/>
        </w:rPr>
        <w:drawing>
          <wp:inline distT="0" distB="0" distL="0" distR="0" wp14:anchorId="7F00CF7F" wp14:editId="4B49240B">
            <wp:extent cx="5943600" cy="4184650"/>
            <wp:effectExtent l="19050" t="19050" r="19050" b="2540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4184650"/>
                    </a:xfrm>
                    <a:prstGeom prst="rect">
                      <a:avLst/>
                    </a:prstGeom>
                    <a:ln>
                      <a:solidFill>
                        <a:schemeClr val="accent1"/>
                      </a:solidFill>
                    </a:ln>
                  </pic:spPr>
                </pic:pic>
              </a:graphicData>
            </a:graphic>
          </wp:inline>
        </w:drawing>
      </w:r>
    </w:p>
    <w:p w14:paraId="1EB97919" w14:textId="4D7B6058" w:rsidR="00FE082A" w:rsidRPr="00FE082A" w:rsidRDefault="00FE082A" w:rsidP="005A38DA">
      <w:pPr>
        <w:pStyle w:val="Figureheading"/>
        <w:ind w:left="0" w:firstLine="0"/>
        <w:jc w:val="left"/>
        <w:rPr>
          <w:rFonts w:asciiTheme="minorHAnsi" w:hAnsiTheme="minorHAnsi" w:cstheme="minorHAnsi"/>
          <w:sz w:val="22"/>
          <w:szCs w:val="22"/>
        </w:rPr>
      </w:pPr>
      <w:r w:rsidRPr="00FE082A">
        <w:rPr>
          <w:rFonts w:asciiTheme="minorHAnsi" w:hAnsiTheme="minorHAnsi" w:cstheme="minorHAnsi"/>
          <w:sz w:val="22"/>
          <w:szCs w:val="22"/>
        </w:rPr>
        <w:t xml:space="preserve">Figure </w:t>
      </w:r>
      <w:r w:rsidR="007E2F21">
        <w:rPr>
          <w:rFonts w:asciiTheme="minorHAnsi" w:hAnsiTheme="minorHAnsi" w:cstheme="minorHAnsi"/>
          <w:sz w:val="22"/>
          <w:szCs w:val="22"/>
        </w:rPr>
        <w:t>1</w:t>
      </w:r>
      <w:r w:rsidR="00373A1E">
        <w:rPr>
          <w:rFonts w:asciiTheme="minorHAnsi" w:hAnsiTheme="minorHAnsi" w:cstheme="minorHAnsi"/>
          <w:sz w:val="22"/>
          <w:szCs w:val="22"/>
        </w:rPr>
        <w:t>3</w:t>
      </w:r>
      <w:r w:rsidRPr="00FE082A">
        <w:rPr>
          <w:rFonts w:asciiTheme="minorHAnsi" w:hAnsiTheme="minorHAnsi" w:cstheme="minorHAnsi"/>
          <w:sz w:val="22"/>
          <w:szCs w:val="22"/>
        </w:rPr>
        <w:t>. AQUARIUS Data Import icon</w:t>
      </w:r>
    </w:p>
    <w:p w14:paraId="4C6785D4" w14:textId="4F889EEC" w:rsidR="00FE082A" w:rsidRPr="00FE082A" w:rsidRDefault="00FE082A" w:rsidP="005A38DA">
      <w:pPr>
        <w:rPr>
          <w:rFonts w:cstheme="minorHAnsi"/>
        </w:rPr>
      </w:pPr>
      <w:r w:rsidRPr="00FE082A">
        <w:rPr>
          <w:rFonts w:cstheme="minorHAnsi"/>
        </w:rPr>
        <w:t xml:space="preserve">The Append tool has been deprecated by AQUARIUS (replaced by the Data Import tool), and the Append icon (orange dotted arrow) will be removed from the tool bar in a future update by </w:t>
      </w:r>
      <w:r w:rsidR="001255D0">
        <w:rPr>
          <w:rFonts w:cstheme="minorHAnsi"/>
        </w:rPr>
        <w:t>the software vendor (Aquatic Informatics or AI)</w:t>
      </w:r>
      <w:r w:rsidRPr="00FE082A">
        <w:rPr>
          <w:rFonts w:cstheme="minorHAnsi"/>
        </w:rPr>
        <w:t>.</w:t>
      </w:r>
    </w:p>
    <w:p w14:paraId="3A85F660" w14:textId="77777777" w:rsidR="00FE082A" w:rsidRPr="00FE082A" w:rsidRDefault="00FE082A" w:rsidP="005A38DA">
      <w:pPr>
        <w:pStyle w:val="ListParagraph"/>
        <w:spacing w:after="240"/>
        <w:ind w:left="0" w:right="720"/>
        <w:contextualSpacing w:val="0"/>
        <w:rPr>
          <w:rFonts w:cstheme="minorHAnsi"/>
        </w:rPr>
      </w:pPr>
      <w:r w:rsidRPr="00FE082A">
        <w:rPr>
          <w:rFonts w:cstheme="minorHAnsi"/>
        </w:rPr>
        <w:t xml:space="preserve">Select the location of interest, if it is not already populated in the Location field. </w:t>
      </w:r>
    </w:p>
    <w:p w14:paraId="40498AFB" w14:textId="1A80305E" w:rsidR="00FE082A" w:rsidRPr="00FE082A" w:rsidRDefault="00FE082A" w:rsidP="005A38DA">
      <w:pPr>
        <w:pStyle w:val="ListParagraph"/>
        <w:spacing w:after="240"/>
        <w:ind w:left="0" w:right="720"/>
        <w:contextualSpacing w:val="0"/>
        <w:rPr>
          <w:rFonts w:cstheme="minorHAnsi"/>
        </w:rPr>
      </w:pPr>
      <w:r w:rsidRPr="00FE082A">
        <w:rPr>
          <w:rFonts w:cstheme="minorHAnsi"/>
        </w:rPr>
        <w:t>If no saved configuration exists for the selected location or if a configuration does not include the parameter and format of interest, click the Choose File button, select the desired file import (on network or your computer), and click Next (</w:t>
      </w:r>
      <w:r w:rsidRPr="00FE082A">
        <w:rPr>
          <w:rFonts w:cstheme="minorHAnsi"/>
          <w:b/>
          <w:bCs/>
        </w:rPr>
        <w:t xml:space="preserve">Figure </w:t>
      </w:r>
      <w:r w:rsidR="007E2F21">
        <w:rPr>
          <w:rFonts w:cstheme="minorHAnsi"/>
          <w:b/>
          <w:bCs/>
        </w:rPr>
        <w:t>1</w:t>
      </w:r>
      <w:r w:rsidR="00373A1E">
        <w:rPr>
          <w:rFonts w:cstheme="minorHAnsi"/>
          <w:b/>
          <w:bCs/>
        </w:rPr>
        <w:t>4</w:t>
      </w:r>
      <w:r w:rsidRPr="00FE082A">
        <w:rPr>
          <w:rFonts w:cstheme="minorHAnsi"/>
        </w:rPr>
        <w:t>).</w:t>
      </w:r>
    </w:p>
    <w:p w14:paraId="60658B4F" w14:textId="77777777" w:rsidR="00FE082A" w:rsidRPr="00FE082A" w:rsidRDefault="00FE082A" w:rsidP="005A38DA">
      <w:pPr>
        <w:pStyle w:val="ListParagraph"/>
        <w:ind w:left="0"/>
        <w:rPr>
          <w:rFonts w:cstheme="minorHAnsi"/>
        </w:rPr>
      </w:pPr>
      <w:r w:rsidRPr="00FE082A">
        <w:rPr>
          <w:rFonts w:cstheme="minorHAnsi"/>
          <w:noProof/>
        </w:rPr>
        <w:lastRenderedPageBreak/>
        <w:drawing>
          <wp:inline distT="0" distB="0" distL="0" distR="0" wp14:anchorId="707B9B3F" wp14:editId="50FFA57D">
            <wp:extent cx="5019675" cy="3567402"/>
            <wp:effectExtent l="19050" t="19050" r="9525" b="146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032447" cy="3576479"/>
                    </a:xfrm>
                    <a:prstGeom prst="rect">
                      <a:avLst/>
                    </a:prstGeom>
                    <a:ln>
                      <a:solidFill>
                        <a:schemeClr val="accent1"/>
                      </a:solidFill>
                    </a:ln>
                  </pic:spPr>
                </pic:pic>
              </a:graphicData>
            </a:graphic>
          </wp:inline>
        </w:drawing>
      </w:r>
    </w:p>
    <w:p w14:paraId="329E4485" w14:textId="5B9608CD" w:rsidR="00FE082A" w:rsidRPr="00FE082A" w:rsidRDefault="00FE082A" w:rsidP="005A38DA">
      <w:pPr>
        <w:pStyle w:val="Figureheading"/>
        <w:ind w:left="0" w:firstLine="0"/>
        <w:jc w:val="left"/>
        <w:rPr>
          <w:rFonts w:asciiTheme="minorHAnsi" w:hAnsiTheme="minorHAnsi" w:cstheme="minorHAnsi"/>
          <w:sz w:val="22"/>
          <w:szCs w:val="22"/>
        </w:rPr>
      </w:pPr>
      <w:r w:rsidRPr="00FE082A">
        <w:rPr>
          <w:rFonts w:asciiTheme="minorHAnsi" w:hAnsiTheme="minorHAnsi" w:cstheme="minorHAnsi"/>
          <w:bCs/>
          <w:sz w:val="22"/>
          <w:szCs w:val="22"/>
        </w:rPr>
        <w:t xml:space="preserve">Figure </w:t>
      </w:r>
      <w:r w:rsidR="007E2F21">
        <w:rPr>
          <w:rFonts w:asciiTheme="minorHAnsi" w:hAnsiTheme="minorHAnsi" w:cstheme="minorHAnsi"/>
          <w:bCs/>
          <w:sz w:val="22"/>
          <w:szCs w:val="22"/>
        </w:rPr>
        <w:t>1</w:t>
      </w:r>
      <w:r w:rsidR="00373A1E">
        <w:rPr>
          <w:rFonts w:asciiTheme="minorHAnsi" w:hAnsiTheme="minorHAnsi" w:cstheme="minorHAnsi"/>
          <w:bCs/>
          <w:sz w:val="22"/>
          <w:szCs w:val="22"/>
        </w:rPr>
        <w:t>4</w:t>
      </w:r>
      <w:r w:rsidRPr="00FE082A">
        <w:rPr>
          <w:rFonts w:asciiTheme="minorHAnsi" w:hAnsiTheme="minorHAnsi" w:cstheme="minorHAnsi"/>
          <w:bCs/>
          <w:sz w:val="22"/>
          <w:szCs w:val="22"/>
        </w:rPr>
        <w:t>. Initial Data Import Screen</w:t>
      </w:r>
    </w:p>
    <w:p w14:paraId="0C11B014" w14:textId="77777777" w:rsidR="00373A1E" w:rsidRDefault="00373A1E">
      <w:pPr>
        <w:rPr>
          <w:rFonts w:cstheme="minorHAnsi"/>
        </w:rPr>
      </w:pPr>
      <w:r>
        <w:rPr>
          <w:rFonts w:cstheme="minorHAnsi"/>
        </w:rPr>
        <w:br w:type="page"/>
      </w:r>
    </w:p>
    <w:p w14:paraId="5F7F76A9" w14:textId="5F84FE03" w:rsidR="009A5DEF" w:rsidRDefault="00FE082A" w:rsidP="005A38DA">
      <w:pPr>
        <w:spacing w:after="240"/>
        <w:ind w:right="720"/>
        <w:rPr>
          <w:rFonts w:cstheme="minorHAnsi"/>
        </w:rPr>
      </w:pPr>
      <w:r w:rsidRPr="00FA3F53">
        <w:rPr>
          <w:rFonts w:cstheme="minorHAnsi"/>
        </w:rPr>
        <w:lastRenderedPageBreak/>
        <w:t xml:space="preserve">Populate the </w:t>
      </w:r>
      <w:r w:rsidRPr="00FA3F53">
        <w:rPr>
          <w:rFonts w:cstheme="minorHAnsi"/>
          <w:b/>
          <w:bCs/>
        </w:rPr>
        <w:t>Describe the data file structure</w:t>
      </w:r>
      <w:r w:rsidRPr="00FA3F53">
        <w:rPr>
          <w:rFonts w:cstheme="minorHAnsi"/>
        </w:rPr>
        <w:t xml:space="preserve"> fields for the selected file (</w:t>
      </w:r>
      <w:r w:rsidRPr="00FA3F53">
        <w:rPr>
          <w:rFonts w:cstheme="minorHAnsi"/>
          <w:b/>
          <w:bCs/>
        </w:rPr>
        <w:t xml:space="preserve">Figure </w:t>
      </w:r>
      <w:r w:rsidR="005A38DA" w:rsidRPr="00FA3F53">
        <w:rPr>
          <w:rFonts w:cstheme="minorHAnsi"/>
          <w:b/>
          <w:bCs/>
        </w:rPr>
        <w:t>1</w:t>
      </w:r>
      <w:r w:rsidR="00373A1E">
        <w:rPr>
          <w:rFonts w:cstheme="minorHAnsi"/>
          <w:b/>
          <w:bCs/>
        </w:rPr>
        <w:t>5</w:t>
      </w:r>
      <w:r w:rsidRPr="00FA3F53">
        <w:rPr>
          <w:rFonts w:cstheme="minorHAnsi"/>
        </w:rPr>
        <w:t xml:space="preserve">). </w:t>
      </w:r>
    </w:p>
    <w:p w14:paraId="45663F41" w14:textId="7E956DA3" w:rsidR="00E430B8" w:rsidRDefault="00E430B8" w:rsidP="005A38DA">
      <w:pPr>
        <w:spacing w:after="240"/>
        <w:ind w:right="720"/>
        <w:rPr>
          <w:rFonts w:cstheme="minorHAnsi"/>
        </w:rPr>
      </w:pPr>
      <w:r>
        <w:rPr>
          <w:noProof/>
        </w:rPr>
        <w:drawing>
          <wp:inline distT="0" distB="0" distL="0" distR="0" wp14:anchorId="459BFBED" wp14:editId="4FEAC5FA">
            <wp:extent cx="5943600" cy="5601970"/>
            <wp:effectExtent l="19050" t="19050" r="19050" b="177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5601970"/>
                    </a:xfrm>
                    <a:prstGeom prst="rect">
                      <a:avLst/>
                    </a:prstGeom>
                    <a:ln>
                      <a:solidFill>
                        <a:schemeClr val="accent1"/>
                      </a:solidFill>
                    </a:ln>
                  </pic:spPr>
                </pic:pic>
              </a:graphicData>
            </a:graphic>
          </wp:inline>
        </w:drawing>
      </w:r>
    </w:p>
    <w:p w14:paraId="69F3334B" w14:textId="1FAB8736" w:rsidR="00E1227D" w:rsidRPr="00E1227D" w:rsidRDefault="00E1227D" w:rsidP="005A38DA">
      <w:pPr>
        <w:spacing w:after="240"/>
        <w:ind w:right="720"/>
        <w:rPr>
          <w:b/>
        </w:rPr>
      </w:pPr>
      <w:bookmarkStart w:id="1" w:name="_Hlk83048528"/>
      <w:r w:rsidRPr="00E1227D">
        <w:rPr>
          <w:b/>
        </w:rPr>
        <w:t xml:space="preserve">Figure </w:t>
      </w:r>
      <w:r>
        <w:rPr>
          <w:b/>
        </w:rPr>
        <w:t>1</w:t>
      </w:r>
      <w:r w:rsidR="00373A1E">
        <w:rPr>
          <w:b/>
        </w:rPr>
        <w:t>5</w:t>
      </w:r>
      <w:r w:rsidRPr="00E1227D">
        <w:rPr>
          <w:b/>
        </w:rPr>
        <w:t>. Describe the Data File Structure Screen</w:t>
      </w:r>
    </w:p>
    <w:p w14:paraId="3D300C29" w14:textId="6C6EAC9E" w:rsidR="00E1227D" w:rsidRPr="00E1227D" w:rsidRDefault="00E1227D" w:rsidP="00E1227D">
      <w:pPr>
        <w:spacing w:after="120"/>
        <w:ind w:right="720"/>
        <w:rPr>
          <w:rFonts w:cs="Times New Roman"/>
          <w:szCs w:val="24"/>
        </w:rPr>
      </w:pPr>
      <w:r w:rsidRPr="00E1227D">
        <w:rPr>
          <w:rFonts w:cs="Times New Roman"/>
          <w:szCs w:val="24"/>
        </w:rPr>
        <w:t xml:space="preserve">For the </w:t>
      </w:r>
      <w:proofErr w:type="spellStart"/>
      <w:r w:rsidRPr="00E1227D">
        <w:rPr>
          <w:rFonts w:cs="Times New Roman"/>
          <w:szCs w:val="24"/>
        </w:rPr>
        <w:t>Timezone</w:t>
      </w:r>
      <w:proofErr w:type="spellEnd"/>
      <w:r w:rsidRPr="00E1227D">
        <w:rPr>
          <w:rFonts w:cs="Times New Roman"/>
          <w:szCs w:val="24"/>
        </w:rPr>
        <w:t xml:space="preserve"> Offset field, select the </w:t>
      </w:r>
      <w:r w:rsidRPr="00E1227D">
        <w:rPr>
          <w:rFonts w:cs="Times New Roman"/>
          <w:b/>
          <w:bCs/>
          <w:szCs w:val="24"/>
        </w:rPr>
        <w:t>Use the location’s UTC offset</w:t>
      </w:r>
      <w:r w:rsidRPr="00E1227D">
        <w:rPr>
          <w:rFonts w:cs="Times New Roman"/>
          <w:szCs w:val="24"/>
        </w:rPr>
        <w:t xml:space="preserve"> default</w:t>
      </w:r>
      <w:r w:rsidRPr="00411BDD">
        <w:rPr>
          <w:rStyle w:val="FootnoteReference"/>
          <w:rFonts w:cs="Times New Roman"/>
          <w:szCs w:val="24"/>
        </w:rPr>
        <w:footnoteReference w:id="1"/>
      </w:r>
      <w:r w:rsidRPr="00E1227D">
        <w:rPr>
          <w:rFonts w:cs="Times New Roman"/>
          <w:szCs w:val="24"/>
        </w:rPr>
        <w:t xml:space="preserve">. </w:t>
      </w:r>
    </w:p>
    <w:p w14:paraId="774F5509" w14:textId="77777777" w:rsidR="00E1227D" w:rsidRPr="00E1227D" w:rsidRDefault="00E1227D" w:rsidP="00E1227D">
      <w:pPr>
        <w:spacing w:after="120"/>
        <w:ind w:right="720"/>
        <w:rPr>
          <w:rFonts w:cs="Times New Roman"/>
          <w:szCs w:val="24"/>
        </w:rPr>
      </w:pPr>
      <w:r w:rsidRPr="00E1227D">
        <w:rPr>
          <w:rFonts w:cs="Times New Roman"/>
          <w:szCs w:val="24"/>
        </w:rPr>
        <w:t xml:space="preserve">As noted, click each </w:t>
      </w:r>
      <w:r w:rsidRPr="00E1227D">
        <w:rPr>
          <w:rFonts w:cs="Times New Roman"/>
          <w:color w:val="444444"/>
          <w:shd w:val="clear" w:color="auto" w:fill="FFFFFF"/>
        </w:rPr>
        <w:t>column header intended for import, then set the type, and any attributes.</w:t>
      </w:r>
    </w:p>
    <w:p w14:paraId="304C30CF" w14:textId="77777777" w:rsidR="00E1227D" w:rsidRPr="00E1227D" w:rsidRDefault="00E1227D" w:rsidP="00E1227D">
      <w:pPr>
        <w:spacing w:after="240"/>
        <w:ind w:right="720"/>
        <w:rPr>
          <w:rFonts w:cs="Times New Roman"/>
          <w:szCs w:val="24"/>
        </w:rPr>
      </w:pPr>
      <w:r w:rsidRPr="00E1227D">
        <w:rPr>
          <w:rFonts w:cs="Times New Roman"/>
          <w:szCs w:val="24"/>
        </w:rPr>
        <w:lastRenderedPageBreak/>
        <w:t xml:space="preserve">The selected file will contain either separate Date and Time fields, or it will contain a single </w:t>
      </w:r>
      <w:proofErr w:type="spellStart"/>
      <w:r w:rsidRPr="00E1227D">
        <w:rPr>
          <w:rFonts w:cs="Times New Roman"/>
          <w:szCs w:val="24"/>
        </w:rPr>
        <w:t>TimeStamp</w:t>
      </w:r>
      <w:proofErr w:type="spellEnd"/>
      <w:r w:rsidRPr="00E1227D">
        <w:rPr>
          <w:rFonts w:cs="Times New Roman"/>
          <w:szCs w:val="24"/>
        </w:rPr>
        <w:t xml:space="preserve"> field for date and time. Select the applicable </w:t>
      </w:r>
      <w:r w:rsidRPr="00E1227D">
        <w:rPr>
          <w:rFonts w:cs="Times New Roman"/>
          <w:b/>
          <w:bCs/>
          <w:szCs w:val="24"/>
        </w:rPr>
        <w:t>Column type</w:t>
      </w:r>
      <w:r w:rsidRPr="00E1227D">
        <w:rPr>
          <w:rFonts w:cs="Times New Roman"/>
          <w:szCs w:val="24"/>
        </w:rPr>
        <w:t xml:space="preserve"> for the field. </w:t>
      </w:r>
    </w:p>
    <w:p w14:paraId="75F94FC9" w14:textId="43F2478B" w:rsidR="00E1227D" w:rsidRPr="00E1227D" w:rsidRDefault="00E1227D" w:rsidP="00E1227D">
      <w:pPr>
        <w:spacing w:after="240"/>
        <w:ind w:right="720"/>
        <w:rPr>
          <w:rFonts w:cs="Times New Roman"/>
          <w:szCs w:val="24"/>
        </w:rPr>
      </w:pPr>
      <w:r w:rsidRPr="00E1227D">
        <w:rPr>
          <w:rFonts w:cs="Times New Roman"/>
          <w:szCs w:val="24"/>
        </w:rPr>
        <w:t xml:space="preserve">Select the appropriate date, time or timestamp format, based on the data in the file, </w:t>
      </w:r>
      <w:r w:rsidRPr="00E1227D">
        <w:rPr>
          <w:rFonts w:cs="Times New Roman"/>
          <w:szCs w:val="24"/>
          <w:u w:val="single"/>
        </w:rPr>
        <w:t>rather than</w:t>
      </w:r>
      <w:r w:rsidRPr="00E1227D">
        <w:rPr>
          <w:rFonts w:cs="Times New Roman"/>
          <w:szCs w:val="24"/>
        </w:rPr>
        <w:t xml:space="preserve"> what shows in the file header. For the example file shown (</w:t>
      </w:r>
      <w:r w:rsidRPr="00E1227D">
        <w:rPr>
          <w:rFonts w:cs="Times New Roman"/>
          <w:b/>
          <w:bCs/>
          <w:szCs w:val="24"/>
        </w:rPr>
        <w:t xml:space="preserve">Figure </w:t>
      </w:r>
      <w:r>
        <w:rPr>
          <w:rFonts w:cs="Times New Roman"/>
          <w:b/>
          <w:bCs/>
          <w:szCs w:val="24"/>
        </w:rPr>
        <w:t>1</w:t>
      </w:r>
      <w:r w:rsidR="00373A1E">
        <w:rPr>
          <w:rFonts w:cs="Times New Roman"/>
          <w:b/>
          <w:bCs/>
          <w:szCs w:val="24"/>
        </w:rPr>
        <w:t>6</w:t>
      </w:r>
      <w:r w:rsidRPr="00E1227D">
        <w:rPr>
          <w:rFonts w:cs="Times New Roman"/>
          <w:szCs w:val="24"/>
        </w:rPr>
        <w:t>), the date format is MM/dd/</w:t>
      </w:r>
      <w:proofErr w:type="spellStart"/>
      <w:r w:rsidRPr="00E1227D">
        <w:rPr>
          <w:rFonts w:cs="Times New Roman"/>
          <w:szCs w:val="24"/>
        </w:rPr>
        <w:t>yy</w:t>
      </w:r>
      <w:proofErr w:type="spellEnd"/>
      <w:r w:rsidRPr="00E1227D">
        <w:rPr>
          <w:rFonts w:cs="Times New Roman"/>
          <w:szCs w:val="24"/>
        </w:rPr>
        <w:t xml:space="preserve"> and the time format is </w:t>
      </w:r>
      <w:proofErr w:type="spellStart"/>
      <w:r w:rsidRPr="00E1227D">
        <w:rPr>
          <w:rFonts w:cs="Times New Roman"/>
          <w:szCs w:val="24"/>
        </w:rPr>
        <w:t>HH:</w:t>
      </w:r>
      <w:proofErr w:type="gramStart"/>
      <w:r w:rsidRPr="00E1227D">
        <w:rPr>
          <w:rFonts w:cs="Times New Roman"/>
          <w:szCs w:val="24"/>
        </w:rPr>
        <w:t>mm:ss</w:t>
      </w:r>
      <w:proofErr w:type="spellEnd"/>
      <w:r w:rsidRPr="00E1227D">
        <w:rPr>
          <w:rFonts w:cs="Times New Roman"/>
          <w:szCs w:val="24"/>
        </w:rPr>
        <w:t>.</w:t>
      </w:r>
      <w:proofErr w:type="gramEnd"/>
      <w:r w:rsidRPr="00E1227D">
        <w:rPr>
          <w:rFonts w:cs="Times New Roman"/>
          <w:szCs w:val="24"/>
        </w:rPr>
        <w:t xml:space="preserve"> Click </w:t>
      </w:r>
      <w:r w:rsidRPr="00E1227D">
        <w:rPr>
          <w:rFonts w:cs="Times New Roman"/>
          <w:b/>
          <w:bCs/>
          <w:szCs w:val="24"/>
        </w:rPr>
        <w:t>Apply</w:t>
      </w:r>
      <w:r w:rsidRPr="00E1227D">
        <w:rPr>
          <w:rFonts w:cs="Times New Roman"/>
          <w:szCs w:val="24"/>
        </w:rPr>
        <w:t>.</w:t>
      </w:r>
    </w:p>
    <w:bookmarkEnd w:id="1"/>
    <w:p w14:paraId="19E760AB" w14:textId="216D1A6E" w:rsidR="00E1227D" w:rsidRDefault="00E1227D" w:rsidP="00FA3F53">
      <w:pPr>
        <w:spacing w:after="240"/>
        <w:ind w:right="720"/>
        <w:rPr>
          <w:rFonts w:cs="Times New Roman"/>
          <w:szCs w:val="24"/>
        </w:rPr>
      </w:pPr>
      <w:r w:rsidRPr="00FE082A">
        <w:rPr>
          <w:rFonts w:cstheme="minorHAnsi"/>
          <w:noProof/>
        </w:rPr>
        <w:drawing>
          <wp:inline distT="0" distB="0" distL="0" distR="0" wp14:anchorId="719BA927" wp14:editId="7BB52A09">
            <wp:extent cx="3600000" cy="3647619"/>
            <wp:effectExtent l="19050" t="19050" r="19685" b="1016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600000" cy="3647619"/>
                    </a:xfrm>
                    <a:prstGeom prst="rect">
                      <a:avLst/>
                    </a:prstGeom>
                    <a:ln>
                      <a:solidFill>
                        <a:schemeClr val="accent1"/>
                      </a:solidFill>
                    </a:ln>
                  </pic:spPr>
                </pic:pic>
              </a:graphicData>
            </a:graphic>
          </wp:inline>
        </w:drawing>
      </w:r>
    </w:p>
    <w:p w14:paraId="74813CFF" w14:textId="2519BD93" w:rsidR="00E1227D" w:rsidRDefault="00E1227D" w:rsidP="00FA3F53">
      <w:pPr>
        <w:spacing w:after="240"/>
        <w:ind w:right="720"/>
        <w:rPr>
          <w:rFonts w:cs="Times New Roman"/>
          <w:szCs w:val="24"/>
        </w:rPr>
      </w:pPr>
      <w:r w:rsidRPr="003B3DF8">
        <w:rPr>
          <w:b/>
          <w:bCs/>
        </w:rPr>
        <w:t xml:space="preserve">Figure </w:t>
      </w:r>
      <w:r>
        <w:rPr>
          <w:b/>
          <w:bCs/>
        </w:rPr>
        <w:t>1</w:t>
      </w:r>
      <w:r w:rsidR="00373A1E">
        <w:rPr>
          <w:b/>
          <w:bCs/>
        </w:rPr>
        <w:t>6</w:t>
      </w:r>
      <w:r w:rsidRPr="003B3DF8">
        <w:rPr>
          <w:b/>
          <w:bCs/>
        </w:rPr>
        <w:t xml:space="preserve">. AQUARIUS </w:t>
      </w:r>
      <w:r>
        <w:rPr>
          <w:b/>
          <w:bCs/>
        </w:rPr>
        <w:t xml:space="preserve">Data Import </w:t>
      </w:r>
      <w:r w:rsidRPr="003B3DF8">
        <w:rPr>
          <w:b/>
          <w:bCs/>
        </w:rPr>
        <w:t>configuration screen</w:t>
      </w:r>
      <w:r>
        <w:rPr>
          <w:b/>
          <w:bCs/>
        </w:rPr>
        <w:t xml:space="preserve"> showing Date field</w:t>
      </w:r>
    </w:p>
    <w:p w14:paraId="76939636" w14:textId="44F82B76" w:rsidR="00FA3F53" w:rsidRPr="00FA3F53" w:rsidRDefault="00FA3F53" w:rsidP="00FA3F53">
      <w:pPr>
        <w:spacing w:after="240"/>
        <w:ind w:right="720"/>
        <w:rPr>
          <w:rFonts w:cs="Times New Roman"/>
          <w:szCs w:val="24"/>
        </w:rPr>
      </w:pPr>
      <w:r w:rsidRPr="00FA3F53">
        <w:rPr>
          <w:rFonts w:cs="Times New Roman"/>
          <w:szCs w:val="24"/>
        </w:rPr>
        <w:t>The following are some tips for date, time and timestamp formatting</w:t>
      </w:r>
      <w:r w:rsidR="00E430B8">
        <w:rPr>
          <w:rFonts w:cs="Times New Roman"/>
          <w:szCs w:val="24"/>
        </w:rPr>
        <w:t xml:space="preserve"> (</w:t>
      </w:r>
      <w:r w:rsidR="00E430B8">
        <w:rPr>
          <w:rFonts w:cs="Times New Roman"/>
          <w:b/>
          <w:bCs/>
          <w:szCs w:val="24"/>
        </w:rPr>
        <w:t>Figure 1</w:t>
      </w:r>
      <w:r w:rsidR="00373A1E">
        <w:rPr>
          <w:rFonts w:cs="Times New Roman"/>
          <w:b/>
          <w:bCs/>
          <w:szCs w:val="24"/>
        </w:rPr>
        <w:t>6</w:t>
      </w:r>
      <w:r w:rsidR="00E430B8">
        <w:rPr>
          <w:rFonts w:cs="Times New Roman"/>
          <w:b/>
          <w:bCs/>
          <w:szCs w:val="24"/>
        </w:rPr>
        <w:t>)</w:t>
      </w:r>
      <w:r w:rsidRPr="00FA3F53">
        <w:rPr>
          <w:rFonts w:cs="Times New Roman"/>
          <w:szCs w:val="24"/>
        </w:rPr>
        <w:t>:</w:t>
      </w:r>
    </w:p>
    <w:p w14:paraId="16F6A003" w14:textId="77777777" w:rsidR="00FA3F53" w:rsidRPr="003B3DF8" w:rsidRDefault="00FA3F53" w:rsidP="00FA3F53">
      <w:pPr>
        <w:pStyle w:val="ListParagraph"/>
        <w:numPr>
          <w:ilvl w:val="0"/>
          <w:numId w:val="6"/>
        </w:numPr>
        <w:spacing w:after="120"/>
        <w:ind w:right="720"/>
        <w:contextualSpacing w:val="0"/>
        <w:rPr>
          <w:rFonts w:cs="Times New Roman"/>
          <w:szCs w:val="24"/>
        </w:rPr>
      </w:pPr>
      <w:r w:rsidRPr="003B3DF8">
        <w:rPr>
          <w:rFonts w:cs="Times New Roman"/>
          <w:szCs w:val="24"/>
        </w:rPr>
        <w:t xml:space="preserve">Upper case </w:t>
      </w:r>
      <w:r w:rsidRPr="003B3DF8">
        <w:rPr>
          <w:rFonts w:cs="Times New Roman"/>
          <w:b/>
          <w:bCs/>
          <w:szCs w:val="24"/>
        </w:rPr>
        <w:t xml:space="preserve">M </w:t>
      </w:r>
      <w:r w:rsidRPr="003B3DF8">
        <w:rPr>
          <w:rFonts w:cs="Times New Roman"/>
          <w:szCs w:val="24"/>
        </w:rPr>
        <w:t xml:space="preserve">indicates month and </w:t>
      </w:r>
      <w:proofErr w:type="gramStart"/>
      <w:r w:rsidRPr="003B3DF8">
        <w:rPr>
          <w:rFonts w:cs="Times New Roman"/>
          <w:szCs w:val="24"/>
        </w:rPr>
        <w:t>lower case</w:t>
      </w:r>
      <w:proofErr w:type="gramEnd"/>
      <w:r w:rsidRPr="003B3DF8">
        <w:rPr>
          <w:rFonts w:cs="Times New Roman"/>
          <w:szCs w:val="24"/>
        </w:rPr>
        <w:t xml:space="preserve"> </w:t>
      </w:r>
      <w:r w:rsidRPr="003B3DF8">
        <w:rPr>
          <w:rFonts w:cs="Times New Roman"/>
          <w:b/>
          <w:bCs/>
          <w:szCs w:val="24"/>
        </w:rPr>
        <w:t>m</w:t>
      </w:r>
      <w:r w:rsidRPr="003B3DF8">
        <w:rPr>
          <w:rFonts w:cs="Times New Roman"/>
          <w:szCs w:val="24"/>
        </w:rPr>
        <w:t xml:space="preserve"> indicates minute</w:t>
      </w:r>
    </w:p>
    <w:p w14:paraId="0E655973" w14:textId="77777777" w:rsidR="00FA3F53" w:rsidRPr="003B3DF8" w:rsidRDefault="00FA3F53" w:rsidP="00FA3F53">
      <w:pPr>
        <w:pStyle w:val="ListParagraph"/>
        <w:numPr>
          <w:ilvl w:val="0"/>
          <w:numId w:val="6"/>
        </w:numPr>
        <w:spacing w:after="120"/>
        <w:ind w:right="720"/>
        <w:contextualSpacing w:val="0"/>
        <w:rPr>
          <w:rFonts w:cs="Times New Roman"/>
          <w:szCs w:val="24"/>
        </w:rPr>
      </w:pPr>
      <w:r w:rsidRPr="003B3DF8">
        <w:rPr>
          <w:rFonts w:cs="Times New Roman"/>
          <w:szCs w:val="24"/>
        </w:rPr>
        <w:t xml:space="preserve">Upper case </w:t>
      </w:r>
      <w:r w:rsidRPr="003B3DF8">
        <w:rPr>
          <w:rFonts w:cs="Times New Roman"/>
          <w:b/>
          <w:bCs/>
          <w:szCs w:val="24"/>
        </w:rPr>
        <w:t>H</w:t>
      </w:r>
      <w:r w:rsidRPr="003B3DF8">
        <w:rPr>
          <w:rFonts w:cs="Times New Roman"/>
          <w:szCs w:val="24"/>
        </w:rPr>
        <w:t xml:space="preserve"> indicates hour in 24-hour format, lower case </w:t>
      </w:r>
      <w:r w:rsidRPr="003B3DF8">
        <w:rPr>
          <w:rFonts w:cs="Times New Roman"/>
          <w:b/>
          <w:bCs/>
          <w:szCs w:val="24"/>
        </w:rPr>
        <w:t>h</w:t>
      </w:r>
      <w:r w:rsidRPr="003B3DF8">
        <w:rPr>
          <w:rFonts w:cs="Times New Roman"/>
          <w:szCs w:val="24"/>
        </w:rPr>
        <w:t xml:space="preserve"> indicates hour in 12-hour format (a.m., p.m.)</w:t>
      </w:r>
      <w:r w:rsidRPr="00AF3D82">
        <w:rPr>
          <w:rFonts w:cs="Times New Roman"/>
          <w:szCs w:val="24"/>
        </w:rPr>
        <w:t xml:space="preserve"> </w:t>
      </w:r>
    </w:p>
    <w:p w14:paraId="612559C1" w14:textId="77777777" w:rsidR="00FA3F53" w:rsidRPr="003B3DF8" w:rsidRDefault="00FA3F53" w:rsidP="00FA3F53">
      <w:pPr>
        <w:pStyle w:val="ListParagraph"/>
        <w:numPr>
          <w:ilvl w:val="0"/>
          <w:numId w:val="6"/>
        </w:numPr>
        <w:spacing w:after="120"/>
        <w:ind w:right="720"/>
        <w:contextualSpacing w:val="0"/>
        <w:rPr>
          <w:rFonts w:cs="Times New Roman"/>
          <w:szCs w:val="24"/>
        </w:rPr>
      </w:pPr>
      <w:r w:rsidRPr="003B3DF8">
        <w:rPr>
          <w:rFonts w:cs="Times New Roman"/>
          <w:szCs w:val="24"/>
        </w:rPr>
        <w:t>Review your data file for import to determine if it spans a date or time format.</w:t>
      </w:r>
    </w:p>
    <w:p w14:paraId="70F13E2A" w14:textId="7EEAF13C" w:rsidR="00FA3F53" w:rsidRPr="003B3DF8" w:rsidRDefault="00FA3F53" w:rsidP="00FA3F53">
      <w:pPr>
        <w:pStyle w:val="ListParagraph"/>
        <w:numPr>
          <w:ilvl w:val="1"/>
          <w:numId w:val="6"/>
        </w:numPr>
        <w:spacing w:after="120"/>
        <w:ind w:right="720"/>
        <w:contextualSpacing w:val="0"/>
        <w:rPr>
          <w:rFonts w:cs="Times New Roman"/>
          <w:szCs w:val="24"/>
        </w:rPr>
      </w:pPr>
      <w:r w:rsidRPr="003B3DF8">
        <w:rPr>
          <w:rFonts w:cs="Times New Roman"/>
          <w:szCs w:val="24"/>
        </w:rPr>
        <w:t>If a data file for import contains results that are a mix of single</w:t>
      </w:r>
      <w:r w:rsidR="00125F16">
        <w:rPr>
          <w:rFonts w:cs="Times New Roman"/>
          <w:szCs w:val="24"/>
        </w:rPr>
        <w:t>-</w:t>
      </w:r>
      <w:r w:rsidRPr="003B3DF8">
        <w:rPr>
          <w:rFonts w:cs="Times New Roman"/>
          <w:szCs w:val="24"/>
        </w:rPr>
        <w:t xml:space="preserve"> and double</w:t>
      </w:r>
      <w:r w:rsidR="00125F16">
        <w:rPr>
          <w:rFonts w:cs="Times New Roman"/>
          <w:szCs w:val="24"/>
        </w:rPr>
        <w:t>-</w:t>
      </w:r>
      <w:r w:rsidRPr="003B3DF8">
        <w:rPr>
          <w:rFonts w:cs="Times New Roman"/>
          <w:szCs w:val="24"/>
        </w:rPr>
        <w:t xml:space="preserve">digit months and/or days (e.g., 9/31/20 and 10/1/20), the date format must include </w:t>
      </w:r>
      <w:r w:rsidRPr="003B3DF8">
        <w:rPr>
          <w:rFonts w:cs="Times New Roman"/>
          <w:b/>
          <w:bCs/>
          <w:szCs w:val="24"/>
        </w:rPr>
        <w:t>MM</w:t>
      </w:r>
      <w:r w:rsidRPr="003B3DF8">
        <w:rPr>
          <w:rFonts w:cs="Times New Roman"/>
          <w:szCs w:val="24"/>
        </w:rPr>
        <w:t xml:space="preserve"> and </w:t>
      </w:r>
      <w:r w:rsidRPr="003B3DF8">
        <w:rPr>
          <w:rFonts w:cs="Times New Roman"/>
          <w:b/>
          <w:bCs/>
          <w:szCs w:val="24"/>
        </w:rPr>
        <w:t>dd</w:t>
      </w:r>
      <w:r w:rsidRPr="003B3DF8">
        <w:rPr>
          <w:rFonts w:cs="Times New Roman"/>
          <w:szCs w:val="24"/>
        </w:rPr>
        <w:t xml:space="preserve">, rather than the single </w:t>
      </w:r>
      <w:r w:rsidRPr="003B3DF8">
        <w:rPr>
          <w:rFonts w:cs="Times New Roman"/>
          <w:b/>
          <w:bCs/>
          <w:szCs w:val="24"/>
        </w:rPr>
        <w:t xml:space="preserve">M </w:t>
      </w:r>
      <w:r w:rsidRPr="003B3DF8">
        <w:rPr>
          <w:rFonts w:cs="Times New Roman"/>
          <w:szCs w:val="24"/>
        </w:rPr>
        <w:t xml:space="preserve">and </w:t>
      </w:r>
      <w:r w:rsidRPr="003B3DF8">
        <w:rPr>
          <w:rFonts w:cs="Times New Roman"/>
          <w:b/>
          <w:bCs/>
          <w:szCs w:val="24"/>
        </w:rPr>
        <w:t xml:space="preserve">d </w:t>
      </w:r>
      <w:r w:rsidRPr="003B3DF8">
        <w:rPr>
          <w:rFonts w:cs="Times New Roman"/>
          <w:szCs w:val="24"/>
        </w:rPr>
        <w:t>only.</w:t>
      </w:r>
    </w:p>
    <w:p w14:paraId="71EAD787" w14:textId="77777777" w:rsidR="00FA3F53" w:rsidRPr="003B3DF8" w:rsidRDefault="00FA3F53" w:rsidP="00FA3F53">
      <w:pPr>
        <w:pStyle w:val="ListParagraph"/>
        <w:numPr>
          <w:ilvl w:val="1"/>
          <w:numId w:val="6"/>
        </w:numPr>
        <w:spacing w:after="120"/>
        <w:ind w:right="720"/>
        <w:contextualSpacing w:val="0"/>
        <w:rPr>
          <w:rFonts w:cs="Times New Roman"/>
          <w:szCs w:val="24"/>
        </w:rPr>
      </w:pPr>
      <w:r w:rsidRPr="003B3DF8">
        <w:rPr>
          <w:rFonts w:cs="Times New Roman"/>
          <w:szCs w:val="24"/>
        </w:rPr>
        <w:t xml:space="preserve">If a data file for import contains results that are only a single digit month and/or day (e.g., 9/1/20 and 9/2/20), the date format must include </w:t>
      </w:r>
      <w:r w:rsidRPr="003B3DF8">
        <w:rPr>
          <w:rFonts w:cs="Times New Roman"/>
          <w:b/>
          <w:bCs/>
          <w:szCs w:val="24"/>
        </w:rPr>
        <w:t>M</w:t>
      </w:r>
      <w:r w:rsidRPr="003B3DF8">
        <w:rPr>
          <w:rFonts w:cs="Times New Roman"/>
          <w:szCs w:val="24"/>
        </w:rPr>
        <w:t xml:space="preserve"> and/or </w:t>
      </w:r>
      <w:r w:rsidRPr="003B3DF8">
        <w:rPr>
          <w:rFonts w:cs="Times New Roman"/>
          <w:b/>
          <w:bCs/>
          <w:szCs w:val="24"/>
        </w:rPr>
        <w:t>d</w:t>
      </w:r>
      <w:r w:rsidRPr="003B3DF8">
        <w:rPr>
          <w:rFonts w:cs="Times New Roman"/>
          <w:szCs w:val="24"/>
        </w:rPr>
        <w:t xml:space="preserve"> only for single digit only.</w:t>
      </w:r>
    </w:p>
    <w:p w14:paraId="595B4310" w14:textId="77777777" w:rsidR="00FA3F53" w:rsidRPr="00411785" w:rsidRDefault="00FA3F53" w:rsidP="00FA3F53">
      <w:pPr>
        <w:pStyle w:val="ListParagraph"/>
        <w:numPr>
          <w:ilvl w:val="1"/>
          <w:numId w:val="6"/>
        </w:numPr>
        <w:spacing w:after="120"/>
        <w:ind w:right="720"/>
        <w:contextualSpacing w:val="0"/>
        <w:rPr>
          <w:rFonts w:cs="Times New Roman"/>
          <w:szCs w:val="24"/>
        </w:rPr>
      </w:pPr>
      <w:r w:rsidRPr="00411785">
        <w:rPr>
          <w:rFonts w:cs="Times New Roman"/>
          <w:szCs w:val="24"/>
        </w:rPr>
        <w:lastRenderedPageBreak/>
        <w:t>If the format dropdown does not contain a date, time or timestamp format relevant to the file to be loaded, an applicable custom format can be added and applied.</w:t>
      </w:r>
    </w:p>
    <w:p w14:paraId="7FFB392F" w14:textId="2E7DBEF7" w:rsidR="00E430B8" w:rsidRDefault="00FA3F53" w:rsidP="00FA3F53">
      <w:pPr>
        <w:spacing w:after="240"/>
        <w:ind w:right="720"/>
        <w:rPr>
          <w:rFonts w:cs="Times New Roman"/>
          <w:szCs w:val="24"/>
        </w:rPr>
      </w:pPr>
      <w:r w:rsidRPr="00FA3F53">
        <w:rPr>
          <w:rFonts w:cs="Times New Roman"/>
          <w:szCs w:val="24"/>
        </w:rPr>
        <w:t xml:space="preserve">For time-series parameter column(s), select the </w:t>
      </w:r>
      <w:r w:rsidRPr="00FA3F53">
        <w:rPr>
          <w:rFonts w:cs="Times New Roman"/>
          <w:b/>
          <w:bCs/>
          <w:szCs w:val="24"/>
        </w:rPr>
        <w:t>Column type</w:t>
      </w:r>
      <w:r w:rsidRPr="00FA3F53">
        <w:rPr>
          <w:rFonts w:cs="Times New Roman"/>
          <w:szCs w:val="24"/>
        </w:rPr>
        <w:t xml:space="preserve"> of Time-Series point, then select the time-series to which to import the data</w:t>
      </w:r>
      <w:r w:rsidR="00932FBF">
        <w:rPr>
          <w:rFonts w:cs="Times New Roman"/>
          <w:szCs w:val="24"/>
        </w:rPr>
        <w:t xml:space="preserve"> </w:t>
      </w:r>
      <w:r w:rsidR="00932FBF">
        <w:rPr>
          <w:rFonts w:cs="Times New Roman"/>
          <w:b/>
          <w:bCs/>
          <w:szCs w:val="24"/>
        </w:rPr>
        <w:t>Figure 1</w:t>
      </w:r>
      <w:r w:rsidR="00373A1E">
        <w:rPr>
          <w:rFonts w:cs="Times New Roman"/>
          <w:b/>
          <w:bCs/>
          <w:szCs w:val="24"/>
        </w:rPr>
        <w:t>7</w:t>
      </w:r>
      <w:r w:rsidR="00932FBF">
        <w:rPr>
          <w:rFonts w:cs="Times New Roman"/>
          <w:szCs w:val="24"/>
        </w:rPr>
        <w:t>)</w:t>
      </w:r>
      <w:r w:rsidRPr="00FA3F53">
        <w:rPr>
          <w:rFonts w:cs="Times New Roman"/>
          <w:szCs w:val="24"/>
        </w:rPr>
        <w:t xml:space="preserve">. This will be the named New Basic Time-Series setup previously, which can be selected by typing the first few letters of its name in the lookup box. Click </w:t>
      </w:r>
      <w:r w:rsidRPr="00FA3F53">
        <w:rPr>
          <w:rFonts w:cs="Times New Roman"/>
          <w:b/>
          <w:bCs/>
          <w:szCs w:val="24"/>
        </w:rPr>
        <w:t>Apply</w:t>
      </w:r>
      <w:r w:rsidRPr="00FA3F53">
        <w:rPr>
          <w:rFonts w:cs="Times New Roman"/>
          <w:szCs w:val="24"/>
        </w:rPr>
        <w:t>.</w:t>
      </w:r>
    </w:p>
    <w:p w14:paraId="74E22158" w14:textId="33EE6E27" w:rsidR="00E430B8" w:rsidRPr="00FA3F53" w:rsidRDefault="00932FBF" w:rsidP="00FA3F53">
      <w:pPr>
        <w:spacing w:after="240"/>
        <w:ind w:right="720"/>
        <w:rPr>
          <w:rFonts w:cs="Times New Roman"/>
          <w:b/>
          <w:bCs/>
          <w:szCs w:val="24"/>
        </w:rPr>
      </w:pPr>
      <w:r w:rsidRPr="00411785">
        <w:rPr>
          <w:noProof/>
        </w:rPr>
        <w:drawing>
          <wp:inline distT="0" distB="0" distL="0" distR="0" wp14:anchorId="5D04A8FB" wp14:editId="2AE0D286">
            <wp:extent cx="5943600" cy="3436620"/>
            <wp:effectExtent l="19050" t="19050" r="19050" b="114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3436620"/>
                    </a:xfrm>
                    <a:prstGeom prst="rect">
                      <a:avLst/>
                    </a:prstGeom>
                    <a:ln>
                      <a:solidFill>
                        <a:schemeClr val="accent1"/>
                      </a:solidFill>
                    </a:ln>
                  </pic:spPr>
                </pic:pic>
              </a:graphicData>
            </a:graphic>
          </wp:inline>
        </w:drawing>
      </w:r>
    </w:p>
    <w:p w14:paraId="086EFDB8" w14:textId="6EA6B7D7" w:rsidR="00E1227D" w:rsidRPr="00E92BA1" w:rsidRDefault="00E1227D" w:rsidP="00E1227D">
      <w:pPr>
        <w:pStyle w:val="Figureheading"/>
        <w:jc w:val="left"/>
        <w:rPr>
          <w:rFonts w:asciiTheme="minorHAnsi" w:hAnsiTheme="minorHAnsi" w:cstheme="minorHAnsi"/>
          <w:sz w:val="22"/>
          <w:szCs w:val="22"/>
        </w:rPr>
      </w:pPr>
      <w:r w:rsidRPr="00E92BA1">
        <w:rPr>
          <w:rFonts w:asciiTheme="minorHAnsi" w:hAnsiTheme="minorHAnsi" w:cstheme="minorHAnsi"/>
          <w:sz w:val="22"/>
          <w:szCs w:val="22"/>
        </w:rPr>
        <w:t>Figure 1</w:t>
      </w:r>
      <w:r w:rsidR="00373A1E">
        <w:rPr>
          <w:rFonts w:asciiTheme="minorHAnsi" w:hAnsiTheme="minorHAnsi" w:cstheme="minorHAnsi"/>
          <w:sz w:val="22"/>
          <w:szCs w:val="22"/>
        </w:rPr>
        <w:t>7</w:t>
      </w:r>
      <w:r w:rsidRPr="00E92BA1">
        <w:rPr>
          <w:rFonts w:asciiTheme="minorHAnsi" w:hAnsiTheme="minorHAnsi" w:cstheme="minorHAnsi"/>
          <w:sz w:val="22"/>
          <w:szCs w:val="22"/>
        </w:rPr>
        <w:t>. AQUARIUS Data Import configuration screen showing Time-Series point field for Water Temperature</w:t>
      </w:r>
    </w:p>
    <w:p w14:paraId="77393291" w14:textId="36D82722" w:rsidR="00FE082A" w:rsidRPr="00FF1F3D" w:rsidRDefault="00FE082A" w:rsidP="00125F16">
      <w:pPr>
        <w:spacing w:after="120"/>
        <w:ind w:right="720"/>
        <w:rPr>
          <w:rFonts w:cstheme="minorHAnsi"/>
        </w:rPr>
      </w:pPr>
      <w:r w:rsidRPr="00FF1F3D">
        <w:rPr>
          <w:rFonts w:cstheme="minorHAnsi"/>
        </w:rPr>
        <w:t xml:space="preserve">Once all date, time and desired time-series parameter fields for import are selected, click </w:t>
      </w:r>
      <w:r w:rsidRPr="00FF1F3D">
        <w:rPr>
          <w:rFonts w:cstheme="minorHAnsi"/>
          <w:b/>
          <w:bCs/>
        </w:rPr>
        <w:t xml:space="preserve">Append </w:t>
      </w:r>
      <w:r w:rsidRPr="00FF1F3D">
        <w:rPr>
          <w:rFonts w:cstheme="minorHAnsi"/>
        </w:rPr>
        <w:t xml:space="preserve">at the bottom left of the screen. There is an option to save the configuration file for reuse at this point. Click </w:t>
      </w:r>
      <w:r w:rsidRPr="00FF1F3D">
        <w:rPr>
          <w:rFonts w:cstheme="minorHAnsi"/>
          <w:b/>
          <w:bCs/>
        </w:rPr>
        <w:t>Append Data</w:t>
      </w:r>
      <w:r w:rsidRPr="00FF1F3D">
        <w:rPr>
          <w:rFonts w:cstheme="minorHAnsi"/>
        </w:rPr>
        <w:t>. If there are any errors in the data or mismatches with the configuration</w:t>
      </w:r>
      <w:r w:rsidR="00503118">
        <w:rPr>
          <w:rFonts w:cstheme="minorHAnsi"/>
        </w:rPr>
        <w:t>,</w:t>
      </w:r>
      <w:r w:rsidRPr="00FF1F3D">
        <w:rPr>
          <w:rFonts w:cstheme="minorHAnsi"/>
        </w:rPr>
        <w:t xml:space="preserve"> AQTS will display error messages for troubleshooting.</w:t>
      </w:r>
    </w:p>
    <w:p w14:paraId="6855D9F0" w14:textId="7B6745B3" w:rsidR="00FE082A" w:rsidRPr="00FF1F3D" w:rsidRDefault="00FE082A" w:rsidP="00FF1F3D">
      <w:pPr>
        <w:spacing w:after="240"/>
        <w:ind w:right="720"/>
        <w:rPr>
          <w:rFonts w:cstheme="minorHAnsi"/>
        </w:rPr>
      </w:pPr>
      <w:r w:rsidRPr="00FF1F3D">
        <w:rPr>
          <w:rFonts w:cstheme="minorHAnsi"/>
        </w:rPr>
        <w:t>When the append is successful, AQTS displays information on what was appended, including number of rows for comparison with the data file chosen for append (</w:t>
      </w:r>
      <w:r w:rsidRPr="00FF1F3D">
        <w:rPr>
          <w:rFonts w:cstheme="minorHAnsi"/>
          <w:b/>
          <w:bCs/>
        </w:rPr>
        <w:t xml:space="preserve">Figure </w:t>
      </w:r>
      <w:r w:rsidR="00FF1F3D">
        <w:rPr>
          <w:rFonts w:cstheme="minorHAnsi"/>
          <w:b/>
          <w:bCs/>
        </w:rPr>
        <w:t>1</w:t>
      </w:r>
      <w:r w:rsidR="00373A1E">
        <w:rPr>
          <w:rFonts w:cstheme="minorHAnsi"/>
          <w:b/>
          <w:bCs/>
        </w:rPr>
        <w:t>8</w:t>
      </w:r>
      <w:r w:rsidRPr="00FF1F3D">
        <w:rPr>
          <w:rFonts w:cstheme="minorHAnsi"/>
        </w:rPr>
        <w:t xml:space="preserve"> append example). AQTS also provides the option to view the files using the Data Review Tool (DRT) to explore and ensure the appended data are as expected. Additional files also may be appended at this point.</w:t>
      </w:r>
    </w:p>
    <w:p w14:paraId="4096B05E" w14:textId="61897483" w:rsidR="00FE082A" w:rsidRDefault="00FE082A" w:rsidP="00FE082A">
      <w:pPr>
        <w:rPr>
          <w:rFonts w:cstheme="minorHAnsi"/>
        </w:rPr>
      </w:pPr>
    </w:p>
    <w:p w14:paraId="7147C21E" w14:textId="68EEF4C1" w:rsidR="00127D26" w:rsidRPr="00127D26" w:rsidRDefault="00127D26" w:rsidP="00127D26">
      <w:pPr>
        <w:rPr>
          <w:rFonts w:cstheme="minorHAnsi"/>
        </w:rPr>
      </w:pPr>
    </w:p>
    <w:p w14:paraId="323073B2" w14:textId="07D33681" w:rsidR="00127D26" w:rsidRPr="00127D26" w:rsidRDefault="00127D26" w:rsidP="00127D26">
      <w:pPr>
        <w:rPr>
          <w:rFonts w:cstheme="minorHAnsi"/>
        </w:rPr>
      </w:pPr>
    </w:p>
    <w:p w14:paraId="4CDEA73D" w14:textId="77777777" w:rsidR="00127D26" w:rsidRPr="00127D26" w:rsidRDefault="00127D26" w:rsidP="00127D26">
      <w:pPr>
        <w:jc w:val="center"/>
        <w:rPr>
          <w:rFonts w:cstheme="minorHAnsi"/>
        </w:rPr>
      </w:pPr>
    </w:p>
    <w:p w14:paraId="6FF8DA5E" w14:textId="77777777" w:rsidR="00FE082A" w:rsidRPr="00FE082A" w:rsidRDefault="00FE082A" w:rsidP="00FE082A">
      <w:pPr>
        <w:rPr>
          <w:rFonts w:cstheme="minorHAnsi"/>
          <w:color w:val="FF0000"/>
          <w:highlight w:val="yellow"/>
        </w:rPr>
      </w:pPr>
      <w:r w:rsidRPr="00FE082A">
        <w:rPr>
          <w:rFonts w:cstheme="minorHAnsi"/>
          <w:noProof/>
        </w:rPr>
        <w:drawing>
          <wp:inline distT="0" distB="0" distL="0" distR="0" wp14:anchorId="0891BA4C" wp14:editId="59A4A410">
            <wp:extent cx="5943600" cy="3110865"/>
            <wp:effectExtent l="19050" t="19050" r="19050" b="133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3110865"/>
                    </a:xfrm>
                    <a:prstGeom prst="rect">
                      <a:avLst/>
                    </a:prstGeom>
                    <a:ln>
                      <a:solidFill>
                        <a:schemeClr val="accent1"/>
                      </a:solidFill>
                    </a:ln>
                  </pic:spPr>
                </pic:pic>
              </a:graphicData>
            </a:graphic>
          </wp:inline>
        </w:drawing>
      </w:r>
    </w:p>
    <w:p w14:paraId="38DE2848" w14:textId="7CEE73BC" w:rsidR="00FE082A" w:rsidRPr="00FE082A" w:rsidRDefault="00FE082A" w:rsidP="00FE082A">
      <w:pPr>
        <w:pStyle w:val="Figureheading"/>
        <w:rPr>
          <w:rFonts w:asciiTheme="minorHAnsi" w:hAnsiTheme="minorHAnsi" w:cstheme="minorHAnsi"/>
          <w:sz w:val="22"/>
          <w:szCs w:val="22"/>
        </w:rPr>
      </w:pPr>
      <w:r w:rsidRPr="00FE082A">
        <w:rPr>
          <w:rFonts w:asciiTheme="minorHAnsi" w:hAnsiTheme="minorHAnsi" w:cstheme="minorHAnsi"/>
          <w:sz w:val="22"/>
          <w:szCs w:val="22"/>
        </w:rPr>
        <w:t xml:space="preserve">Figure </w:t>
      </w:r>
      <w:r w:rsidR="007E2F21">
        <w:rPr>
          <w:rFonts w:asciiTheme="minorHAnsi" w:hAnsiTheme="minorHAnsi" w:cstheme="minorHAnsi"/>
          <w:sz w:val="22"/>
          <w:szCs w:val="22"/>
        </w:rPr>
        <w:t>1</w:t>
      </w:r>
      <w:r w:rsidR="00373A1E">
        <w:rPr>
          <w:rFonts w:asciiTheme="minorHAnsi" w:hAnsiTheme="minorHAnsi" w:cstheme="minorHAnsi"/>
          <w:sz w:val="22"/>
          <w:szCs w:val="22"/>
        </w:rPr>
        <w:t>8</w:t>
      </w:r>
      <w:r w:rsidRPr="00FE082A">
        <w:rPr>
          <w:rFonts w:asciiTheme="minorHAnsi" w:hAnsiTheme="minorHAnsi" w:cstheme="minorHAnsi"/>
          <w:sz w:val="22"/>
          <w:szCs w:val="22"/>
        </w:rPr>
        <w:t>. AQUARIUS Data Import append example</w:t>
      </w:r>
    </w:p>
    <w:p w14:paraId="7A3EAAC7" w14:textId="2D476587" w:rsidR="00373A1E" w:rsidRDefault="00A14E82" w:rsidP="00373A1E">
      <w:pPr>
        <w:rPr>
          <w:rFonts w:cs="Times New Roman"/>
          <w:szCs w:val="24"/>
        </w:rPr>
      </w:pPr>
      <w:r>
        <w:rPr>
          <w:rFonts w:cs="Times New Roman"/>
          <w:szCs w:val="24"/>
        </w:rPr>
        <w:t>Once</w:t>
      </w:r>
      <w:r w:rsidR="00373A1E">
        <w:rPr>
          <w:rFonts w:cs="Times New Roman"/>
          <w:szCs w:val="24"/>
        </w:rPr>
        <w:t xml:space="preserve"> data have been loaded to a NBTS, the start and end dates </w:t>
      </w:r>
      <w:r>
        <w:rPr>
          <w:rFonts w:cs="Times New Roman"/>
          <w:szCs w:val="24"/>
        </w:rPr>
        <w:t xml:space="preserve">and date </w:t>
      </w:r>
      <w:r w:rsidR="00373A1E">
        <w:rPr>
          <w:rFonts w:cs="Times New Roman"/>
          <w:szCs w:val="24"/>
        </w:rPr>
        <w:t>of the loaded data</w:t>
      </w:r>
      <w:r>
        <w:rPr>
          <w:rFonts w:cs="Times New Roman"/>
          <w:szCs w:val="24"/>
        </w:rPr>
        <w:t>, and date of update to the NBTS</w:t>
      </w:r>
      <w:r w:rsidR="00373A1E">
        <w:rPr>
          <w:rFonts w:cs="Times New Roman"/>
          <w:szCs w:val="24"/>
        </w:rPr>
        <w:t xml:space="preserve"> are visible in the Springboard for the selected monitoring location. In the </w:t>
      </w:r>
      <w:r w:rsidR="00373A1E" w:rsidRPr="009A064C">
        <w:rPr>
          <w:rFonts w:cs="Times New Roman"/>
          <w:b/>
          <w:bCs/>
          <w:szCs w:val="24"/>
        </w:rPr>
        <w:t>Figure 19</w:t>
      </w:r>
      <w:r w:rsidR="00373A1E">
        <w:rPr>
          <w:rFonts w:cs="Times New Roman"/>
          <w:szCs w:val="24"/>
        </w:rPr>
        <w:t xml:space="preserve"> example, data have been loaded to 3 time-series parameters for the location.</w:t>
      </w:r>
    </w:p>
    <w:p w14:paraId="60D4C502" w14:textId="27C1ED36" w:rsidR="00FE082A" w:rsidRPr="00040D0E" w:rsidRDefault="00A14E82" w:rsidP="00FE082A">
      <w:pPr>
        <w:rPr>
          <w:rFonts w:cs="Times New Roman"/>
          <w:szCs w:val="24"/>
        </w:rPr>
      </w:pPr>
      <w:r>
        <w:rPr>
          <w:noProof/>
        </w:rPr>
        <w:drawing>
          <wp:inline distT="0" distB="0" distL="0" distR="0" wp14:anchorId="55B6024A" wp14:editId="6311D872">
            <wp:extent cx="5943600" cy="2821305"/>
            <wp:effectExtent l="19050" t="19050" r="19050" b="171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2821305"/>
                    </a:xfrm>
                    <a:prstGeom prst="rect">
                      <a:avLst/>
                    </a:prstGeom>
                    <a:ln>
                      <a:solidFill>
                        <a:schemeClr val="accent1"/>
                      </a:solidFill>
                    </a:ln>
                  </pic:spPr>
                </pic:pic>
              </a:graphicData>
            </a:graphic>
          </wp:inline>
        </w:drawing>
      </w:r>
    </w:p>
    <w:p w14:paraId="069208E7" w14:textId="7443B363" w:rsidR="00A14E82" w:rsidRPr="00E92BA1" w:rsidRDefault="00A14E82" w:rsidP="00A14E82">
      <w:pPr>
        <w:pStyle w:val="Figureheading"/>
        <w:rPr>
          <w:rFonts w:asciiTheme="minorHAnsi" w:hAnsiTheme="minorHAnsi" w:cstheme="minorHAnsi"/>
          <w:sz w:val="22"/>
          <w:szCs w:val="22"/>
        </w:rPr>
      </w:pPr>
      <w:r w:rsidRPr="00E92BA1">
        <w:rPr>
          <w:rFonts w:asciiTheme="minorHAnsi" w:hAnsiTheme="minorHAnsi" w:cstheme="minorHAnsi"/>
          <w:sz w:val="22"/>
          <w:szCs w:val="22"/>
        </w:rPr>
        <w:t>Figure 1</w:t>
      </w:r>
      <w:r>
        <w:rPr>
          <w:rFonts w:asciiTheme="minorHAnsi" w:hAnsiTheme="minorHAnsi" w:cstheme="minorHAnsi"/>
          <w:sz w:val="22"/>
          <w:szCs w:val="22"/>
        </w:rPr>
        <w:t>9</w:t>
      </w:r>
      <w:r w:rsidRPr="00E92BA1">
        <w:rPr>
          <w:rFonts w:asciiTheme="minorHAnsi" w:hAnsiTheme="minorHAnsi" w:cstheme="minorHAnsi"/>
          <w:sz w:val="22"/>
          <w:szCs w:val="22"/>
        </w:rPr>
        <w:t xml:space="preserve">. </w:t>
      </w:r>
      <w:r>
        <w:rPr>
          <w:rFonts w:asciiTheme="minorHAnsi" w:hAnsiTheme="minorHAnsi" w:cstheme="minorHAnsi"/>
          <w:sz w:val="22"/>
          <w:szCs w:val="22"/>
        </w:rPr>
        <w:t>Data loaded example fo</w:t>
      </w:r>
      <w:r w:rsidRPr="00E92BA1">
        <w:rPr>
          <w:rFonts w:asciiTheme="minorHAnsi" w:hAnsiTheme="minorHAnsi" w:cstheme="minorHAnsi"/>
          <w:sz w:val="22"/>
          <w:szCs w:val="22"/>
        </w:rPr>
        <w:t>r Monitoring Location XXTEST21FLPNS G4NW0424</w:t>
      </w:r>
    </w:p>
    <w:p w14:paraId="467FE85F" w14:textId="0AF91A23" w:rsidR="000105A4" w:rsidRDefault="00214324" w:rsidP="000105A4">
      <w:pPr>
        <w:rPr>
          <w:rFonts w:cstheme="minorHAnsi"/>
        </w:rPr>
      </w:pPr>
      <w:r w:rsidRPr="00A14E82">
        <w:rPr>
          <w:rFonts w:cstheme="minorHAnsi"/>
        </w:rPr>
        <w:lastRenderedPageBreak/>
        <w:t xml:space="preserve">If </w:t>
      </w:r>
      <w:r w:rsidR="00A14E82" w:rsidRPr="00A14E82">
        <w:rPr>
          <w:rFonts w:cstheme="minorHAnsi"/>
        </w:rPr>
        <w:t xml:space="preserve">there is a </w:t>
      </w:r>
      <w:r w:rsidRPr="00A14E82">
        <w:rPr>
          <w:rFonts w:cstheme="minorHAnsi"/>
        </w:rPr>
        <w:t xml:space="preserve">problem with </w:t>
      </w:r>
      <w:r w:rsidR="00A14E82" w:rsidRPr="00A14E82">
        <w:rPr>
          <w:rFonts w:cstheme="minorHAnsi"/>
        </w:rPr>
        <w:t>a data file that was</w:t>
      </w:r>
      <w:r w:rsidRPr="00A14E82">
        <w:rPr>
          <w:rFonts w:cstheme="minorHAnsi"/>
        </w:rPr>
        <w:t xml:space="preserve"> uploaded (e.g., data were loaded to the wrong location</w:t>
      </w:r>
      <w:r w:rsidR="00FA3A0B">
        <w:rPr>
          <w:rFonts w:cstheme="minorHAnsi"/>
        </w:rPr>
        <w:t>, you didn’t pre-/post-trim the file, all results didn’t load</w:t>
      </w:r>
      <w:r w:rsidRPr="00A14E82">
        <w:rPr>
          <w:rFonts w:cstheme="minorHAnsi"/>
        </w:rPr>
        <w:t xml:space="preserve">), </w:t>
      </w:r>
      <w:r w:rsidR="00A14E82" w:rsidRPr="00A14E82">
        <w:rPr>
          <w:rFonts w:cstheme="minorHAnsi"/>
        </w:rPr>
        <w:t>the file may be</w:t>
      </w:r>
      <w:r w:rsidRPr="00A14E82">
        <w:rPr>
          <w:rFonts w:cstheme="minorHAnsi"/>
        </w:rPr>
        <w:t xml:space="preserve"> removed</w:t>
      </w:r>
      <w:r w:rsidR="00DA7F49">
        <w:rPr>
          <w:rFonts w:cstheme="minorHAnsi"/>
        </w:rPr>
        <w:t xml:space="preserve"> (the specific Append may be removed)</w:t>
      </w:r>
      <w:r w:rsidR="00A14E82">
        <w:rPr>
          <w:rFonts w:cstheme="minorHAnsi"/>
        </w:rPr>
        <w:t xml:space="preserve">. The following example demonstrates how to remove </w:t>
      </w:r>
      <w:r w:rsidR="00DA7F49">
        <w:rPr>
          <w:rFonts w:cstheme="minorHAnsi"/>
        </w:rPr>
        <w:t>an appended file</w:t>
      </w:r>
      <w:r w:rsidR="00A14E82">
        <w:rPr>
          <w:rFonts w:cstheme="minorHAnsi"/>
        </w:rPr>
        <w:t>.</w:t>
      </w:r>
      <w:r w:rsidRPr="00A14E82">
        <w:rPr>
          <w:rFonts w:cstheme="minorHAnsi"/>
        </w:rPr>
        <w:t xml:space="preserve"> </w:t>
      </w:r>
    </w:p>
    <w:p w14:paraId="490D6446" w14:textId="53FE6D3E" w:rsidR="000105A4" w:rsidRPr="000105A4" w:rsidRDefault="000105A4" w:rsidP="000105A4">
      <w:pPr>
        <w:rPr>
          <w:rFonts w:cstheme="minorHAnsi"/>
        </w:rPr>
      </w:pPr>
      <w:r>
        <w:rPr>
          <w:rFonts w:cstheme="minorHAnsi"/>
        </w:rPr>
        <w:t xml:space="preserve">From the Springboard, select the desired location, select the parameter of interest, then click the Data Review Tool (DRT) icon. </w:t>
      </w:r>
      <w:r w:rsidR="00FA3A0B">
        <w:rPr>
          <w:rFonts w:cstheme="minorHAnsi"/>
        </w:rPr>
        <w:t>pH</w:t>
      </w:r>
      <w:r>
        <w:rPr>
          <w:rFonts w:cstheme="minorHAnsi"/>
        </w:rPr>
        <w:t xml:space="preserve"> was chosen for this example (</w:t>
      </w:r>
      <w:r>
        <w:rPr>
          <w:rFonts w:cstheme="minorHAnsi"/>
          <w:b/>
          <w:bCs/>
        </w:rPr>
        <w:t>Figure 20</w:t>
      </w:r>
      <w:r>
        <w:rPr>
          <w:rFonts w:cstheme="minorHAnsi"/>
        </w:rPr>
        <w:t>).</w:t>
      </w:r>
    </w:p>
    <w:p w14:paraId="1B4170A2" w14:textId="662EC79D" w:rsidR="000105A4" w:rsidRDefault="00FA3A0B" w:rsidP="000105A4">
      <w:pPr>
        <w:rPr>
          <w:rFonts w:cstheme="minorHAnsi"/>
        </w:rPr>
      </w:pPr>
      <w:r>
        <w:rPr>
          <w:noProof/>
        </w:rPr>
        <w:drawing>
          <wp:inline distT="0" distB="0" distL="0" distR="0" wp14:anchorId="2BACC20E" wp14:editId="22F1A776">
            <wp:extent cx="5943600" cy="2675255"/>
            <wp:effectExtent l="19050" t="19050" r="19050" b="1079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2675255"/>
                    </a:xfrm>
                    <a:prstGeom prst="rect">
                      <a:avLst/>
                    </a:prstGeom>
                    <a:ln>
                      <a:solidFill>
                        <a:schemeClr val="accent1"/>
                      </a:solidFill>
                    </a:ln>
                  </pic:spPr>
                </pic:pic>
              </a:graphicData>
            </a:graphic>
          </wp:inline>
        </w:drawing>
      </w:r>
    </w:p>
    <w:p w14:paraId="038C2279" w14:textId="2167C472" w:rsidR="000105A4" w:rsidRDefault="000105A4" w:rsidP="000105A4">
      <w:pPr>
        <w:pStyle w:val="Figureheading"/>
        <w:rPr>
          <w:rFonts w:asciiTheme="minorHAnsi" w:hAnsiTheme="minorHAnsi" w:cstheme="minorHAnsi"/>
          <w:sz w:val="22"/>
          <w:szCs w:val="22"/>
        </w:rPr>
      </w:pPr>
      <w:r w:rsidRPr="00E92BA1">
        <w:rPr>
          <w:rFonts w:asciiTheme="minorHAnsi" w:hAnsiTheme="minorHAnsi" w:cstheme="minorHAnsi"/>
          <w:sz w:val="22"/>
          <w:szCs w:val="22"/>
        </w:rPr>
        <w:t xml:space="preserve">Figure </w:t>
      </w:r>
      <w:r>
        <w:rPr>
          <w:rFonts w:asciiTheme="minorHAnsi" w:hAnsiTheme="minorHAnsi" w:cstheme="minorHAnsi"/>
          <w:sz w:val="22"/>
          <w:szCs w:val="22"/>
        </w:rPr>
        <w:t>20</w:t>
      </w:r>
      <w:r w:rsidRPr="00E92BA1">
        <w:rPr>
          <w:rFonts w:asciiTheme="minorHAnsi" w:hAnsiTheme="minorHAnsi" w:cstheme="minorHAnsi"/>
          <w:sz w:val="22"/>
          <w:szCs w:val="22"/>
        </w:rPr>
        <w:t xml:space="preserve">. </w:t>
      </w:r>
      <w:r>
        <w:rPr>
          <w:rFonts w:asciiTheme="minorHAnsi" w:hAnsiTheme="minorHAnsi" w:cstheme="minorHAnsi"/>
          <w:sz w:val="22"/>
          <w:szCs w:val="22"/>
        </w:rPr>
        <w:t xml:space="preserve">Springboard Menu </w:t>
      </w:r>
      <w:r w:rsidR="00556EF2">
        <w:rPr>
          <w:rFonts w:asciiTheme="minorHAnsi" w:hAnsiTheme="minorHAnsi" w:cstheme="minorHAnsi"/>
          <w:sz w:val="22"/>
          <w:szCs w:val="22"/>
        </w:rPr>
        <w:t>showing the</w:t>
      </w:r>
      <w:r>
        <w:rPr>
          <w:rFonts w:asciiTheme="minorHAnsi" w:hAnsiTheme="minorHAnsi" w:cstheme="minorHAnsi"/>
          <w:sz w:val="22"/>
          <w:szCs w:val="22"/>
        </w:rPr>
        <w:t xml:space="preserve"> Data Review Tool (DRT)</w:t>
      </w:r>
      <w:r w:rsidR="00556EF2">
        <w:rPr>
          <w:rFonts w:asciiTheme="minorHAnsi" w:hAnsiTheme="minorHAnsi" w:cstheme="minorHAnsi"/>
          <w:sz w:val="22"/>
          <w:szCs w:val="22"/>
        </w:rPr>
        <w:t xml:space="preserve"> icon</w:t>
      </w:r>
    </w:p>
    <w:p w14:paraId="55006662" w14:textId="77777777" w:rsidR="00556EF2" w:rsidRDefault="00556EF2">
      <w:pPr>
        <w:rPr>
          <w:rFonts w:cstheme="minorHAnsi"/>
        </w:rPr>
      </w:pPr>
      <w:r>
        <w:rPr>
          <w:rFonts w:cstheme="minorHAnsi"/>
        </w:rPr>
        <w:br w:type="page"/>
      </w:r>
    </w:p>
    <w:p w14:paraId="7EBC790F" w14:textId="35889D1E" w:rsidR="00556EF2" w:rsidRPr="000105A4" w:rsidRDefault="00556EF2" w:rsidP="00556EF2">
      <w:pPr>
        <w:rPr>
          <w:rFonts w:cstheme="minorHAnsi"/>
        </w:rPr>
      </w:pPr>
      <w:r>
        <w:rPr>
          <w:rFonts w:cstheme="minorHAnsi"/>
        </w:rPr>
        <w:lastRenderedPageBreak/>
        <w:t xml:space="preserve">On the DRT screen, click on the </w:t>
      </w:r>
      <w:r>
        <w:rPr>
          <w:rFonts w:cstheme="minorHAnsi"/>
          <w:b/>
          <w:bCs/>
        </w:rPr>
        <w:t xml:space="preserve">Edit </w:t>
      </w:r>
      <w:r w:rsidRPr="00556EF2">
        <w:rPr>
          <w:rFonts w:cstheme="minorHAnsi"/>
          <w:b/>
          <w:bCs/>
        </w:rPr>
        <w:t>History</w:t>
      </w:r>
      <w:r>
        <w:rPr>
          <w:rFonts w:cstheme="minorHAnsi"/>
        </w:rPr>
        <w:t xml:space="preserve"> tab at the right margin of the screen (</w:t>
      </w:r>
      <w:r>
        <w:rPr>
          <w:rFonts w:cstheme="minorHAnsi"/>
          <w:b/>
          <w:bCs/>
        </w:rPr>
        <w:t xml:space="preserve">Figure 21). </w:t>
      </w:r>
    </w:p>
    <w:p w14:paraId="6B07AC66" w14:textId="4FC22D3C" w:rsidR="000105A4" w:rsidRDefault="00FA3A0B" w:rsidP="000105A4">
      <w:pPr>
        <w:rPr>
          <w:rFonts w:cstheme="minorHAnsi"/>
        </w:rPr>
      </w:pPr>
      <w:r>
        <w:rPr>
          <w:noProof/>
        </w:rPr>
        <w:drawing>
          <wp:inline distT="0" distB="0" distL="0" distR="0" wp14:anchorId="674E3C1A" wp14:editId="183D9966">
            <wp:extent cx="5943600" cy="3663315"/>
            <wp:effectExtent l="19050" t="19050" r="19050" b="133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3663315"/>
                    </a:xfrm>
                    <a:prstGeom prst="rect">
                      <a:avLst/>
                    </a:prstGeom>
                    <a:ln>
                      <a:solidFill>
                        <a:schemeClr val="accent1"/>
                      </a:solidFill>
                    </a:ln>
                  </pic:spPr>
                </pic:pic>
              </a:graphicData>
            </a:graphic>
          </wp:inline>
        </w:drawing>
      </w:r>
    </w:p>
    <w:p w14:paraId="5ED7B44B" w14:textId="68253C0C" w:rsidR="00556EF2" w:rsidRPr="00E92BA1" w:rsidRDefault="00556EF2" w:rsidP="00556EF2">
      <w:pPr>
        <w:pStyle w:val="Figureheading"/>
        <w:rPr>
          <w:rFonts w:asciiTheme="minorHAnsi" w:hAnsiTheme="minorHAnsi" w:cstheme="minorHAnsi"/>
          <w:sz w:val="22"/>
          <w:szCs w:val="22"/>
        </w:rPr>
      </w:pPr>
      <w:r w:rsidRPr="00E92BA1">
        <w:rPr>
          <w:rFonts w:asciiTheme="minorHAnsi" w:hAnsiTheme="minorHAnsi" w:cstheme="minorHAnsi"/>
          <w:sz w:val="22"/>
          <w:szCs w:val="22"/>
        </w:rPr>
        <w:t xml:space="preserve">Figure </w:t>
      </w:r>
      <w:r>
        <w:rPr>
          <w:rFonts w:asciiTheme="minorHAnsi" w:hAnsiTheme="minorHAnsi" w:cstheme="minorHAnsi"/>
          <w:sz w:val="22"/>
          <w:szCs w:val="22"/>
        </w:rPr>
        <w:t>21</w:t>
      </w:r>
      <w:r w:rsidRPr="00E92BA1">
        <w:rPr>
          <w:rFonts w:asciiTheme="minorHAnsi" w:hAnsiTheme="minorHAnsi" w:cstheme="minorHAnsi"/>
          <w:sz w:val="22"/>
          <w:szCs w:val="22"/>
        </w:rPr>
        <w:t xml:space="preserve">. </w:t>
      </w:r>
      <w:r>
        <w:rPr>
          <w:rFonts w:asciiTheme="minorHAnsi" w:hAnsiTheme="minorHAnsi" w:cstheme="minorHAnsi"/>
          <w:sz w:val="22"/>
          <w:szCs w:val="22"/>
        </w:rPr>
        <w:t>DRT screen</w:t>
      </w:r>
    </w:p>
    <w:p w14:paraId="77658429" w14:textId="77777777" w:rsidR="00DA7F49" w:rsidRDefault="00DA7F49" w:rsidP="00556EF2">
      <w:pPr>
        <w:pStyle w:val="ListParagraph"/>
        <w:spacing w:after="240" w:line="256" w:lineRule="auto"/>
        <w:ind w:left="0" w:right="720"/>
        <w:contextualSpacing w:val="0"/>
        <w:rPr>
          <w:rFonts w:cstheme="minorHAnsi"/>
        </w:rPr>
      </w:pPr>
    </w:p>
    <w:p w14:paraId="73F0F9BE" w14:textId="3E053041" w:rsidR="00DA7F49" w:rsidRDefault="00FA3A0B" w:rsidP="00556EF2">
      <w:pPr>
        <w:pStyle w:val="ListParagraph"/>
        <w:spacing w:after="240" w:line="256" w:lineRule="auto"/>
        <w:ind w:left="0" w:right="720"/>
        <w:contextualSpacing w:val="0"/>
        <w:rPr>
          <w:rFonts w:cstheme="minorHAnsi"/>
        </w:rPr>
      </w:pPr>
      <w:r>
        <w:rPr>
          <w:noProof/>
        </w:rPr>
        <w:lastRenderedPageBreak/>
        <w:drawing>
          <wp:inline distT="0" distB="0" distL="0" distR="0" wp14:anchorId="68190BC2" wp14:editId="62589BFE">
            <wp:extent cx="5943600" cy="4033520"/>
            <wp:effectExtent l="19050" t="19050" r="19050" b="2413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4033520"/>
                    </a:xfrm>
                    <a:prstGeom prst="rect">
                      <a:avLst/>
                    </a:prstGeom>
                    <a:ln>
                      <a:solidFill>
                        <a:schemeClr val="accent1"/>
                      </a:solidFill>
                    </a:ln>
                  </pic:spPr>
                </pic:pic>
              </a:graphicData>
            </a:graphic>
          </wp:inline>
        </w:drawing>
      </w:r>
    </w:p>
    <w:p w14:paraId="298E6768" w14:textId="2127178F" w:rsidR="00E22C9F" w:rsidRPr="00E92BA1" w:rsidRDefault="00E22C9F" w:rsidP="00E22C9F">
      <w:pPr>
        <w:pStyle w:val="Figureheading"/>
        <w:rPr>
          <w:rFonts w:asciiTheme="minorHAnsi" w:hAnsiTheme="minorHAnsi" w:cstheme="minorHAnsi"/>
          <w:sz w:val="22"/>
          <w:szCs w:val="22"/>
        </w:rPr>
      </w:pPr>
      <w:r w:rsidRPr="00E92BA1">
        <w:rPr>
          <w:rFonts w:asciiTheme="minorHAnsi" w:hAnsiTheme="minorHAnsi" w:cstheme="minorHAnsi"/>
          <w:sz w:val="22"/>
          <w:szCs w:val="22"/>
        </w:rPr>
        <w:t xml:space="preserve">Figure </w:t>
      </w:r>
      <w:r>
        <w:rPr>
          <w:rFonts w:asciiTheme="minorHAnsi" w:hAnsiTheme="minorHAnsi" w:cstheme="minorHAnsi"/>
          <w:sz w:val="22"/>
          <w:szCs w:val="22"/>
        </w:rPr>
        <w:t>22</w:t>
      </w:r>
      <w:r w:rsidRPr="00E92BA1">
        <w:rPr>
          <w:rFonts w:asciiTheme="minorHAnsi" w:hAnsiTheme="minorHAnsi" w:cstheme="minorHAnsi"/>
          <w:sz w:val="22"/>
          <w:szCs w:val="22"/>
        </w:rPr>
        <w:t xml:space="preserve">. </w:t>
      </w:r>
      <w:r>
        <w:rPr>
          <w:rFonts w:asciiTheme="minorHAnsi" w:hAnsiTheme="minorHAnsi" w:cstheme="minorHAnsi"/>
          <w:sz w:val="22"/>
          <w:szCs w:val="22"/>
        </w:rPr>
        <w:t>DRT Edit History screen</w:t>
      </w:r>
    </w:p>
    <w:p w14:paraId="0391EC62" w14:textId="5D8EBCE8" w:rsidR="00214324" w:rsidRDefault="00214324" w:rsidP="00556EF2">
      <w:pPr>
        <w:pStyle w:val="ListParagraph"/>
        <w:spacing w:after="240" w:line="256" w:lineRule="auto"/>
        <w:ind w:left="0" w:right="720"/>
        <w:contextualSpacing w:val="0"/>
        <w:rPr>
          <w:rFonts w:cstheme="minorHAnsi"/>
        </w:rPr>
      </w:pPr>
      <w:r w:rsidRPr="00A14E82">
        <w:rPr>
          <w:rFonts w:cstheme="minorHAnsi"/>
        </w:rPr>
        <w:t xml:space="preserve">Select the Discard (trashcan) icon for the </w:t>
      </w:r>
      <w:r w:rsidR="00556EF2">
        <w:rPr>
          <w:rFonts w:cstheme="minorHAnsi"/>
        </w:rPr>
        <w:t>appended file</w:t>
      </w:r>
      <w:r w:rsidRPr="00A14E82">
        <w:rPr>
          <w:rFonts w:cstheme="minorHAnsi"/>
        </w:rPr>
        <w:t xml:space="preserve"> to be removed (</w:t>
      </w:r>
      <w:r w:rsidRPr="00A14E82">
        <w:rPr>
          <w:rFonts w:cstheme="minorHAnsi"/>
          <w:b/>
          <w:bCs/>
        </w:rPr>
        <w:t xml:space="preserve">Figure </w:t>
      </w:r>
      <w:r w:rsidR="00556EF2">
        <w:rPr>
          <w:rFonts w:cstheme="minorHAnsi"/>
          <w:b/>
          <w:bCs/>
        </w:rPr>
        <w:t>22</w:t>
      </w:r>
      <w:r w:rsidRPr="00A14E82">
        <w:rPr>
          <w:rFonts w:cstheme="minorHAnsi"/>
        </w:rPr>
        <w:t xml:space="preserve">). </w:t>
      </w:r>
      <w:r w:rsidR="00556EF2">
        <w:rPr>
          <w:rFonts w:cstheme="minorHAnsi"/>
        </w:rPr>
        <w:t xml:space="preserve">In this case, there is only one appended file, </w:t>
      </w:r>
      <w:r w:rsidR="00E22C9F">
        <w:rPr>
          <w:rFonts w:cstheme="minorHAnsi"/>
        </w:rPr>
        <w:t xml:space="preserve">and </w:t>
      </w:r>
      <w:r w:rsidR="00556EF2">
        <w:rPr>
          <w:rFonts w:cstheme="minorHAnsi"/>
        </w:rPr>
        <w:t>it is chosen for removal.</w:t>
      </w:r>
    </w:p>
    <w:p w14:paraId="2B9635B6" w14:textId="18B57838" w:rsidR="00E22C9F" w:rsidRPr="00E22C9F" w:rsidRDefault="00E22C9F" w:rsidP="00556EF2">
      <w:pPr>
        <w:pStyle w:val="ListParagraph"/>
        <w:spacing w:after="240" w:line="256" w:lineRule="auto"/>
        <w:ind w:left="0" w:right="720"/>
        <w:contextualSpacing w:val="0"/>
        <w:rPr>
          <w:rFonts w:cstheme="minorHAnsi"/>
        </w:rPr>
      </w:pPr>
      <w:r w:rsidRPr="00F04DB5">
        <w:rPr>
          <w:rFonts w:cstheme="minorHAnsi"/>
        </w:rPr>
        <w:t>AQUARIUS provides a warning message to ensure you want to proceed with removing the data</w:t>
      </w:r>
      <w:r w:rsidR="00F04DB5" w:rsidRPr="00F04DB5">
        <w:rPr>
          <w:rFonts w:cstheme="minorHAnsi"/>
        </w:rPr>
        <w:t xml:space="preserve"> </w:t>
      </w:r>
      <w:r w:rsidR="00F04DB5" w:rsidRPr="00F04DB5">
        <w:rPr>
          <w:rFonts w:cstheme="minorHAnsi"/>
          <w:b/>
          <w:bCs/>
        </w:rPr>
        <w:t>Figure 23</w:t>
      </w:r>
      <w:r w:rsidR="00F04DB5" w:rsidRPr="00F04DB5">
        <w:rPr>
          <w:rFonts w:cstheme="minorHAnsi"/>
        </w:rPr>
        <w:t>).</w:t>
      </w:r>
      <w:r w:rsidRPr="00F04DB5">
        <w:rPr>
          <w:rFonts w:cstheme="minorHAnsi"/>
        </w:rPr>
        <w:t xml:space="preserve"> </w:t>
      </w:r>
      <w:r w:rsidR="00F04DB5" w:rsidRPr="00F04DB5">
        <w:rPr>
          <w:rFonts w:cstheme="minorHAnsi"/>
        </w:rPr>
        <w:t xml:space="preserve">Select </w:t>
      </w:r>
      <w:r w:rsidR="00F04DB5" w:rsidRPr="00F04DB5">
        <w:rPr>
          <w:rFonts w:cstheme="minorHAnsi"/>
          <w:b/>
          <w:bCs/>
        </w:rPr>
        <w:t>Undo Append</w:t>
      </w:r>
      <w:r w:rsidR="00F04DB5" w:rsidRPr="00F04DB5">
        <w:rPr>
          <w:rFonts w:cstheme="minorHAnsi"/>
        </w:rPr>
        <w:t xml:space="preserve"> if you want to remove the appended file. Select </w:t>
      </w:r>
      <w:r w:rsidR="00F04DB5" w:rsidRPr="00F04DB5">
        <w:rPr>
          <w:rFonts w:cstheme="minorHAnsi"/>
          <w:b/>
          <w:bCs/>
        </w:rPr>
        <w:t>Cancel</w:t>
      </w:r>
      <w:r w:rsidR="00F04DB5" w:rsidRPr="00F04DB5">
        <w:rPr>
          <w:rFonts w:cstheme="minorHAnsi"/>
        </w:rPr>
        <w:t xml:space="preserve"> if you want to retain the appended file.</w:t>
      </w:r>
      <w:r>
        <w:rPr>
          <w:rFonts w:cstheme="minorHAnsi"/>
        </w:rPr>
        <w:t xml:space="preserve"> </w:t>
      </w:r>
    </w:p>
    <w:p w14:paraId="2CF5A617" w14:textId="0ACC049D" w:rsidR="004E39B5" w:rsidRDefault="00F04DB5" w:rsidP="00E92BA1">
      <w:pPr>
        <w:pStyle w:val="Figureheading"/>
        <w:ind w:left="0" w:firstLine="0"/>
        <w:jc w:val="left"/>
        <w:rPr>
          <w:b w:val="0"/>
          <w:bCs/>
        </w:rPr>
      </w:pPr>
      <w:r>
        <w:rPr>
          <w:noProof/>
        </w:rPr>
        <w:lastRenderedPageBreak/>
        <w:drawing>
          <wp:inline distT="0" distB="0" distL="0" distR="0" wp14:anchorId="4FD9BFBF" wp14:editId="652C796C">
            <wp:extent cx="5943600" cy="26739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2673985"/>
                    </a:xfrm>
                    <a:prstGeom prst="rect">
                      <a:avLst/>
                    </a:prstGeom>
                  </pic:spPr>
                </pic:pic>
              </a:graphicData>
            </a:graphic>
          </wp:inline>
        </w:drawing>
      </w:r>
    </w:p>
    <w:p w14:paraId="5D187666" w14:textId="3F5021F1" w:rsidR="00356057" w:rsidRDefault="00302DBC" w:rsidP="00356057">
      <w:pPr>
        <w:pStyle w:val="Figureheading"/>
        <w:spacing w:after="360"/>
      </w:pPr>
      <w:r w:rsidRPr="00F04DB5">
        <w:rPr>
          <w:rFonts w:asciiTheme="minorHAnsi" w:hAnsiTheme="minorHAnsi" w:cstheme="minorHAnsi"/>
          <w:sz w:val="22"/>
          <w:szCs w:val="22"/>
        </w:rPr>
        <w:t xml:space="preserve">Figure </w:t>
      </w:r>
      <w:r w:rsidR="00E22C9F" w:rsidRPr="00F04DB5">
        <w:rPr>
          <w:rFonts w:asciiTheme="minorHAnsi" w:hAnsiTheme="minorHAnsi" w:cstheme="minorHAnsi"/>
          <w:sz w:val="22"/>
          <w:szCs w:val="22"/>
        </w:rPr>
        <w:t>2</w:t>
      </w:r>
      <w:r w:rsidR="00356057" w:rsidRPr="00F04DB5">
        <w:rPr>
          <w:rFonts w:asciiTheme="minorHAnsi" w:hAnsiTheme="minorHAnsi" w:cstheme="minorHAnsi"/>
          <w:sz w:val="22"/>
          <w:szCs w:val="22"/>
        </w:rPr>
        <w:t>3</w:t>
      </w:r>
      <w:r w:rsidRPr="00F04DB5">
        <w:rPr>
          <w:rFonts w:asciiTheme="minorHAnsi" w:hAnsiTheme="minorHAnsi" w:cstheme="minorHAnsi"/>
          <w:sz w:val="22"/>
          <w:szCs w:val="22"/>
        </w:rPr>
        <w:t xml:space="preserve">. </w:t>
      </w:r>
      <w:r w:rsidR="00356057" w:rsidRPr="00F04DB5">
        <w:t xml:space="preserve">DRT Edit History </w:t>
      </w:r>
      <w:r w:rsidR="00F04DB5" w:rsidRPr="00F04DB5">
        <w:t>Undo append message</w:t>
      </w:r>
    </w:p>
    <w:p w14:paraId="0EE1190F" w14:textId="0E82FC07" w:rsidR="00302DBC" w:rsidRPr="00E92BA1" w:rsidRDefault="00302DBC" w:rsidP="00302DBC">
      <w:pPr>
        <w:pStyle w:val="Figureheading"/>
        <w:rPr>
          <w:rFonts w:asciiTheme="minorHAnsi" w:hAnsiTheme="minorHAnsi" w:cstheme="minorHAnsi"/>
          <w:sz w:val="22"/>
          <w:szCs w:val="22"/>
        </w:rPr>
      </w:pPr>
      <w:r w:rsidRPr="00E92BA1">
        <w:rPr>
          <w:rFonts w:asciiTheme="minorHAnsi" w:hAnsiTheme="minorHAnsi" w:cstheme="minorHAnsi"/>
          <w:sz w:val="22"/>
          <w:szCs w:val="22"/>
        </w:rPr>
        <w:t>4</w:t>
      </w:r>
    </w:p>
    <w:p w14:paraId="5A2BF02D" w14:textId="77777777" w:rsidR="00302DBC" w:rsidRPr="004E39B5" w:rsidRDefault="00302DBC" w:rsidP="00E92BA1">
      <w:pPr>
        <w:pStyle w:val="Figureheading"/>
        <w:ind w:left="0" w:firstLine="0"/>
        <w:jc w:val="left"/>
        <w:rPr>
          <w:b w:val="0"/>
          <w:bCs/>
        </w:rPr>
      </w:pPr>
    </w:p>
    <w:sectPr w:rsidR="00302DBC" w:rsidRPr="004E39B5">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561AA" w14:textId="77777777" w:rsidR="002721AF" w:rsidRDefault="002721AF" w:rsidP="009F45AB">
      <w:pPr>
        <w:spacing w:after="0" w:line="240" w:lineRule="auto"/>
      </w:pPr>
      <w:r>
        <w:separator/>
      </w:r>
    </w:p>
  </w:endnote>
  <w:endnote w:type="continuationSeparator" w:id="0">
    <w:p w14:paraId="52E37E2F" w14:textId="77777777" w:rsidR="002721AF" w:rsidRDefault="002721AF" w:rsidP="009F4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B3A26" w14:textId="13F17B19" w:rsidR="009C1C1E" w:rsidRPr="009C1C1E" w:rsidRDefault="009C1C1E" w:rsidP="009C1C1E">
    <w:pPr>
      <w:spacing w:after="0"/>
    </w:pPr>
    <w:r w:rsidRPr="009C1C1E">
      <w:t>AQUARIUS Time-Series Sign in and Data Loading How to Document</w:t>
    </w:r>
    <w:r w:rsidR="00127D26">
      <w:t>, January 1</w:t>
    </w:r>
    <w:r w:rsidR="006739E0">
      <w:t>8</w:t>
    </w:r>
    <w:r w:rsidR="00127D26">
      <w:t>, 2022.</w:t>
    </w:r>
  </w:p>
  <w:p w14:paraId="483D34EB" w14:textId="78B2A33D" w:rsidR="009C1C1E" w:rsidRDefault="009C1C1E" w:rsidP="009C1C1E">
    <w:pPr>
      <w:tabs>
        <w:tab w:val="center" w:pos="4550"/>
        <w:tab w:val="left" w:pos="5818"/>
        <w:tab w:val="right" w:pos="9100"/>
      </w:tabs>
      <w:ind w:right="260"/>
      <w:rPr>
        <w:color w:val="222A35" w:themeColor="text2" w:themeShade="80"/>
        <w:sz w:val="24"/>
        <w:szCs w:val="24"/>
      </w:rPr>
    </w:pPr>
    <w:r>
      <w:rPr>
        <w:color w:val="8496B0" w:themeColor="text2" w:themeTint="99"/>
        <w:spacing w:val="60"/>
        <w:sz w:val="24"/>
        <w:szCs w:val="24"/>
      </w:rPr>
      <w:tab/>
    </w:r>
    <w:r>
      <w:rPr>
        <w:color w:val="8496B0" w:themeColor="text2" w:themeTint="99"/>
        <w:spacing w:val="60"/>
        <w:sz w:val="24"/>
        <w:szCs w:val="24"/>
      </w:rPr>
      <w:tab/>
    </w:r>
    <w:r>
      <w:rPr>
        <w:color w:val="8496B0" w:themeColor="text2" w:themeTint="99"/>
        <w:spacing w:val="60"/>
        <w:sz w:val="24"/>
        <w:szCs w:val="24"/>
      </w:rPr>
      <w:tab/>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53559906" w14:textId="77777777" w:rsidR="009C1C1E" w:rsidRDefault="009C1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FE373" w14:textId="77777777" w:rsidR="002721AF" w:rsidRDefault="002721AF" w:rsidP="009F45AB">
      <w:pPr>
        <w:spacing w:after="0" w:line="240" w:lineRule="auto"/>
      </w:pPr>
      <w:r>
        <w:separator/>
      </w:r>
    </w:p>
  </w:footnote>
  <w:footnote w:type="continuationSeparator" w:id="0">
    <w:p w14:paraId="4D2AD591" w14:textId="77777777" w:rsidR="002721AF" w:rsidRDefault="002721AF" w:rsidP="009F45AB">
      <w:pPr>
        <w:spacing w:after="0" w:line="240" w:lineRule="auto"/>
      </w:pPr>
      <w:r>
        <w:continuationSeparator/>
      </w:r>
    </w:p>
  </w:footnote>
  <w:footnote w:id="1">
    <w:p w14:paraId="3A7C26F1" w14:textId="77777777" w:rsidR="00E1227D" w:rsidRPr="00932FBF" w:rsidRDefault="00E1227D" w:rsidP="00E1227D">
      <w:pPr>
        <w:pStyle w:val="FootnoteText"/>
        <w:rPr>
          <w:rFonts w:asciiTheme="minorHAnsi" w:hAnsiTheme="minorHAnsi" w:cstheme="minorHAnsi"/>
        </w:rPr>
      </w:pPr>
      <w:r w:rsidRPr="00932FBF">
        <w:rPr>
          <w:rStyle w:val="FootnoteReference"/>
          <w:rFonts w:asciiTheme="minorHAnsi" w:hAnsiTheme="minorHAnsi" w:cstheme="minorHAnsi"/>
        </w:rPr>
        <w:footnoteRef/>
      </w:r>
      <w:r w:rsidRPr="00932FBF">
        <w:rPr>
          <w:rFonts w:asciiTheme="minorHAnsi" w:hAnsiTheme="minorHAnsi" w:cstheme="minorHAnsi"/>
        </w:rPr>
        <w:t xml:space="preserve"> If your data file was recorded for a different UTC than the monitoring location (e.g., if TLHROC records sonde data for Eastern Time Zone, and the location is in the Central Time Zone), please select a Timezone Offset of the sonde record (-5:00 in this example) for the configuration.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B1C4F"/>
    <w:multiLevelType w:val="hybridMultilevel"/>
    <w:tmpl w:val="85626B62"/>
    <w:lvl w:ilvl="0" w:tplc="9670B4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B273DE"/>
    <w:multiLevelType w:val="hybridMultilevel"/>
    <w:tmpl w:val="EFDC7914"/>
    <w:lvl w:ilvl="0" w:tplc="FFFFFFFF">
      <w:start w:val="1"/>
      <w:numFmt w:val="decimal"/>
      <w:lvlText w:val="%1."/>
      <w:lvlJc w:val="left"/>
      <w:pPr>
        <w:ind w:left="14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7164E1"/>
    <w:multiLevelType w:val="hybridMultilevel"/>
    <w:tmpl w:val="AE4054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5847B6"/>
    <w:multiLevelType w:val="hybridMultilevel"/>
    <w:tmpl w:val="33E89F1E"/>
    <w:lvl w:ilvl="0" w:tplc="A49A5A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E325F2"/>
    <w:multiLevelType w:val="hybridMultilevel"/>
    <w:tmpl w:val="D234D5A2"/>
    <w:lvl w:ilvl="0" w:tplc="3580FFCA">
      <w:start w:val="4"/>
      <w:numFmt w:val="lowerLetter"/>
      <w:lvlText w:val="%1."/>
      <w:lvlJc w:val="left"/>
      <w:pPr>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11">
      <w:start w:val="1"/>
      <w:numFmt w:val="decimal"/>
      <w:lvlText w:val="%4)"/>
      <w:lvlJc w:val="left"/>
      <w:pPr>
        <w:ind w:left="1800" w:hanging="360"/>
      </w:pPr>
    </w:lvl>
    <w:lvl w:ilvl="4" w:tplc="04090017">
      <w:start w:val="1"/>
      <w:numFmt w:val="lowerLetter"/>
      <w:lvlText w:val="%5)"/>
      <w:lvlJc w:val="left"/>
      <w:pPr>
        <w:ind w:left="2520" w:hanging="360"/>
      </w:pPr>
    </w:lvl>
    <w:lvl w:ilvl="5" w:tplc="0409001B">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 w15:restartNumberingAfterBreak="0">
    <w:nsid w:val="61430894"/>
    <w:multiLevelType w:val="hybridMultilevel"/>
    <w:tmpl w:val="ABC43032"/>
    <w:lvl w:ilvl="0" w:tplc="48427A0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120A3F"/>
    <w:multiLevelType w:val="hybridMultilevel"/>
    <w:tmpl w:val="6F36E1D2"/>
    <w:lvl w:ilvl="0" w:tplc="F4727180">
      <w:start w:val="3"/>
      <w:numFmt w:val="decimal"/>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A0644B6"/>
    <w:multiLevelType w:val="hybridMultilevel"/>
    <w:tmpl w:val="B9B6F04C"/>
    <w:lvl w:ilvl="0" w:tplc="48427A0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8024490">
    <w:abstractNumId w:val="7"/>
  </w:num>
  <w:num w:numId="2" w16cid:durableId="1225484252">
    <w:abstractNumId w:val="5"/>
  </w:num>
  <w:num w:numId="3" w16cid:durableId="743382512">
    <w:abstractNumId w:val="6"/>
  </w:num>
  <w:num w:numId="4" w16cid:durableId="931283932">
    <w:abstractNumId w:val="1"/>
  </w:num>
  <w:num w:numId="5" w16cid:durableId="702368885">
    <w:abstractNumId w:val="4"/>
  </w:num>
  <w:num w:numId="6" w16cid:durableId="1745033024">
    <w:abstractNumId w:val="2"/>
  </w:num>
  <w:num w:numId="7" w16cid:durableId="1671325532">
    <w:abstractNumId w:val="3"/>
  </w:num>
  <w:num w:numId="8" w16cid:durableId="625084424">
    <w:abstractNumId w:val="0"/>
  </w:num>
  <w:num w:numId="9" w16cid:durableId="62346862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DE5"/>
    <w:rsid w:val="00001D7B"/>
    <w:rsid w:val="0000260B"/>
    <w:rsid w:val="000105A4"/>
    <w:rsid w:val="00012D6A"/>
    <w:rsid w:val="00016B38"/>
    <w:rsid w:val="00022DE5"/>
    <w:rsid w:val="00073C55"/>
    <w:rsid w:val="000D5AE6"/>
    <w:rsid w:val="001255D0"/>
    <w:rsid w:val="00125F16"/>
    <w:rsid w:val="00127D26"/>
    <w:rsid w:val="0016587B"/>
    <w:rsid w:val="00167CC7"/>
    <w:rsid w:val="0017768F"/>
    <w:rsid w:val="001B7CCD"/>
    <w:rsid w:val="001F6799"/>
    <w:rsid w:val="00214324"/>
    <w:rsid w:val="00216012"/>
    <w:rsid w:val="002533A5"/>
    <w:rsid w:val="002578A2"/>
    <w:rsid w:val="002721AF"/>
    <w:rsid w:val="002D1915"/>
    <w:rsid w:val="002D52BA"/>
    <w:rsid w:val="00302DBC"/>
    <w:rsid w:val="0034557B"/>
    <w:rsid w:val="00350036"/>
    <w:rsid w:val="00353A59"/>
    <w:rsid w:val="00356057"/>
    <w:rsid w:val="00365BA7"/>
    <w:rsid w:val="00373A1E"/>
    <w:rsid w:val="003870E4"/>
    <w:rsid w:val="0039647F"/>
    <w:rsid w:val="003C33E7"/>
    <w:rsid w:val="003E1032"/>
    <w:rsid w:val="003E778B"/>
    <w:rsid w:val="0040745D"/>
    <w:rsid w:val="00417ED8"/>
    <w:rsid w:val="0043548B"/>
    <w:rsid w:val="004E39B5"/>
    <w:rsid w:val="00503118"/>
    <w:rsid w:val="00515E6A"/>
    <w:rsid w:val="00556800"/>
    <w:rsid w:val="00556EF2"/>
    <w:rsid w:val="005A38DA"/>
    <w:rsid w:val="005A663C"/>
    <w:rsid w:val="005D3A4E"/>
    <w:rsid w:val="00624763"/>
    <w:rsid w:val="006739E0"/>
    <w:rsid w:val="00696A21"/>
    <w:rsid w:val="007E2F21"/>
    <w:rsid w:val="007E31B0"/>
    <w:rsid w:val="00932FBF"/>
    <w:rsid w:val="00944510"/>
    <w:rsid w:val="00977ADA"/>
    <w:rsid w:val="00985948"/>
    <w:rsid w:val="009A064C"/>
    <w:rsid w:val="009A4463"/>
    <w:rsid w:val="009A5DEF"/>
    <w:rsid w:val="009C1C1E"/>
    <w:rsid w:val="009F45AB"/>
    <w:rsid w:val="00A14E82"/>
    <w:rsid w:val="00A542B8"/>
    <w:rsid w:val="00A733B0"/>
    <w:rsid w:val="00A97B1E"/>
    <w:rsid w:val="00B00259"/>
    <w:rsid w:val="00B10254"/>
    <w:rsid w:val="00B54667"/>
    <w:rsid w:val="00B62A47"/>
    <w:rsid w:val="00BC18F0"/>
    <w:rsid w:val="00C279E1"/>
    <w:rsid w:val="00C81CD5"/>
    <w:rsid w:val="00C838CB"/>
    <w:rsid w:val="00CA673C"/>
    <w:rsid w:val="00CB3EA3"/>
    <w:rsid w:val="00D15281"/>
    <w:rsid w:val="00D5207B"/>
    <w:rsid w:val="00D72E4F"/>
    <w:rsid w:val="00D847AB"/>
    <w:rsid w:val="00DA7F49"/>
    <w:rsid w:val="00DD4627"/>
    <w:rsid w:val="00E111BE"/>
    <w:rsid w:val="00E1227D"/>
    <w:rsid w:val="00E22C9F"/>
    <w:rsid w:val="00E430B8"/>
    <w:rsid w:val="00E45B10"/>
    <w:rsid w:val="00E51E9D"/>
    <w:rsid w:val="00E92BA1"/>
    <w:rsid w:val="00EB0310"/>
    <w:rsid w:val="00F04DB5"/>
    <w:rsid w:val="00F4629E"/>
    <w:rsid w:val="00FA3A0B"/>
    <w:rsid w:val="00FA3F53"/>
    <w:rsid w:val="00FE082A"/>
    <w:rsid w:val="00FF1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FEAE4"/>
  <w15:chartTrackingRefBased/>
  <w15:docId w15:val="{B81C7E55-40E6-49F0-A01F-22A9AF4F8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4E39B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E082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2DE5"/>
    <w:rPr>
      <w:color w:val="0563C1" w:themeColor="hyperlink"/>
      <w:u w:val="single"/>
    </w:rPr>
  </w:style>
  <w:style w:type="character" w:styleId="UnresolvedMention">
    <w:name w:val="Unresolved Mention"/>
    <w:basedOn w:val="DefaultParagraphFont"/>
    <w:uiPriority w:val="99"/>
    <w:semiHidden/>
    <w:unhideWhenUsed/>
    <w:rsid w:val="00022DE5"/>
    <w:rPr>
      <w:color w:val="605E5C"/>
      <w:shd w:val="clear" w:color="auto" w:fill="E1DFDD"/>
    </w:rPr>
  </w:style>
  <w:style w:type="paragraph" w:customStyle="1" w:styleId="paragraph">
    <w:name w:val="paragraph"/>
    <w:basedOn w:val="Normal"/>
    <w:rsid w:val="00BC18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C18F0"/>
  </w:style>
  <w:style w:type="character" w:customStyle="1" w:styleId="eop">
    <w:name w:val="eop"/>
    <w:basedOn w:val="DefaultParagraphFont"/>
    <w:rsid w:val="00BC18F0"/>
  </w:style>
  <w:style w:type="paragraph" w:styleId="ListParagraph">
    <w:name w:val="List Paragraph"/>
    <w:basedOn w:val="Normal"/>
    <w:uiPriority w:val="34"/>
    <w:qFormat/>
    <w:rsid w:val="00A97B1E"/>
    <w:pPr>
      <w:ind w:left="720"/>
      <w:contextualSpacing/>
    </w:pPr>
  </w:style>
  <w:style w:type="character" w:styleId="CommentReference">
    <w:name w:val="annotation reference"/>
    <w:basedOn w:val="DefaultParagraphFont"/>
    <w:uiPriority w:val="99"/>
    <w:semiHidden/>
    <w:unhideWhenUsed/>
    <w:rsid w:val="00C838CB"/>
    <w:rPr>
      <w:sz w:val="16"/>
      <w:szCs w:val="16"/>
    </w:rPr>
  </w:style>
  <w:style w:type="paragraph" w:styleId="CommentText">
    <w:name w:val="annotation text"/>
    <w:basedOn w:val="Normal"/>
    <w:link w:val="CommentTextChar"/>
    <w:uiPriority w:val="99"/>
    <w:semiHidden/>
    <w:unhideWhenUsed/>
    <w:rsid w:val="00C838CB"/>
    <w:pPr>
      <w:spacing w:line="240" w:lineRule="auto"/>
    </w:pPr>
    <w:rPr>
      <w:sz w:val="20"/>
      <w:szCs w:val="20"/>
    </w:rPr>
  </w:style>
  <w:style w:type="character" w:customStyle="1" w:styleId="CommentTextChar">
    <w:name w:val="Comment Text Char"/>
    <w:basedOn w:val="DefaultParagraphFont"/>
    <w:link w:val="CommentText"/>
    <w:uiPriority w:val="99"/>
    <w:semiHidden/>
    <w:rsid w:val="00C838CB"/>
    <w:rPr>
      <w:sz w:val="20"/>
      <w:szCs w:val="20"/>
    </w:rPr>
  </w:style>
  <w:style w:type="paragraph" w:styleId="CommentSubject">
    <w:name w:val="annotation subject"/>
    <w:basedOn w:val="CommentText"/>
    <w:next w:val="CommentText"/>
    <w:link w:val="CommentSubjectChar"/>
    <w:uiPriority w:val="99"/>
    <w:semiHidden/>
    <w:unhideWhenUsed/>
    <w:rsid w:val="00C838CB"/>
    <w:rPr>
      <w:b/>
      <w:bCs/>
    </w:rPr>
  </w:style>
  <w:style w:type="character" w:customStyle="1" w:styleId="CommentSubjectChar">
    <w:name w:val="Comment Subject Char"/>
    <w:basedOn w:val="CommentTextChar"/>
    <w:link w:val="CommentSubject"/>
    <w:uiPriority w:val="99"/>
    <w:semiHidden/>
    <w:rsid w:val="00C838CB"/>
    <w:rPr>
      <w:b/>
      <w:bCs/>
      <w:sz w:val="20"/>
      <w:szCs w:val="20"/>
    </w:rPr>
  </w:style>
  <w:style w:type="paragraph" w:styleId="BalloonText">
    <w:name w:val="Balloon Text"/>
    <w:basedOn w:val="Normal"/>
    <w:link w:val="BalloonTextChar"/>
    <w:uiPriority w:val="99"/>
    <w:semiHidden/>
    <w:unhideWhenUsed/>
    <w:rsid w:val="00C83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38CB"/>
    <w:rPr>
      <w:rFonts w:ascii="Segoe UI" w:hAnsi="Segoe UI" w:cs="Segoe UI"/>
      <w:sz w:val="18"/>
      <w:szCs w:val="18"/>
    </w:rPr>
  </w:style>
  <w:style w:type="character" w:styleId="FollowedHyperlink">
    <w:name w:val="FollowedHyperlink"/>
    <w:basedOn w:val="DefaultParagraphFont"/>
    <w:uiPriority w:val="99"/>
    <w:semiHidden/>
    <w:unhideWhenUsed/>
    <w:rsid w:val="00CB3EA3"/>
    <w:rPr>
      <w:color w:val="954F72" w:themeColor="followedHyperlink"/>
      <w:u w:val="single"/>
    </w:rPr>
  </w:style>
  <w:style w:type="paragraph" w:customStyle="1" w:styleId="BTreduced">
    <w:name w:val="BT reduced"/>
    <w:basedOn w:val="Normal"/>
    <w:qFormat/>
    <w:rsid w:val="00FE082A"/>
    <w:pPr>
      <w:spacing w:after="0" w:line="240" w:lineRule="auto"/>
    </w:pPr>
    <w:rPr>
      <w:rFonts w:ascii="Times New Roman" w:eastAsia="Calibri" w:hAnsi="Times New Roman" w:cs="Calibri"/>
      <w:sz w:val="16"/>
      <w:szCs w:val="28"/>
    </w:rPr>
  </w:style>
  <w:style w:type="paragraph" w:customStyle="1" w:styleId="Figureheading">
    <w:name w:val="Figure heading"/>
    <w:basedOn w:val="ListParagraph"/>
    <w:qFormat/>
    <w:rsid w:val="00FE082A"/>
    <w:pPr>
      <w:spacing w:before="120" w:after="120"/>
      <w:ind w:left="1152" w:right="720" w:hanging="1152"/>
      <w:contextualSpacing w:val="0"/>
      <w:jc w:val="center"/>
    </w:pPr>
    <w:rPr>
      <w:rFonts w:ascii="Times New Roman" w:hAnsi="Times New Roman" w:cs="Times New Roman"/>
      <w:b/>
      <w:sz w:val="24"/>
      <w:szCs w:val="24"/>
    </w:rPr>
  </w:style>
  <w:style w:type="paragraph" w:customStyle="1" w:styleId="TT">
    <w:name w:val="TT"/>
    <w:basedOn w:val="Normal"/>
    <w:qFormat/>
    <w:rsid w:val="00FE082A"/>
    <w:pPr>
      <w:spacing w:after="0" w:line="240" w:lineRule="auto"/>
      <w:jc w:val="center"/>
    </w:pPr>
    <w:rPr>
      <w:rFonts w:ascii="Times New Roman" w:eastAsia="Times New Roman" w:hAnsi="Times New Roman" w:cs="Calibri"/>
      <w:bCs/>
      <w:color w:val="000000"/>
      <w:sz w:val="20"/>
    </w:rPr>
  </w:style>
  <w:style w:type="paragraph" w:customStyle="1" w:styleId="Listiiiiii">
    <w:name w:val="List i ii iii"/>
    <w:basedOn w:val="ListParagraph"/>
    <w:qFormat/>
    <w:rsid w:val="00FE082A"/>
    <w:pPr>
      <w:spacing w:after="120"/>
      <w:ind w:left="0" w:right="720"/>
      <w:contextualSpacing w:val="0"/>
    </w:pPr>
    <w:rPr>
      <w:rFonts w:ascii="Times New Roman" w:hAnsi="Times New Roman" w:cs="Times New Roman"/>
      <w:sz w:val="24"/>
      <w:szCs w:val="24"/>
    </w:rPr>
  </w:style>
  <w:style w:type="paragraph" w:customStyle="1" w:styleId="Tableheading">
    <w:name w:val="Table heading"/>
    <w:basedOn w:val="Heading3"/>
    <w:qFormat/>
    <w:rsid w:val="00FE082A"/>
    <w:pPr>
      <w:spacing w:before="0" w:after="120"/>
      <w:ind w:left="1152" w:right="720"/>
      <w:jc w:val="center"/>
    </w:pPr>
    <w:rPr>
      <w:rFonts w:ascii="Times New Roman" w:hAnsi="Times New Roman"/>
      <w:b/>
      <w:color w:val="auto"/>
    </w:rPr>
  </w:style>
  <w:style w:type="character" w:customStyle="1" w:styleId="Heading3Char">
    <w:name w:val="Heading 3 Char"/>
    <w:basedOn w:val="DefaultParagraphFont"/>
    <w:link w:val="Heading3"/>
    <w:uiPriority w:val="9"/>
    <w:semiHidden/>
    <w:rsid w:val="00FE082A"/>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9F4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5AB"/>
  </w:style>
  <w:style w:type="paragraph" w:styleId="Footer">
    <w:name w:val="footer"/>
    <w:basedOn w:val="Normal"/>
    <w:link w:val="FooterChar"/>
    <w:uiPriority w:val="99"/>
    <w:unhideWhenUsed/>
    <w:rsid w:val="009F4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5AB"/>
  </w:style>
  <w:style w:type="paragraph" w:styleId="FootnoteText">
    <w:name w:val="footnote text"/>
    <w:basedOn w:val="Normal"/>
    <w:link w:val="FootnoteTextChar"/>
    <w:uiPriority w:val="99"/>
    <w:semiHidden/>
    <w:unhideWhenUsed/>
    <w:rsid w:val="00E1227D"/>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E1227D"/>
    <w:rPr>
      <w:rFonts w:ascii="Times New Roman" w:hAnsi="Times New Roman"/>
      <w:sz w:val="20"/>
      <w:szCs w:val="20"/>
    </w:rPr>
  </w:style>
  <w:style w:type="character" w:styleId="FootnoteReference">
    <w:name w:val="footnote reference"/>
    <w:basedOn w:val="DefaultParagraphFont"/>
    <w:uiPriority w:val="99"/>
    <w:semiHidden/>
    <w:unhideWhenUsed/>
    <w:rsid w:val="00E1227D"/>
    <w:rPr>
      <w:vertAlign w:val="superscript"/>
    </w:rPr>
  </w:style>
  <w:style w:type="character" w:customStyle="1" w:styleId="Heading2Char">
    <w:name w:val="Heading 2 Char"/>
    <w:basedOn w:val="DefaultParagraphFont"/>
    <w:link w:val="Heading2"/>
    <w:uiPriority w:val="9"/>
    <w:semiHidden/>
    <w:rsid w:val="004E39B5"/>
    <w:rPr>
      <w:rFonts w:asciiTheme="majorHAnsi" w:eastAsiaTheme="majorEastAsia" w:hAnsiTheme="majorHAnsi" w:cstheme="majorBidi"/>
      <w:color w:val="2F5496" w:themeColor="accent1" w:themeShade="BF"/>
      <w:sz w:val="26"/>
      <w:szCs w:val="26"/>
    </w:rPr>
  </w:style>
  <w:style w:type="paragraph" w:styleId="EndnoteText">
    <w:name w:val="endnote text"/>
    <w:basedOn w:val="Normal"/>
    <w:link w:val="EndnoteTextChar"/>
    <w:uiPriority w:val="99"/>
    <w:semiHidden/>
    <w:unhideWhenUsed/>
    <w:rsid w:val="0094451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4510"/>
    <w:rPr>
      <w:sz w:val="20"/>
      <w:szCs w:val="20"/>
    </w:rPr>
  </w:style>
  <w:style w:type="character" w:styleId="EndnoteReference">
    <w:name w:val="endnote reference"/>
    <w:basedOn w:val="DefaultParagraphFont"/>
    <w:uiPriority w:val="99"/>
    <w:semiHidden/>
    <w:unhideWhenUsed/>
    <w:rsid w:val="009445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955995">
      <w:bodyDiv w:val="1"/>
      <w:marLeft w:val="0"/>
      <w:marRight w:val="0"/>
      <w:marTop w:val="0"/>
      <w:marBottom w:val="0"/>
      <w:divBdr>
        <w:top w:val="none" w:sz="0" w:space="0" w:color="auto"/>
        <w:left w:val="none" w:sz="0" w:space="0" w:color="auto"/>
        <w:bottom w:val="none" w:sz="0" w:space="0" w:color="auto"/>
        <w:right w:val="none" w:sz="0" w:space="0" w:color="auto"/>
      </w:divBdr>
    </w:div>
    <w:div w:id="848060072">
      <w:bodyDiv w:val="1"/>
      <w:marLeft w:val="0"/>
      <w:marRight w:val="0"/>
      <w:marTop w:val="0"/>
      <w:marBottom w:val="0"/>
      <w:divBdr>
        <w:top w:val="none" w:sz="0" w:space="0" w:color="auto"/>
        <w:left w:val="none" w:sz="0" w:space="0" w:color="auto"/>
        <w:bottom w:val="none" w:sz="0" w:space="0" w:color="auto"/>
        <w:right w:val="none" w:sz="0" w:space="0" w:color="auto"/>
      </w:divBdr>
      <w:divsChild>
        <w:div w:id="2026324715">
          <w:marLeft w:val="0"/>
          <w:marRight w:val="0"/>
          <w:marTop w:val="0"/>
          <w:marBottom w:val="0"/>
          <w:divBdr>
            <w:top w:val="none" w:sz="0" w:space="0" w:color="auto"/>
            <w:left w:val="none" w:sz="0" w:space="0" w:color="auto"/>
            <w:bottom w:val="none" w:sz="0" w:space="0" w:color="auto"/>
            <w:right w:val="none" w:sz="0" w:space="0" w:color="auto"/>
          </w:divBdr>
          <w:divsChild>
            <w:div w:id="314915710">
              <w:marLeft w:val="0"/>
              <w:marRight w:val="0"/>
              <w:marTop w:val="0"/>
              <w:marBottom w:val="0"/>
              <w:divBdr>
                <w:top w:val="none" w:sz="0" w:space="0" w:color="auto"/>
                <w:left w:val="none" w:sz="0" w:space="0" w:color="auto"/>
                <w:bottom w:val="none" w:sz="0" w:space="0" w:color="auto"/>
                <w:right w:val="none" w:sz="0" w:space="0" w:color="auto"/>
              </w:divBdr>
            </w:div>
          </w:divsChild>
        </w:div>
        <w:div w:id="1968855582">
          <w:marLeft w:val="0"/>
          <w:marRight w:val="0"/>
          <w:marTop w:val="0"/>
          <w:marBottom w:val="0"/>
          <w:divBdr>
            <w:top w:val="none" w:sz="0" w:space="0" w:color="auto"/>
            <w:left w:val="none" w:sz="0" w:space="0" w:color="auto"/>
            <w:bottom w:val="none" w:sz="0" w:space="0" w:color="auto"/>
            <w:right w:val="none" w:sz="0" w:space="0" w:color="auto"/>
          </w:divBdr>
          <w:divsChild>
            <w:div w:id="1566573758">
              <w:marLeft w:val="0"/>
              <w:marRight w:val="0"/>
              <w:marTop w:val="0"/>
              <w:marBottom w:val="0"/>
              <w:divBdr>
                <w:top w:val="none" w:sz="0" w:space="0" w:color="auto"/>
                <w:left w:val="none" w:sz="0" w:space="0" w:color="auto"/>
                <w:bottom w:val="none" w:sz="0" w:space="0" w:color="auto"/>
                <w:right w:val="none" w:sz="0" w:space="0" w:color="auto"/>
              </w:divBdr>
            </w:div>
          </w:divsChild>
        </w:div>
        <w:div w:id="1830513106">
          <w:marLeft w:val="0"/>
          <w:marRight w:val="0"/>
          <w:marTop w:val="0"/>
          <w:marBottom w:val="0"/>
          <w:divBdr>
            <w:top w:val="none" w:sz="0" w:space="0" w:color="auto"/>
            <w:left w:val="none" w:sz="0" w:space="0" w:color="auto"/>
            <w:bottom w:val="none" w:sz="0" w:space="0" w:color="auto"/>
            <w:right w:val="none" w:sz="0" w:space="0" w:color="auto"/>
          </w:divBdr>
          <w:divsChild>
            <w:div w:id="1671442011">
              <w:marLeft w:val="0"/>
              <w:marRight w:val="0"/>
              <w:marTop w:val="0"/>
              <w:marBottom w:val="0"/>
              <w:divBdr>
                <w:top w:val="none" w:sz="0" w:space="0" w:color="auto"/>
                <w:left w:val="none" w:sz="0" w:space="0" w:color="auto"/>
                <w:bottom w:val="none" w:sz="0" w:space="0" w:color="auto"/>
                <w:right w:val="none" w:sz="0" w:space="0" w:color="auto"/>
              </w:divBdr>
            </w:div>
          </w:divsChild>
        </w:div>
        <w:div w:id="2058816130">
          <w:marLeft w:val="0"/>
          <w:marRight w:val="0"/>
          <w:marTop w:val="0"/>
          <w:marBottom w:val="0"/>
          <w:divBdr>
            <w:top w:val="none" w:sz="0" w:space="0" w:color="auto"/>
            <w:left w:val="none" w:sz="0" w:space="0" w:color="auto"/>
            <w:bottom w:val="none" w:sz="0" w:space="0" w:color="auto"/>
            <w:right w:val="none" w:sz="0" w:space="0" w:color="auto"/>
          </w:divBdr>
          <w:divsChild>
            <w:div w:id="1063988824">
              <w:marLeft w:val="0"/>
              <w:marRight w:val="0"/>
              <w:marTop w:val="0"/>
              <w:marBottom w:val="0"/>
              <w:divBdr>
                <w:top w:val="none" w:sz="0" w:space="0" w:color="auto"/>
                <w:left w:val="none" w:sz="0" w:space="0" w:color="auto"/>
                <w:bottom w:val="none" w:sz="0" w:space="0" w:color="auto"/>
                <w:right w:val="none" w:sz="0" w:space="0" w:color="auto"/>
              </w:divBdr>
            </w:div>
          </w:divsChild>
        </w:div>
        <w:div w:id="373849357">
          <w:marLeft w:val="0"/>
          <w:marRight w:val="0"/>
          <w:marTop w:val="0"/>
          <w:marBottom w:val="0"/>
          <w:divBdr>
            <w:top w:val="none" w:sz="0" w:space="0" w:color="auto"/>
            <w:left w:val="none" w:sz="0" w:space="0" w:color="auto"/>
            <w:bottom w:val="none" w:sz="0" w:space="0" w:color="auto"/>
            <w:right w:val="none" w:sz="0" w:space="0" w:color="auto"/>
          </w:divBdr>
          <w:divsChild>
            <w:div w:id="568197577">
              <w:marLeft w:val="0"/>
              <w:marRight w:val="0"/>
              <w:marTop w:val="0"/>
              <w:marBottom w:val="0"/>
              <w:divBdr>
                <w:top w:val="none" w:sz="0" w:space="0" w:color="auto"/>
                <w:left w:val="none" w:sz="0" w:space="0" w:color="auto"/>
                <w:bottom w:val="none" w:sz="0" w:space="0" w:color="auto"/>
                <w:right w:val="none" w:sz="0" w:space="0" w:color="auto"/>
              </w:divBdr>
            </w:div>
          </w:divsChild>
        </w:div>
        <w:div w:id="903370884">
          <w:marLeft w:val="0"/>
          <w:marRight w:val="0"/>
          <w:marTop w:val="0"/>
          <w:marBottom w:val="0"/>
          <w:divBdr>
            <w:top w:val="none" w:sz="0" w:space="0" w:color="auto"/>
            <w:left w:val="none" w:sz="0" w:space="0" w:color="auto"/>
            <w:bottom w:val="none" w:sz="0" w:space="0" w:color="auto"/>
            <w:right w:val="none" w:sz="0" w:space="0" w:color="auto"/>
          </w:divBdr>
          <w:divsChild>
            <w:div w:id="392967563">
              <w:marLeft w:val="0"/>
              <w:marRight w:val="0"/>
              <w:marTop w:val="0"/>
              <w:marBottom w:val="0"/>
              <w:divBdr>
                <w:top w:val="none" w:sz="0" w:space="0" w:color="auto"/>
                <w:left w:val="none" w:sz="0" w:space="0" w:color="auto"/>
                <w:bottom w:val="none" w:sz="0" w:space="0" w:color="auto"/>
                <w:right w:val="none" w:sz="0" w:space="0" w:color="auto"/>
              </w:divBdr>
            </w:div>
          </w:divsChild>
        </w:div>
        <w:div w:id="1339578239">
          <w:marLeft w:val="0"/>
          <w:marRight w:val="0"/>
          <w:marTop w:val="0"/>
          <w:marBottom w:val="0"/>
          <w:divBdr>
            <w:top w:val="none" w:sz="0" w:space="0" w:color="auto"/>
            <w:left w:val="none" w:sz="0" w:space="0" w:color="auto"/>
            <w:bottom w:val="none" w:sz="0" w:space="0" w:color="auto"/>
            <w:right w:val="none" w:sz="0" w:space="0" w:color="auto"/>
          </w:divBdr>
          <w:divsChild>
            <w:div w:id="1809013108">
              <w:marLeft w:val="0"/>
              <w:marRight w:val="0"/>
              <w:marTop w:val="0"/>
              <w:marBottom w:val="0"/>
              <w:divBdr>
                <w:top w:val="none" w:sz="0" w:space="0" w:color="auto"/>
                <w:left w:val="none" w:sz="0" w:space="0" w:color="auto"/>
                <w:bottom w:val="none" w:sz="0" w:space="0" w:color="auto"/>
                <w:right w:val="none" w:sz="0" w:space="0" w:color="auto"/>
              </w:divBdr>
            </w:div>
          </w:divsChild>
        </w:div>
        <w:div w:id="2022125934">
          <w:marLeft w:val="0"/>
          <w:marRight w:val="0"/>
          <w:marTop w:val="0"/>
          <w:marBottom w:val="0"/>
          <w:divBdr>
            <w:top w:val="none" w:sz="0" w:space="0" w:color="auto"/>
            <w:left w:val="none" w:sz="0" w:space="0" w:color="auto"/>
            <w:bottom w:val="none" w:sz="0" w:space="0" w:color="auto"/>
            <w:right w:val="none" w:sz="0" w:space="0" w:color="auto"/>
          </w:divBdr>
          <w:divsChild>
            <w:div w:id="1044908843">
              <w:marLeft w:val="0"/>
              <w:marRight w:val="0"/>
              <w:marTop w:val="0"/>
              <w:marBottom w:val="0"/>
              <w:divBdr>
                <w:top w:val="none" w:sz="0" w:space="0" w:color="auto"/>
                <w:left w:val="none" w:sz="0" w:space="0" w:color="auto"/>
                <w:bottom w:val="none" w:sz="0" w:space="0" w:color="auto"/>
                <w:right w:val="none" w:sz="0" w:space="0" w:color="auto"/>
              </w:divBdr>
            </w:div>
          </w:divsChild>
        </w:div>
        <w:div w:id="1900482978">
          <w:marLeft w:val="0"/>
          <w:marRight w:val="0"/>
          <w:marTop w:val="0"/>
          <w:marBottom w:val="0"/>
          <w:divBdr>
            <w:top w:val="none" w:sz="0" w:space="0" w:color="auto"/>
            <w:left w:val="none" w:sz="0" w:space="0" w:color="auto"/>
            <w:bottom w:val="none" w:sz="0" w:space="0" w:color="auto"/>
            <w:right w:val="none" w:sz="0" w:space="0" w:color="auto"/>
          </w:divBdr>
          <w:divsChild>
            <w:div w:id="1797798442">
              <w:marLeft w:val="0"/>
              <w:marRight w:val="0"/>
              <w:marTop w:val="0"/>
              <w:marBottom w:val="0"/>
              <w:divBdr>
                <w:top w:val="none" w:sz="0" w:space="0" w:color="auto"/>
                <w:left w:val="none" w:sz="0" w:space="0" w:color="auto"/>
                <w:bottom w:val="none" w:sz="0" w:space="0" w:color="auto"/>
                <w:right w:val="none" w:sz="0" w:space="0" w:color="auto"/>
              </w:divBdr>
            </w:div>
          </w:divsChild>
        </w:div>
        <w:div w:id="951321787">
          <w:marLeft w:val="0"/>
          <w:marRight w:val="0"/>
          <w:marTop w:val="0"/>
          <w:marBottom w:val="0"/>
          <w:divBdr>
            <w:top w:val="none" w:sz="0" w:space="0" w:color="auto"/>
            <w:left w:val="none" w:sz="0" w:space="0" w:color="auto"/>
            <w:bottom w:val="none" w:sz="0" w:space="0" w:color="auto"/>
            <w:right w:val="none" w:sz="0" w:space="0" w:color="auto"/>
          </w:divBdr>
          <w:divsChild>
            <w:div w:id="9852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944785">
      <w:bodyDiv w:val="1"/>
      <w:marLeft w:val="0"/>
      <w:marRight w:val="0"/>
      <w:marTop w:val="0"/>
      <w:marBottom w:val="0"/>
      <w:divBdr>
        <w:top w:val="none" w:sz="0" w:space="0" w:color="auto"/>
        <w:left w:val="none" w:sz="0" w:space="0" w:color="auto"/>
        <w:bottom w:val="none" w:sz="0" w:space="0" w:color="auto"/>
        <w:right w:val="none" w:sz="0" w:space="0" w:color="auto"/>
      </w:divBdr>
    </w:div>
    <w:div w:id="1728916929">
      <w:bodyDiv w:val="1"/>
      <w:marLeft w:val="0"/>
      <w:marRight w:val="0"/>
      <w:marTop w:val="0"/>
      <w:marBottom w:val="0"/>
      <w:divBdr>
        <w:top w:val="none" w:sz="0" w:space="0" w:color="auto"/>
        <w:left w:val="none" w:sz="0" w:space="0" w:color="auto"/>
        <w:bottom w:val="none" w:sz="0" w:space="0" w:color="auto"/>
        <w:right w:val="none" w:sz="0" w:space="0" w:color="auto"/>
      </w:divBdr>
      <w:divsChild>
        <w:div w:id="591746814">
          <w:marLeft w:val="0"/>
          <w:marRight w:val="0"/>
          <w:marTop w:val="0"/>
          <w:marBottom w:val="0"/>
          <w:divBdr>
            <w:top w:val="none" w:sz="0" w:space="0" w:color="auto"/>
            <w:left w:val="none" w:sz="0" w:space="0" w:color="auto"/>
            <w:bottom w:val="none" w:sz="0" w:space="0" w:color="auto"/>
            <w:right w:val="none" w:sz="0" w:space="0" w:color="auto"/>
          </w:divBdr>
          <w:divsChild>
            <w:div w:id="2086803792">
              <w:marLeft w:val="0"/>
              <w:marRight w:val="0"/>
              <w:marTop w:val="0"/>
              <w:marBottom w:val="0"/>
              <w:divBdr>
                <w:top w:val="none" w:sz="0" w:space="0" w:color="auto"/>
                <w:left w:val="none" w:sz="0" w:space="0" w:color="auto"/>
                <w:bottom w:val="none" w:sz="0" w:space="0" w:color="auto"/>
                <w:right w:val="none" w:sz="0" w:space="0" w:color="auto"/>
              </w:divBdr>
            </w:div>
          </w:divsChild>
        </w:div>
        <w:div w:id="1747727900">
          <w:marLeft w:val="0"/>
          <w:marRight w:val="0"/>
          <w:marTop w:val="0"/>
          <w:marBottom w:val="0"/>
          <w:divBdr>
            <w:top w:val="none" w:sz="0" w:space="0" w:color="auto"/>
            <w:left w:val="none" w:sz="0" w:space="0" w:color="auto"/>
            <w:bottom w:val="none" w:sz="0" w:space="0" w:color="auto"/>
            <w:right w:val="none" w:sz="0" w:space="0" w:color="auto"/>
          </w:divBdr>
          <w:divsChild>
            <w:div w:id="1642882313">
              <w:marLeft w:val="0"/>
              <w:marRight w:val="0"/>
              <w:marTop w:val="0"/>
              <w:marBottom w:val="0"/>
              <w:divBdr>
                <w:top w:val="none" w:sz="0" w:space="0" w:color="auto"/>
                <w:left w:val="none" w:sz="0" w:space="0" w:color="auto"/>
                <w:bottom w:val="none" w:sz="0" w:space="0" w:color="auto"/>
                <w:right w:val="none" w:sz="0" w:space="0" w:color="auto"/>
              </w:divBdr>
            </w:div>
            <w:div w:id="1107578234">
              <w:marLeft w:val="0"/>
              <w:marRight w:val="0"/>
              <w:marTop w:val="0"/>
              <w:marBottom w:val="0"/>
              <w:divBdr>
                <w:top w:val="none" w:sz="0" w:space="0" w:color="auto"/>
                <w:left w:val="none" w:sz="0" w:space="0" w:color="auto"/>
                <w:bottom w:val="none" w:sz="0" w:space="0" w:color="auto"/>
                <w:right w:val="none" w:sz="0" w:space="0" w:color="auto"/>
              </w:divBdr>
            </w:div>
          </w:divsChild>
        </w:div>
        <w:div w:id="1394935583">
          <w:marLeft w:val="0"/>
          <w:marRight w:val="0"/>
          <w:marTop w:val="0"/>
          <w:marBottom w:val="0"/>
          <w:divBdr>
            <w:top w:val="none" w:sz="0" w:space="0" w:color="auto"/>
            <w:left w:val="none" w:sz="0" w:space="0" w:color="auto"/>
            <w:bottom w:val="none" w:sz="0" w:space="0" w:color="auto"/>
            <w:right w:val="none" w:sz="0" w:space="0" w:color="auto"/>
          </w:divBdr>
          <w:divsChild>
            <w:div w:id="1620723736">
              <w:marLeft w:val="0"/>
              <w:marRight w:val="0"/>
              <w:marTop w:val="0"/>
              <w:marBottom w:val="0"/>
              <w:divBdr>
                <w:top w:val="none" w:sz="0" w:space="0" w:color="auto"/>
                <w:left w:val="none" w:sz="0" w:space="0" w:color="auto"/>
                <w:bottom w:val="none" w:sz="0" w:space="0" w:color="auto"/>
                <w:right w:val="none" w:sz="0" w:space="0" w:color="auto"/>
              </w:divBdr>
            </w:div>
          </w:divsChild>
        </w:div>
        <w:div w:id="452290437">
          <w:marLeft w:val="0"/>
          <w:marRight w:val="0"/>
          <w:marTop w:val="0"/>
          <w:marBottom w:val="0"/>
          <w:divBdr>
            <w:top w:val="none" w:sz="0" w:space="0" w:color="auto"/>
            <w:left w:val="none" w:sz="0" w:space="0" w:color="auto"/>
            <w:bottom w:val="none" w:sz="0" w:space="0" w:color="auto"/>
            <w:right w:val="none" w:sz="0" w:space="0" w:color="auto"/>
          </w:divBdr>
          <w:divsChild>
            <w:div w:id="953172860">
              <w:marLeft w:val="0"/>
              <w:marRight w:val="0"/>
              <w:marTop w:val="0"/>
              <w:marBottom w:val="0"/>
              <w:divBdr>
                <w:top w:val="none" w:sz="0" w:space="0" w:color="auto"/>
                <w:left w:val="none" w:sz="0" w:space="0" w:color="auto"/>
                <w:bottom w:val="none" w:sz="0" w:space="0" w:color="auto"/>
                <w:right w:val="none" w:sz="0" w:space="0" w:color="auto"/>
              </w:divBdr>
            </w:div>
          </w:divsChild>
        </w:div>
        <w:div w:id="741371569">
          <w:marLeft w:val="0"/>
          <w:marRight w:val="0"/>
          <w:marTop w:val="0"/>
          <w:marBottom w:val="0"/>
          <w:divBdr>
            <w:top w:val="none" w:sz="0" w:space="0" w:color="auto"/>
            <w:left w:val="none" w:sz="0" w:space="0" w:color="auto"/>
            <w:bottom w:val="none" w:sz="0" w:space="0" w:color="auto"/>
            <w:right w:val="none" w:sz="0" w:space="0" w:color="auto"/>
          </w:divBdr>
          <w:divsChild>
            <w:div w:id="1988976741">
              <w:marLeft w:val="0"/>
              <w:marRight w:val="0"/>
              <w:marTop w:val="0"/>
              <w:marBottom w:val="0"/>
              <w:divBdr>
                <w:top w:val="none" w:sz="0" w:space="0" w:color="auto"/>
                <w:left w:val="none" w:sz="0" w:space="0" w:color="auto"/>
                <w:bottom w:val="none" w:sz="0" w:space="0" w:color="auto"/>
                <w:right w:val="none" w:sz="0" w:space="0" w:color="auto"/>
              </w:divBdr>
            </w:div>
          </w:divsChild>
        </w:div>
        <w:div w:id="1700819618">
          <w:marLeft w:val="0"/>
          <w:marRight w:val="0"/>
          <w:marTop w:val="0"/>
          <w:marBottom w:val="0"/>
          <w:divBdr>
            <w:top w:val="none" w:sz="0" w:space="0" w:color="auto"/>
            <w:left w:val="none" w:sz="0" w:space="0" w:color="auto"/>
            <w:bottom w:val="none" w:sz="0" w:space="0" w:color="auto"/>
            <w:right w:val="none" w:sz="0" w:space="0" w:color="auto"/>
          </w:divBdr>
          <w:divsChild>
            <w:div w:id="818621165">
              <w:marLeft w:val="0"/>
              <w:marRight w:val="0"/>
              <w:marTop w:val="0"/>
              <w:marBottom w:val="0"/>
              <w:divBdr>
                <w:top w:val="none" w:sz="0" w:space="0" w:color="auto"/>
                <w:left w:val="none" w:sz="0" w:space="0" w:color="auto"/>
                <w:bottom w:val="none" w:sz="0" w:space="0" w:color="auto"/>
                <w:right w:val="none" w:sz="0" w:space="0" w:color="auto"/>
              </w:divBdr>
            </w:div>
          </w:divsChild>
        </w:div>
        <w:div w:id="1685133260">
          <w:marLeft w:val="0"/>
          <w:marRight w:val="0"/>
          <w:marTop w:val="0"/>
          <w:marBottom w:val="0"/>
          <w:divBdr>
            <w:top w:val="none" w:sz="0" w:space="0" w:color="auto"/>
            <w:left w:val="none" w:sz="0" w:space="0" w:color="auto"/>
            <w:bottom w:val="none" w:sz="0" w:space="0" w:color="auto"/>
            <w:right w:val="none" w:sz="0" w:space="0" w:color="auto"/>
          </w:divBdr>
          <w:divsChild>
            <w:div w:id="1540311778">
              <w:marLeft w:val="0"/>
              <w:marRight w:val="0"/>
              <w:marTop w:val="0"/>
              <w:marBottom w:val="0"/>
              <w:divBdr>
                <w:top w:val="none" w:sz="0" w:space="0" w:color="auto"/>
                <w:left w:val="none" w:sz="0" w:space="0" w:color="auto"/>
                <w:bottom w:val="none" w:sz="0" w:space="0" w:color="auto"/>
                <w:right w:val="none" w:sz="0" w:space="0" w:color="auto"/>
              </w:divBdr>
            </w:div>
          </w:divsChild>
        </w:div>
        <w:div w:id="929117528">
          <w:marLeft w:val="0"/>
          <w:marRight w:val="0"/>
          <w:marTop w:val="0"/>
          <w:marBottom w:val="0"/>
          <w:divBdr>
            <w:top w:val="none" w:sz="0" w:space="0" w:color="auto"/>
            <w:left w:val="none" w:sz="0" w:space="0" w:color="auto"/>
            <w:bottom w:val="none" w:sz="0" w:space="0" w:color="auto"/>
            <w:right w:val="none" w:sz="0" w:space="0" w:color="auto"/>
          </w:divBdr>
          <w:divsChild>
            <w:div w:id="1785735382">
              <w:marLeft w:val="0"/>
              <w:marRight w:val="0"/>
              <w:marTop w:val="0"/>
              <w:marBottom w:val="0"/>
              <w:divBdr>
                <w:top w:val="none" w:sz="0" w:space="0" w:color="auto"/>
                <w:left w:val="none" w:sz="0" w:space="0" w:color="auto"/>
                <w:bottom w:val="none" w:sz="0" w:space="0" w:color="auto"/>
                <w:right w:val="none" w:sz="0" w:space="0" w:color="auto"/>
              </w:divBdr>
            </w:div>
          </w:divsChild>
        </w:div>
        <w:div w:id="1565487914">
          <w:marLeft w:val="0"/>
          <w:marRight w:val="0"/>
          <w:marTop w:val="0"/>
          <w:marBottom w:val="0"/>
          <w:divBdr>
            <w:top w:val="none" w:sz="0" w:space="0" w:color="auto"/>
            <w:left w:val="none" w:sz="0" w:space="0" w:color="auto"/>
            <w:bottom w:val="none" w:sz="0" w:space="0" w:color="auto"/>
            <w:right w:val="none" w:sz="0" w:space="0" w:color="auto"/>
          </w:divBdr>
          <w:divsChild>
            <w:div w:id="289631132">
              <w:marLeft w:val="0"/>
              <w:marRight w:val="0"/>
              <w:marTop w:val="0"/>
              <w:marBottom w:val="0"/>
              <w:divBdr>
                <w:top w:val="none" w:sz="0" w:space="0" w:color="auto"/>
                <w:left w:val="none" w:sz="0" w:space="0" w:color="auto"/>
                <w:bottom w:val="none" w:sz="0" w:space="0" w:color="auto"/>
                <w:right w:val="none" w:sz="0" w:space="0" w:color="auto"/>
              </w:divBdr>
            </w:div>
          </w:divsChild>
        </w:div>
        <w:div w:id="1472866471">
          <w:marLeft w:val="0"/>
          <w:marRight w:val="0"/>
          <w:marTop w:val="0"/>
          <w:marBottom w:val="0"/>
          <w:divBdr>
            <w:top w:val="none" w:sz="0" w:space="0" w:color="auto"/>
            <w:left w:val="none" w:sz="0" w:space="0" w:color="auto"/>
            <w:bottom w:val="none" w:sz="0" w:space="0" w:color="auto"/>
            <w:right w:val="none" w:sz="0" w:space="0" w:color="auto"/>
          </w:divBdr>
          <w:divsChild>
            <w:div w:id="818962941">
              <w:marLeft w:val="0"/>
              <w:marRight w:val="0"/>
              <w:marTop w:val="0"/>
              <w:marBottom w:val="0"/>
              <w:divBdr>
                <w:top w:val="none" w:sz="0" w:space="0" w:color="auto"/>
                <w:left w:val="none" w:sz="0" w:space="0" w:color="auto"/>
                <w:bottom w:val="none" w:sz="0" w:space="0" w:color="auto"/>
                <w:right w:val="none" w:sz="0" w:space="0" w:color="auto"/>
              </w:divBdr>
            </w:div>
          </w:divsChild>
        </w:div>
        <w:div w:id="1496341049">
          <w:marLeft w:val="0"/>
          <w:marRight w:val="0"/>
          <w:marTop w:val="0"/>
          <w:marBottom w:val="0"/>
          <w:divBdr>
            <w:top w:val="none" w:sz="0" w:space="0" w:color="auto"/>
            <w:left w:val="none" w:sz="0" w:space="0" w:color="auto"/>
            <w:bottom w:val="none" w:sz="0" w:space="0" w:color="auto"/>
            <w:right w:val="none" w:sz="0" w:space="0" w:color="auto"/>
          </w:divBdr>
          <w:divsChild>
            <w:div w:id="276254401">
              <w:marLeft w:val="0"/>
              <w:marRight w:val="0"/>
              <w:marTop w:val="0"/>
              <w:marBottom w:val="0"/>
              <w:divBdr>
                <w:top w:val="none" w:sz="0" w:space="0" w:color="auto"/>
                <w:left w:val="none" w:sz="0" w:space="0" w:color="auto"/>
                <w:bottom w:val="none" w:sz="0" w:space="0" w:color="auto"/>
                <w:right w:val="none" w:sz="0" w:space="0" w:color="auto"/>
              </w:divBdr>
            </w:div>
          </w:divsChild>
        </w:div>
        <w:div w:id="1261599257">
          <w:marLeft w:val="0"/>
          <w:marRight w:val="0"/>
          <w:marTop w:val="0"/>
          <w:marBottom w:val="0"/>
          <w:divBdr>
            <w:top w:val="none" w:sz="0" w:space="0" w:color="auto"/>
            <w:left w:val="none" w:sz="0" w:space="0" w:color="auto"/>
            <w:bottom w:val="none" w:sz="0" w:space="0" w:color="auto"/>
            <w:right w:val="none" w:sz="0" w:space="0" w:color="auto"/>
          </w:divBdr>
          <w:divsChild>
            <w:div w:id="1632245834">
              <w:marLeft w:val="0"/>
              <w:marRight w:val="0"/>
              <w:marTop w:val="0"/>
              <w:marBottom w:val="0"/>
              <w:divBdr>
                <w:top w:val="none" w:sz="0" w:space="0" w:color="auto"/>
                <w:left w:val="none" w:sz="0" w:space="0" w:color="auto"/>
                <w:bottom w:val="none" w:sz="0" w:space="0" w:color="auto"/>
                <w:right w:val="none" w:sz="0" w:space="0" w:color="auto"/>
              </w:divBdr>
            </w:div>
          </w:divsChild>
        </w:div>
        <w:div w:id="1790004485">
          <w:marLeft w:val="0"/>
          <w:marRight w:val="0"/>
          <w:marTop w:val="0"/>
          <w:marBottom w:val="0"/>
          <w:divBdr>
            <w:top w:val="none" w:sz="0" w:space="0" w:color="auto"/>
            <w:left w:val="none" w:sz="0" w:space="0" w:color="auto"/>
            <w:bottom w:val="none" w:sz="0" w:space="0" w:color="auto"/>
            <w:right w:val="none" w:sz="0" w:space="0" w:color="auto"/>
          </w:divBdr>
          <w:divsChild>
            <w:div w:id="1107581057">
              <w:marLeft w:val="0"/>
              <w:marRight w:val="0"/>
              <w:marTop w:val="0"/>
              <w:marBottom w:val="0"/>
              <w:divBdr>
                <w:top w:val="none" w:sz="0" w:space="0" w:color="auto"/>
                <w:left w:val="none" w:sz="0" w:space="0" w:color="auto"/>
                <w:bottom w:val="none" w:sz="0" w:space="0" w:color="auto"/>
                <w:right w:val="none" w:sz="0" w:space="0" w:color="auto"/>
              </w:divBdr>
            </w:div>
          </w:divsChild>
        </w:div>
        <w:div w:id="1803960128">
          <w:marLeft w:val="0"/>
          <w:marRight w:val="0"/>
          <w:marTop w:val="0"/>
          <w:marBottom w:val="0"/>
          <w:divBdr>
            <w:top w:val="none" w:sz="0" w:space="0" w:color="auto"/>
            <w:left w:val="none" w:sz="0" w:space="0" w:color="auto"/>
            <w:bottom w:val="none" w:sz="0" w:space="0" w:color="auto"/>
            <w:right w:val="none" w:sz="0" w:space="0" w:color="auto"/>
          </w:divBdr>
          <w:divsChild>
            <w:div w:id="1201436059">
              <w:marLeft w:val="0"/>
              <w:marRight w:val="0"/>
              <w:marTop w:val="0"/>
              <w:marBottom w:val="0"/>
              <w:divBdr>
                <w:top w:val="none" w:sz="0" w:space="0" w:color="auto"/>
                <w:left w:val="none" w:sz="0" w:space="0" w:color="auto"/>
                <w:bottom w:val="none" w:sz="0" w:space="0" w:color="auto"/>
                <w:right w:val="none" w:sz="0" w:space="0" w:color="auto"/>
              </w:divBdr>
            </w:div>
          </w:divsChild>
        </w:div>
        <w:div w:id="496000106">
          <w:marLeft w:val="0"/>
          <w:marRight w:val="0"/>
          <w:marTop w:val="0"/>
          <w:marBottom w:val="0"/>
          <w:divBdr>
            <w:top w:val="none" w:sz="0" w:space="0" w:color="auto"/>
            <w:left w:val="none" w:sz="0" w:space="0" w:color="auto"/>
            <w:bottom w:val="none" w:sz="0" w:space="0" w:color="auto"/>
            <w:right w:val="none" w:sz="0" w:space="0" w:color="auto"/>
          </w:divBdr>
          <w:divsChild>
            <w:div w:id="108278428">
              <w:marLeft w:val="0"/>
              <w:marRight w:val="0"/>
              <w:marTop w:val="0"/>
              <w:marBottom w:val="0"/>
              <w:divBdr>
                <w:top w:val="none" w:sz="0" w:space="0" w:color="auto"/>
                <w:left w:val="none" w:sz="0" w:space="0" w:color="auto"/>
                <w:bottom w:val="none" w:sz="0" w:space="0" w:color="auto"/>
                <w:right w:val="none" w:sz="0" w:space="0" w:color="auto"/>
              </w:divBdr>
            </w:div>
          </w:divsChild>
        </w:div>
        <w:div w:id="1505126624">
          <w:marLeft w:val="0"/>
          <w:marRight w:val="0"/>
          <w:marTop w:val="0"/>
          <w:marBottom w:val="0"/>
          <w:divBdr>
            <w:top w:val="none" w:sz="0" w:space="0" w:color="auto"/>
            <w:left w:val="none" w:sz="0" w:space="0" w:color="auto"/>
            <w:bottom w:val="none" w:sz="0" w:space="0" w:color="auto"/>
            <w:right w:val="none" w:sz="0" w:space="0" w:color="auto"/>
          </w:divBdr>
          <w:divsChild>
            <w:div w:id="1993019936">
              <w:marLeft w:val="0"/>
              <w:marRight w:val="0"/>
              <w:marTop w:val="0"/>
              <w:marBottom w:val="0"/>
              <w:divBdr>
                <w:top w:val="none" w:sz="0" w:space="0" w:color="auto"/>
                <w:left w:val="none" w:sz="0" w:space="0" w:color="auto"/>
                <w:bottom w:val="none" w:sz="0" w:space="0" w:color="auto"/>
                <w:right w:val="none" w:sz="0" w:space="0" w:color="auto"/>
              </w:divBdr>
            </w:div>
          </w:divsChild>
        </w:div>
        <w:div w:id="89353478">
          <w:marLeft w:val="0"/>
          <w:marRight w:val="0"/>
          <w:marTop w:val="0"/>
          <w:marBottom w:val="0"/>
          <w:divBdr>
            <w:top w:val="none" w:sz="0" w:space="0" w:color="auto"/>
            <w:left w:val="none" w:sz="0" w:space="0" w:color="auto"/>
            <w:bottom w:val="none" w:sz="0" w:space="0" w:color="auto"/>
            <w:right w:val="none" w:sz="0" w:space="0" w:color="auto"/>
          </w:divBdr>
          <w:divsChild>
            <w:div w:id="100534252">
              <w:marLeft w:val="0"/>
              <w:marRight w:val="0"/>
              <w:marTop w:val="0"/>
              <w:marBottom w:val="0"/>
              <w:divBdr>
                <w:top w:val="none" w:sz="0" w:space="0" w:color="auto"/>
                <w:left w:val="none" w:sz="0" w:space="0" w:color="auto"/>
                <w:bottom w:val="none" w:sz="0" w:space="0" w:color="auto"/>
                <w:right w:val="none" w:sz="0" w:space="0" w:color="auto"/>
              </w:divBdr>
            </w:div>
          </w:divsChild>
        </w:div>
        <w:div w:id="1010185407">
          <w:marLeft w:val="0"/>
          <w:marRight w:val="0"/>
          <w:marTop w:val="0"/>
          <w:marBottom w:val="0"/>
          <w:divBdr>
            <w:top w:val="none" w:sz="0" w:space="0" w:color="auto"/>
            <w:left w:val="none" w:sz="0" w:space="0" w:color="auto"/>
            <w:bottom w:val="none" w:sz="0" w:space="0" w:color="auto"/>
            <w:right w:val="none" w:sz="0" w:space="0" w:color="auto"/>
          </w:divBdr>
          <w:divsChild>
            <w:div w:id="642083018">
              <w:marLeft w:val="0"/>
              <w:marRight w:val="0"/>
              <w:marTop w:val="0"/>
              <w:marBottom w:val="0"/>
              <w:divBdr>
                <w:top w:val="none" w:sz="0" w:space="0" w:color="auto"/>
                <w:left w:val="none" w:sz="0" w:space="0" w:color="auto"/>
                <w:bottom w:val="none" w:sz="0" w:space="0" w:color="auto"/>
                <w:right w:val="none" w:sz="0" w:space="0" w:color="auto"/>
              </w:divBdr>
            </w:div>
          </w:divsChild>
        </w:div>
        <w:div w:id="909147359">
          <w:marLeft w:val="0"/>
          <w:marRight w:val="0"/>
          <w:marTop w:val="0"/>
          <w:marBottom w:val="0"/>
          <w:divBdr>
            <w:top w:val="none" w:sz="0" w:space="0" w:color="auto"/>
            <w:left w:val="none" w:sz="0" w:space="0" w:color="auto"/>
            <w:bottom w:val="none" w:sz="0" w:space="0" w:color="auto"/>
            <w:right w:val="none" w:sz="0" w:space="0" w:color="auto"/>
          </w:divBdr>
          <w:divsChild>
            <w:div w:id="408041480">
              <w:marLeft w:val="0"/>
              <w:marRight w:val="0"/>
              <w:marTop w:val="0"/>
              <w:marBottom w:val="0"/>
              <w:divBdr>
                <w:top w:val="none" w:sz="0" w:space="0" w:color="auto"/>
                <w:left w:val="none" w:sz="0" w:space="0" w:color="auto"/>
                <w:bottom w:val="none" w:sz="0" w:space="0" w:color="auto"/>
                <w:right w:val="none" w:sz="0" w:space="0" w:color="auto"/>
              </w:divBdr>
            </w:div>
          </w:divsChild>
        </w:div>
        <w:div w:id="163668878">
          <w:marLeft w:val="0"/>
          <w:marRight w:val="0"/>
          <w:marTop w:val="0"/>
          <w:marBottom w:val="0"/>
          <w:divBdr>
            <w:top w:val="none" w:sz="0" w:space="0" w:color="auto"/>
            <w:left w:val="none" w:sz="0" w:space="0" w:color="auto"/>
            <w:bottom w:val="none" w:sz="0" w:space="0" w:color="auto"/>
            <w:right w:val="none" w:sz="0" w:space="0" w:color="auto"/>
          </w:divBdr>
          <w:divsChild>
            <w:div w:id="399717413">
              <w:marLeft w:val="0"/>
              <w:marRight w:val="0"/>
              <w:marTop w:val="0"/>
              <w:marBottom w:val="0"/>
              <w:divBdr>
                <w:top w:val="none" w:sz="0" w:space="0" w:color="auto"/>
                <w:left w:val="none" w:sz="0" w:space="0" w:color="auto"/>
                <w:bottom w:val="none" w:sz="0" w:space="0" w:color="auto"/>
                <w:right w:val="none" w:sz="0" w:space="0" w:color="auto"/>
              </w:divBdr>
            </w:div>
          </w:divsChild>
        </w:div>
        <w:div w:id="2095780173">
          <w:marLeft w:val="0"/>
          <w:marRight w:val="0"/>
          <w:marTop w:val="0"/>
          <w:marBottom w:val="0"/>
          <w:divBdr>
            <w:top w:val="none" w:sz="0" w:space="0" w:color="auto"/>
            <w:left w:val="none" w:sz="0" w:space="0" w:color="auto"/>
            <w:bottom w:val="none" w:sz="0" w:space="0" w:color="auto"/>
            <w:right w:val="none" w:sz="0" w:space="0" w:color="auto"/>
          </w:divBdr>
          <w:divsChild>
            <w:div w:id="1438595399">
              <w:marLeft w:val="0"/>
              <w:marRight w:val="0"/>
              <w:marTop w:val="0"/>
              <w:marBottom w:val="0"/>
              <w:divBdr>
                <w:top w:val="none" w:sz="0" w:space="0" w:color="auto"/>
                <w:left w:val="none" w:sz="0" w:space="0" w:color="auto"/>
                <w:bottom w:val="none" w:sz="0" w:space="0" w:color="auto"/>
                <w:right w:val="none" w:sz="0" w:space="0" w:color="auto"/>
              </w:divBdr>
            </w:div>
          </w:divsChild>
        </w:div>
        <w:div w:id="1755391643">
          <w:marLeft w:val="0"/>
          <w:marRight w:val="0"/>
          <w:marTop w:val="0"/>
          <w:marBottom w:val="0"/>
          <w:divBdr>
            <w:top w:val="none" w:sz="0" w:space="0" w:color="auto"/>
            <w:left w:val="none" w:sz="0" w:space="0" w:color="auto"/>
            <w:bottom w:val="none" w:sz="0" w:space="0" w:color="auto"/>
            <w:right w:val="none" w:sz="0" w:space="0" w:color="auto"/>
          </w:divBdr>
          <w:divsChild>
            <w:div w:id="1029648056">
              <w:marLeft w:val="0"/>
              <w:marRight w:val="0"/>
              <w:marTop w:val="0"/>
              <w:marBottom w:val="0"/>
              <w:divBdr>
                <w:top w:val="none" w:sz="0" w:space="0" w:color="auto"/>
                <w:left w:val="none" w:sz="0" w:space="0" w:color="auto"/>
                <w:bottom w:val="none" w:sz="0" w:space="0" w:color="auto"/>
                <w:right w:val="none" w:sz="0" w:space="0" w:color="auto"/>
              </w:divBdr>
            </w:div>
          </w:divsChild>
        </w:div>
        <w:div w:id="1028482941">
          <w:marLeft w:val="0"/>
          <w:marRight w:val="0"/>
          <w:marTop w:val="0"/>
          <w:marBottom w:val="0"/>
          <w:divBdr>
            <w:top w:val="none" w:sz="0" w:space="0" w:color="auto"/>
            <w:left w:val="none" w:sz="0" w:space="0" w:color="auto"/>
            <w:bottom w:val="none" w:sz="0" w:space="0" w:color="auto"/>
            <w:right w:val="none" w:sz="0" w:space="0" w:color="auto"/>
          </w:divBdr>
          <w:divsChild>
            <w:div w:id="676153858">
              <w:marLeft w:val="0"/>
              <w:marRight w:val="0"/>
              <w:marTop w:val="0"/>
              <w:marBottom w:val="0"/>
              <w:divBdr>
                <w:top w:val="none" w:sz="0" w:space="0" w:color="auto"/>
                <w:left w:val="none" w:sz="0" w:space="0" w:color="auto"/>
                <w:bottom w:val="none" w:sz="0" w:space="0" w:color="auto"/>
                <w:right w:val="none" w:sz="0" w:space="0" w:color="auto"/>
              </w:divBdr>
            </w:div>
          </w:divsChild>
        </w:div>
        <w:div w:id="1249848476">
          <w:marLeft w:val="0"/>
          <w:marRight w:val="0"/>
          <w:marTop w:val="0"/>
          <w:marBottom w:val="0"/>
          <w:divBdr>
            <w:top w:val="none" w:sz="0" w:space="0" w:color="auto"/>
            <w:left w:val="none" w:sz="0" w:space="0" w:color="auto"/>
            <w:bottom w:val="none" w:sz="0" w:space="0" w:color="auto"/>
            <w:right w:val="none" w:sz="0" w:space="0" w:color="auto"/>
          </w:divBdr>
          <w:divsChild>
            <w:div w:id="1610551829">
              <w:marLeft w:val="0"/>
              <w:marRight w:val="0"/>
              <w:marTop w:val="0"/>
              <w:marBottom w:val="0"/>
              <w:divBdr>
                <w:top w:val="none" w:sz="0" w:space="0" w:color="auto"/>
                <w:left w:val="none" w:sz="0" w:space="0" w:color="auto"/>
                <w:bottom w:val="none" w:sz="0" w:space="0" w:color="auto"/>
                <w:right w:val="none" w:sz="0" w:space="0" w:color="auto"/>
              </w:divBdr>
            </w:div>
          </w:divsChild>
        </w:div>
        <w:div w:id="1019742261">
          <w:marLeft w:val="0"/>
          <w:marRight w:val="0"/>
          <w:marTop w:val="0"/>
          <w:marBottom w:val="0"/>
          <w:divBdr>
            <w:top w:val="none" w:sz="0" w:space="0" w:color="auto"/>
            <w:left w:val="none" w:sz="0" w:space="0" w:color="auto"/>
            <w:bottom w:val="none" w:sz="0" w:space="0" w:color="auto"/>
            <w:right w:val="none" w:sz="0" w:space="0" w:color="auto"/>
          </w:divBdr>
          <w:divsChild>
            <w:div w:id="1983463326">
              <w:marLeft w:val="0"/>
              <w:marRight w:val="0"/>
              <w:marTop w:val="0"/>
              <w:marBottom w:val="0"/>
              <w:divBdr>
                <w:top w:val="none" w:sz="0" w:space="0" w:color="auto"/>
                <w:left w:val="none" w:sz="0" w:space="0" w:color="auto"/>
                <w:bottom w:val="none" w:sz="0" w:space="0" w:color="auto"/>
                <w:right w:val="none" w:sz="0" w:space="0" w:color="auto"/>
              </w:divBdr>
            </w:div>
          </w:divsChild>
        </w:div>
        <w:div w:id="1832138285">
          <w:marLeft w:val="0"/>
          <w:marRight w:val="0"/>
          <w:marTop w:val="0"/>
          <w:marBottom w:val="0"/>
          <w:divBdr>
            <w:top w:val="none" w:sz="0" w:space="0" w:color="auto"/>
            <w:left w:val="none" w:sz="0" w:space="0" w:color="auto"/>
            <w:bottom w:val="none" w:sz="0" w:space="0" w:color="auto"/>
            <w:right w:val="none" w:sz="0" w:space="0" w:color="auto"/>
          </w:divBdr>
          <w:divsChild>
            <w:div w:id="1983076451">
              <w:marLeft w:val="0"/>
              <w:marRight w:val="0"/>
              <w:marTop w:val="0"/>
              <w:marBottom w:val="0"/>
              <w:divBdr>
                <w:top w:val="none" w:sz="0" w:space="0" w:color="auto"/>
                <w:left w:val="none" w:sz="0" w:space="0" w:color="auto"/>
                <w:bottom w:val="none" w:sz="0" w:space="0" w:color="auto"/>
                <w:right w:val="none" w:sz="0" w:space="0" w:color="auto"/>
              </w:divBdr>
            </w:div>
          </w:divsChild>
        </w:div>
        <w:div w:id="489250481">
          <w:marLeft w:val="0"/>
          <w:marRight w:val="0"/>
          <w:marTop w:val="0"/>
          <w:marBottom w:val="0"/>
          <w:divBdr>
            <w:top w:val="none" w:sz="0" w:space="0" w:color="auto"/>
            <w:left w:val="none" w:sz="0" w:space="0" w:color="auto"/>
            <w:bottom w:val="none" w:sz="0" w:space="0" w:color="auto"/>
            <w:right w:val="none" w:sz="0" w:space="0" w:color="auto"/>
          </w:divBdr>
          <w:divsChild>
            <w:div w:id="1913612086">
              <w:marLeft w:val="0"/>
              <w:marRight w:val="0"/>
              <w:marTop w:val="0"/>
              <w:marBottom w:val="0"/>
              <w:divBdr>
                <w:top w:val="none" w:sz="0" w:space="0" w:color="auto"/>
                <w:left w:val="none" w:sz="0" w:space="0" w:color="auto"/>
                <w:bottom w:val="none" w:sz="0" w:space="0" w:color="auto"/>
                <w:right w:val="none" w:sz="0" w:space="0" w:color="auto"/>
              </w:divBdr>
            </w:div>
          </w:divsChild>
        </w:div>
        <w:div w:id="859780625">
          <w:marLeft w:val="0"/>
          <w:marRight w:val="0"/>
          <w:marTop w:val="0"/>
          <w:marBottom w:val="0"/>
          <w:divBdr>
            <w:top w:val="none" w:sz="0" w:space="0" w:color="auto"/>
            <w:left w:val="none" w:sz="0" w:space="0" w:color="auto"/>
            <w:bottom w:val="none" w:sz="0" w:space="0" w:color="auto"/>
            <w:right w:val="none" w:sz="0" w:space="0" w:color="auto"/>
          </w:divBdr>
          <w:divsChild>
            <w:div w:id="1206016791">
              <w:marLeft w:val="0"/>
              <w:marRight w:val="0"/>
              <w:marTop w:val="0"/>
              <w:marBottom w:val="0"/>
              <w:divBdr>
                <w:top w:val="none" w:sz="0" w:space="0" w:color="auto"/>
                <w:left w:val="none" w:sz="0" w:space="0" w:color="auto"/>
                <w:bottom w:val="none" w:sz="0" w:space="0" w:color="auto"/>
                <w:right w:val="none" w:sz="0" w:space="0" w:color="auto"/>
              </w:divBdr>
            </w:div>
          </w:divsChild>
        </w:div>
        <w:div w:id="1643345765">
          <w:marLeft w:val="0"/>
          <w:marRight w:val="0"/>
          <w:marTop w:val="0"/>
          <w:marBottom w:val="0"/>
          <w:divBdr>
            <w:top w:val="none" w:sz="0" w:space="0" w:color="auto"/>
            <w:left w:val="none" w:sz="0" w:space="0" w:color="auto"/>
            <w:bottom w:val="none" w:sz="0" w:space="0" w:color="auto"/>
            <w:right w:val="none" w:sz="0" w:space="0" w:color="auto"/>
          </w:divBdr>
          <w:divsChild>
            <w:div w:id="928343453">
              <w:marLeft w:val="0"/>
              <w:marRight w:val="0"/>
              <w:marTop w:val="0"/>
              <w:marBottom w:val="0"/>
              <w:divBdr>
                <w:top w:val="none" w:sz="0" w:space="0" w:color="auto"/>
                <w:left w:val="none" w:sz="0" w:space="0" w:color="auto"/>
                <w:bottom w:val="none" w:sz="0" w:space="0" w:color="auto"/>
                <w:right w:val="none" w:sz="0" w:space="0" w:color="auto"/>
              </w:divBdr>
            </w:div>
          </w:divsChild>
        </w:div>
        <w:div w:id="141891173">
          <w:marLeft w:val="0"/>
          <w:marRight w:val="0"/>
          <w:marTop w:val="0"/>
          <w:marBottom w:val="0"/>
          <w:divBdr>
            <w:top w:val="none" w:sz="0" w:space="0" w:color="auto"/>
            <w:left w:val="none" w:sz="0" w:space="0" w:color="auto"/>
            <w:bottom w:val="none" w:sz="0" w:space="0" w:color="auto"/>
            <w:right w:val="none" w:sz="0" w:space="0" w:color="auto"/>
          </w:divBdr>
          <w:divsChild>
            <w:div w:id="40155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floridadep.sharepoint.com/:x:/g/dear/cmw/Ef-HPN_V-T5GrDvQW191CwABFjtm2Nd5LhYLs1vZS9__fw" TargetMode="External"/><Relationship Id="rId26" Type="http://schemas.openxmlformats.org/officeDocument/2006/relationships/image" Target="media/image12.png"/><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image" Target="media/image2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hyperlink" Target="https://floridadep.sharepoint.com/:x:/g/dear/cmw/EWlmfzoYmOhFjbxA8Vo7quMBSZGYxRWUPFsPPRW8QW5JTg" TargetMode="External"/><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dep.aquaticinformatics.net/AQUARIUS"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endnotes" Target="endnotes.xml"/><Relationship Id="rId19" Type="http://schemas.openxmlformats.org/officeDocument/2006/relationships/hyperlink" Target="https://floridadep.sharepoint.com/:x:/g/dear/cmw/Ef-HPN_V-T5GrDvQW191CwABFjtm2Nd5LhYLs1vZS9__fw" TargetMode="External"/><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3BD36D9814A6C458B77A41AE0C5E059" ma:contentTypeVersion="13" ma:contentTypeDescription="Create a new document." ma:contentTypeScope="" ma:versionID="7360120a0daff2aa8dfe735d5277ca76">
  <xsd:schema xmlns:xsd="http://www.w3.org/2001/XMLSchema" xmlns:xs="http://www.w3.org/2001/XMLSchema" xmlns:p="http://schemas.microsoft.com/office/2006/metadata/properties" xmlns:ns1="http://schemas.microsoft.com/sharepoint/v3" xmlns:ns3="d53e59b4-0306-47c1-b1d5-d6c7e4d20484" xmlns:ns4="96fec972-138e-4f4c-a99e-ab8b354d0d92" targetNamespace="http://schemas.microsoft.com/office/2006/metadata/properties" ma:root="true" ma:fieldsID="f2f3d4eb8ff4489273f9cea160c58d2f" ns1:_="" ns3:_="" ns4:_="">
    <xsd:import namespace="http://schemas.microsoft.com/sharepoint/v3"/>
    <xsd:import namespace="d53e59b4-0306-47c1-b1d5-d6c7e4d20484"/>
    <xsd:import namespace="96fec972-138e-4f4c-a99e-ab8b354d0d92"/>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3e59b4-0306-47c1-b1d5-d6c7e4d204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fec972-138e-4f4c-a99e-ab8b354d0d92"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9F3560-D2CA-4149-9042-629409B355E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5696979-2AB7-4AF9-A591-CC10AE88E16E}">
  <ds:schemaRefs>
    <ds:schemaRef ds:uri="http://schemas.openxmlformats.org/officeDocument/2006/bibliography"/>
  </ds:schemaRefs>
</ds:datastoreItem>
</file>

<file path=customXml/itemProps3.xml><?xml version="1.0" encoding="utf-8"?>
<ds:datastoreItem xmlns:ds="http://schemas.openxmlformats.org/officeDocument/2006/customXml" ds:itemID="{DF4EB334-EA52-4C75-93A5-1559F21B0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3e59b4-0306-47c1-b1d5-d6c7e4d20484"/>
    <ds:schemaRef ds:uri="96fec972-138e-4f4c-a99e-ab8b354d0d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44FFEE-FDF7-413A-A150-D0856BCE09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2367</Words>
  <Characters>13494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Denise</dc:creator>
  <cp:keywords/>
  <dc:description/>
  <cp:lastModifiedBy>Slade, Christopher “Stopher”</cp:lastModifiedBy>
  <cp:revision>2</cp:revision>
  <dcterms:created xsi:type="dcterms:W3CDTF">2023-04-27T18:55:00Z</dcterms:created>
  <dcterms:modified xsi:type="dcterms:W3CDTF">2023-04-27T18:55:00Z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0x01010083BD36D9814A6C458B77A41AE0C5E059</vt:lpwstr>
  </property>
</Properties>
</file>