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0079" w:rsidRDefault="00770211">
      <w:r>
        <w:t>SMP Quarterly Meeting</w:t>
      </w:r>
    </w:p>
    <w:p w:rsidR="00770211" w:rsidRDefault="00770211">
      <w:r>
        <w:t>October 10, 2019</w:t>
      </w:r>
    </w:p>
    <w:p w:rsidR="00D25339" w:rsidRDefault="00D25339">
      <w:r>
        <w:t>SE: Jordan, CD: Natalie, NE: Jeremy, SD: Nicole, TLH: Mike, NW: Mike, Kalina, Alicia</w:t>
      </w:r>
    </w:p>
    <w:p w:rsidR="00770211" w:rsidRDefault="00770211" w:rsidP="00A416C2">
      <w:pPr>
        <w:pStyle w:val="ListParagraph"/>
        <w:numPr>
          <w:ilvl w:val="0"/>
          <w:numId w:val="1"/>
        </w:numPr>
        <w:ind w:hanging="270"/>
      </w:pPr>
      <w:r>
        <w:t>New WIN Stations</w:t>
      </w:r>
      <w:r w:rsidR="00A416C2">
        <w:t xml:space="preserve"> for SMP Monitoring</w:t>
      </w:r>
    </w:p>
    <w:p w:rsidR="00770211" w:rsidRDefault="00770211" w:rsidP="00770211">
      <w:pPr>
        <w:pStyle w:val="ListParagraph"/>
        <w:numPr>
          <w:ilvl w:val="1"/>
          <w:numId w:val="1"/>
        </w:numPr>
      </w:pPr>
      <w:r>
        <w:t>Need to be reviewed by WAS staff</w:t>
      </w:r>
      <w:r w:rsidR="00A416C2">
        <w:t xml:space="preserve"> prior to sampling</w:t>
      </w:r>
      <w:r>
        <w:t>.</w:t>
      </w:r>
    </w:p>
    <w:p w:rsidR="00A416C2" w:rsidRDefault="00A416C2" w:rsidP="00AE133B"/>
    <w:p w:rsidR="00AE133B" w:rsidRDefault="00AE133B" w:rsidP="00AE133B">
      <w:pPr>
        <w:pStyle w:val="ListParagraph"/>
        <w:numPr>
          <w:ilvl w:val="0"/>
          <w:numId w:val="1"/>
        </w:numPr>
      </w:pPr>
      <w:r>
        <w:t>Verify Bioassessment data needs have not been met prior to Bioassessment events.</w:t>
      </w:r>
    </w:p>
    <w:p w:rsidR="00AE133B" w:rsidRDefault="00304B10" w:rsidP="00AE133B">
      <w:pPr>
        <w:pStyle w:val="ListParagraph"/>
        <w:numPr>
          <w:ilvl w:val="1"/>
          <w:numId w:val="1"/>
        </w:numPr>
      </w:pPr>
      <w:r>
        <w:t xml:space="preserve">Check SBIO, Check the </w:t>
      </w:r>
      <w:hyperlink r:id="rId5" w:history="1">
        <w:r w:rsidRPr="00304B10">
          <w:rPr>
            <w:rStyle w:val="Hyperlink"/>
          </w:rPr>
          <w:t>IWR Bio Assessment</w:t>
        </w:r>
      </w:hyperlink>
      <w:r>
        <w:t xml:space="preserve"> table (updated monthly) on the FTP.</w:t>
      </w:r>
    </w:p>
    <w:p w:rsidR="00304B10" w:rsidRDefault="00304B10" w:rsidP="00AE133B">
      <w:pPr>
        <w:pStyle w:val="ListParagraph"/>
        <w:numPr>
          <w:ilvl w:val="1"/>
          <w:numId w:val="1"/>
        </w:numPr>
      </w:pPr>
      <w:r>
        <w:t xml:space="preserve">The SMP is drafted before all bioassessment results are in. </w:t>
      </w:r>
    </w:p>
    <w:p w:rsidR="00304B10" w:rsidRDefault="00304B10" w:rsidP="00AE133B">
      <w:pPr>
        <w:pStyle w:val="ListParagraph"/>
        <w:numPr>
          <w:ilvl w:val="1"/>
          <w:numId w:val="1"/>
        </w:numPr>
      </w:pPr>
      <w:r>
        <w:t xml:space="preserve">Some bioassessments have </w:t>
      </w:r>
      <w:r w:rsidRPr="00304B10">
        <w:rPr>
          <w:u w:val="single"/>
        </w:rPr>
        <w:t>unintentionally</w:t>
      </w:r>
      <w:r>
        <w:t xml:space="preserve"> been excluded from the IWR. This was fixed today.</w:t>
      </w:r>
    </w:p>
    <w:p w:rsidR="00AE133B" w:rsidRDefault="00AE133B" w:rsidP="00AE133B"/>
    <w:p w:rsidR="00770211" w:rsidRDefault="00770211" w:rsidP="00770211">
      <w:pPr>
        <w:pStyle w:val="ListParagraph"/>
        <w:numPr>
          <w:ilvl w:val="0"/>
          <w:numId w:val="1"/>
        </w:numPr>
      </w:pPr>
      <w:r>
        <w:t xml:space="preserve">Recording an SCI Kit in the Tracker. </w:t>
      </w:r>
    </w:p>
    <w:p w:rsidR="00770211" w:rsidRDefault="00770211" w:rsidP="00770211">
      <w:pPr>
        <w:pStyle w:val="ListParagraph"/>
        <w:numPr>
          <w:ilvl w:val="1"/>
          <w:numId w:val="1"/>
        </w:numPr>
      </w:pPr>
      <w:r>
        <w:t>Do not mark nutrients, metals or tracers as collected. They are in the Kit.</w:t>
      </w:r>
    </w:p>
    <w:p w:rsidR="00770211" w:rsidRDefault="00770211" w:rsidP="00770211">
      <w:pPr>
        <w:pStyle w:val="ListParagraph"/>
        <w:numPr>
          <w:ilvl w:val="1"/>
          <w:numId w:val="1"/>
        </w:numPr>
      </w:pPr>
      <w:r>
        <w:t xml:space="preserve">Do mark SCI Kit, SCI, HA, RPS, LVS. </w:t>
      </w:r>
      <w:proofErr w:type="gramStart"/>
      <w:r>
        <w:t>E.coli</w:t>
      </w:r>
      <w:proofErr w:type="gramEnd"/>
      <w:r>
        <w:t xml:space="preserve"> and qPCR if collected.</w:t>
      </w:r>
    </w:p>
    <w:p w:rsidR="00A416C2" w:rsidRDefault="00A416C2" w:rsidP="00A416C2"/>
    <w:p w:rsidR="00BB289A" w:rsidRDefault="00770211" w:rsidP="00770211">
      <w:pPr>
        <w:pStyle w:val="ListParagraph"/>
        <w:numPr>
          <w:ilvl w:val="0"/>
          <w:numId w:val="1"/>
        </w:numPr>
      </w:pPr>
      <w:r>
        <w:t xml:space="preserve">Total Depth </w:t>
      </w:r>
      <w:r w:rsidR="00BB289A">
        <w:t>measurement</w:t>
      </w:r>
    </w:p>
    <w:p w:rsidR="003C27D9" w:rsidRDefault="00BB289A" w:rsidP="00960F36">
      <w:pPr>
        <w:pStyle w:val="ListParagraph"/>
        <w:numPr>
          <w:ilvl w:val="1"/>
          <w:numId w:val="1"/>
        </w:numPr>
      </w:pPr>
      <w:r>
        <w:t xml:space="preserve">Total depth needs to be measured/recorded. </w:t>
      </w:r>
      <w:r w:rsidR="00770211">
        <w:t xml:space="preserve">Each team needs access to a depth sonar to </w:t>
      </w:r>
      <w:proofErr w:type="gramStart"/>
      <w:r w:rsidR="00770211">
        <w:t>measure  systems</w:t>
      </w:r>
      <w:proofErr w:type="gramEnd"/>
      <w:r w:rsidR="00770211">
        <w:t xml:space="preserve"> that cannot be measures with other methods (Secchi line)</w:t>
      </w:r>
      <w:r w:rsidR="00A416C2">
        <w:t xml:space="preserve">. </w:t>
      </w:r>
    </w:p>
    <w:p w:rsidR="0057536A" w:rsidRDefault="0057536A" w:rsidP="003C27D9">
      <w:pPr>
        <w:pStyle w:val="ListParagraph"/>
        <w:numPr>
          <w:ilvl w:val="1"/>
          <w:numId w:val="1"/>
        </w:numPr>
        <w:rPr>
          <w:rFonts w:ascii="Arial" w:eastAsia="Times New Roman" w:hAnsi="Arial" w:cs="Arial"/>
          <w:color w:val="222222"/>
          <w:sz w:val="27"/>
          <w:szCs w:val="27"/>
          <w:lang w:val="en"/>
        </w:rPr>
      </w:pPr>
      <w:r w:rsidRPr="0057536A">
        <w:rPr>
          <w:noProof/>
        </w:rPr>
        <w:drawing>
          <wp:inline distT="0" distB="0" distL="0" distR="0">
            <wp:extent cx="1319917" cy="1319917"/>
            <wp:effectExtent l="0" t="0" r="0" b="0"/>
            <wp:docPr id="1" name="Picture 1" descr="C:\Users\Musson_C\AppData\Local\Microsoft\Windows\INetCache\Content.MSO\343A561D.tmp">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son_C\AppData\Local\Microsoft\Windows\INetCache\Content.MSO\343A561D.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6745" cy="1366745"/>
                    </a:xfrm>
                    <a:prstGeom prst="rect">
                      <a:avLst/>
                    </a:prstGeom>
                    <a:noFill/>
                    <a:ln>
                      <a:noFill/>
                    </a:ln>
                  </pic:spPr>
                </pic:pic>
              </a:graphicData>
            </a:graphic>
          </wp:inline>
        </w:drawing>
      </w:r>
    </w:p>
    <w:p w:rsidR="00D25339" w:rsidRDefault="00D25339" w:rsidP="003C27D9">
      <w:pPr>
        <w:pStyle w:val="ListParagraph"/>
        <w:numPr>
          <w:ilvl w:val="1"/>
          <w:numId w:val="1"/>
        </w:numPr>
        <w:rPr>
          <w:rFonts w:ascii="Arial" w:eastAsia="Times New Roman" w:hAnsi="Arial" w:cs="Arial"/>
          <w:color w:val="222222"/>
          <w:sz w:val="27"/>
          <w:szCs w:val="27"/>
          <w:lang w:val="en"/>
        </w:rPr>
      </w:pPr>
      <w:r>
        <w:rPr>
          <w:rFonts w:ascii="Arial" w:eastAsia="Times New Roman" w:hAnsi="Arial" w:cs="Arial"/>
          <w:color w:val="222222"/>
          <w:sz w:val="27"/>
          <w:szCs w:val="27"/>
          <w:lang w:val="en"/>
        </w:rPr>
        <w:t>ROCs with depth sonars. NW, TLH, NE, SW.</w:t>
      </w:r>
    </w:p>
    <w:p w:rsidR="00D25339" w:rsidRPr="00D25339" w:rsidRDefault="00D25339" w:rsidP="003C27D9">
      <w:pPr>
        <w:pStyle w:val="ListParagraph"/>
        <w:numPr>
          <w:ilvl w:val="1"/>
          <w:numId w:val="1"/>
        </w:numPr>
        <w:rPr>
          <w:rFonts w:ascii="Arial" w:eastAsia="Times New Roman" w:hAnsi="Arial" w:cs="Arial"/>
          <w:color w:val="222222"/>
          <w:sz w:val="27"/>
          <w:szCs w:val="27"/>
          <w:highlight w:val="yellow"/>
          <w:lang w:val="en"/>
        </w:rPr>
      </w:pPr>
      <w:r w:rsidRPr="00D25339">
        <w:rPr>
          <w:rFonts w:ascii="Arial" w:eastAsia="Times New Roman" w:hAnsi="Arial" w:cs="Arial"/>
          <w:color w:val="222222"/>
          <w:sz w:val="27"/>
          <w:szCs w:val="27"/>
          <w:highlight w:val="yellow"/>
          <w:lang w:val="en"/>
        </w:rPr>
        <w:t>ROCS that do not have depth sonars but are going to buy them: CD, SD, SE</w:t>
      </w:r>
    </w:p>
    <w:p w:rsidR="00A416C2" w:rsidRDefault="00A416C2" w:rsidP="00A416C2"/>
    <w:p w:rsidR="00BB289A" w:rsidRDefault="00BB289A" w:rsidP="003C27D9">
      <w:pPr>
        <w:pStyle w:val="ListParagraph"/>
        <w:numPr>
          <w:ilvl w:val="0"/>
          <w:numId w:val="1"/>
        </w:numPr>
      </w:pPr>
      <w:r>
        <w:t>Overflow Not collected</w:t>
      </w:r>
    </w:p>
    <w:p w:rsidR="00770211" w:rsidRDefault="003C27D9" w:rsidP="00BB289A">
      <w:pPr>
        <w:pStyle w:val="ListParagraph"/>
        <w:numPr>
          <w:ilvl w:val="1"/>
          <w:numId w:val="1"/>
        </w:numPr>
      </w:pPr>
      <w:r>
        <w:t xml:space="preserve">If an RQ with overflow on it is submitted to DEP Lab and the overflow samples are not collected/submitted note </w:t>
      </w:r>
      <w:r w:rsidR="00BB289A">
        <w:t xml:space="preserve">that on the submittal form so the login staff can make the necessary edits to the RQ I LIMS. </w:t>
      </w:r>
    </w:p>
    <w:p w:rsidR="00D25339" w:rsidRPr="00D25339" w:rsidRDefault="00D25339" w:rsidP="00D25339">
      <w:pPr>
        <w:pStyle w:val="ListParagraph"/>
        <w:numPr>
          <w:ilvl w:val="1"/>
          <w:numId w:val="1"/>
        </w:numPr>
        <w:rPr>
          <w:u w:val="single"/>
        </w:rPr>
      </w:pPr>
      <w:r>
        <w:t xml:space="preserve">From the submittals I’ve seen like this, they put zeros in for the number of bottles for those tests and also write on the first page in the field sheets comments that NO OVERFLOW SAMPLES WERE DROPPED OFF. </w:t>
      </w:r>
      <w:r w:rsidRPr="00D25339">
        <w:rPr>
          <w:highlight w:val="yellow"/>
          <w:u w:val="single"/>
        </w:rPr>
        <w:t>T</w:t>
      </w:r>
      <w:r w:rsidRPr="00D25339">
        <w:rPr>
          <w:highlight w:val="yellow"/>
          <w:u w:val="single"/>
        </w:rPr>
        <w:t xml:space="preserve">he important part is that second part of writing it in the comments very noticeably. </w:t>
      </w:r>
      <w:r w:rsidRPr="00D25339">
        <w:rPr>
          <w:highlight w:val="yellow"/>
          <w:u w:val="single"/>
        </w:rPr>
        <w:t>Kara</w:t>
      </w:r>
    </w:p>
    <w:p w:rsidR="00D25339" w:rsidRDefault="00D25339" w:rsidP="00D25339">
      <w:pPr>
        <w:pStyle w:val="ListParagraph"/>
        <w:ind w:left="1440"/>
      </w:pPr>
    </w:p>
    <w:p w:rsidR="00A416C2" w:rsidRDefault="00A416C2" w:rsidP="00A416C2"/>
    <w:p w:rsidR="00BB289A" w:rsidRDefault="00BB289A" w:rsidP="003C27D9">
      <w:pPr>
        <w:pStyle w:val="ListParagraph"/>
        <w:numPr>
          <w:ilvl w:val="0"/>
          <w:numId w:val="1"/>
        </w:numPr>
      </w:pPr>
      <w:r>
        <w:t>LIMS Sample ID in the SBIO Vascular Module</w:t>
      </w:r>
    </w:p>
    <w:p w:rsidR="00BB289A" w:rsidRDefault="00BB289A" w:rsidP="00BB289A">
      <w:pPr>
        <w:pStyle w:val="ListParagraph"/>
        <w:numPr>
          <w:ilvl w:val="1"/>
          <w:numId w:val="1"/>
        </w:numPr>
      </w:pPr>
      <w:r>
        <w:t xml:space="preserve">If water quality samples are collected with an LVI or LVS (Greater than 2SM) one of the LIMS sample IDs needs to be recorded in the SBIO Vascular Module. This links the water quality results to SBIO. </w:t>
      </w:r>
      <w:hyperlink r:id="rId8" w:history="1">
        <w:r w:rsidRPr="00BB289A">
          <w:rPr>
            <w:rStyle w:val="Hyperlink"/>
          </w:rPr>
          <w:t>Guidance</w:t>
        </w:r>
      </w:hyperlink>
      <w:r>
        <w:t xml:space="preserve"> for finding a LIMS Sample ID in LIMS is on the SMP FTP.</w:t>
      </w:r>
    </w:p>
    <w:p w:rsidR="00A416C2" w:rsidRDefault="00A416C2" w:rsidP="00A416C2"/>
    <w:p w:rsidR="00BB289A" w:rsidRDefault="00E8647D" w:rsidP="00BB289A">
      <w:pPr>
        <w:pStyle w:val="ListParagraph"/>
        <w:numPr>
          <w:ilvl w:val="0"/>
          <w:numId w:val="1"/>
        </w:numPr>
      </w:pPr>
      <w:r>
        <w:t xml:space="preserve">Distributing </w:t>
      </w:r>
      <w:r w:rsidR="00BB289A">
        <w:t>Draft SMPs</w:t>
      </w:r>
      <w:r>
        <w:t xml:space="preserve"> </w:t>
      </w:r>
    </w:p>
    <w:p w:rsidR="00BB289A" w:rsidRDefault="00BB289A" w:rsidP="00BB289A">
      <w:pPr>
        <w:pStyle w:val="ListParagraph"/>
        <w:numPr>
          <w:ilvl w:val="1"/>
          <w:numId w:val="1"/>
        </w:numPr>
      </w:pPr>
      <w:r>
        <w:t>Do not share draft versions of the SMP with non-DEP people.</w:t>
      </w:r>
      <w:r w:rsidR="00ED39BF">
        <w:t xml:space="preserve"> </w:t>
      </w:r>
    </w:p>
    <w:p w:rsidR="00BB289A" w:rsidRDefault="00BB289A" w:rsidP="00BB289A">
      <w:pPr>
        <w:pStyle w:val="ListParagraph"/>
        <w:numPr>
          <w:ilvl w:val="1"/>
          <w:numId w:val="1"/>
        </w:numPr>
      </w:pPr>
      <w:r>
        <w:t xml:space="preserve">The 2020 SMP will be posted to the WAS </w:t>
      </w:r>
      <w:r w:rsidR="00ED39BF">
        <w:t>web</w:t>
      </w:r>
      <w:r>
        <w:t xml:space="preserve"> page before the next round of Kick off meetings. </w:t>
      </w:r>
      <w:r w:rsidR="00ED39BF">
        <w:t>When you send out you Kick off meeting notifications you can direct people to the WAS web page.</w:t>
      </w:r>
    </w:p>
    <w:p w:rsidR="00A416C2" w:rsidRDefault="00A416C2" w:rsidP="00A416C2"/>
    <w:p w:rsidR="00E8647D" w:rsidRDefault="00E8647D" w:rsidP="00E8647D">
      <w:pPr>
        <w:pStyle w:val="ListParagraph"/>
        <w:numPr>
          <w:ilvl w:val="0"/>
          <w:numId w:val="1"/>
        </w:numPr>
      </w:pPr>
      <w:r>
        <w:t>2020 SMP Timeline</w:t>
      </w:r>
    </w:p>
    <w:p w:rsidR="00E8647D" w:rsidRDefault="00E8647D" w:rsidP="00E8647D">
      <w:pPr>
        <w:pStyle w:val="ListParagraph"/>
        <w:numPr>
          <w:ilvl w:val="1"/>
          <w:numId w:val="1"/>
        </w:numPr>
      </w:pPr>
      <w:r>
        <w:t>Comment responses to ROCs by next Thursday, 9/17</w:t>
      </w:r>
    </w:p>
    <w:p w:rsidR="00E8647D" w:rsidRDefault="00E8647D" w:rsidP="00E8647D">
      <w:pPr>
        <w:pStyle w:val="ListParagraph"/>
        <w:numPr>
          <w:ilvl w:val="1"/>
          <w:numId w:val="1"/>
        </w:numPr>
      </w:pPr>
      <w:r>
        <w:t>Curtis will update the SMP with ROC comments and Run58 in October.</w:t>
      </w:r>
    </w:p>
    <w:p w:rsidR="00E8647D" w:rsidRDefault="00E8647D" w:rsidP="00E8647D">
      <w:pPr>
        <w:pStyle w:val="ListParagraph"/>
        <w:numPr>
          <w:ilvl w:val="1"/>
          <w:numId w:val="1"/>
        </w:numPr>
      </w:pPr>
      <w:r>
        <w:t xml:space="preserve">Something that looks like final SMP to the ROCs early November. </w:t>
      </w:r>
    </w:p>
    <w:p w:rsidR="00E8647D" w:rsidRDefault="00E8647D" w:rsidP="00E8647D">
      <w:pPr>
        <w:pStyle w:val="ListParagraph"/>
        <w:numPr>
          <w:ilvl w:val="1"/>
          <w:numId w:val="1"/>
        </w:numPr>
      </w:pPr>
      <w:r>
        <w:t>Meet with FDACS mid-November to select WBIDs for pesticide study.</w:t>
      </w:r>
    </w:p>
    <w:p w:rsidR="00E8647D" w:rsidRDefault="00E8647D" w:rsidP="00E8647D">
      <w:pPr>
        <w:pStyle w:val="ListParagraph"/>
        <w:numPr>
          <w:ilvl w:val="1"/>
          <w:numId w:val="1"/>
        </w:numPr>
      </w:pPr>
      <w:r>
        <w:t>Post SMPs on WAS web page Early December</w:t>
      </w:r>
    </w:p>
    <w:p w:rsidR="00E8647D" w:rsidRDefault="00A416C2" w:rsidP="00E8647D">
      <w:pPr>
        <w:pStyle w:val="ListParagraph"/>
        <w:numPr>
          <w:ilvl w:val="1"/>
          <w:numId w:val="1"/>
        </w:numPr>
      </w:pPr>
      <w:r>
        <w:t>Kickoff</w:t>
      </w:r>
      <w:r w:rsidR="00E8647D">
        <w:t xml:space="preserve"> meeting before </w:t>
      </w:r>
      <w:r>
        <w:t xml:space="preserve">February 14, 2020. </w:t>
      </w:r>
    </w:p>
    <w:p w:rsidR="00A416C2" w:rsidRDefault="00A416C2" w:rsidP="00A416C2">
      <w:pPr>
        <w:pStyle w:val="ListParagraph"/>
        <w:numPr>
          <w:ilvl w:val="2"/>
          <w:numId w:val="1"/>
        </w:numPr>
      </w:pPr>
      <w:r>
        <w:t>Kevin will present DEAR/WAS overview</w:t>
      </w:r>
    </w:p>
    <w:p w:rsidR="00A416C2" w:rsidRDefault="00A416C2" w:rsidP="00A416C2">
      <w:pPr>
        <w:pStyle w:val="ListParagraph"/>
        <w:numPr>
          <w:ilvl w:val="2"/>
          <w:numId w:val="1"/>
        </w:numPr>
      </w:pPr>
      <w:r>
        <w:t>Curtis Will Present SMP overview</w:t>
      </w:r>
    </w:p>
    <w:p w:rsidR="00A416C2" w:rsidRDefault="00A416C2" w:rsidP="00A416C2">
      <w:pPr>
        <w:pStyle w:val="ListParagraph"/>
        <w:numPr>
          <w:ilvl w:val="2"/>
          <w:numId w:val="1"/>
        </w:numPr>
      </w:pPr>
      <w:r>
        <w:t xml:space="preserve">ROC staff will lead WBID specific discussions. </w:t>
      </w:r>
    </w:p>
    <w:p w:rsidR="00D25339" w:rsidRDefault="00D25339" w:rsidP="00D25339">
      <w:pPr>
        <w:pStyle w:val="ListParagraph"/>
        <w:numPr>
          <w:ilvl w:val="1"/>
          <w:numId w:val="1"/>
        </w:numPr>
        <w:rPr>
          <w:highlight w:val="yellow"/>
        </w:rPr>
      </w:pPr>
      <w:r w:rsidRPr="00D25339">
        <w:rPr>
          <w:highlight w:val="yellow"/>
        </w:rPr>
        <w:t xml:space="preserve">Question: Will Curtis and Kevin Kickoff meetings in person? </w:t>
      </w:r>
    </w:p>
    <w:p w:rsidR="00D25339" w:rsidRPr="00D25339" w:rsidRDefault="00D25339" w:rsidP="00D25339">
      <w:pPr>
        <w:pStyle w:val="ListParagraph"/>
        <w:numPr>
          <w:ilvl w:val="1"/>
          <w:numId w:val="1"/>
        </w:numPr>
        <w:rPr>
          <w:highlight w:val="yellow"/>
        </w:rPr>
      </w:pPr>
      <w:r>
        <w:rPr>
          <w:highlight w:val="yellow"/>
        </w:rPr>
        <w:t xml:space="preserve">Answer: If the Kickoff is a face to face meeting (not Skype) Kevin and Curtis can attend. Coordinate with Curtis and Kevin when you are planning your Kickoff meeting. </w:t>
      </w:r>
    </w:p>
    <w:p w:rsidR="00A416C2" w:rsidRDefault="00A416C2" w:rsidP="00A416C2"/>
    <w:p w:rsidR="00ED39BF" w:rsidRDefault="00ED39BF" w:rsidP="00ED39BF">
      <w:pPr>
        <w:pStyle w:val="ListParagraph"/>
        <w:numPr>
          <w:ilvl w:val="0"/>
          <w:numId w:val="1"/>
        </w:numPr>
      </w:pPr>
      <w:r>
        <w:t>Scheduling Tools in the 2019 SMP Trackers</w:t>
      </w:r>
    </w:p>
    <w:p w:rsidR="00D25339" w:rsidRDefault="00ED39BF" w:rsidP="00D25339">
      <w:pPr>
        <w:pStyle w:val="ListParagraph"/>
        <w:numPr>
          <w:ilvl w:val="1"/>
          <w:numId w:val="1"/>
        </w:numPr>
      </w:pPr>
      <w:r>
        <w:t>Who used it?</w:t>
      </w:r>
      <w:r w:rsidR="00D25339">
        <w:t xml:space="preserve"> NW, TLH, NE</w:t>
      </w:r>
    </w:p>
    <w:p w:rsidR="00ED39BF" w:rsidRDefault="00ED39BF" w:rsidP="00ED39BF">
      <w:pPr>
        <w:pStyle w:val="ListParagraph"/>
        <w:numPr>
          <w:ilvl w:val="1"/>
          <w:numId w:val="1"/>
        </w:numPr>
      </w:pPr>
      <w:r>
        <w:t xml:space="preserve">Should they be included in the 2020 trackers? </w:t>
      </w:r>
    </w:p>
    <w:p w:rsidR="00D25339" w:rsidRDefault="00D25339" w:rsidP="00D25339">
      <w:pPr>
        <w:pStyle w:val="ListParagraph"/>
        <w:numPr>
          <w:ilvl w:val="2"/>
          <w:numId w:val="1"/>
        </w:numPr>
      </w:pPr>
      <w:r>
        <w:t>NW, TLH and NE will use in 2020</w:t>
      </w:r>
    </w:p>
    <w:p w:rsidR="00D25339" w:rsidRDefault="00D25339" w:rsidP="00D25339">
      <w:pPr>
        <w:pStyle w:val="ListParagraph"/>
        <w:numPr>
          <w:ilvl w:val="2"/>
          <w:numId w:val="1"/>
        </w:numPr>
      </w:pPr>
      <w:r>
        <w:t>CD, SE will try it out in 2020</w:t>
      </w:r>
    </w:p>
    <w:p w:rsidR="00A416C2" w:rsidRDefault="00A416C2" w:rsidP="00A416C2"/>
    <w:p w:rsidR="00EC6E6E" w:rsidRDefault="00FE0391" w:rsidP="00EC6E6E">
      <w:pPr>
        <w:pStyle w:val="ListParagraph"/>
        <w:numPr>
          <w:ilvl w:val="0"/>
          <w:numId w:val="1"/>
        </w:numPr>
      </w:pPr>
      <w:r>
        <w:t>WBIDs with sufficient RPS and LVS results but Insufficient SCI results</w:t>
      </w:r>
    </w:p>
    <w:p w:rsidR="00FE0391" w:rsidRDefault="00FE0391" w:rsidP="00FE0391">
      <w:pPr>
        <w:pStyle w:val="ListParagraph"/>
        <w:numPr>
          <w:ilvl w:val="1"/>
          <w:numId w:val="1"/>
        </w:numPr>
      </w:pPr>
      <w:r>
        <w:t>RPS and LVS will be requested on the SMP but only to be paired with the SCI.</w:t>
      </w:r>
    </w:p>
    <w:p w:rsidR="00FE0391" w:rsidRDefault="00FE0391" w:rsidP="00FE0391">
      <w:pPr>
        <w:pStyle w:val="ListParagraph"/>
        <w:numPr>
          <w:ilvl w:val="1"/>
          <w:numId w:val="1"/>
        </w:numPr>
      </w:pPr>
      <w:r>
        <w:t>If the SCI is not done the RPS/LVS are not needed.</w:t>
      </w:r>
    </w:p>
    <w:p w:rsidR="00FE0391" w:rsidRDefault="00FE0391" w:rsidP="00FE0391">
      <w:pPr>
        <w:pStyle w:val="ListParagraph"/>
        <w:numPr>
          <w:ilvl w:val="1"/>
          <w:numId w:val="1"/>
        </w:numPr>
      </w:pPr>
      <w:r>
        <w:t xml:space="preserve">What are some ways to communicate this scenario to you the samplers? </w:t>
      </w:r>
    </w:p>
    <w:p w:rsidR="00647037" w:rsidRDefault="00FE0391" w:rsidP="00647037">
      <w:pPr>
        <w:pStyle w:val="ListParagraph"/>
        <w:numPr>
          <w:ilvl w:val="2"/>
          <w:numId w:val="1"/>
        </w:numPr>
      </w:pPr>
      <w:r>
        <w:t>Don’t do RPS/LVS unless an SCI is collected.</w:t>
      </w:r>
      <w:r w:rsidR="00647037">
        <w:t xml:space="preserve"> </w:t>
      </w:r>
      <w:r w:rsidR="00647037" w:rsidRPr="00647037">
        <w:rPr>
          <w:highlight w:val="yellow"/>
        </w:rPr>
        <w:t>A row in the tracker for “Bioassessment Suite” will be used to indicate this scenario, Not 4 rows SCI, HA, RPA, LVS.</w:t>
      </w:r>
    </w:p>
    <w:p w:rsidR="00A416C2" w:rsidRDefault="00A416C2" w:rsidP="00A416C2"/>
    <w:p w:rsidR="00FE0391" w:rsidRDefault="00FE0391" w:rsidP="00FE0391">
      <w:pPr>
        <w:pStyle w:val="ListParagraph"/>
        <w:numPr>
          <w:ilvl w:val="0"/>
          <w:numId w:val="1"/>
        </w:numPr>
      </w:pPr>
      <w:r>
        <w:t>Flow in Tidal systems Classified as Streams</w:t>
      </w:r>
    </w:p>
    <w:p w:rsidR="00FE0391" w:rsidRDefault="00FE0391" w:rsidP="00FE0391">
      <w:pPr>
        <w:pStyle w:val="ListParagraph"/>
        <w:numPr>
          <w:ilvl w:val="1"/>
          <w:numId w:val="1"/>
        </w:numPr>
      </w:pPr>
      <w:r>
        <w:t xml:space="preserve">The current guidance for stream WBIDs is not to collect samples if there is no flow. If the system is tidal </w:t>
      </w:r>
      <w:r w:rsidR="00E8647D">
        <w:t>there</w:t>
      </w:r>
      <w:r>
        <w:t xml:space="preserve"> will be periods of no flow and</w:t>
      </w:r>
      <w:r w:rsidR="00E8647D">
        <w:t xml:space="preserve"> </w:t>
      </w:r>
      <w:r>
        <w:t xml:space="preserve">possibly </w:t>
      </w:r>
      <w:r w:rsidR="00E8647D">
        <w:t xml:space="preserve">reverse flow. </w:t>
      </w:r>
    </w:p>
    <w:p w:rsidR="00E8647D" w:rsidRDefault="00E8647D" w:rsidP="00FE0391">
      <w:pPr>
        <w:pStyle w:val="ListParagraph"/>
        <w:numPr>
          <w:ilvl w:val="1"/>
          <w:numId w:val="1"/>
        </w:numPr>
      </w:pPr>
      <w:r>
        <w:t>Does this guidance make since in these systems?</w:t>
      </w:r>
    </w:p>
    <w:p w:rsidR="00D25339" w:rsidRPr="00D25339" w:rsidRDefault="00647037" w:rsidP="00FE0391">
      <w:pPr>
        <w:pStyle w:val="ListParagraph"/>
        <w:numPr>
          <w:ilvl w:val="1"/>
          <w:numId w:val="1"/>
        </w:numPr>
        <w:rPr>
          <w:highlight w:val="yellow"/>
        </w:rPr>
      </w:pPr>
      <w:r>
        <w:rPr>
          <w:highlight w:val="yellow"/>
        </w:rPr>
        <w:t xml:space="preserve">Schedule </w:t>
      </w:r>
      <w:r w:rsidR="00D25339">
        <w:rPr>
          <w:highlight w:val="yellow"/>
        </w:rPr>
        <w:t>tidal system</w:t>
      </w:r>
      <w:r>
        <w:rPr>
          <w:highlight w:val="yellow"/>
        </w:rPr>
        <w:t xml:space="preserve">s so they can be sampled </w:t>
      </w:r>
      <w:r w:rsidR="00D25339">
        <w:rPr>
          <w:highlight w:val="yellow"/>
        </w:rPr>
        <w:t>on an outgoing tide</w:t>
      </w:r>
      <w:bookmarkStart w:id="0" w:name="_GoBack"/>
      <w:bookmarkEnd w:id="0"/>
    </w:p>
    <w:sectPr w:rsidR="00D25339" w:rsidRPr="00D25339" w:rsidSect="00A416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212134"/>
    <w:multiLevelType w:val="hybridMultilevel"/>
    <w:tmpl w:val="96304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11"/>
    <w:rsid w:val="00304B10"/>
    <w:rsid w:val="003C27D9"/>
    <w:rsid w:val="0057536A"/>
    <w:rsid w:val="00647037"/>
    <w:rsid w:val="00770211"/>
    <w:rsid w:val="00A416C2"/>
    <w:rsid w:val="00A50079"/>
    <w:rsid w:val="00AE133B"/>
    <w:rsid w:val="00BB289A"/>
    <w:rsid w:val="00D25339"/>
    <w:rsid w:val="00E8647D"/>
    <w:rsid w:val="00EC6E6E"/>
    <w:rsid w:val="00ED39BF"/>
    <w:rsid w:val="00FE0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F27A"/>
  <w15:chartTrackingRefBased/>
  <w15:docId w15:val="{E51303AD-BF67-409B-B442-937A6AFB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211"/>
    <w:pPr>
      <w:ind w:left="720"/>
      <w:contextualSpacing/>
    </w:pPr>
  </w:style>
  <w:style w:type="paragraph" w:styleId="BalloonText">
    <w:name w:val="Balloon Text"/>
    <w:basedOn w:val="Normal"/>
    <w:link w:val="BalloonTextChar"/>
    <w:uiPriority w:val="99"/>
    <w:semiHidden/>
    <w:unhideWhenUsed/>
    <w:rsid w:val="00575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36A"/>
    <w:rPr>
      <w:rFonts w:ascii="Segoe UI" w:hAnsi="Segoe UI" w:cs="Segoe UI"/>
      <w:sz w:val="18"/>
      <w:szCs w:val="18"/>
    </w:rPr>
  </w:style>
  <w:style w:type="character" w:styleId="CommentReference">
    <w:name w:val="annotation reference"/>
    <w:basedOn w:val="DefaultParagraphFont"/>
    <w:uiPriority w:val="99"/>
    <w:semiHidden/>
    <w:unhideWhenUsed/>
    <w:rsid w:val="00BB289A"/>
    <w:rPr>
      <w:sz w:val="16"/>
      <w:szCs w:val="16"/>
    </w:rPr>
  </w:style>
  <w:style w:type="paragraph" w:styleId="CommentText">
    <w:name w:val="annotation text"/>
    <w:basedOn w:val="Normal"/>
    <w:link w:val="CommentTextChar"/>
    <w:uiPriority w:val="99"/>
    <w:semiHidden/>
    <w:unhideWhenUsed/>
    <w:rsid w:val="00BB289A"/>
    <w:pPr>
      <w:spacing w:line="240" w:lineRule="auto"/>
    </w:pPr>
    <w:rPr>
      <w:sz w:val="20"/>
      <w:szCs w:val="20"/>
    </w:rPr>
  </w:style>
  <w:style w:type="character" w:customStyle="1" w:styleId="CommentTextChar">
    <w:name w:val="Comment Text Char"/>
    <w:basedOn w:val="DefaultParagraphFont"/>
    <w:link w:val="CommentText"/>
    <w:uiPriority w:val="99"/>
    <w:semiHidden/>
    <w:rsid w:val="00BB289A"/>
    <w:rPr>
      <w:sz w:val="20"/>
      <w:szCs w:val="20"/>
    </w:rPr>
  </w:style>
  <w:style w:type="paragraph" w:styleId="CommentSubject">
    <w:name w:val="annotation subject"/>
    <w:basedOn w:val="CommentText"/>
    <w:next w:val="CommentText"/>
    <w:link w:val="CommentSubjectChar"/>
    <w:uiPriority w:val="99"/>
    <w:semiHidden/>
    <w:unhideWhenUsed/>
    <w:rsid w:val="00BB289A"/>
    <w:rPr>
      <w:b/>
      <w:bCs/>
    </w:rPr>
  </w:style>
  <w:style w:type="character" w:customStyle="1" w:styleId="CommentSubjectChar">
    <w:name w:val="Comment Subject Char"/>
    <w:basedOn w:val="CommentTextChar"/>
    <w:link w:val="CommentSubject"/>
    <w:uiPriority w:val="99"/>
    <w:semiHidden/>
    <w:rsid w:val="00BB289A"/>
    <w:rPr>
      <w:b/>
      <w:bCs/>
      <w:sz w:val="20"/>
      <w:szCs w:val="20"/>
    </w:rPr>
  </w:style>
  <w:style w:type="character" w:styleId="Hyperlink">
    <w:name w:val="Hyperlink"/>
    <w:basedOn w:val="DefaultParagraphFont"/>
    <w:uiPriority w:val="99"/>
    <w:unhideWhenUsed/>
    <w:rsid w:val="00BB289A"/>
    <w:rPr>
      <w:color w:val="0563C1" w:themeColor="hyperlink"/>
      <w:u w:val="single"/>
    </w:rPr>
  </w:style>
  <w:style w:type="character" w:styleId="UnresolvedMention">
    <w:name w:val="Unresolved Mention"/>
    <w:basedOn w:val="DefaultParagraphFont"/>
    <w:uiPriority w:val="99"/>
    <w:semiHidden/>
    <w:unhideWhenUsed/>
    <w:rsid w:val="00BB2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060814">
      <w:bodyDiv w:val="1"/>
      <w:marLeft w:val="0"/>
      <w:marRight w:val="0"/>
      <w:marTop w:val="0"/>
      <w:marBottom w:val="0"/>
      <w:divBdr>
        <w:top w:val="none" w:sz="0" w:space="0" w:color="auto"/>
        <w:left w:val="none" w:sz="0" w:space="0" w:color="auto"/>
        <w:bottom w:val="none" w:sz="0" w:space="0" w:color="auto"/>
        <w:right w:val="none" w:sz="0" w:space="0" w:color="auto"/>
      </w:divBdr>
    </w:div>
    <w:div w:id="590506134">
      <w:bodyDiv w:val="1"/>
      <w:marLeft w:val="0"/>
      <w:marRight w:val="0"/>
      <w:marTop w:val="0"/>
      <w:marBottom w:val="0"/>
      <w:divBdr>
        <w:top w:val="none" w:sz="0" w:space="0" w:color="auto"/>
        <w:left w:val="none" w:sz="0" w:space="0" w:color="auto"/>
        <w:bottom w:val="none" w:sz="0" w:space="0" w:color="auto"/>
        <w:right w:val="none" w:sz="0" w:space="0" w:color="auto"/>
      </w:divBdr>
      <w:divsChild>
        <w:div w:id="2070809775">
          <w:marLeft w:val="0"/>
          <w:marRight w:val="0"/>
          <w:marTop w:val="0"/>
          <w:marBottom w:val="0"/>
          <w:divBdr>
            <w:top w:val="none" w:sz="0" w:space="0" w:color="auto"/>
            <w:left w:val="none" w:sz="0" w:space="0" w:color="auto"/>
            <w:bottom w:val="none" w:sz="0" w:space="0" w:color="auto"/>
            <w:right w:val="none" w:sz="0" w:space="0" w:color="auto"/>
          </w:divBdr>
          <w:divsChild>
            <w:div w:id="1239094256">
              <w:marLeft w:val="0"/>
              <w:marRight w:val="0"/>
              <w:marTop w:val="0"/>
              <w:marBottom w:val="0"/>
              <w:divBdr>
                <w:top w:val="none" w:sz="0" w:space="0" w:color="auto"/>
                <w:left w:val="none" w:sz="0" w:space="0" w:color="auto"/>
                <w:bottom w:val="none" w:sz="0" w:space="0" w:color="auto"/>
                <w:right w:val="none" w:sz="0" w:space="0" w:color="auto"/>
              </w:divBdr>
              <w:divsChild>
                <w:div w:id="1860504145">
                  <w:marLeft w:val="0"/>
                  <w:marRight w:val="0"/>
                  <w:marTop w:val="195"/>
                  <w:marBottom w:val="0"/>
                  <w:divBdr>
                    <w:top w:val="none" w:sz="0" w:space="0" w:color="auto"/>
                    <w:left w:val="none" w:sz="0" w:space="0" w:color="auto"/>
                    <w:bottom w:val="none" w:sz="0" w:space="0" w:color="auto"/>
                    <w:right w:val="none" w:sz="0" w:space="0" w:color="auto"/>
                  </w:divBdr>
                  <w:divsChild>
                    <w:div w:id="1127817428">
                      <w:marLeft w:val="0"/>
                      <w:marRight w:val="0"/>
                      <w:marTop w:val="0"/>
                      <w:marBottom w:val="0"/>
                      <w:divBdr>
                        <w:top w:val="none" w:sz="0" w:space="0" w:color="auto"/>
                        <w:left w:val="none" w:sz="0" w:space="0" w:color="auto"/>
                        <w:bottom w:val="none" w:sz="0" w:space="0" w:color="auto"/>
                        <w:right w:val="none" w:sz="0" w:space="0" w:color="auto"/>
                      </w:divBdr>
                      <w:divsChild>
                        <w:div w:id="493955697">
                          <w:marLeft w:val="0"/>
                          <w:marRight w:val="0"/>
                          <w:marTop w:val="0"/>
                          <w:marBottom w:val="0"/>
                          <w:divBdr>
                            <w:top w:val="none" w:sz="0" w:space="0" w:color="auto"/>
                            <w:left w:val="none" w:sz="0" w:space="0" w:color="auto"/>
                            <w:bottom w:val="none" w:sz="0" w:space="0" w:color="auto"/>
                            <w:right w:val="none" w:sz="0" w:space="0" w:color="auto"/>
                          </w:divBdr>
                          <w:divsChild>
                            <w:div w:id="1627001358">
                              <w:marLeft w:val="0"/>
                              <w:marRight w:val="0"/>
                              <w:marTop w:val="0"/>
                              <w:marBottom w:val="0"/>
                              <w:divBdr>
                                <w:top w:val="none" w:sz="0" w:space="0" w:color="auto"/>
                                <w:left w:val="none" w:sz="0" w:space="0" w:color="auto"/>
                                <w:bottom w:val="none" w:sz="0" w:space="0" w:color="auto"/>
                                <w:right w:val="none" w:sz="0" w:space="0" w:color="auto"/>
                              </w:divBdr>
                              <w:divsChild>
                                <w:div w:id="350649048">
                                  <w:marLeft w:val="0"/>
                                  <w:marRight w:val="0"/>
                                  <w:marTop w:val="0"/>
                                  <w:marBottom w:val="0"/>
                                  <w:divBdr>
                                    <w:top w:val="none" w:sz="0" w:space="0" w:color="auto"/>
                                    <w:left w:val="none" w:sz="0" w:space="0" w:color="auto"/>
                                    <w:bottom w:val="none" w:sz="0" w:space="0" w:color="auto"/>
                                    <w:right w:val="none" w:sz="0" w:space="0" w:color="auto"/>
                                  </w:divBdr>
                                  <w:divsChild>
                                    <w:div w:id="823425467">
                                      <w:marLeft w:val="0"/>
                                      <w:marRight w:val="0"/>
                                      <w:marTop w:val="0"/>
                                      <w:marBottom w:val="0"/>
                                      <w:divBdr>
                                        <w:top w:val="none" w:sz="0" w:space="0" w:color="auto"/>
                                        <w:left w:val="none" w:sz="0" w:space="0" w:color="auto"/>
                                        <w:bottom w:val="none" w:sz="0" w:space="0" w:color="auto"/>
                                        <w:right w:val="none" w:sz="0" w:space="0" w:color="auto"/>
                                      </w:divBdr>
                                      <w:divsChild>
                                        <w:div w:id="1041058646">
                                          <w:marLeft w:val="0"/>
                                          <w:marRight w:val="0"/>
                                          <w:marTop w:val="90"/>
                                          <w:marBottom w:val="0"/>
                                          <w:divBdr>
                                            <w:top w:val="none" w:sz="0" w:space="0" w:color="auto"/>
                                            <w:left w:val="none" w:sz="0" w:space="0" w:color="auto"/>
                                            <w:bottom w:val="none" w:sz="0" w:space="0" w:color="auto"/>
                                            <w:right w:val="none" w:sz="0" w:space="0" w:color="auto"/>
                                          </w:divBdr>
                                          <w:divsChild>
                                            <w:div w:id="1829707206">
                                              <w:marLeft w:val="0"/>
                                              <w:marRight w:val="0"/>
                                              <w:marTop w:val="0"/>
                                              <w:marBottom w:val="0"/>
                                              <w:divBdr>
                                                <w:top w:val="none" w:sz="0" w:space="0" w:color="auto"/>
                                                <w:left w:val="none" w:sz="0" w:space="0" w:color="auto"/>
                                                <w:bottom w:val="none" w:sz="0" w:space="0" w:color="auto"/>
                                                <w:right w:val="none" w:sz="0" w:space="0" w:color="auto"/>
                                              </w:divBdr>
                                              <w:divsChild>
                                                <w:div w:id="1459182861">
                                                  <w:marLeft w:val="0"/>
                                                  <w:marRight w:val="0"/>
                                                  <w:marTop w:val="0"/>
                                                  <w:marBottom w:val="0"/>
                                                  <w:divBdr>
                                                    <w:top w:val="none" w:sz="0" w:space="0" w:color="auto"/>
                                                    <w:left w:val="none" w:sz="0" w:space="0" w:color="auto"/>
                                                    <w:bottom w:val="none" w:sz="0" w:space="0" w:color="auto"/>
                                                    <w:right w:val="none" w:sz="0" w:space="0" w:color="auto"/>
                                                  </w:divBdr>
                                                  <w:divsChild>
                                                    <w:div w:id="500658797">
                                                      <w:marLeft w:val="0"/>
                                                      <w:marRight w:val="0"/>
                                                      <w:marTop w:val="0"/>
                                                      <w:marBottom w:val="0"/>
                                                      <w:divBdr>
                                                        <w:top w:val="none" w:sz="0" w:space="0" w:color="auto"/>
                                                        <w:left w:val="none" w:sz="0" w:space="0" w:color="auto"/>
                                                        <w:bottom w:val="none" w:sz="0" w:space="0" w:color="auto"/>
                                                        <w:right w:val="none" w:sz="0" w:space="0" w:color="auto"/>
                                                      </w:divBdr>
                                                      <w:divsChild>
                                                        <w:div w:id="1183515382">
                                                          <w:marLeft w:val="0"/>
                                                          <w:marRight w:val="0"/>
                                                          <w:marTop w:val="0"/>
                                                          <w:marBottom w:val="0"/>
                                                          <w:divBdr>
                                                            <w:top w:val="none" w:sz="0" w:space="0" w:color="auto"/>
                                                            <w:left w:val="none" w:sz="0" w:space="0" w:color="auto"/>
                                                            <w:bottom w:val="none" w:sz="0" w:space="0" w:color="auto"/>
                                                            <w:right w:val="none" w:sz="0" w:space="0" w:color="auto"/>
                                                          </w:divBdr>
                                                          <w:divsChild>
                                                            <w:div w:id="1905334112">
                                                              <w:marLeft w:val="0"/>
                                                              <w:marRight w:val="0"/>
                                                              <w:marTop w:val="0"/>
                                                              <w:marBottom w:val="0"/>
                                                              <w:divBdr>
                                                                <w:top w:val="none" w:sz="0" w:space="0" w:color="auto"/>
                                                                <w:left w:val="none" w:sz="0" w:space="0" w:color="auto"/>
                                                                <w:bottom w:val="none" w:sz="0" w:space="0" w:color="auto"/>
                                                                <w:right w:val="none" w:sz="0" w:space="0" w:color="auto"/>
                                                              </w:divBdr>
                                                              <w:divsChild>
                                                                <w:div w:id="267010109">
                                                                  <w:marLeft w:val="0"/>
                                                                  <w:marRight w:val="0"/>
                                                                  <w:marTop w:val="0"/>
                                                                  <w:marBottom w:val="0"/>
                                                                  <w:divBdr>
                                                                    <w:top w:val="none" w:sz="0" w:space="0" w:color="auto"/>
                                                                    <w:left w:val="none" w:sz="0" w:space="0" w:color="auto"/>
                                                                    <w:bottom w:val="none" w:sz="0" w:space="0" w:color="auto"/>
                                                                    <w:right w:val="none" w:sz="0" w:space="0" w:color="auto"/>
                                                                  </w:divBdr>
                                                                  <w:divsChild>
                                                                    <w:div w:id="989602542">
                                                                      <w:marLeft w:val="0"/>
                                                                      <w:marRight w:val="0"/>
                                                                      <w:marTop w:val="0"/>
                                                                      <w:marBottom w:val="0"/>
                                                                      <w:divBdr>
                                                                        <w:top w:val="none" w:sz="0" w:space="0" w:color="auto"/>
                                                                        <w:left w:val="none" w:sz="0" w:space="0" w:color="auto"/>
                                                                        <w:bottom w:val="none" w:sz="0" w:space="0" w:color="auto"/>
                                                                        <w:right w:val="none" w:sz="0" w:space="0" w:color="auto"/>
                                                                      </w:divBdr>
                                                                      <w:divsChild>
                                                                        <w:div w:id="1030759221">
                                                                          <w:marLeft w:val="0"/>
                                                                          <w:marRight w:val="0"/>
                                                                          <w:marTop w:val="0"/>
                                                                          <w:marBottom w:val="0"/>
                                                                          <w:divBdr>
                                                                            <w:top w:val="none" w:sz="0" w:space="0" w:color="auto"/>
                                                                            <w:left w:val="none" w:sz="0" w:space="0" w:color="auto"/>
                                                                            <w:bottom w:val="none" w:sz="0" w:space="0" w:color="auto"/>
                                                                            <w:right w:val="none" w:sz="0" w:space="0" w:color="auto"/>
                                                                          </w:divBdr>
                                                                          <w:divsChild>
                                                                            <w:div w:id="69738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Z:\WQAPmonitoring\StrategicMonitoring\Guidance\SBIO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i&amp;rct=j&amp;q=&amp;esrc=s&amp;source=images&amp;cd=&amp;ved=2ahUKEwjEtsb285HlAhXLt1kKHZtSCVcQjRx6BAgBEAQ&amp;url=https%3A%2F%2Fshop.sciencefirst.com%2Fwildco%2Fsecchi-disks-and-accessories%2F6697-depth-sounder.html&amp;psig=AOvVaw1-vjJa1eNMgvPkI-BCNMdl&amp;ust=1570804232071618" TargetMode="External"/><Relationship Id="rId5" Type="http://schemas.openxmlformats.org/officeDocument/2006/relationships/hyperlink" Target="file:///Z:\WQAPmonitoring\StrategicMonitoring\IWR_Biology\Biology%20Assesmen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Musson, Curtis</dc:creator>
  <cp:keywords/>
  <dc:description/>
  <cp:lastModifiedBy>Musson, Curtis</cp:lastModifiedBy>
  <cp:revision>3</cp:revision>
  <dcterms:created xsi:type="dcterms:W3CDTF">2019-10-10T13:59:00Z</dcterms:created>
  <dcterms:modified xsi:type="dcterms:W3CDTF">2019-10-16T13:21:00Z</dcterms:modified>
</cp:coreProperties>
</file>